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14F" w14:textId="77777777" w:rsidR="000F3D1C" w:rsidRPr="002163C2" w:rsidRDefault="000F3D1C" w:rsidP="002163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63C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24272C90" w14:textId="6CDE2950" w:rsidR="000F3D1C" w:rsidRPr="001406DC" w:rsidRDefault="000F3D1C" w:rsidP="00140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2163C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</w:t>
      </w:r>
      <w:r w:rsidR="00322B17" w:rsidRPr="00322B17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Regulamentului privind modul de elaborare și eliberare a permiselor de vânătoare, modelul registrelor de evidență și a crotaliei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0F3D1C" w:rsidRPr="002163C2" w14:paraId="307781C5" w14:textId="77777777" w:rsidTr="009D0A0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4AE9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F3D1C" w:rsidRPr="002163C2" w14:paraId="496D21CF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3416" w14:textId="37B2EF45" w:rsidR="000F3D1C" w:rsidRPr="00770E8F" w:rsidRDefault="005907EF" w:rsidP="005907EF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907E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bookmarkStart w:id="0" w:name="_Hlk190780773"/>
            <w:r w:rsidRPr="005907EF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Regulamentului </w:t>
            </w:r>
            <w:r w:rsidRPr="005907EF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privind modul de elaborare și eliberare a permiselor de vânătoare, modelul registrelor de evidență și a crotaliei</w:t>
            </w:r>
            <w:bookmarkEnd w:id="0"/>
            <w:r w:rsidR="00137996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,</w:t>
            </w:r>
            <w:r w:rsidR="000F3D1C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fost elaborat de către Ministerul Mediului.</w:t>
            </w:r>
          </w:p>
        </w:tc>
      </w:tr>
      <w:tr w:rsidR="000F3D1C" w:rsidRPr="002163C2" w14:paraId="53A5C2FE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D8BD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 Condițiile ce au impus elaborarea proiectului actului normativ</w:t>
            </w:r>
          </w:p>
        </w:tc>
      </w:tr>
      <w:tr w:rsidR="000F3D1C" w:rsidRPr="002163C2" w14:paraId="5ACD4E9D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FB0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2.1. Temeiul legal sau, după caz, sursa proiectului actului normativ</w:t>
            </w:r>
          </w:p>
        </w:tc>
      </w:tr>
      <w:tr w:rsidR="000F3D1C" w:rsidRPr="002163C2" w14:paraId="700E22C8" w14:textId="77777777" w:rsidTr="009D0A07">
        <w:trPr>
          <w:trHeight w:val="4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C869" w14:textId="301E4130" w:rsidR="000F3D1C" w:rsidRPr="00770E8F" w:rsidRDefault="000F3D1C" w:rsidP="005907EF">
            <w:pPr>
              <w:pStyle w:val="Corptext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70E8F">
              <w:rPr>
                <w:sz w:val="28"/>
                <w:szCs w:val="28"/>
                <w:lang w:val="ro-RO"/>
              </w:rPr>
              <w:t xml:space="preserve">Condițiile care au impus </w:t>
            </w:r>
            <w:r w:rsidR="005907EF">
              <w:rPr>
                <w:sz w:val="28"/>
                <w:szCs w:val="28"/>
                <w:lang w:val="ro-RO"/>
              </w:rPr>
              <w:t xml:space="preserve">la </w:t>
            </w:r>
            <w:r w:rsidRPr="00770E8F">
              <w:rPr>
                <w:sz w:val="28"/>
                <w:szCs w:val="28"/>
                <w:lang w:val="ro-RO"/>
              </w:rPr>
              <w:t xml:space="preserve">elaborarea </w:t>
            </w:r>
            <w:r w:rsidR="00770E8F" w:rsidRPr="00770E8F">
              <w:rPr>
                <w:bCs/>
                <w:sz w:val="28"/>
                <w:szCs w:val="28"/>
                <w:lang w:val="ro-RO"/>
              </w:rPr>
              <w:t xml:space="preserve">Regulamentului </w:t>
            </w:r>
            <w:r w:rsidR="005907EF" w:rsidRPr="005907EF">
              <w:rPr>
                <w:bCs/>
                <w:sz w:val="28"/>
                <w:szCs w:val="28"/>
                <w:lang w:val="ro-RO"/>
              </w:rPr>
              <w:t xml:space="preserve">privind modul de elaborare și eliberare a permiselor de vânătoare, modelul registrelor de evidență și a crotaliei </w:t>
            </w:r>
            <w:r w:rsidRPr="00770E8F">
              <w:rPr>
                <w:sz w:val="28"/>
                <w:szCs w:val="28"/>
                <w:lang w:val="ro-RO"/>
              </w:rPr>
              <w:t xml:space="preserve">derivă din necesitatea </w:t>
            </w:r>
            <w:r w:rsidR="00685DD8" w:rsidRPr="00770E8F">
              <w:rPr>
                <w:sz w:val="28"/>
                <w:szCs w:val="28"/>
                <w:lang w:val="ro-RO"/>
              </w:rPr>
              <w:t>implementării și aplicării</w:t>
            </w:r>
            <w:r w:rsidRPr="00770E8F">
              <w:rPr>
                <w:sz w:val="28"/>
                <w:szCs w:val="28"/>
                <w:lang w:val="ro-RO"/>
              </w:rPr>
              <w:t xml:space="preserve"> </w:t>
            </w:r>
            <w:r w:rsidR="005907EF" w:rsidRPr="005907EF">
              <w:rPr>
                <w:sz w:val="28"/>
                <w:szCs w:val="28"/>
                <w:lang w:val="ro-RO"/>
              </w:rPr>
              <w:t xml:space="preserve">prevederilor art. 8 lit. l) din Legea vânătorii și a protecției fondului cinegetic nr. 55/2024, </w:t>
            </w:r>
            <w:bookmarkStart w:id="1" w:name="_Hlk190703495"/>
            <w:r w:rsidR="005907EF" w:rsidRPr="005907EF">
              <w:rPr>
                <w:sz w:val="28"/>
                <w:szCs w:val="28"/>
                <w:lang w:val="ro-RO"/>
              </w:rPr>
              <w:t>publicată în Monitorul Oficial al Republicii Moldova, 2024,</w:t>
            </w:r>
            <w:bookmarkEnd w:id="1"/>
            <w:r w:rsidR="005907EF" w:rsidRPr="005907EF">
              <w:rPr>
                <w:sz w:val="28"/>
                <w:szCs w:val="28"/>
                <w:lang w:val="ro-RO"/>
              </w:rPr>
              <w:t xml:space="preserve"> nr. 148-150, art. 213</w:t>
            </w:r>
            <w:r w:rsidRPr="00770E8F">
              <w:rPr>
                <w:sz w:val="28"/>
                <w:szCs w:val="28"/>
                <w:lang w:val="ro-RO"/>
              </w:rPr>
              <w:t>.</w:t>
            </w:r>
          </w:p>
        </w:tc>
      </w:tr>
      <w:tr w:rsidR="000F3D1C" w:rsidRPr="002163C2" w14:paraId="3E24E683" w14:textId="77777777" w:rsidTr="009D0A07">
        <w:trPr>
          <w:trHeight w:val="52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F43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F3D1C" w:rsidRPr="002163C2" w14:paraId="21F21D80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067D" w14:textId="31B3E74D" w:rsidR="000F3D1C" w:rsidRDefault="00E110CC" w:rsidP="005907EF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Situația actuală la compartimentul dat arată în felul următor, Societatea Vânătorilor și Pescarilor din Moldova eliberează Fișe de recoltare a vânatului mic, iar Agenția ,,Moldsilva” eliberează Autorizații de recoltare a vânatului copitat în fondul forestier proprietate publică a statului, doar la specia mistreț </w:t>
            </w:r>
            <w:r w:rsidRPr="00770E8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(Sus scrofa)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</w:t>
            </w:r>
            <w:r w:rsidR="00E51485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bilet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="00E51485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silvic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="00E51485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conformitate cu prevederile Codului silvic, 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pentru vânătoarea de selecție.</w:t>
            </w:r>
          </w:p>
          <w:p w14:paraId="0C5397CF" w14:textId="08BAE947" w:rsidR="005907EF" w:rsidRDefault="005907EF" w:rsidP="009C1598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Reieșind din considerentul modificării cadrului normativ pe compartimentul cinegetic din Republica Moldova</w:t>
            </w:r>
            <w:r w:rsidR="00A9326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A9326F" w:rsidRPr="00A9326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în speță</w:t>
            </w:r>
            <w:r w:rsidRPr="00A9326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A9326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adoptarea Legii vânătorii și a protecției fondului cinegetic nr. 55/2024,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atât Fișele de recoltare </w:t>
            </w:r>
            <w:r w:rsidR="00A9326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vânatului mic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cât și Autorizațiile</w:t>
            </w:r>
            <w:r w:rsidR="00A9326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vânarea mistreților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nu mai sunt valabile, aceste au fost substituite cu Permisele de vânătoare, modelul-tip al acestora a fost aprobat de Ministerul Mediului prin Ordinul nr. 26/2024 </w:t>
            </w:r>
            <w:r w:rsidRPr="005907EF">
              <w:rPr>
                <w:rFonts w:ascii="Times New Roman" w:hAnsi="Times New Roman"/>
                <w:sz w:val="28"/>
                <w:szCs w:val="28"/>
                <w:lang w:val="ro-RO"/>
              </w:rPr>
              <w:t>cu privire la aprobarea modelului-tip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907EF">
              <w:rPr>
                <w:rFonts w:ascii="Times New Roman" w:hAnsi="Times New Roman"/>
                <w:sz w:val="28"/>
                <w:szCs w:val="28"/>
                <w:lang w:val="ro-RO"/>
              </w:rPr>
              <w:t>al permisului de vânătoare</w:t>
            </w:r>
            <w:r w:rsidR="009C159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23830F85" w14:textId="29E8A617" w:rsidR="009C1598" w:rsidRDefault="009C1598" w:rsidP="009C1598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continuare la același subiect, Ministerul Mediului în calitate de administrator al fondului cinegetic național, întru realizarea obiectivelor pe domeniul cinegetic, în strictă conformitate cu cadrul normativ cu incidență în domeniu, a elaborat </w:t>
            </w:r>
            <w:r w:rsidRPr="009C1598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 xml:space="preserve">Regulamentul </w:t>
            </w:r>
            <w:r w:rsidRPr="009C159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privind modul de elaborare și eliberare a permiselor de vânătoare, modelul registrelor de evidență și a crotaliei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.</w:t>
            </w:r>
          </w:p>
          <w:p w14:paraId="69594D29" w14:textId="3617F545" w:rsidR="00E110CC" w:rsidRPr="00770E8F" w:rsidRDefault="009C1598" w:rsidP="00A9326F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Aspectele prevăzute în acest Regulament fiind necesare și obligatorii pentru evidență, statistică</w:t>
            </w:r>
            <w:r w:rsidR="00A9326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o bună administrare și gestionare a fondului cinegetic național.</w:t>
            </w:r>
          </w:p>
        </w:tc>
      </w:tr>
      <w:tr w:rsidR="000F3D1C" w:rsidRPr="002163C2" w14:paraId="3C9A5461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7C9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 Obiectivele urmărite și soluțiile propuse</w:t>
            </w:r>
          </w:p>
        </w:tc>
      </w:tr>
      <w:tr w:rsidR="003944D0" w:rsidRPr="002163C2" w14:paraId="33B43528" w14:textId="77777777" w:rsidTr="009D0A07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78" w14:textId="69D05C13" w:rsidR="00907318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3.1. Principalele prevederi ale proiectului și evidențierea elementelor noi</w:t>
            </w:r>
          </w:p>
        </w:tc>
      </w:tr>
      <w:tr w:rsidR="00907318" w:rsidRPr="002163C2" w14:paraId="64A00443" w14:textId="77777777" w:rsidTr="009D0A07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CCC7" w14:textId="65867BE6" w:rsidR="00150F5B" w:rsidRDefault="00E51485" w:rsidP="00150F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770E8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lastRenderedPageBreak/>
              <w:t xml:space="preserve">Obiectivul principal al proiectului este de a </w:t>
            </w:r>
            <w:r w:rsidR="009C7044" w:rsidRPr="00770E8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reglementa, </w:t>
            </w:r>
            <w:r w:rsidRPr="00770E8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eficientiza </w:t>
            </w:r>
            <w:r w:rsidR="006A55FE" w:rsidRPr="00770E8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și uniformiza </w:t>
            </w:r>
            <w:r w:rsidR="00A9326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procesele de </w:t>
            </w:r>
            <w:r w:rsid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elaborare, </w:t>
            </w:r>
            <w:r w:rsidR="00A9326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eliberare și evidentă a permiselor de vânătoare, </w:t>
            </w:r>
            <w:r w:rsidR="007C154C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numărului </w:t>
            </w:r>
            <w:r w:rsidR="00A9326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exemplarelor recoltate</w:t>
            </w:r>
            <w:r w:rsid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și</w:t>
            </w:r>
            <w:r w:rsidR="00A9326F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crotaliilor eliberate. </w:t>
            </w:r>
          </w:p>
          <w:p w14:paraId="6612B25A" w14:textId="27FC6B37" w:rsidR="007C154C" w:rsidRPr="00150F5B" w:rsidRDefault="006A55FE" w:rsidP="00150F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Elemente noi sunt</w:t>
            </w:r>
            <w:r w:rsidR="007C15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aspectele privind evidența și modul de eliberare a permiselor</w:t>
            </w:r>
            <w:r w:rsidR="009D0A0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vânătoare</w:t>
            </w:r>
            <w:r w:rsidR="007C15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7C154C" w:rsidRPr="007C15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numărului exemplarelor </w:t>
            </w:r>
            <w:r w:rsidR="009D0A0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permise spre recoltare, numărul de exemplare </w:t>
            </w:r>
            <w:r w:rsidR="007C154C" w:rsidRPr="007C154C">
              <w:rPr>
                <w:rFonts w:ascii="Times New Roman" w:hAnsi="Times New Roman"/>
                <w:sz w:val="28"/>
                <w:szCs w:val="28"/>
                <w:lang w:val="ro-RO"/>
              </w:rPr>
              <w:t>recoltate</w:t>
            </w:r>
            <w:r w:rsidR="009D0A0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numărul</w:t>
            </w:r>
            <w:r w:rsidR="007C154C" w:rsidRPr="007C15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crotaliilor </w:t>
            </w:r>
            <w:r w:rsidR="009D0A07">
              <w:rPr>
                <w:rFonts w:ascii="Times New Roman" w:hAnsi="Times New Roman"/>
                <w:sz w:val="28"/>
                <w:szCs w:val="28"/>
                <w:lang w:val="ro-RO"/>
              </w:rPr>
              <w:t>utilizate</w:t>
            </w:r>
            <w:r w:rsidR="007C154C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1DD910F3" w14:textId="7BFBF40B" w:rsidR="009C7044" w:rsidRDefault="007C154C" w:rsidP="00607B45">
            <w:pPr>
              <w:pStyle w:val="Listparagraf"/>
              <w:numPr>
                <w:ilvl w:val="0"/>
                <w:numId w:val="8"/>
              </w:numPr>
              <w:tabs>
                <w:tab w:val="left" w:pos="309"/>
              </w:tabs>
              <w:spacing w:line="276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Anexa nr. 1 la Regulament, </w:t>
            </w:r>
            <w:r w:rsid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model </w:t>
            </w:r>
            <w:r w:rsidR="009D0A07" w:rsidRP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Registru de evidență a permiselor de vânătoare eliberate și a numărului de exemplare recoltate</w:t>
            </w:r>
            <w:r w:rsidRPr="007C154C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.</w:t>
            </w:r>
          </w:p>
          <w:p w14:paraId="1E9FB0C1" w14:textId="20CE1D67" w:rsidR="007C154C" w:rsidRPr="009D0A07" w:rsidRDefault="009D0A07" w:rsidP="009D0A07">
            <w:pPr>
              <w:pStyle w:val="Listparagraf"/>
              <w:numPr>
                <w:ilvl w:val="0"/>
                <w:numId w:val="8"/>
              </w:numPr>
              <w:tabs>
                <w:tab w:val="left" w:pos="309"/>
              </w:tabs>
              <w:spacing w:line="276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Anexa nr. 2 la Regulament, </w:t>
            </w:r>
            <w:r w:rsidRP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model Registru de evidență a crotaliilor utilizate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.</w:t>
            </w:r>
          </w:p>
          <w:p w14:paraId="5FC35BA7" w14:textId="33D3694B" w:rsidR="00150F5B" w:rsidRPr="00134D55" w:rsidRDefault="00150F5B" w:rsidP="00134D55">
            <w:pPr>
              <w:pStyle w:val="Listparagraf"/>
              <w:numPr>
                <w:ilvl w:val="0"/>
                <w:numId w:val="8"/>
              </w:numPr>
              <w:tabs>
                <w:tab w:val="left" w:pos="309"/>
              </w:tabs>
              <w:spacing w:line="276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150F5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Anexa nr. </w:t>
            </w:r>
            <w:r w:rsidR="009D0A07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3</w:t>
            </w:r>
            <w:r w:rsidRPr="00150F5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la Regulament,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model</w:t>
            </w:r>
            <w:r w:rsidRPr="00150F5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="00EE5314" w:rsidRPr="00EE5314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Registrul tehnicii securității la vânătoare</w:t>
            </w:r>
            <w:r w:rsidRPr="00150F5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.</w:t>
            </w:r>
          </w:p>
        </w:tc>
      </w:tr>
      <w:tr w:rsidR="000F3D1C" w:rsidRPr="002163C2" w14:paraId="6B434773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6E6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0F3D1C" w:rsidRPr="002163C2" w14:paraId="4B7E9BC4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513" w14:textId="205AD5BA" w:rsidR="004F3CC7" w:rsidRPr="00770E8F" w:rsidRDefault="006A55FE" w:rsidP="007B6246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Opțiuni alternative nu au fost </w:t>
            </w:r>
            <w:r w:rsidR="007B62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analizate și/sau 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luate în calcul</w:t>
            </w:r>
            <w:r w:rsidR="004F4BD3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acestea ne fiind plauzibile în cazul dat</w:t>
            </w:r>
            <w:r w:rsidR="007B6246">
              <w:rPr>
                <w:rFonts w:ascii="Times New Roman" w:hAnsi="Times New Roman"/>
                <w:sz w:val="28"/>
                <w:szCs w:val="28"/>
                <w:lang w:val="ro-RO"/>
              </w:rPr>
              <w:t>, Regulamentul fiind unul obligatoriu și imperios de necesar.</w:t>
            </w:r>
          </w:p>
        </w:tc>
      </w:tr>
      <w:tr w:rsidR="000F3D1C" w:rsidRPr="002163C2" w14:paraId="1FC0960B" w14:textId="77777777" w:rsidTr="009D0A07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7B14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4. Analiza impactului de reglementare </w:t>
            </w:r>
          </w:p>
        </w:tc>
      </w:tr>
      <w:tr w:rsidR="000F3D1C" w:rsidRPr="002163C2" w14:paraId="1AC948BD" w14:textId="77777777" w:rsidTr="009D0A07">
        <w:trPr>
          <w:trHeight w:val="316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D6D" w14:textId="1AFD7E51" w:rsidR="00522BE4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4.1. Impactul asupra sectorului public</w:t>
            </w:r>
          </w:p>
        </w:tc>
      </w:tr>
      <w:tr w:rsidR="00522BE4" w:rsidRPr="002163C2" w14:paraId="367754D0" w14:textId="77777777" w:rsidTr="009D0A07">
        <w:trPr>
          <w:trHeight w:val="1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0E5" w14:textId="4999C22D" w:rsidR="00D956E5" w:rsidRPr="00770E8F" w:rsidRDefault="004A4005" w:rsidP="00770E8F">
            <w:pPr>
              <w:spacing w:line="276" w:lineRule="auto"/>
              <w:ind w:firstLine="306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163C2" w14:paraId="6D02C45F" w14:textId="77777777" w:rsidTr="009D0A07">
        <w:trPr>
          <w:trHeight w:val="2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1D8" w14:textId="58C5C6A0" w:rsidR="00522BE4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4.2. Impactul financiar și argumentarea costurilor estimative</w:t>
            </w:r>
          </w:p>
        </w:tc>
      </w:tr>
      <w:tr w:rsidR="00522BE4" w:rsidRPr="002163C2" w14:paraId="5C3E300A" w14:textId="77777777" w:rsidTr="009D0A07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6115" w14:textId="77777777" w:rsidR="004A4005" w:rsidRPr="004A4005" w:rsidRDefault="004A4005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Implementarea Proiectului propus nu implică cheltuieli financiare.</w:t>
            </w:r>
          </w:p>
          <w:p w14:paraId="08165817" w14:textId="519E36C4" w:rsidR="006152E8" w:rsidRPr="00770E8F" w:rsidRDefault="004A4005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Implementarea proiectului nu necesită acordarea suportului financiar suplimentar de la bugetul de stat. Procedurile noi instituite vor fi implementate în limita capacităților instituționale ale entităților implicate în proces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gestionar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ilor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fondurilor cinegetice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rezervațiilor naturale protejate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163C2" w14:paraId="5B50DF9C" w14:textId="77777777" w:rsidTr="009D0A07">
        <w:trPr>
          <w:trHeight w:val="225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9A" w14:textId="22ADF0FD" w:rsidR="00522BE4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4.3. Impactul asupra sectorului privat</w:t>
            </w:r>
          </w:p>
        </w:tc>
      </w:tr>
      <w:tr w:rsidR="00522BE4" w:rsidRPr="002163C2" w14:paraId="6F5302B7" w14:textId="77777777" w:rsidTr="009D0A07">
        <w:trPr>
          <w:trHeight w:val="23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6B50" w14:textId="77777777" w:rsidR="004A4005" w:rsidRPr="004A4005" w:rsidRDefault="004A4005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Prezentul proiect nu are impact asupra activității de întreprinzător.</w:t>
            </w:r>
          </w:p>
          <w:p w14:paraId="5E6F4FBE" w14:textId="7FF683D9" w:rsidR="00FD6215" w:rsidRPr="00770E8F" w:rsidRDefault="004A4005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Proiectul nu cade sub incidența prevederilor art. 13 din Legea nr. 235/2006 cu privire la principiile de bază de reglementare a activității de întreprinzător și Hotărârii Guvernului nr. 574/2024 cu privire la aprobarea Metodologiei de analiză a impactului de reglementare.</w:t>
            </w:r>
          </w:p>
        </w:tc>
      </w:tr>
      <w:tr w:rsidR="000F3D1C" w:rsidRPr="002163C2" w14:paraId="3C236A0E" w14:textId="77777777" w:rsidTr="009D0A07">
        <w:trPr>
          <w:trHeight w:val="67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051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4.4. Impactul social</w:t>
            </w:r>
          </w:p>
          <w:p w14:paraId="22D91BCE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4.4.1. Impactul asupra datelor cu caracter personal</w:t>
            </w:r>
          </w:p>
          <w:p w14:paraId="7E0C6248" w14:textId="35BEE579" w:rsidR="00522BE4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4.4.2. Impactul asupra echității și egalității de gen</w:t>
            </w:r>
          </w:p>
        </w:tc>
      </w:tr>
      <w:tr w:rsidR="00522BE4" w:rsidRPr="002163C2" w14:paraId="23EC78E2" w14:textId="77777777" w:rsidTr="009D0A07">
        <w:trPr>
          <w:trHeight w:val="2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A" w14:textId="23135CB2" w:rsidR="00522BE4" w:rsidRPr="00770E8F" w:rsidRDefault="00522BE4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163C2" w14:paraId="184494AC" w14:textId="77777777" w:rsidTr="009D0A07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557" w14:textId="29592523" w:rsidR="00522BE4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4.5. Impactul asupra mediului</w:t>
            </w:r>
          </w:p>
        </w:tc>
      </w:tr>
      <w:tr w:rsidR="00522BE4" w:rsidRPr="002163C2" w14:paraId="7766445A" w14:textId="77777777" w:rsidTr="009D0A07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8EF" w14:textId="389143CF" w:rsidR="00522BE4" w:rsidRPr="00770E8F" w:rsidRDefault="004A4005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Impactul asupra mediul este unul benefic și durabil care în mod direct va asigurarea echilibrului ecologic, menținerea faunei de interes cinegetic în parametrii efectivului optim prin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evidența și statistica numărului de exemplare recoltat din numărul de exemplare aprobat ca și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cot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recoltare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Inclusiv va fi posibilă evidența,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numărului permise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>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eliberate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fiecare gestionar în parte și 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ui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crotalii 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>utilizate</w:t>
            </w:r>
            <w:r w:rsidRPr="004A400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163C2" w14:paraId="4B26820E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B3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4.6. Alte impacturi și informații relevante</w:t>
            </w:r>
          </w:p>
        </w:tc>
      </w:tr>
      <w:tr w:rsidR="000F3D1C" w:rsidRPr="002163C2" w14:paraId="132DE3E1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2270" w14:textId="3E8E865E" w:rsidR="000F3D1C" w:rsidRPr="00770E8F" w:rsidRDefault="000F3D1C" w:rsidP="00770E8F">
            <w:pPr>
              <w:spacing w:line="276" w:lineRule="auto"/>
              <w:ind w:firstLine="306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07B45" w:rsidRPr="00E2513A">
              <w:rPr>
                <w:rFonts w:ascii="Times New Roman" w:hAnsi="Times New Roman"/>
                <w:sz w:val="26"/>
                <w:szCs w:val="26"/>
                <w:lang w:val="ro-RO"/>
              </w:rPr>
              <w:t>Nu au fost identificate.</w:t>
            </w:r>
          </w:p>
        </w:tc>
      </w:tr>
      <w:tr w:rsidR="000F3D1C" w:rsidRPr="002163C2" w14:paraId="2B9A67D8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E343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5. Compatibilitatea proiectului actului normativ cu legislația UE </w:t>
            </w:r>
          </w:p>
        </w:tc>
      </w:tr>
      <w:tr w:rsidR="000F3D1C" w:rsidRPr="002163C2" w14:paraId="41250183" w14:textId="77777777" w:rsidTr="009D0A07">
        <w:trPr>
          <w:trHeight w:val="241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F86" w14:textId="36A08A86" w:rsidR="0006537A" w:rsidRPr="00770E8F" w:rsidRDefault="000F3D1C" w:rsidP="00770E8F">
            <w:pPr>
              <w:spacing w:line="276" w:lineRule="auto"/>
              <w:ind w:firstLine="306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6537A" w:rsidRPr="002163C2" w14:paraId="3C08BF52" w14:textId="77777777" w:rsidTr="009D0A07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5403" w14:textId="14610962" w:rsidR="0006537A" w:rsidRPr="00770E8F" w:rsidRDefault="0006537A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163C2" w14:paraId="00F66E9E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E5C4" w14:textId="77777777" w:rsidR="000F3D1C" w:rsidRPr="00770E8F" w:rsidRDefault="000F3D1C" w:rsidP="00770E8F">
            <w:pPr>
              <w:spacing w:line="276" w:lineRule="auto"/>
              <w:ind w:firstLine="306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0F3D1C" w:rsidRPr="002163C2" w14:paraId="1F9429D8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51C8" w14:textId="0C88FEE0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6537A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163C2" w14:paraId="7317DC55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0DB0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 Avizarea și consultarea publică a proiectului actului normativ</w:t>
            </w:r>
          </w:p>
        </w:tc>
      </w:tr>
      <w:tr w:rsidR="000F3D1C" w:rsidRPr="002163C2" w14:paraId="63F733FA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A4B2" w14:textId="2338E3F8" w:rsidR="00770E8F" w:rsidRPr="009D0A07" w:rsidRDefault="0006537A" w:rsidP="009D0A07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scopul respectării prevederilor Legii nr. 239/2008 privind transparența în procesul decizional, anunțul privind inițierea </w:t>
            </w:r>
            <w:r w:rsidR="00771127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elaborării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proiectul propus, a fost plasat pe pagina web oficială a Ministerului Mediului, la compartimentul „Transparență decizională” rubrica „Proiecte de documente” (</w:t>
            </w:r>
            <w:hyperlink r:id="rId5" w:history="1">
              <w:r w:rsidR="00607B45" w:rsidRPr="00402D9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https://particip.gov.md/ro/document/stages/*/13977</w:t>
              </w:r>
            </w:hyperlink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) pe data de 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>18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>02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.202</w:t>
            </w:r>
            <w:r w:rsidR="00607B45"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163C2" w14:paraId="02301BDC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ECA4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 Concluziile expertizelor</w:t>
            </w:r>
          </w:p>
        </w:tc>
      </w:tr>
      <w:tr w:rsidR="000F3D1C" w:rsidRPr="002163C2" w14:paraId="224532AE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6F4" w14:textId="54E93834" w:rsidR="000F3D1C" w:rsidRPr="00770E8F" w:rsidRDefault="0006537A" w:rsidP="00607B45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propus, potrivit art. 34 alin. (1), art. 36 și art. 37 din Legea nr. 100/2017 cu privire la actele normative, </w:t>
            </w:r>
            <w:r w:rsidR="009D0A07">
              <w:rPr>
                <w:rFonts w:ascii="Times New Roman" w:hAnsi="Times New Roman"/>
                <w:sz w:val="28"/>
                <w:szCs w:val="28"/>
                <w:lang w:val="ro-RO"/>
              </w:rPr>
              <w:t>va fi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remis Ministerului Justiției pentru a fi supus expertizei juridice.</w:t>
            </w:r>
          </w:p>
        </w:tc>
      </w:tr>
      <w:tr w:rsidR="000F3D1C" w:rsidRPr="002163C2" w14:paraId="08EA0297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4FB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8. Modul de încorporare a actului în cadrul normativ existent</w:t>
            </w:r>
          </w:p>
        </w:tc>
      </w:tr>
      <w:tr w:rsidR="000F3D1C" w:rsidRPr="002163C2" w14:paraId="78FB2943" w14:textId="77777777" w:rsidTr="009D0A07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E25" w14:textId="4E3A98D3" w:rsidR="000F3D1C" w:rsidRPr="00770E8F" w:rsidRDefault="000F3D1C" w:rsidP="00770E8F">
            <w:pPr>
              <w:spacing w:line="276" w:lineRule="auto"/>
              <w:ind w:firstLine="306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71127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</w:p>
        </w:tc>
      </w:tr>
      <w:tr w:rsidR="000F3D1C" w:rsidRPr="002163C2" w14:paraId="5B8F060B" w14:textId="77777777" w:rsidTr="009D0A0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D58A" w14:textId="77777777" w:rsidR="000F3D1C" w:rsidRPr="00770E8F" w:rsidRDefault="000F3D1C" w:rsidP="00770E8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 Măsurile necesare pentru implementarea prevederilor proiectului actului normativ</w:t>
            </w:r>
          </w:p>
        </w:tc>
      </w:tr>
      <w:tr w:rsidR="000F3D1C" w:rsidRPr="002163C2" w14:paraId="0C88CAF5" w14:textId="77777777" w:rsidTr="009D0A07">
        <w:trPr>
          <w:trHeight w:val="182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F4" w14:textId="1D1AA492" w:rsidR="003944D0" w:rsidRPr="00770E8F" w:rsidRDefault="003944D0" w:rsidP="00607B45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Ministerul Mediului în calitate de administrator al fondului cinegetic național</w:t>
            </w:r>
            <w:r w:rsidR="00D876AA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își va reorganiza structura instituțională existentă, Secția politici în domeniul forestier și cinegetic, pentru a avea capacitatea de </w:t>
            </w:r>
            <w:r w:rsidR="00001402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="00EF74D3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monitoriza</w:t>
            </w:r>
            <w:r w:rsidR="00D876AA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01402" w:rsidRPr="00770E8F">
              <w:rPr>
                <w:rFonts w:ascii="Times New Roman" w:hAnsi="Times New Roman"/>
                <w:sz w:val="28"/>
                <w:szCs w:val="28"/>
                <w:lang w:val="ro-RO"/>
              </w:rPr>
              <w:t>respectarea</w:t>
            </w:r>
            <w:r w:rsidR="00D876AA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F74D3" w:rsidRPr="00770E8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prevederilor proiectului propus, </w:t>
            </w:r>
            <w:r w:rsidRPr="00770E8F">
              <w:rPr>
                <w:rFonts w:ascii="Times New Roman" w:hAnsi="Times New Roman"/>
                <w:sz w:val="28"/>
                <w:szCs w:val="28"/>
                <w:lang w:val="ro-RO"/>
              </w:rPr>
              <w:t>iar implementarea va fi realizată de către gestionarii fondurilor cinegetice și gestionarii ariilor naturale protejate de stat.</w:t>
            </w:r>
          </w:p>
        </w:tc>
      </w:tr>
    </w:tbl>
    <w:p w14:paraId="475B2E64" w14:textId="77777777" w:rsidR="006143D7" w:rsidRPr="002163C2" w:rsidRDefault="006143D7" w:rsidP="002163C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DBE46D0" w14:textId="5B5857BC" w:rsidR="003944D0" w:rsidRPr="002163C2" w:rsidRDefault="003944D0" w:rsidP="002163C2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3944D0" w:rsidRPr="002163C2" w:rsidSect="00D94BA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961"/>
    <w:multiLevelType w:val="hybridMultilevel"/>
    <w:tmpl w:val="BA14260E"/>
    <w:lvl w:ilvl="0" w:tplc="20B0878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4" w:hanging="360"/>
      </w:pPr>
    </w:lvl>
    <w:lvl w:ilvl="2" w:tplc="0418001B" w:tentative="1">
      <w:start w:val="1"/>
      <w:numFmt w:val="lowerRoman"/>
      <w:lvlText w:val="%3."/>
      <w:lvlJc w:val="right"/>
      <w:pPr>
        <w:ind w:left="2114" w:hanging="180"/>
      </w:pPr>
    </w:lvl>
    <w:lvl w:ilvl="3" w:tplc="0418000F" w:tentative="1">
      <w:start w:val="1"/>
      <w:numFmt w:val="decimal"/>
      <w:lvlText w:val="%4."/>
      <w:lvlJc w:val="left"/>
      <w:pPr>
        <w:ind w:left="2834" w:hanging="360"/>
      </w:pPr>
    </w:lvl>
    <w:lvl w:ilvl="4" w:tplc="04180019" w:tentative="1">
      <w:start w:val="1"/>
      <w:numFmt w:val="lowerLetter"/>
      <w:lvlText w:val="%5."/>
      <w:lvlJc w:val="left"/>
      <w:pPr>
        <w:ind w:left="3554" w:hanging="360"/>
      </w:pPr>
    </w:lvl>
    <w:lvl w:ilvl="5" w:tplc="0418001B" w:tentative="1">
      <w:start w:val="1"/>
      <w:numFmt w:val="lowerRoman"/>
      <w:lvlText w:val="%6."/>
      <w:lvlJc w:val="right"/>
      <w:pPr>
        <w:ind w:left="4274" w:hanging="180"/>
      </w:pPr>
    </w:lvl>
    <w:lvl w:ilvl="6" w:tplc="0418000F" w:tentative="1">
      <w:start w:val="1"/>
      <w:numFmt w:val="decimal"/>
      <w:lvlText w:val="%7."/>
      <w:lvlJc w:val="left"/>
      <w:pPr>
        <w:ind w:left="4994" w:hanging="360"/>
      </w:pPr>
    </w:lvl>
    <w:lvl w:ilvl="7" w:tplc="04180019" w:tentative="1">
      <w:start w:val="1"/>
      <w:numFmt w:val="lowerLetter"/>
      <w:lvlText w:val="%8."/>
      <w:lvlJc w:val="left"/>
      <w:pPr>
        <w:ind w:left="5714" w:hanging="360"/>
      </w:pPr>
    </w:lvl>
    <w:lvl w:ilvl="8" w:tplc="0418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7876F0E"/>
    <w:multiLevelType w:val="hybridMultilevel"/>
    <w:tmpl w:val="5DF64254"/>
    <w:lvl w:ilvl="0" w:tplc="47CCE6F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4" w:hanging="360"/>
      </w:pPr>
    </w:lvl>
    <w:lvl w:ilvl="2" w:tplc="0418001B" w:tentative="1">
      <w:start w:val="1"/>
      <w:numFmt w:val="lowerRoman"/>
      <w:lvlText w:val="%3."/>
      <w:lvlJc w:val="right"/>
      <w:pPr>
        <w:ind w:left="2114" w:hanging="180"/>
      </w:pPr>
    </w:lvl>
    <w:lvl w:ilvl="3" w:tplc="0418000F" w:tentative="1">
      <w:start w:val="1"/>
      <w:numFmt w:val="decimal"/>
      <w:lvlText w:val="%4."/>
      <w:lvlJc w:val="left"/>
      <w:pPr>
        <w:ind w:left="2834" w:hanging="360"/>
      </w:pPr>
    </w:lvl>
    <w:lvl w:ilvl="4" w:tplc="04180019" w:tentative="1">
      <w:start w:val="1"/>
      <w:numFmt w:val="lowerLetter"/>
      <w:lvlText w:val="%5."/>
      <w:lvlJc w:val="left"/>
      <w:pPr>
        <w:ind w:left="3554" w:hanging="360"/>
      </w:pPr>
    </w:lvl>
    <w:lvl w:ilvl="5" w:tplc="0418001B" w:tentative="1">
      <w:start w:val="1"/>
      <w:numFmt w:val="lowerRoman"/>
      <w:lvlText w:val="%6."/>
      <w:lvlJc w:val="right"/>
      <w:pPr>
        <w:ind w:left="4274" w:hanging="180"/>
      </w:pPr>
    </w:lvl>
    <w:lvl w:ilvl="6" w:tplc="0418000F" w:tentative="1">
      <w:start w:val="1"/>
      <w:numFmt w:val="decimal"/>
      <w:lvlText w:val="%7."/>
      <w:lvlJc w:val="left"/>
      <w:pPr>
        <w:ind w:left="4994" w:hanging="360"/>
      </w:pPr>
    </w:lvl>
    <w:lvl w:ilvl="7" w:tplc="04180019" w:tentative="1">
      <w:start w:val="1"/>
      <w:numFmt w:val="lowerLetter"/>
      <w:lvlText w:val="%8."/>
      <w:lvlJc w:val="left"/>
      <w:pPr>
        <w:ind w:left="5714" w:hanging="360"/>
      </w:pPr>
    </w:lvl>
    <w:lvl w:ilvl="8" w:tplc="0418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0B0F6D75"/>
    <w:multiLevelType w:val="hybridMultilevel"/>
    <w:tmpl w:val="8B8A9D0C"/>
    <w:lvl w:ilvl="0" w:tplc="1DEC3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465A89"/>
    <w:multiLevelType w:val="hybridMultilevel"/>
    <w:tmpl w:val="784EC19C"/>
    <w:lvl w:ilvl="0" w:tplc="16D8D7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0FD3"/>
    <w:multiLevelType w:val="hybridMultilevel"/>
    <w:tmpl w:val="3998EF0E"/>
    <w:lvl w:ilvl="0" w:tplc="A3E65960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4" w:hanging="360"/>
      </w:pPr>
    </w:lvl>
    <w:lvl w:ilvl="2" w:tplc="0418001B" w:tentative="1">
      <w:start w:val="1"/>
      <w:numFmt w:val="lowerRoman"/>
      <w:lvlText w:val="%3."/>
      <w:lvlJc w:val="right"/>
      <w:pPr>
        <w:ind w:left="2474" w:hanging="180"/>
      </w:pPr>
    </w:lvl>
    <w:lvl w:ilvl="3" w:tplc="0418000F" w:tentative="1">
      <w:start w:val="1"/>
      <w:numFmt w:val="decimal"/>
      <w:lvlText w:val="%4."/>
      <w:lvlJc w:val="left"/>
      <w:pPr>
        <w:ind w:left="3194" w:hanging="360"/>
      </w:pPr>
    </w:lvl>
    <w:lvl w:ilvl="4" w:tplc="04180019" w:tentative="1">
      <w:start w:val="1"/>
      <w:numFmt w:val="lowerLetter"/>
      <w:lvlText w:val="%5."/>
      <w:lvlJc w:val="left"/>
      <w:pPr>
        <w:ind w:left="3914" w:hanging="360"/>
      </w:pPr>
    </w:lvl>
    <w:lvl w:ilvl="5" w:tplc="0418001B" w:tentative="1">
      <w:start w:val="1"/>
      <w:numFmt w:val="lowerRoman"/>
      <w:lvlText w:val="%6."/>
      <w:lvlJc w:val="right"/>
      <w:pPr>
        <w:ind w:left="4634" w:hanging="180"/>
      </w:pPr>
    </w:lvl>
    <w:lvl w:ilvl="6" w:tplc="0418000F" w:tentative="1">
      <w:start w:val="1"/>
      <w:numFmt w:val="decimal"/>
      <w:lvlText w:val="%7."/>
      <w:lvlJc w:val="left"/>
      <w:pPr>
        <w:ind w:left="5354" w:hanging="360"/>
      </w:pPr>
    </w:lvl>
    <w:lvl w:ilvl="7" w:tplc="04180019" w:tentative="1">
      <w:start w:val="1"/>
      <w:numFmt w:val="lowerLetter"/>
      <w:lvlText w:val="%8."/>
      <w:lvlJc w:val="left"/>
      <w:pPr>
        <w:ind w:left="6074" w:hanging="360"/>
      </w:pPr>
    </w:lvl>
    <w:lvl w:ilvl="8" w:tplc="0418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5" w15:restartNumberingAfterBreak="0">
    <w:nsid w:val="4A3357A9"/>
    <w:multiLevelType w:val="multilevel"/>
    <w:tmpl w:val="7BBC3F5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597F367D"/>
    <w:multiLevelType w:val="hybridMultilevel"/>
    <w:tmpl w:val="4F6E81FE"/>
    <w:lvl w:ilvl="0" w:tplc="C3BCC028">
      <w:start w:val="1"/>
      <w:numFmt w:val="lowerRoman"/>
      <w:lvlText w:val="(%1)"/>
      <w:lvlJc w:val="left"/>
      <w:pPr>
        <w:ind w:left="102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5EE84647"/>
    <w:multiLevelType w:val="hybridMultilevel"/>
    <w:tmpl w:val="3998EF0E"/>
    <w:lvl w:ilvl="0" w:tplc="FFFFFFFF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4" w:hanging="360"/>
      </w:pPr>
    </w:lvl>
    <w:lvl w:ilvl="2" w:tplc="FFFFFFFF" w:tentative="1">
      <w:start w:val="1"/>
      <w:numFmt w:val="lowerRoman"/>
      <w:lvlText w:val="%3."/>
      <w:lvlJc w:val="right"/>
      <w:pPr>
        <w:ind w:left="2474" w:hanging="180"/>
      </w:pPr>
    </w:lvl>
    <w:lvl w:ilvl="3" w:tplc="FFFFFFFF" w:tentative="1">
      <w:start w:val="1"/>
      <w:numFmt w:val="decimal"/>
      <w:lvlText w:val="%4."/>
      <w:lvlJc w:val="left"/>
      <w:pPr>
        <w:ind w:left="3194" w:hanging="360"/>
      </w:pPr>
    </w:lvl>
    <w:lvl w:ilvl="4" w:tplc="FFFFFFFF" w:tentative="1">
      <w:start w:val="1"/>
      <w:numFmt w:val="lowerLetter"/>
      <w:lvlText w:val="%5."/>
      <w:lvlJc w:val="left"/>
      <w:pPr>
        <w:ind w:left="3914" w:hanging="360"/>
      </w:pPr>
    </w:lvl>
    <w:lvl w:ilvl="5" w:tplc="FFFFFFFF" w:tentative="1">
      <w:start w:val="1"/>
      <w:numFmt w:val="lowerRoman"/>
      <w:lvlText w:val="%6."/>
      <w:lvlJc w:val="right"/>
      <w:pPr>
        <w:ind w:left="4634" w:hanging="180"/>
      </w:pPr>
    </w:lvl>
    <w:lvl w:ilvl="6" w:tplc="FFFFFFFF" w:tentative="1">
      <w:start w:val="1"/>
      <w:numFmt w:val="decimal"/>
      <w:lvlText w:val="%7."/>
      <w:lvlJc w:val="left"/>
      <w:pPr>
        <w:ind w:left="5354" w:hanging="360"/>
      </w:pPr>
    </w:lvl>
    <w:lvl w:ilvl="7" w:tplc="FFFFFFFF" w:tentative="1">
      <w:start w:val="1"/>
      <w:numFmt w:val="lowerLetter"/>
      <w:lvlText w:val="%8."/>
      <w:lvlJc w:val="left"/>
      <w:pPr>
        <w:ind w:left="6074" w:hanging="360"/>
      </w:pPr>
    </w:lvl>
    <w:lvl w:ilvl="8" w:tplc="FFFFFFFF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 w15:restartNumberingAfterBreak="0">
    <w:nsid w:val="619F6AAB"/>
    <w:multiLevelType w:val="hybridMultilevel"/>
    <w:tmpl w:val="3998EF0E"/>
    <w:lvl w:ilvl="0" w:tplc="FFFFFFFF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4" w:hanging="360"/>
      </w:pPr>
    </w:lvl>
    <w:lvl w:ilvl="2" w:tplc="FFFFFFFF" w:tentative="1">
      <w:start w:val="1"/>
      <w:numFmt w:val="lowerRoman"/>
      <w:lvlText w:val="%3."/>
      <w:lvlJc w:val="right"/>
      <w:pPr>
        <w:ind w:left="2474" w:hanging="180"/>
      </w:pPr>
    </w:lvl>
    <w:lvl w:ilvl="3" w:tplc="FFFFFFFF" w:tentative="1">
      <w:start w:val="1"/>
      <w:numFmt w:val="decimal"/>
      <w:lvlText w:val="%4."/>
      <w:lvlJc w:val="left"/>
      <w:pPr>
        <w:ind w:left="3194" w:hanging="360"/>
      </w:pPr>
    </w:lvl>
    <w:lvl w:ilvl="4" w:tplc="FFFFFFFF" w:tentative="1">
      <w:start w:val="1"/>
      <w:numFmt w:val="lowerLetter"/>
      <w:lvlText w:val="%5."/>
      <w:lvlJc w:val="left"/>
      <w:pPr>
        <w:ind w:left="3914" w:hanging="360"/>
      </w:pPr>
    </w:lvl>
    <w:lvl w:ilvl="5" w:tplc="FFFFFFFF" w:tentative="1">
      <w:start w:val="1"/>
      <w:numFmt w:val="lowerRoman"/>
      <w:lvlText w:val="%6."/>
      <w:lvlJc w:val="right"/>
      <w:pPr>
        <w:ind w:left="4634" w:hanging="180"/>
      </w:pPr>
    </w:lvl>
    <w:lvl w:ilvl="6" w:tplc="FFFFFFFF" w:tentative="1">
      <w:start w:val="1"/>
      <w:numFmt w:val="decimal"/>
      <w:lvlText w:val="%7."/>
      <w:lvlJc w:val="left"/>
      <w:pPr>
        <w:ind w:left="5354" w:hanging="360"/>
      </w:pPr>
    </w:lvl>
    <w:lvl w:ilvl="7" w:tplc="FFFFFFFF" w:tentative="1">
      <w:start w:val="1"/>
      <w:numFmt w:val="lowerLetter"/>
      <w:lvlText w:val="%8."/>
      <w:lvlJc w:val="left"/>
      <w:pPr>
        <w:ind w:left="6074" w:hanging="360"/>
      </w:pPr>
    </w:lvl>
    <w:lvl w:ilvl="8" w:tplc="FFFFFFFF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676132D8"/>
    <w:multiLevelType w:val="multilevel"/>
    <w:tmpl w:val="9B9C41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 w16cid:durableId="458501684">
    <w:abstractNumId w:val="5"/>
  </w:num>
  <w:num w:numId="2" w16cid:durableId="1762792519">
    <w:abstractNumId w:val="9"/>
  </w:num>
  <w:num w:numId="3" w16cid:durableId="941107394">
    <w:abstractNumId w:val="6"/>
  </w:num>
  <w:num w:numId="4" w16cid:durableId="388308717">
    <w:abstractNumId w:val="2"/>
  </w:num>
  <w:num w:numId="5" w16cid:durableId="1088887268">
    <w:abstractNumId w:val="3"/>
  </w:num>
  <w:num w:numId="6" w16cid:durableId="1526141539">
    <w:abstractNumId w:val="0"/>
  </w:num>
  <w:num w:numId="7" w16cid:durableId="2001542396">
    <w:abstractNumId w:val="1"/>
  </w:num>
  <w:num w:numId="8" w16cid:durableId="438721834">
    <w:abstractNumId w:val="4"/>
  </w:num>
  <w:num w:numId="9" w16cid:durableId="42684402">
    <w:abstractNumId w:val="8"/>
  </w:num>
  <w:num w:numId="10" w16cid:durableId="1262378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7"/>
    <w:rsid w:val="00001402"/>
    <w:rsid w:val="00045D4A"/>
    <w:rsid w:val="0006537A"/>
    <w:rsid w:val="000A1F21"/>
    <w:rsid w:val="000F3D1C"/>
    <w:rsid w:val="00134D55"/>
    <w:rsid w:val="00137996"/>
    <w:rsid w:val="001406DC"/>
    <w:rsid w:val="00146DBC"/>
    <w:rsid w:val="00150F5B"/>
    <w:rsid w:val="00151325"/>
    <w:rsid w:val="002106D1"/>
    <w:rsid w:val="002163C2"/>
    <w:rsid w:val="002513B1"/>
    <w:rsid w:val="00257D18"/>
    <w:rsid w:val="00260369"/>
    <w:rsid w:val="002E042E"/>
    <w:rsid w:val="00303559"/>
    <w:rsid w:val="00322B17"/>
    <w:rsid w:val="00345100"/>
    <w:rsid w:val="003944D0"/>
    <w:rsid w:val="003C3416"/>
    <w:rsid w:val="003E231E"/>
    <w:rsid w:val="003E7B16"/>
    <w:rsid w:val="00435E15"/>
    <w:rsid w:val="00446C86"/>
    <w:rsid w:val="00451947"/>
    <w:rsid w:val="004A4005"/>
    <w:rsid w:val="004D27B8"/>
    <w:rsid w:val="004F3CC7"/>
    <w:rsid w:val="004F4BD3"/>
    <w:rsid w:val="0050277A"/>
    <w:rsid w:val="005203A1"/>
    <w:rsid w:val="00522BE4"/>
    <w:rsid w:val="005907EF"/>
    <w:rsid w:val="00607B45"/>
    <w:rsid w:val="006143D7"/>
    <w:rsid w:val="006152E8"/>
    <w:rsid w:val="00620EDC"/>
    <w:rsid w:val="00634E0C"/>
    <w:rsid w:val="00653A18"/>
    <w:rsid w:val="006726C7"/>
    <w:rsid w:val="00685DD8"/>
    <w:rsid w:val="006A55FE"/>
    <w:rsid w:val="007047FC"/>
    <w:rsid w:val="00770E8F"/>
    <w:rsid w:val="00771127"/>
    <w:rsid w:val="007B6246"/>
    <w:rsid w:val="007C154C"/>
    <w:rsid w:val="007C6B3F"/>
    <w:rsid w:val="007F1BE2"/>
    <w:rsid w:val="00832C7C"/>
    <w:rsid w:val="008A6DA6"/>
    <w:rsid w:val="008B1DA4"/>
    <w:rsid w:val="008F4FE0"/>
    <w:rsid w:val="00901B69"/>
    <w:rsid w:val="00907318"/>
    <w:rsid w:val="0091668F"/>
    <w:rsid w:val="00924FA6"/>
    <w:rsid w:val="009C1598"/>
    <w:rsid w:val="009C7044"/>
    <w:rsid w:val="009D0A07"/>
    <w:rsid w:val="00A9326F"/>
    <w:rsid w:val="00BD3144"/>
    <w:rsid w:val="00BD400C"/>
    <w:rsid w:val="00C111A1"/>
    <w:rsid w:val="00C21266"/>
    <w:rsid w:val="00C35528"/>
    <w:rsid w:val="00C86659"/>
    <w:rsid w:val="00D058D9"/>
    <w:rsid w:val="00D43725"/>
    <w:rsid w:val="00D63F66"/>
    <w:rsid w:val="00D730DC"/>
    <w:rsid w:val="00D876AA"/>
    <w:rsid w:val="00D94BAC"/>
    <w:rsid w:val="00D956E5"/>
    <w:rsid w:val="00DC4CBA"/>
    <w:rsid w:val="00DF24FB"/>
    <w:rsid w:val="00E110CC"/>
    <w:rsid w:val="00E51485"/>
    <w:rsid w:val="00ED2789"/>
    <w:rsid w:val="00ED7252"/>
    <w:rsid w:val="00EE5314"/>
    <w:rsid w:val="00EF74D3"/>
    <w:rsid w:val="00FD463D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0E4"/>
  <w15:chartTrackingRefBased/>
  <w15:docId w15:val="{B0D0F584-7B3A-4996-B2AF-7404883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43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43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43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43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43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43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43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43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43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43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43D7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F3D1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06537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537A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01B69"/>
    <w:rPr>
      <w:color w:val="96607D" w:themeColor="followedHyperlink"/>
      <w:u w:val="single"/>
    </w:rPr>
  </w:style>
  <w:style w:type="paragraph" w:styleId="Corptext">
    <w:name w:val="Body Text"/>
    <w:basedOn w:val="Normal"/>
    <w:link w:val="CorptextCaracter"/>
    <w:rsid w:val="005907EF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5907EF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9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1021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Secția politici în domeniul forestier și cinegetic</cp:lastModifiedBy>
  <cp:revision>36</cp:revision>
  <cp:lastPrinted>2024-09-11T13:19:00Z</cp:lastPrinted>
  <dcterms:created xsi:type="dcterms:W3CDTF">2024-09-02T10:08:00Z</dcterms:created>
  <dcterms:modified xsi:type="dcterms:W3CDTF">2025-02-24T08:00:00Z</dcterms:modified>
</cp:coreProperties>
</file>