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A717A" w14:textId="77777777" w:rsidR="00CD587F" w:rsidRPr="00E75183" w:rsidRDefault="00CD587F" w:rsidP="00EE5D69">
      <w:pPr>
        <w:tabs>
          <w:tab w:val="left" w:pos="567"/>
        </w:tabs>
        <w:spacing w:after="0" w:line="240" w:lineRule="auto"/>
        <w:jc w:val="right"/>
        <w:rPr>
          <w:rFonts w:ascii="Times New Roman" w:eastAsia="Times New Roman" w:hAnsi="Times New Roman" w:cs="Times New Roman"/>
          <w:bCs/>
          <w:sz w:val="24"/>
          <w:szCs w:val="24"/>
          <w:lang w:val="ro-RO"/>
        </w:rPr>
      </w:pPr>
      <w:r w:rsidRPr="00E75183">
        <w:rPr>
          <w:rFonts w:ascii="Times New Roman" w:eastAsia="Times New Roman" w:hAnsi="Times New Roman" w:cs="Times New Roman"/>
          <w:bCs/>
          <w:sz w:val="24"/>
          <w:szCs w:val="24"/>
          <w:lang w:val="ro-RO"/>
        </w:rPr>
        <w:t>proiect</w:t>
      </w:r>
    </w:p>
    <w:p w14:paraId="17500BB9" w14:textId="77777777" w:rsidR="00CD587F" w:rsidRPr="00E75183" w:rsidRDefault="00CD587F" w:rsidP="00EE5D69">
      <w:pPr>
        <w:tabs>
          <w:tab w:val="left" w:pos="567"/>
        </w:tabs>
        <w:spacing w:after="0" w:line="240" w:lineRule="auto"/>
        <w:jc w:val="center"/>
        <w:rPr>
          <w:rFonts w:ascii="Times New Roman" w:eastAsia="Times New Roman" w:hAnsi="Times New Roman" w:cs="Times New Roman"/>
          <w:b/>
          <w:bCs/>
          <w:sz w:val="24"/>
          <w:szCs w:val="24"/>
          <w:lang w:val="ro-RO"/>
        </w:rPr>
      </w:pPr>
      <w:r w:rsidRPr="00E75183">
        <w:rPr>
          <w:rFonts w:ascii="Times New Roman" w:eastAsia="Times New Roman" w:hAnsi="Times New Roman" w:cs="Times New Roman"/>
          <w:b/>
          <w:bCs/>
          <w:sz w:val="24"/>
          <w:szCs w:val="24"/>
          <w:lang w:val="ro-RO"/>
        </w:rPr>
        <w:t xml:space="preserve">L E G E </w:t>
      </w:r>
    </w:p>
    <w:p w14:paraId="74DE66BC" w14:textId="77777777" w:rsidR="00CD587F" w:rsidRPr="00E75183" w:rsidRDefault="00CD587F" w:rsidP="00EE5D69">
      <w:pPr>
        <w:tabs>
          <w:tab w:val="left" w:pos="567"/>
        </w:tabs>
        <w:spacing w:after="0" w:line="240" w:lineRule="auto"/>
        <w:jc w:val="center"/>
        <w:rPr>
          <w:rFonts w:ascii="Times New Roman" w:eastAsia="Times New Roman" w:hAnsi="Times New Roman" w:cs="Times New Roman"/>
          <w:b/>
          <w:bCs/>
          <w:sz w:val="24"/>
          <w:szCs w:val="24"/>
          <w:lang w:val="ro-RO"/>
        </w:rPr>
      </w:pPr>
      <w:r w:rsidRPr="00E75183">
        <w:rPr>
          <w:rFonts w:ascii="Times New Roman" w:eastAsia="Times New Roman" w:hAnsi="Times New Roman" w:cs="Times New Roman"/>
          <w:b/>
          <w:bCs/>
          <w:sz w:val="24"/>
          <w:szCs w:val="24"/>
          <w:lang w:val="ro-RO"/>
        </w:rPr>
        <w:t xml:space="preserve">pentru modificarea şi completarea Legii nr.1134-XIII </w:t>
      </w:r>
    </w:p>
    <w:p w14:paraId="131832C9" w14:textId="77777777" w:rsidR="00CD587F" w:rsidRPr="00E75183" w:rsidRDefault="00CD587F" w:rsidP="00EE5D69">
      <w:pPr>
        <w:tabs>
          <w:tab w:val="left" w:pos="567"/>
        </w:tabs>
        <w:spacing w:after="0" w:line="240" w:lineRule="auto"/>
        <w:jc w:val="center"/>
        <w:rPr>
          <w:rFonts w:ascii="Times New Roman" w:eastAsia="Times New Roman" w:hAnsi="Times New Roman" w:cs="Times New Roman"/>
          <w:b/>
          <w:bCs/>
          <w:sz w:val="24"/>
          <w:szCs w:val="24"/>
          <w:lang w:val="ro-RO"/>
        </w:rPr>
      </w:pPr>
      <w:r w:rsidRPr="00E75183">
        <w:rPr>
          <w:rFonts w:ascii="Times New Roman" w:eastAsia="Times New Roman" w:hAnsi="Times New Roman" w:cs="Times New Roman"/>
          <w:b/>
          <w:bCs/>
          <w:sz w:val="24"/>
          <w:szCs w:val="24"/>
          <w:lang w:val="ro-RO"/>
        </w:rPr>
        <w:t xml:space="preserve">din 2 aprilie 1997 privind societățile pe acțiuni </w:t>
      </w:r>
    </w:p>
    <w:p w14:paraId="1C6F81C2" w14:textId="77777777" w:rsidR="002835CF" w:rsidRPr="00E75183" w:rsidRDefault="002835CF" w:rsidP="00EE5D69">
      <w:pPr>
        <w:tabs>
          <w:tab w:val="left" w:pos="567"/>
        </w:tabs>
        <w:spacing w:after="0" w:line="240" w:lineRule="auto"/>
        <w:jc w:val="both"/>
        <w:rPr>
          <w:rFonts w:ascii="Times New Roman" w:eastAsia="Times New Roman" w:hAnsi="Times New Roman" w:cs="Times New Roman"/>
          <w:color w:val="000000"/>
          <w:sz w:val="24"/>
          <w:szCs w:val="24"/>
          <w:lang w:val="ro-RO"/>
        </w:rPr>
      </w:pPr>
    </w:p>
    <w:p w14:paraId="7CD1AC77" w14:textId="026A31B7" w:rsidR="002835CF" w:rsidRPr="00E75183" w:rsidRDefault="002451AE" w:rsidP="00EE5D69">
      <w:pPr>
        <w:tabs>
          <w:tab w:val="left" w:pos="567"/>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b/>
      </w:r>
      <w:r w:rsidR="00A5758C" w:rsidRPr="00E75183">
        <w:rPr>
          <w:rFonts w:ascii="Times New Roman" w:eastAsia="Times New Roman" w:hAnsi="Times New Roman" w:cs="Times New Roman"/>
          <w:color w:val="000000"/>
          <w:sz w:val="24"/>
          <w:szCs w:val="24"/>
          <w:lang w:val="ro-RO"/>
        </w:rPr>
        <w:t xml:space="preserve">Parlamentul adoptă prezenta </w:t>
      </w:r>
      <w:r w:rsidRPr="00E75183">
        <w:rPr>
          <w:rFonts w:ascii="Times New Roman" w:eastAsia="Times New Roman" w:hAnsi="Times New Roman" w:cs="Times New Roman"/>
          <w:color w:val="000000"/>
          <w:sz w:val="24"/>
          <w:szCs w:val="24"/>
          <w:lang w:val="ro-RO"/>
        </w:rPr>
        <w:t xml:space="preserve">lege </w:t>
      </w:r>
      <w:r w:rsidR="00A5758C" w:rsidRPr="00E75183">
        <w:rPr>
          <w:rFonts w:ascii="Times New Roman" w:eastAsia="Times New Roman" w:hAnsi="Times New Roman" w:cs="Times New Roman"/>
          <w:color w:val="000000"/>
          <w:sz w:val="24"/>
          <w:szCs w:val="24"/>
          <w:lang w:val="ro-RO"/>
        </w:rPr>
        <w:t>organică.</w:t>
      </w:r>
    </w:p>
    <w:p w14:paraId="12D24BE4" w14:textId="77777777" w:rsidR="002835CF" w:rsidRPr="00E75183" w:rsidRDefault="002835CF" w:rsidP="00EE5D69">
      <w:pPr>
        <w:tabs>
          <w:tab w:val="left" w:pos="567"/>
        </w:tabs>
        <w:spacing w:after="0" w:line="240" w:lineRule="auto"/>
        <w:jc w:val="both"/>
        <w:rPr>
          <w:rFonts w:ascii="Times New Roman" w:eastAsia="Times New Roman" w:hAnsi="Times New Roman" w:cs="Times New Roman"/>
          <w:b/>
          <w:sz w:val="24"/>
          <w:szCs w:val="24"/>
          <w:lang w:val="ro-RO"/>
        </w:rPr>
      </w:pPr>
    </w:p>
    <w:p w14:paraId="28B62AA5" w14:textId="7EB5033F" w:rsidR="00CF7125" w:rsidRPr="00E75183" w:rsidRDefault="008E73DB"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ab/>
      </w:r>
      <w:r w:rsidR="00DD26ED">
        <w:rPr>
          <w:rFonts w:ascii="Times New Roman" w:eastAsia="Times New Roman" w:hAnsi="Times New Roman" w:cs="Times New Roman"/>
          <w:b/>
          <w:sz w:val="24"/>
          <w:szCs w:val="24"/>
          <w:lang w:val="ro-RO"/>
        </w:rPr>
        <w:t>Articol unic</w:t>
      </w:r>
      <w:r w:rsidRPr="008E73DB">
        <w:rPr>
          <w:rFonts w:ascii="Times New Roman" w:eastAsia="Times New Roman" w:hAnsi="Times New Roman" w:cs="Times New Roman"/>
          <w:b/>
          <w:sz w:val="24"/>
          <w:szCs w:val="24"/>
          <w:lang w:val="ro-RO"/>
        </w:rPr>
        <w:t xml:space="preserve"> – </w:t>
      </w:r>
      <w:r w:rsidR="00A5758C" w:rsidRPr="00E75183">
        <w:rPr>
          <w:rFonts w:ascii="Times New Roman" w:eastAsia="Times New Roman" w:hAnsi="Times New Roman" w:cs="Times New Roman"/>
          <w:sz w:val="24"/>
          <w:szCs w:val="24"/>
          <w:lang w:val="ro-RO"/>
        </w:rPr>
        <w:t xml:space="preserve">Legea nr.1134-XIII din 2 aprilie 1997 </w:t>
      </w:r>
      <w:r w:rsidR="00A5758C" w:rsidRPr="00E75183">
        <w:rPr>
          <w:rFonts w:ascii="Times New Roman" w:eastAsia="Times New Roman" w:hAnsi="Times New Roman" w:cs="Times New Roman"/>
          <w:color w:val="000000"/>
          <w:sz w:val="24"/>
          <w:szCs w:val="24"/>
          <w:lang w:val="ro-RO"/>
        </w:rPr>
        <w:t>„Privind societă</w:t>
      </w:r>
      <w:r w:rsidR="00A5758C" w:rsidRPr="00E75183">
        <w:rPr>
          <w:rFonts w:ascii="Times New Roman" w:eastAsia="Tahoma" w:hAnsi="Times New Roman" w:cs="Times New Roman"/>
          <w:color w:val="000000"/>
          <w:sz w:val="24"/>
          <w:szCs w:val="24"/>
          <w:lang w:val="ro-RO"/>
        </w:rPr>
        <w:t>ț</w:t>
      </w:r>
      <w:r w:rsidR="00A5758C" w:rsidRPr="00E75183">
        <w:rPr>
          <w:rFonts w:ascii="Times New Roman" w:eastAsia="Times New Roman" w:hAnsi="Times New Roman" w:cs="Times New Roman"/>
          <w:color w:val="000000"/>
          <w:sz w:val="24"/>
          <w:szCs w:val="24"/>
          <w:lang w:val="ro-RO"/>
        </w:rPr>
        <w:t>ile pe ac</w:t>
      </w:r>
      <w:r w:rsidR="00A5758C" w:rsidRPr="00E75183">
        <w:rPr>
          <w:rFonts w:ascii="Times New Roman" w:eastAsia="Tahoma" w:hAnsi="Times New Roman" w:cs="Times New Roman"/>
          <w:color w:val="000000"/>
          <w:sz w:val="24"/>
          <w:szCs w:val="24"/>
          <w:lang w:val="ro-RO"/>
        </w:rPr>
        <w:t>ț</w:t>
      </w:r>
      <w:r w:rsidR="00A5758C" w:rsidRPr="00E75183">
        <w:rPr>
          <w:rFonts w:ascii="Times New Roman" w:eastAsia="Times New Roman" w:hAnsi="Times New Roman" w:cs="Times New Roman"/>
          <w:color w:val="000000"/>
          <w:sz w:val="24"/>
          <w:szCs w:val="24"/>
          <w:lang w:val="ro-RO"/>
        </w:rPr>
        <w:t xml:space="preserve">iuni” </w:t>
      </w:r>
      <w:r w:rsidR="00A5758C" w:rsidRPr="00E75183">
        <w:rPr>
          <w:rFonts w:ascii="Times New Roman" w:eastAsia="Times New Roman" w:hAnsi="Times New Roman" w:cs="Times New Roman"/>
          <w:sz w:val="24"/>
          <w:szCs w:val="24"/>
          <w:lang w:val="ro-RO"/>
        </w:rPr>
        <w:t>(republicată în Monitorul Oficial al Republicii Moldova, 2008, nr.1–4, art.1), cu modificările ulterioare, se modifică şi se completează după cum urmează:</w:t>
      </w:r>
    </w:p>
    <w:p w14:paraId="6F8EB3FC" w14:textId="4D66FFCD" w:rsidR="00CF7125" w:rsidRPr="00E236D4" w:rsidRDefault="00E236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Pr="00E236D4">
        <w:rPr>
          <w:rFonts w:ascii="Times New Roman" w:eastAsia="Times New Roman" w:hAnsi="Times New Roman" w:cs="Times New Roman"/>
          <w:b/>
          <w:sz w:val="24"/>
          <w:szCs w:val="24"/>
          <w:lang w:val="ro-RO"/>
        </w:rPr>
        <w:t>1.</w:t>
      </w:r>
      <w:r>
        <w:rPr>
          <w:rFonts w:ascii="Times New Roman" w:eastAsia="Times New Roman" w:hAnsi="Times New Roman" w:cs="Times New Roman"/>
          <w:sz w:val="24"/>
          <w:szCs w:val="24"/>
          <w:lang w:val="ro-RO"/>
        </w:rPr>
        <w:t xml:space="preserve"> </w:t>
      </w:r>
      <w:r w:rsidR="00CF7125" w:rsidRPr="00E236D4">
        <w:rPr>
          <w:rFonts w:ascii="Times New Roman" w:eastAsia="Times New Roman" w:hAnsi="Times New Roman" w:cs="Times New Roman"/>
          <w:sz w:val="24"/>
          <w:szCs w:val="24"/>
          <w:lang w:val="ro-RO"/>
        </w:rPr>
        <w:t>În textul legii:</w:t>
      </w:r>
    </w:p>
    <w:p w14:paraId="509BC5A7" w14:textId="07E19A55" w:rsidR="00CF7125" w:rsidRPr="00E75183" w:rsidRDefault="00F9139B"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CF7125" w:rsidRPr="00E75183">
        <w:rPr>
          <w:rFonts w:ascii="Times New Roman" w:eastAsia="Times New Roman" w:hAnsi="Times New Roman" w:cs="Times New Roman"/>
          <w:sz w:val="24"/>
          <w:szCs w:val="24"/>
          <w:lang w:val="ro-RO"/>
        </w:rPr>
        <w:t>cuvintele „Legea cu privire la piața valorilor mobiliare” și „legislația cu privire la valorile mobiliare”, la orice formă gramaticală, se substituie cu cuvintele „Legea nr.171 din 11 iulie 2012 privind piața de capital” și „legislația privind piața de capital” la forma gramaticală corespunzătoare;</w:t>
      </w:r>
    </w:p>
    <w:p w14:paraId="02FA824C" w14:textId="0C9B2575" w:rsidR="00CF7125" w:rsidRPr="00E75183" w:rsidRDefault="0053493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CF7125" w:rsidRPr="00E75183">
        <w:rPr>
          <w:rFonts w:ascii="Times New Roman" w:eastAsia="Times New Roman" w:hAnsi="Times New Roman" w:cs="Times New Roman"/>
          <w:sz w:val="24"/>
          <w:szCs w:val="24"/>
          <w:lang w:val="ro-RO"/>
        </w:rPr>
        <w:t>cuvintele „deținător nominal”, „deținător nominal al valorilor mobiliare”, „deţinătorul nominal de acţiuni” „deţinătorul nominal de acţiuni” se substituie cu cuvintele „persoana care efectuează custodia valorilor mobiliare” la forma gramaticală corespunzătoare.</w:t>
      </w:r>
    </w:p>
    <w:p w14:paraId="49DF4D74" w14:textId="05F9F3CC" w:rsidR="00CF7125" w:rsidRPr="00E236D4" w:rsidRDefault="00E236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Pr="00E236D4">
        <w:rPr>
          <w:rFonts w:ascii="Times New Roman" w:eastAsia="Times New Roman" w:hAnsi="Times New Roman" w:cs="Times New Roman"/>
          <w:b/>
          <w:sz w:val="24"/>
          <w:szCs w:val="24"/>
          <w:lang w:val="ro-RO"/>
        </w:rPr>
        <w:t>2.</w:t>
      </w:r>
      <w:r>
        <w:rPr>
          <w:rFonts w:ascii="Times New Roman" w:eastAsia="Times New Roman" w:hAnsi="Times New Roman" w:cs="Times New Roman"/>
          <w:sz w:val="24"/>
          <w:szCs w:val="24"/>
          <w:lang w:val="ro-RO"/>
        </w:rPr>
        <w:t xml:space="preserve"> </w:t>
      </w:r>
      <w:r w:rsidR="00CF7125" w:rsidRPr="00E236D4">
        <w:rPr>
          <w:rFonts w:ascii="Times New Roman" w:eastAsia="Times New Roman" w:hAnsi="Times New Roman" w:cs="Times New Roman"/>
          <w:sz w:val="24"/>
          <w:szCs w:val="24"/>
          <w:lang w:val="ro-RO"/>
        </w:rPr>
        <w:t>Articolul 2 alineatul (2) va avea urm</w:t>
      </w:r>
      <w:r w:rsidR="004128F4" w:rsidRPr="00E236D4">
        <w:rPr>
          <w:rFonts w:ascii="Times New Roman" w:eastAsia="Times New Roman" w:hAnsi="Times New Roman" w:cs="Times New Roman"/>
          <w:sz w:val="24"/>
          <w:szCs w:val="24"/>
          <w:lang w:val="ro-RO"/>
        </w:rPr>
        <w:t>ă</w:t>
      </w:r>
      <w:r w:rsidR="00CF7125" w:rsidRPr="00E236D4">
        <w:rPr>
          <w:rFonts w:ascii="Times New Roman" w:eastAsia="Times New Roman" w:hAnsi="Times New Roman" w:cs="Times New Roman"/>
          <w:sz w:val="24"/>
          <w:szCs w:val="24"/>
          <w:lang w:val="ro-RO"/>
        </w:rPr>
        <w:t>torul cuprins:</w:t>
      </w:r>
    </w:p>
    <w:p w14:paraId="16AB4791" w14:textId="18C42BBA" w:rsidR="002835CF" w:rsidRPr="00E75183" w:rsidRDefault="002A7C2B"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CF7125" w:rsidRPr="00E75183">
        <w:rPr>
          <w:rFonts w:ascii="Times New Roman" w:eastAsia="Times New Roman" w:hAnsi="Times New Roman" w:cs="Times New Roman"/>
          <w:sz w:val="24"/>
          <w:szCs w:val="24"/>
          <w:lang w:val="ro-RO"/>
        </w:rPr>
        <w:t>”(2) Societatea este obligată să dezvăluie public informația în conformitate cu Legea nr.171 din 11</w:t>
      </w:r>
      <w:r w:rsidR="00614934" w:rsidRPr="00E75183">
        <w:rPr>
          <w:rFonts w:ascii="Times New Roman" w:eastAsia="Times New Roman" w:hAnsi="Times New Roman" w:cs="Times New Roman"/>
          <w:sz w:val="24"/>
          <w:szCs w:val="24"/>
          <w:lang w:val="ro-RO"/>
        </w:rPr>
        <w:t xml:space="preserve"> iulie 2012 p</w:t>
      </w:r>
      <w:r w:rsidR="00CF7125" w:rsidRPr="00E75183">
        <w:rPr>
          <w:rFonts w:ascii="Times New Roman" w:eastAsia="Times New Roman" w:hAnsi="Times New Roman" w:cs="Times New Roman"/>
          <w:sz w:val="24"/>
          <w:szCs w:val="24"/>
          <w:lang w:val="ro-RO"/>
        </w:rPr>
        <w:t>rivind piața de capital.”</w:t>
      </w:r>
      <w:r>
        <w:rPr>
          <w:rFonts w:ascii="Times New Roman" w:eastAsia="Times New Roman" w:hAnsi="Times New Roman" w:cs="Times New Roman"/>
          <w:sz w:val="24"/>
          <w:szCs w:val="24"/>
          <w:lang w:val="ro-RO"/>
        </w:rPr>
        <w:t>.</w:t>
      </w:r>
    </w:p>
    <w:p w14:paraId="4ADA09D5" w14:textId="7DB0F08D" w:rsidR="00CF7125" w:rsidRPr="00F9139B" w:rsidRDefault="00F9139B"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Pr="00F9139B">
        <w:rPr>
          <w:rFonts w:ascii="Times New Roman" w:eastAsia="Times New Roman" w:hAnsi="Times New Roman" w:cs="Times New Roman"/>
          <w:b/>
          <w:sz w:val="24"/>
          <w:szCs w:val="24"/>
          <w:lang w:val="ro-RO"/>
        </w:rPr>
        <w:t>3.</w:t>
      </w:r>
      <w:r>
        <w:rPr>
          <w:rFonts w:ascii="Times New Roman" w:eastAsia="Times New Roman" w:hAnsi="Times New Roman" w:cs="Times New Roman"/>
          <w:sz w:val="24"/>
          <w:szCs w:val="24"/>
          <w:lang w:val="ro-RO"/>
        </w:rPr>
        <w:t xml:space="preserve"> </w:t>
      </w:r>
      <w:r w:rsidR="00661BBB">
        <w:rPr>
          <w:rFonts w:ascii="Times New Roman" w:eastAsia="Times New Roman" w:hAnsi="Times New Roman" w:cs="Times New Roman"/>
          <w:sz w:val="24"/>
          <w:szCs w:val="24"/>
          <w:lang w:val="ro-RO"/>
        </w:rPr>
        <w:t xml:space="preserve">Articolul </w:t>
      </w:r>
      <w:r w:rsidR="00A5758C" w:rsidRPr="00F9139B">
        <w:rPr>
          <w:rFonts w:ascii="Times New Roman" w:eastAsia="Times New Roman" w:hAnsi="Times New Roman" w:cs="Times New Roman"/>
          <w:sz w:val="24"/>
          <w:szCs w:val="24"/>
          <w:lang w:val="ro-RO"/>
        </w:rPr>
        <w:t>3 alineatul (10)</w:t>
      </w:r>
      <w:r w:rsidR="00CF7125" w:rsidRPr="00F9139B">
        <w:rPr>
          <w:rFonts w:ascii="Times New Roman" w:eastAsia="Times New Roman" w:hAnsi="Times New Roman" w:cs="Times New Roman"/>
          <w:sz w:val="24"/>
          <w:szCs w:val="24"/>
          <w:lang w:val="ro-RO"/>
        </w:rPr>
        <w:t xml:space="preserve"> se exclude.</w:t>
      </w:r>
    </w:p>
    <w:p w14:paraId="151C3021" w14:textId="09E63C4F" w:rsidR="00CF7125" w:rsidRPr="00F9139B" w:rsidRDefault="00F9139B"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4</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CF7125" w:rsidRPr="00F9139B">
        <w:rPr>
          <w:rFonts w:ascii="Times New Roman" w:eastAsia="Times New Roman" w:hAnsi="Times New Roman" w:cs="Times New Roman"/>
          <w:sz w:val="24"/>
          <w:szCs w:val="24"/>
          <w:lang w:val="ro-RO"/>
        </w:rPr>
        <w:t xml:space="preserve">Articolul 9 </w:t>
      </w:r>
      <w:r w:rsidR="002A7C2B" w:rsidRPr="00F9139B">
        <w:rPr>
          <w:rFonts w:ascii="Times New Roman" w:eastAsia="Times New Roman" w:hAnsi="Times New Roman" w:cs="Times New Roman"/>
          <w:sz w:val="24"/>
          <w:szCs w:val="24"/>
          <w:lang w:val="ro-RO"/>
        </w:rPr>
        <w:t xml:space="preserve">alineatul </w:t>
      </w:r>
      <w:r w:rsidR="002A7C2B">
        <w:rPr>
          <w:rFonts w:ascii="Times New Roman" w:eastAsia="Times New Roman" w:hAnsi="Times New Roman" w:cs="Times New Roman"/>
          <w:sz w:val="24"/>
          <w:szCs w:val="24"/>
          <w:lang w:val="ro-RO"/>
        </w:rPr>
        <w:t>(</w:t>
      </w:r>
      <w:r w:rsidR="00CF7125" w:rsidRPr="00F9139B">
        <w:rPr>
          <w:rFonts w:ascii="Times New Roman" w:eastAsia="Times New Roman" w:hAnsi="Times New Roman" w:cs="Times New Roman"/>
          <w:sz w:val="24"/>
          <w:szCs w:val="24"/>
          <w:lang w:val="ro-RO"/>
        </w:rPr>
        <w:t>10) se exclude.</w:t>
      </w:r>
    </w:p>
    <w:p w14:paraId="44184B10" w14:textId="51A855B2" w:rsidR="00950A2A" w:rsidRPr="00F9139B" w:rsidRDefault="00F9139B" w:rsidP="00EE5D69">
      <w:pPr>
        <w:tabs>
          <w:tab w:val="left" w:pos="567"/>
          <w:tab w:val="left" w:pos="1134"/>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5</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CF7125" w:rsidRPr="00F9139B">
        <w:rPr>
          <w:rFonts w:ascii="Times New Roman" w:eastAsia="Times New Roman" w:hAnsi="Times New Roman" w:cs="Times New Roman"/>
          <w:sz w:val="24"/>
          <w:szCs w:val="24"/>
          <w:lang w:val="ro-RO"/>
        </w:rPr>
        <w:t xml:space="preserve">Articolul 10 </w:t>
      </w:r>
      <w:bookmarkStart w:id="0" w:name="_GoBack"/>
      <w:bookmarkEnd w:id="0"/>
      <w:r w:rsidR="00950A2A" w:rsidRPr="00F9139B">
        <w:rPr>
          <w:rFonts w:ascii="Times New Roman" w:eastAsia="Times New Roman" w:hAnsi="Times New Roman" w:cs="Times New Roman"/>
          <w:sz w:val="24"/>
          <w:szCs w:val="24"/>
          <w:lang w:val="ro-RO"/>
        </w:rPr>
        <w:t>alineatul (9) litera b) cuvintele „Agenţia Naţională pentru Protecţia Concurenţei” se substituie cu cuvintele „Consiliul Concurenţei”.</w:t>
      </w:r>
    </w:p>
    <w:p w14:paraId="0EAF5C04" w14:textId="610FD0A6" w:rsidR="00BA7532" w:rsidRPr="00E75183" w:rsidRDefault="002A7C2B"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6</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BA7532" w:rsidRPr="00E75183">
        <w:rPr>
          <w:rFonts w:ascii="Times New Roman" w:eastAsia="Times New Roman" w:hAnsi="Times New Roman" w:cs="Times New Roman"/>
          <w:sz w:val="24"/>
          <w:szCs w:val="24"/>
          <w:lang w:val="ro-RO"/>
        </w:rPr>
        <w:t>La a</w:t>
      </w:r>
      <w:r w:rsidR="00CF7125" w:rsidRPr="00E75183">
        <w:rPr>
          <w:rFonts w:ascii="Times New Roman" w:eastAsia="Times New Roman" w:hAnsi="Times New Roman" w:cs="Times New Roman"/>
          <w:sz w:val="24"/>
          <w:szCs w:val="24"/>
          <w:lang w:val="ro-RO"/>
        </w:rPr>
        <w:t>rticolul 11</w:t>
      </w:r>
      <w:r w:rsidR="00BA7532" w:rsidRPr="00E75183">
        <w:rPr>
          <w:rFonts w:ascii="Times New Roman" w:eastAsia="Times New Roman" w:hAnsi="Times New Roman" w:cs="Times New Roman"/>
          <w:sz w:val="24"/>
          <w:szCs w:val="24"/>
          <w:lang w:val="ro-RO"/>
        </w:rPr>
        <w:t>:</w:t>
      </w:r>
    </w:p>
    <w:p w14:paraId="7869BB06" w14:textId="36C45A1B" w:rsidR="00316276" w:rsidRPr="00E75183" w:rsidRDefault="002A7C2B" w:rsidP="00EE5D69">
      <w:pPr>
        <w:tabs>
          <w:tab w:val="left" w:pos="567"/>
          <w:tab w:val="left" w:pos="1134"/>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316276" w:rsidRPr="00E75183">
        <w:rPr>
          <w:rFonts w:ascii="Times New Roman" w:eastAsia="Times New Roman" w:hAnsi="Times New Roman" w:cs="Times New Roman"/>
          <w:sz w:val="24"/>
          <w:szCs w:val="24"/>
          <w:lang w:val="ro-RO"/>
        </w:rPr>
        <w:t>alineatele (2)-(3) vor avea următorul cuprins:</w:t>
      </w:r>
    </w:p>
    <w:p w14:paraId="0B38D084" w14:textId="25C18392" w:rsidR="00316276" w:rsidRPr="00E75183" w:rsidRDefault="002A7C2B" w:rsidP="00EE5D69">
      <w:pPr>
        <w:tabs>
          <w:tab w:val="left" w:pos="567"/>
          <w:tab w:val="left" w:pos="1134"/>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316276" w:rsidRPr="00E75183">
        <w:rPr>
          <w:rFonts w:ascii="Times New Roman" w:eastAsia="Times New Roman" w:hAnsi="Times New Roman" w:cs="Times New Roman"/>
          <w:sz w:val="24"/>
          <w:szCs w:val="24"/>
          <w:lang w:val="ro-RO"/>
        </w:rPr>
        <w:t>„(2) Societățile pe acțiuni pot emite valori mobiliare în forma stabilită de Legea cu privire la piața de capital”;</w:t>
      </w:r>
    </w:p>
    <w:p w14:paraId="1DA40AD5" w14:textId="0BE12FA4" w:rsidR="00BA7532" w:rsidRPr="00E75183" w:rsidRDefault="002A7C2B"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316276" w:rsidRPr="00E75183">
        <w:rPr>
          <w:rFonts w:ascii="Times New Roman" w:eastAsia="Times New Roman" w:hAnsi="Times New Roman" w:cs="Times New Roman"/>
          <w:sz w:val="24"/>
          <w:szCs w:val="24"/>
          <w:lang w:val="ro-RO"/>
        </w:rPr>
        <w:t xml:space="preserve">(3) Valorile mobiliare ale societății </w:t>
      </w:r>
      <w:proofErr w:type="spellStart"/>
      <w:r w:rsidR="00316276" w:rsidRPr="00E75183">
        <w:rPr>
          <w:rFonts w:ascii="Times New Roman" w:eastAsia="Times New Roman" w:hAnsi="Times New Roman" w:cs="Times New Roman"/>
          <w:sz w:val="24"/>
          <w:szCs w:val="24"/>
          <w:lang w:val="ro-RO"/>
        </w:rPr>
        <w:t>sînt</w:t>
      </w:r>
      <w:proofErr w:type="spellEnd"/>
      <w:r w:rsidR="00316276" w:rsidRPr="00E75183">
        <w:rPr>
          <w:rFonts w:ascii="Times New Roman" w:eastAsia="Times New Roman" w:hAnsi="Times New Roman" w:cs="Times New Roman"/>
          <w:sz w:val="24"/>
          <w:szCs w:val="24"/>
          <w:lang w:val="ro-RO"/>
        </w:rPr>
        <w:t xml:space="preserve"> considerate plasate în cazul în care </w:t>
      </w:r>
      <w:proofErr w:type="spellStart"/>
      <w:r w:rsidR="00316276" w:rsidRPr="00E75183">
        <w:rPr>
          <w:rFonts w:ascii="Times New Roman" w:eastAsia="Times New Roman" w:hAnsi="Times New Roman" w:cs="Times New Roman"/>
          <w:sz w:val="24"/>
          <w:szCs w:val="24"/>
          <w:lang w:val="ro-RO"/>
        </w:rPr>
        <w:t>sînt</w:t>
      </w:r>
      <w:proofErr w:type="spellEnd"/>
      <w:r w:rsidR="00316276" w:rsidRPr="00E75183">
        <w:rPr>
          <w:rFonts w:ascii="Times New Roman" w:eastAsia="Times New Roman" w:hAnsi="Times New Roman" w:cs="Times New Roman"/>
          <w:sz w:val="24"/>
          <w:szCs w:val="24"/>
          <w:lang w:val="ro-RO"/>
        </w:rPr>
        <w:t xml:space="preserve"> achitate în întregime de primii achizitori (subscriitori), înregistrate în Registrul de stat al valorilor mobiliare şi în registrul deținătorilor de valori mobiliare ale societății.”</w:t>
      </w:r>
    </w:p>
    <w:p w14:paraId="39404DAB" w14:textId="235CEB81" w:rsidR="00CF7125" w:rsidRPr="00E75183" w:rsidRDefault="002A7C2B"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CF7125" w:rsidRPr="00E75183">
        <w:rPr>
          <w:rFonts w:ascii="Times New Roman" w:eastAsia="Times New Roman" w:hAnsi="Times New Roman" w:cs="Times New Roman"/>
          <w:sz w:val="24"/>
          <w:szCs w:val="24"/>
          <w:lang w:val="ro-RO"/>
        </w:rPr>
        <w:t>se completează cu alineatul (6) cu următorul cuprins:</w:t>
      </w:r>
    </w:p>
    <w:p w14:paraId="72F06D1D" w14:textId="58ED5183" w:rsidR="00CF7125" w:rsidRPr="00E75183" w:rsidRDefault="002A7C2B"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CF7125" w:rsidRPr="00E75183">
        <w:rPr>
          <w:rFonts w:ascii="Times New Roman" w:eastAsia="Times New Roman" w:hAnsi="Times New Roman" w:cs="Times New Roman"/>
          <w:sz w:val="24"/>
          <w:szCs w:val="24"/>
          <w:lang w:val="ro-RO"/>
        </w:rPr>
        <w:t xml:space="preserve">”(6) </w:t>
      </w:r>
      <w:r w:rsidR="00614934" w:rsidRPr="00E75183">
        <w:rPr>
          <w:rFonts w:ascii="Times New Roman" w:eastAsia="Times New Roman" w:hAnsi="Times New Roman" w:cs="Times New Roman"/>
          <w:sz w:val="24"/>
          <w:szCs w:val="24"/>
          <w:lang w:val="ro-RO"/>
        </w:rPr>
        <w:t>Valorile mobiliare ale societății se înregistrează în mod obligatoriu în Registrul de stat al valorilor mobiliare, ținut de Comisia Națională a Pieței Financiare.”</w:t>
      </w:r>
    </w:p>
    <w:p w14:paraId="13942A8E" w14:textId="5634A201" w:rsidR="002835CF" w:rsidRPr="00E75183" w:rsidRDefault="002A7C2B"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7</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La articolul </w:t>
      </w:r>
      <w:r w:rsidR="00A5758C" w:rsidRPr="00E75183">
        <w:rPr>
          <w:rFonts w:ascii="Times New Roman" w:eastAsia="Times New Roman" w:hAnsi="Times New Roman" w:cs="Times New Roman"/>
          <w:sz w:val="24"/>
          <w:szCs w:val="24"/>
          <w:lang w:val="ro-RO"/>
        </w:rPr>
        <w:t>14 alineatul (4) cuvîntul “anun</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ate” se exclude.</w:t>
      </w:r>
    </w:p>
    <w:p w14:paraId="19A184C1" w14:textId="30B56D54" w:rsidR="002835CF" w:rsidRPr="00E75183" w:rsidRDefault="00974DC8"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8</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Articolul </w:t>
      </w:r>
      <w:r w:rsidR="00A5758C" w:rsidRPr="00E75183">
        <w:rPr>
          <w:rFonts w:ascii="Times New Roman" w:eastAsia="Times New Roman" w:hAnsi="Times New Roman" w:cs="Times New Roman"/>
          <w:sz w:val="24"/>
          <w:szCs w:val="24"/>
          <w:lang w:val="ro-RO"/>
        </w:rPr>
        <w:t>15:</w:t>
      </w:r>
    </w:p>
    <w:p w14:paraId="646EA80B" w14:textId="3B2FEDEE" w:rsidR="002835CF" w:rsidRPr="00E75183" w:rsidRDefault="00974DC8"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 xml:space="preserve">alineatul (6) </w:t>
      </w:r>
      <w:proofErr w:type="spellStart"/>
      <w:r w:rsidR="00A5758C" w:rsidRPr="00E75183">
        <w:rPr>
          <w:rFonts w:ascii="Times New Roman" w:eastAsia="Times New Roman" w:hAnsi="Times New Roman" w:cs="Times New Roman"/>
          <w:sz w:val="24"/>
          <w:szCs w:val="24"/>
          <w:lang w:val="ro-RO"/>
        </w:rPr>
        <w:t>lit</w:t>
      </w:r>
      <w:proofErr w:type="spellEnd"/>
      <w:r w:rsidR="00A5758C" w:rsidRPr="00E75183">
        <w:rPr>
          <w:rFonts w:ascii="Times New Roman" w:eastAsia="Times New Roman" w:hAnsi="Times New Roman" w:cs="Times New Roman"/>
          <w:sz w:val="24"/>
          <w:szCs w:val="24"/>
          <w:lang w:val="ro-RO"/>
        </w:rPr>
        <w:t xml:space="preserve"> a) va avea următorul cuprins: </w:t>
      </w:r>
    </w:p>
    <w:p w14:paraId="0431963A" w14:textId="38C7A911" w:rsidR="002835CF" w:rsidRPr="00E75183" w:rsidRDefault="00974DC8"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 neadoptării la ultima adunare generală ordinară anuală 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ionarilor a deciziei de plată a dividendelor sau adoptarea deciziei privind plata dividendelor în cuantum incomplet sau în cazul în care la ultima adunare generală ordinară anuală, în conformitate cu prevederile statutului, urma să se adopte decizia de plată a dividendelor acumulate. Dreptul de vot încetează după plata în întregime a dividendelor.”;</w:t>
      </w:r>
    </w:p>
    <w:p w14:paraId="4852D82A" w14:textId="77777777" w:rsidR="00974DC8" w:rsidRDefault="00974DC8"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se completează cu un nou alineat (7</w:t>
      </w:r>
      <w:r w:rsidR="00A5758C" w:rsidRPr="00E75183">
        <w:rPr>
          <w:rFonts w:ascii="Times New Roman" w:eastAsia="Times New Roman" w:hAnsi="Times New Roman" w:cs="Times New Roman"/>
          <w:sz w:val="24"/>
          <w:szCs w:val="24"/>
          <w:vertAlign w:val="superscript"/>
          <w:lang w:val="ro-RO"/>
        </w:rPr>
        <w:t>2</w:t>
      </w:r>
      <w:r w:rsidR="00A5758C" w:rsidRPr="00E75183">
        <w:rPr>
          <w:rFonts w:ascii="Times New Roman" w:eastAsia="Times New Roman" w:hAnsi="Times New Roman" w:cs="Times New Roman"/>
          <w:sz w:val="24"/>
          <w:szCs w:val="24"/>
          <w:lang w:val="ro-RO"/>
        </w:rPr>
        <w:t>) cu următorul cuprins</w:t>
      </w:r>
      <w:r>
        <w:rPr>
          <w:rFonts w:ascii="Times New Roman" w:eastAsia="Times New Roman" w:hAnsi="Times New Roman" w:cs="Times New Roman"/>
          <w:sz w:val="24"/>
          <w:szCs w:val="24"/>
          <w:lang w:val="ro-RO"/>
        </w:rPr>
        <w:t>:</w:t>
      </w:r>
    </w:p>
    <w:p w14:paraId="7D5CD594" w14:textId="77DACD03" w:rsidR="002835CF" w:rsidRPr="00E75183" w:rsidRDefault="00974DC8"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“(7</w:t>
      </w:r>
      <w:r w:rsidR="00A5758C" w:rsidRPr="00E75183">
        <w:rPr>
          <w:rFonts w:ascii="Times New Roman" w:eastAsia="Times New Roman" w:hAnsi="Times New Roman" w:cs="Times New Roman"/>
          <w:sz w:val="24"/>
          <w:szCs w:val="24"/>
          <w:vertAlign w:val="superscript"/>
          <w:lang w:val="ro-RO"/>
        </w:rPr>
        <w:t>2</w:t>
      </w:r>
      <w:r w:rsidR="00A5758C" w:rsidRPr="00E75183">
        <w:rPr>
          <w:rFonts w:ascii="Times New Roman" w:eastAsia="Times New Roman" w:hAnsi="Times New Roman" w:cs="Times New Roman"/>
          <w:sz w:val="24"/>
          <w:szCs w:val="24"/>
          <w:lang w:val="ro-RO"/>
        </w:rPr>
        <w:t>) Organul executiv al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 pe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iuni este obligat să comunice persoanei care asigură </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inerea registrului de</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inătorilor de valori mobiliare ale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 informa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ia privind ob</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inerea dreptului de vot de către de</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inătorii de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iuni preferen</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iale  imediat după desfă</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 xml:space="preserve">urarea adunării generale ordinare anuale la care nu s-au adoptat deciziile conform alin.(6) </w:t>
      </w:r>
      <w:proofErr w:type="spellStart"/>
      <w:r w:rsidR="00A5758C" w:rsidRPr="00E75183">
        <w:rPr>
          <w:rFonts w:ascii="Times New Roman" w:eastAsia="Times New Roman" w:hAnsi="Times New Roman" w:cs="Times New Roman"/>
          <w:sz w:val="24"/>
          <w:szCs w:val="24"/>
          <w:lang w:val="ro-RO"/>
        </w:rPr>
        <w:t>lit.a</w:t>
      </w:r>
      <w:proofErr w:type="spellEnd"/>
      <w:r w:rsidR="00A5758C" w:rsidRPr="00E75183">
        <w:rPr>
          <w:rFonts w:ascii="Times New Roman" w:eastAsia="Times New Roman" w:hAnsi="Times New Roman" w:cs="Times New Roman"/>
          <w:sz w:val="24"/>
          <w:szCs w:val="24"/>
          <w:lang w:val="ro-RO"/>
        </w:rPr>
        <w:t>).”.</w:t>
      </w:r>
    </w:p>
    <w:p w14:paraId="13E239CA" w14:textId="028B8780" w:rsidR="00614934" w:rsidRPr="00E75183" w:rsidRDefault="00EE5D69"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9</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614934" w:rsidRPr="00E75183">
        <w:rPr>
          <w:rFonts w:ascii="Times New Roman" w:eastAsia="Times New Roman" w:hAnsi="Times New Roman" w:cs="Times New Roman"/>
          <w:sz w:val="24"/>
          <w:szCs w:val="24"/>
          <w:lang w:val="ro-RO"/>
        </w:rPr>
        <w:t>La articolul 16:</w:t>
      </w:r>
    </w:p>
    <w:p w14:paraId="68CFB533" w14:textId="64CA90B5" w:rsidR="00614934" w:rsidRPr="00E75183" w:rsidRDefault="008E14DC"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14934" w:rsidRPr="00E75183">
        <w:rPr>
          <w:rFonts w:ascii="Times New Roman" w:eastAsia="Times New Roman" w:hAnsi="Times New Roman" w:cs="Times New Roman"/>
          <w:sz w:val="24"/>
          <w:szCs w:val="24"/>
          <w:lang w:val="ro-RO"/>
        </w:rPr>
        <w:t>alineatul (6) va avea următorul cuprins:</w:t>
      </w:r>
    </w:p>
    <w:p w14:paraId="036755EC" w14:textId="4A1E4AB7" w:rsidR="00614934" w:rsidRPr="00E75183" w:rsidRDefault="008E14DC"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14934" w:rsidRPr="00E75183">
        <w:rPr>
          <w:rFonts w:ascii="Times New Roman" w:eastAsia="Times New Roman" w:hAnsi="Times New Roman" w:cs="Times New Roman"/>
          <w:sz w:val="24"/>
          <w:szCs w:val="24"/>
          <w:lang w:val="ro-RO"/>
        </w:rPr>
        <w:t>”(6) Societatea este în drept să plaseze obligațiuni cu acoperire sau obligațiuni fără acoperire, în modul sta</w:t>
      </w:r>
      <w:r w:rsidR="003E7324" w:rsidRPr="00E75183">
        <w:rPr>
          <w:rFonts w:ascii="Times New Roman" w:eastAsia="Times New Roman" w:hAnsi="Times New Roman" w:cs="Times New Roman"/>
          <w:sz w:val="24"/>
          <w:szCs w:val="24"/>
          <w:lang w:val="ro-RO"/>
        </w:rPr>
        <w:t>bilit</w:t>
      </w:r>
      <w:r w:rsidR="00614934" w:rsidRPr="00E75183">
        <w:rPr>
          <w:rFonts w:ascii="Times New Roman" w:eastAsia="Times New Roman" w:hAnsi="Times New Roman" w:cs="Times New Roman"/>
          <w:sz w:val="24"/>
          <w:szCs w:val="24"/>
          <w:lang w:val="ro-RO"/>
        </w:rPr>
        <w:t xml:space="preserve"> de Legea nr.171 din 11 iulie 2012 privind piața de capital.”;</w:t>
      </w:r>
    </w:p>
    <w:p w14:paraId="2E5803E5" w14:textId="07253BF4" w:rsidR="00614934" w:rsidRPr="00E75183" w:rsidRDefault="008E14DC"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14934" w:rsidRPr="00E75183">
        <w:rPr>
          <w:rFonts w:ascii="Times New Roman" w:eastAsia="Times New Roman" w:hAnsi="Times New Roman" w:cs="Times New Roman"/>
          <w:sz w:val="24"/>
          <w:szCs w:val="24"/>
          <w:lang w:val="ro-RO"/>
        </w:rPr>
        <w:t>alineatul (9) se exclude.</w:t>
      </w:r>
    </w:p>
    <w:p w14:paraId="13E73579" w14:textId="16C2FA7C" w:rsidR="00614934" w:rsidRPr="00E75183" w:rsidRDefault="008E14DC" w:rsidP="008E14DC">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10</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614934" w:rsidRPr="00E75183">
        <w:rPr>
          <w:rFonts w:ascii="Times New Roman" w:eastAsia="Times New Roman" w:hAnsi="Times New Roman" w:cs="Times New Roman"/>
          <w:sz w:val="24"/>
          <w:szCs w:val="24"/>
          <w:lang w:val="ro-RO"/>
        </w:rPr>
        <w:t>La a</w:t>
      </w:r>
      <w:r w:rsidR="00A5758C" w:rsidRPr="00E75183">
        <w:rPr>
          <w:rFonts w:ascii="Times New Roman" w:eastAsia="Times New Roman" w:hAnsi="Times New Roman" w:cs="Times New Roman"/>
          <w:sz w:val="24"/>
          <w:szCs w:val="24"/>
          <w:lang w:val="ro-RO"/>
        </w:rPr>
        <w:t>rticolul 25</w:t>
      </w:r>
      <w:r w:rsidR="00614934" w:rsidRPr="00E75183">
        <w:rPr>
          <w:rFonts w:ascii="Times New Roman" w:eastAsia="Times New Roman" w:hAnsi="Times New Roman" w:cs="Times New Roman"/>
          <w:sz w:val="24"/>
          <w:szCs w:val="24"/>
          <w:lang w:val="ro-RO"/>
        </w:rPr>
        <w:t>:</w:t>
      </w:r>
    </w:p>
    <w:p w14:paraId="27FB1683" w14:textId="275A2252" w:rsidR="00614934" w:rsidRPr="00E75183" w:rsidRDefault="008E14DC"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7B7584" w:rsidRPr="00E75183">
        <w:rPr>
          <w:rFonts w:ascii="Times New Roman" w:eastAsia="Times New Roman" w:hAnsi="Times New Roman" w:cs="Times New Roman"/>
          <w:sz w:val="24"/>
          <w:szCs w:val="24"/>
          <w:lang w:val="ro-RO"/>
        </w:rPr>
        <w:t>alineatul (7), cuvîntul ”Statul” se substituie cu sintagma ”În calitate de a</w:t>
      </w:r>
      <w:r w:rsidR="004473ED">
        <w:rPr>
          <w:rFonts w:ascii="Times New Roman" w:eastAsia="Times New Roman" w:hAnsi="Times New Roman" w:cs="Times New Roman"/>
          <w:sz w:val="24"/>
          <w:szCs w:val="24"/>
          <w:lang w:val="ro-RO"/>
        </w:rPr>
        <w:t>cționar al societății, statul”;</w:t>
      </w:r>
    </w:p>
    <w:p w14:paraId="669B5D5E" w14:textId="72BF2DE0" w:rsidR="002835CF" w:rsidRPr="00E75183" w:rsidRDefault="008E14DC"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b/>
      </w:r>
      <w:r w:rsidR="00A5758C" w:rsidRPr="00E75183">
        <w:rPr>
          <w:rFonts w:ascii="Times New Roman" w:eastAsia="Times New Roman" w:hAnsi="Times New Roman" w:cs="Times New Roman"/>
          <w:sz w:val="24"/>
          <w:szCs w:val="24"/>
          <w:lang w:val="ro-RO"/>
        </w:rPr>
        <w:t>alineatul (15) după cuvîntul “minoritar” se completează cu sintagma “care a ob</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inut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iunile contra bonuri patrimoniale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 xml:space="preserve">i </w:t>
      </w:r>
      <w:r w:rsidR="007B7584" w:rsidRPr="00E75183">
        <w:rPr>
          <w:rFonts w:ascii="Times New Roman" w:eastAsia="Times New Roman" w:hAnsi="Times New Roman" w:cs="Times New Roman"/>
          <w:sz w:val="24"/>
          <w:szCs w:val="24"/>
          <w:lang w:val="ro-RO"/>
        </w:rPr>
        <w:t>succesorii de drept a acestuia.”</w:t>
      </w:r>
      <w:r w:rsidR="00810B0D" w:rsidRPr="00E75183">
        <w:rPr>
          <w:rFonts w:ascii="Times New Roman" w:eastAsia="Times New Roman" w:hAnsi="Times New Roman" w:cs="Times New Roman"/>
          <w:sz w:val="24"/>
          <w:szCs w:val="24"/>
          <w:lang w:val="ro-RO"/>
        </w:rPr>
        <w:t xml:space="preserve">, după cuvîntul ”societăți” se completează cu sintagma </w:t>
      </w:r>
      <w:r w:rsidR="00006BC4" w:rsidRPr="00E75183">
        <w:rPr>
          <w:rFonts w:ascii="Times New Roman" w:eastAsia="Times New Roman" w:hAnsi="Times New Roman" w:cs="Times New Roman"/>
          <w:sz w:val="24"/>
          <w:szCs w:val="24"/>
          <w:lang w:val="ro-RO"/>
        </w:rPr>
        <w:t>”(în continuare – acționar majoritar)”</w:t>
      </w:r>
      <w:r w:rsidR="007B7584" w:rsidRPr="00E75183">
        <w:rPr>
          <w:rFonts w:ascii="Times New Roman" w:eastAsia="Times New Roman" w:hAnsi="Times New Roman" w:cs="Times New Roman"/>
          <w:sz w:val="24"/>
          <w:szCs w:val="24"/>
          <w:lang w:val="ro-RO"/>
        </w:rPr>
        <w:t>;</w:t>
      </w:r>
    </w:p>
    <w:p w14:paraId="7159C310" w14:textId="322E167B" w:rsidR="007B7584" w:rsidRPr="00E75183" w:rsidRDefault="008E14DC"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7B7584" w:rsidRPr="00E75183">
        <w:rPr>
          <w:rFonts w:ascii="Times New Roman" w:eastAsia="Times New Roman" w:hAnsi="Times New Roman" w:cs="Times New Roman"/>
          <w:sz w:val="24"/>
          <w:szCs w:val="24"/>
          <w:lang w:val="ro-RO"/>
        </w:rPr>
        <w:t>se completează cu alineatele (16) - (1</w:t>
      </w:r>
      <w:r w:rsidR="00914FB1" w:rsidRPr="00E75183">
        <w:rPr>
          <w:rFonts w:ascii="Times New Roman" w:eastAsia="Times New Roman" w:hAnsi="Times New Roman" w:cs="Times New Roman"/>
          <w:sz w:val="24"/>
          <w:szCs w:val="24"/>
          <w:lang w:val="ro-RO"/>
        </w:rPr>
        <w:t>9</w:t>
      </w:r>
      <w:r w:rsidR="007B7584" w:rsidRPr="00E75183">
        <w:rPr>
          <w:rFonts w:ascii="Times New Roman" w:eastAsia="Times New Roman" w:hAnsi="Times New Roman" w:cs="Times New Roman"/>
          <w:sz w:val="24"/>
          <w:szCs w:val="24"/>
          <w:lang w:val="ro-RO"/>
        </w:rPr>
        <w:t>) cu următorul cuprins:</w:t>
      </w:r>
    </w:p>
    <w:p w14:paraId="1B9D3227" w14:textId="05CA04FD" w:rsidR="00D70AB0" w:rsidRPr="00E75183" w:rsidRDefault="008E14DC" w:rsidP="00EE5D69">
      <w:pPr>
        <w:pStyle w:val="a4"/>
        <w:tabs>
          <w:tab w:val="left" w:pos="567"/>
        </w:tabs>
        <w:ind w:firstLine="0"/>
        <w:rPr>
          <w:lang w:val="ro-RO"/>
        </w:rPr>
      </w:pPr>
      <w:r>
        <w:rPr>
          <w:lang w:val="ro-RO"/>
        </w:rPr>
        <w:tab/>
      </w:r>
      <w:r w:rsidR="007B7584" w:rsidRPr="00E75183">
        <w:rPr>
          <w:lang w:val="ro-RO"/>
        </w:rPr>
        <w:t>”(16) Acționarul minoritar care a ob</w:t>
      </w:r>
      <w:r w:rsidR="007B7584" w:rsidRPr="00E75183">
        <w:rPr>
          <w:rFonts w:eastAsia="Tahoma"/>
          <w:lang w:val="ro-RO"/>
        </w:rPr>
        <w:t>ț</w:t>
      </w:r>
      <w:r w:rsidR="007B7584" w:rsidRPr="00E75183">
        <w:rPr>
          <w:lang w:val="ro-RO"/>
        </w:rPr>
        <w:t>inut ac</w:t>
      </w:r>
      <w:r w:rsidR="007B7584" w:rsidRPr="00E75183">
        <w:rPr>
          <w:rFonts w:eastAsia="Tahoma"/>
          <w:lang w:val="ro-RO"/>
        </w:rPr>
        <w:t>ț</w:t>
      </w:r>
      <w:r w:rsidR="007B7584" w:rsidRPr="00E75183">
        <w:rPr>
          <w:lang w:val="ro-RO"/>
        </w:rPr>
        <w:t xml:space="preserve">iunile în alt mod </w:t>
      </w:r>
      <w:proofErr w:type="spellStart"/>
      <w:r w:rsidR="007B7584" w:rsidRPr="00E75183">
        <w:rPr>
          <w:lang w:val="ro-RO"/>
        </w:rPr>
        <w:t>decît</w:t>
      </w:r>
      <w:proofErr w:type="spellEnd"/>
      <w:r w:rsidR="007B7584" w:rsidRPr="00E75183">
        <w:rPr>
          <w:lang w:val="ro-RO"/>
        </w:rPr>
        <w:t xml:space="preserve"> contra bonuri patrimoniale are dreptul să ceară </w:t>
      </w:r>
      <w:r w:rsidR="000E2974" w:rsidRPr="00E75183">
        <w:rPr>
          <w:lang w:val="ro-RO"/>
        </w:rPr>
        <w:t>acționar</w:t>
      </w:r>
      <w:r w:rsidR="00006BC4" w:rsidRPr="00E75183">
        <w:rPr>
          <w:lang w:val="ro-RO"/>
        </w:rPr>
        <w:t>ului</w:t>
      </w:r>
      <w:r w:rsidR="000E2974" w:rsidRPr="00E75183">
        <w:rPr>
          <w:lang w:val="ro-RO"/>
        </w:rPr>
        <w:t xml:space="preserve"> majoritar</w:t>
      </w:r>
      <w:r w:rsidR="007B7584" w:rsidRPr="00E75183">
        <w:rPr>
          <w:lang w:val="ro-RO"/>
        </w:rPr>
        <w:t xml:space="preserve"> ca acesta să-i </w:t>
      </w:r>
      <w:r w:rsidR="00D70AB0" w:rsidRPr="00E75183">
        <w:rPr>
          <w:lang w:val="ro-RO"/>
        </w:rPr>
        <w:t>achiziționeze acțiunile deținute, în modul și condițiile stabilite de Legea privind piața de capital</w:t>
      </w:r>
      <w:r w:rsidR="007B7584" w:rsidRPr="00E75183">
        <w:rPr>
          <w:lang w:val="ro-RO"/>
        </w:rPr>
        <w:t>.</w:t>
      </w:r>
    </w:p>
    <w:p w14:paraId="7899C706" w14:textId="17A5A070" w:rsidR="000E2974" w:rsidRPr="00E75183" w:rsidRDefault="00971F0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D70AB0" w:rsidRPr="00E75183">
        <w:rPr>
          <w:rFonts w:ascii="Times New Roman" w:eastAsia="Times New Roman" w:hAnsi="Times New Roman" w:cs="Times New Roman"/>
          <w:sz w:val="24"/>
          <w:szCs w:val="24"/>
          <w:lang w:val="ro-RO"/>
        </w:rPr>
        <w:t>(17) A</w:t>
      </w:r>
      <w:r w:rsidR="00B73DDE" w:rsidRPr="00E75183">
        <w:rPr>
          <w:rFonts w:ascii="Times New Roman" w:eastAsia="Times New Roman" w:hAnsi="Times New Roman" w:cs="Times New Roman"/>
          <w:sz w:val="24"/>
          <w:szCs w:val="24"/>
          <w:lang w:val="ro-RO"/>
        </w:rPr>
        <w:t xml:space="preserve">cționarul </w:t>
      </w:r>
      <w:r w:rsidR="000E2974" w:rsidRPr="00E75183">
        <w:rPr>
          <w:rFonts w:ascii="Times New Roman" w:eastAsia="Times New Roman" w:hAnsi="Times New Roman" w:cs="Times New Roman"/>
          <w:sz w:val="24"/>
          <w:szCs w:val="24"/>
          <w:lang w:val="ro-RO"/>
        </w:rPr>
        <w:t>majoritar</w:t>
      </w:r>
      <w:r w:rsidR="00B73DDE" w:rsidRPr="00E75183">
        <w:rPr>
          <w:rFonts w:ascii="Times New Roman" w:eastAsia="Times New Roman" w:hAnsi="Times New Roman" w:cs="Times New Roman"/>
          <w:sz w:val="24"/>
          <w:szCs w:val="24"/>
          <w:lang w:val="ro-RO"/>
        </w:rPr>
        <w:t xml:space="preserve"> </w:t>
      </w:r>
      <w:r w:rsidR="00D70AB0" w:rsidRPr="00E75183">
        <w:rPr>
          <w:rFonts w:ascii="Times New Roman" w:eastAsia="Times New Roman" w:hAnsi="Times New Roman" w:cs="Times New Roman"/>
          <w:sz w:val="24"/>
          <w:szCs w:val="24"/>
          <w:lang w:val="ro-RO"/>
        </w:rPr>
        <w:t>este în drept să refuze achiziționarea acțiunilor cu drept de vot ale acționarului minoritar, conform alin.(15)</w:t>
      </w:r>
      <w:r w:rsidR="00B73DDE" w:rsidRPr="00E75183">
        <w:rPr>
          <w:rFonts w:ascii="Times New Roman" w:eastAsia="Times New Roman" w:hAnsi="Times New Roman" w:cs="Times New Roman"/>
          <w:sz w:val="24"/>
          <w:szCs w:val="24"/>
          <w:lang w:val="ro-RO"/>
        </w:rPr>
        <w:t xml:space="preserve"> și alin. (16)</w:t>
      </w:r>
      <w:r w:rsidR="00D70AB0" w:rsidRPr="00E75183">
        <w:rPr>
          <w:rFonts w:ascii="Times New Roman" w:eastAsia="Times New Roman" w:hAnsi="Times New Roman" w:cs="Times New Roman"/>
          <w:sz w:val="24"/>
          <w:szCs w:val="24"/>
          <w:lang w:val="ro-RO"/>
        </w:rPr>
        <w:t xml:space="preserve">, în cazul în care acțiunile deținute de acționarul minoritar </w:t>
      </w:r>
      <w:proofErr w:type="spellStart"/>
      <w:r w:rsidR="00D70AB0" w:rsidRPr="00E75183">
        <w:rPr>
          <w:rFonts w:ascii="Times New Roman" w:eastAsia="Times New Roman" w:hAnsi="Times New Roman" w:cs="Times New Roman"/>
          <w:sz w:val="24"/>
          <w:szCs w:val="24"/>
          <w:lang w:val="ro-RO"/>
        </w:rPr>
        <w:t>sînt</w:t>
      </w:r>
      <w:proofErr w:type="spellEnd"/>
      <w:r w:rsidR="00D70AB0" w:rsidRPr="00E75183">
        <w:rPr>
          <w:rFonts w:ascii="Times New Roman" w:eastAsia="Times New Roman" w:hAnsi="Times New Roman" w:cs="Times New Roman"/>
          <w:sz w:val="24"/>
          <w:szCs w:val="24"/>
          <w:lang w:val="ro-RO"/>
        </w:rPr>
        <w:t xml:space="preserve"> grevate cu obligații.</w:t>
      </w:r>
    </w:p>
    <w:p w14:paraId="3E752E9C" w14:textId="4808B4D1" w:rsidR="00914FB1" w:rsidRPr="00E75183" w:rsidRDefault="00971F0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0E2974" w:rsidRPr="00E75183">
        <w:rPr>
          <w:rFonts w:ascii="Times New Roman" w:eastAsia="Times New Roman" w:hAnsi="Times New Roman" w:cs="Times New Roman"/>
          <w:sz w:val="24"/>
          <w:szCs w:val="24"/>
          <w:lang w:val="ro-RO"/>
        </w:rPr>
        <w:t xml:space="preserve">(18) </w:t>
      </w:r>
      <w:r w:rsidR="00914FB1" w:rsidRPr="00E75183">
        <w:rPr>
          <w:rFonts w:ascii="Times New Roman" w:eastAsia="Times New Roman" w:hAnsi="Times New Roman" w:cs="Times New Roman"/>
          <w:bCs/>
          <w:sz w:val="24"/>
          <w:szCs w:val="24"/>
          <w:lang w:val="ro-RO"/>
        </w:rPr>
        <w:t>A</w:t>
      </w:r>
      <w:r w:rsidR="00914FB1" w:rsidRPr="00E75183">
        <w:rPr>
          <w:rFonts w:ascii="Times New Roman" w:eastAsia="Times New Roman" w:hAnsi="Times New Roman" w:cs="Times New Roman"/>
          <w:sz w:val="24"/>
          <w:szCs w:val="24"/>
          <w:lang w:val="ro-RO"/>
        </w:rPr>
        <w:t xml:space="preserve">cționarii minoritari </w:t>
      </w:r>
      <w:proofErr w:type="spellStart"/>
      <w:r w:rsidR="00914FB1" w:rsidRPr="00E75183">
        <w:rPr>
          <w:rFonts w:ascii="Times New Roman" w:eastAsia="Times New Roman" w:hAnsi="Times New Roman" w:cs="Times New Roman"/>
          <w:sz w:val="24"/>
          <w:szCs w:val="24"/>
          <w:lang w:val="ro-RO"/>
        </w:rPr>
        <w:t>sînt</w:t>
      </w:r>
      <w:proofErr w:type="spellEnd"/>
      <w:r w:rsidR="00914FB1" w:rsidRPr="00E75183">
        <w:rPr>
          <w:rFonts w:ascii="Times New Roman" w:eastAsia="Times New Roman" w:hAnsi="Times New Roman" w:cs="Times New Roman"/>
          <w:sz w:val="24"/>
          <w:szCs w:val="24"/>
          <w:lang w:val="ro-RO"/>
        </w:rPr>
        <w:t xml:space="preserve"> obligați să-i </w:t>
      </w:r>
      <w:proofErr w:type="spellStart"/>
      <w:r w:rsidR="00914FB1" w:rsidRPr="00E75183">
        <w:rPr>
          <w:rFonts w:ascii="Times New Roman" w:eastAsia="Times New Roman" w:hAnsi="Times New Roman" w:cs="Times New Roman"/>
          <w:sz w:val="24"/>
          <w:szCs w:val="24"/>
          <w:lang w:val="ro-RO"/>
        </w:rPr>
        <w:t>vîndă</w:t>
      </w:r>
      <w:proofErr w:type="spellEnd"/>
      <w:r w:rsidR="00914FB1" w:rsidRPr="00E75183">
        <w:rPr>
          <w:rFonts w:ascii="Times New Roman" w:eastAsia="Times New Roman" w:hAnsi="Times New Roman" w:cs="Times New Roman"/>
          <w:sz w:val="24"/>
          <w:szCs w:val="24"/>
          <w:lang w:val="ro-RO"/>
        </w:rPr>
        <w:t xml:space="preserve"> acționarului majoritar, la cererea acestuia, acțiunile cu drept de vot pe care le dețin, în modul și în condițiile stabilite de Legea nr.171 din 11 iulie 2012 privind piața de capital.</w:t>
      </w:r>
    </w:p>
    <w:p w14:paraId="3089F336" w14:textId="110D7E62" w:rsidR="000E2974" w:rsidRPr="00E75183" w:rsidRDefault="00971F0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914FB1" w:rsidRPr="00E75183">
        <w:rPr>
          <w:rFonts w:ascii="Times New Roman" w:eastAsia="Times New Roman" w:hAnsi="Times New Roman" w:cs="Times New Roman"/>
          <w:sz w:val="24"/>
          <w:szCs w:val="24"/>
          <w:lang w:val="ro-RO"/>
        </w:rPr>
        <w:t xml:space="preserve">(19) </w:t>
      </w:r>
      <w:r w:rsidR="000E2974" w:rsidRPr="00E75183">
        <w:rPr>
          <w:rFonts w:ascii="Times New Roman" w:eastAsia="Times New Roman" w:hAnsi="Times New Roman" w:cs="Times New Roman"/>
          <w:sz w:val="24"/>
          <w:szCs w:val="24"/>
          <w:lang w:val="ro-RO"/>
        </w:rPr>
        <w:t>În cazu</w:t>
      </w:r>
      <w:r w:rsidR="003E7324" w:rsidRPr="00E75183">
        <w:rPr>
          <w:rFonts w:ascii="Times New Roman" w:eastAsia="Times New Roman" w:hAnsi="Times New Roman" w:cs="Times New Roman"/>
          <w:sz w:val="24"/>
          <w:szCs w:val="24"/>
          <w:lang w:val="ro-RO"/>
        </w:rPr>
        <w:t xml:space="preserve">rile </w:t>
      </w:r>
      <w:r w:rsidR="000E2974" w:rsidRPr="00E75183">
        <w:rPr>
          <w:rFonts w:ascii="Times New Roman" w:eastAsia="Times New Roman" w:hAnsi="Times New Roman" w:cs="Times New Roman"/>
          <w:sz w:val="24"/>
          <w:szCs w:val="24"/>
          <w:lang w:val="ro-RO"/>
        </w:rPr>
        <w:t>stabilit</w:t>
      </w:r>
      <w:r w:rsidR="00F85F1B" w:rsidRPr="00E75183">
        <w:rPr>
          <w:rFonts w:ascii="Times New Roman" w:eastAsia="Times New Roman" w:hAnsi="Times New Roman" w:cs="Times New Roman"/>
          <w:sz w:val="24"/>
          <w:szCs w:val="24"/>
          <w:lang w:val="ro-RO"/>
        </w:rPr>
        <w:t>e</w:t>
      </w:r>
      <w:r w:rsidR="000E2974" w:rsidRPr="00E75183">
        <w:rPr>
          <w:rFonts w:ascii="Times New Roman" w:eastAsia="Times New Roman" w:hAnsi="Times New Roman" w:cs="Times New Roman"/>
          <w:sz w:val="24"/>
          <w:szCs w:val="24"/>
          <w:lang w:val="ro-RO"/>
        </w:rPr>
        <w:t xml:space="preserve"> de alin.(15)</w:t>
      </w:r>
      <w:r w:rsidR="00914FB1" w:rsidRPr="00E75183">
        <w:rPr>
          <w:rFonts w:ascii="Times New Roman" w:eastAsia="Times New Roman" w:hAnsi="Times New Roman" w:cs="Times New Roman"/>
          <w:sz w:val="24"/>
          <w:szCs w:val="24"/>
          <w:lang w:val="ro-RO"/>
        </w:rPr>
        <w:t>,</w:t>
      </w:r>
      <w:r w:rsidR="000E2974" w:rsidRPr="00E75183">
        <w:rPr>
          <w:rFonts w:ascii="Times New Roman" w:eastAsia="Times New Roman" w:hAnsi="Times New Roman" w:cs="Times New Roman"/>
          <w:sz w:val="24"/>
          <w:szCs w:val="24"/>
          <w:lang w:val="ro-RO"/>
        </w:rPr>
        <w:t xml:space="preserve"> (16)</w:t>
      </w:r>
      <w:r w:rsidR="00914FB1" w:rsidRPr="00E75183">
        <w:rPr>
          <w:rFonts w:ascii="Times New Roman" w:eastAsia="Times New Roman" w:hAnsi="Times New Roman" w:cs="Times New Roman"/>
          <w:sz w:val="24"/>
          <w:szCs w:val="24"/>
          <w:lang w:val="ro-RO"/>
        </w:rPr>
        <w:t xml:space="preserve"> și (18)</w:t>
      </w:r>
      <w:r w:rsidR="000E2974" w:rsidRPr="00E75183">
        <w:rPr>
          <w:rFonts w:ascii="Times New Roman" w:eastAsia="Times New Roman" w:hAnsi="Times New Roman" w:cs="Times New Roman"/>
          <w:sz w:val="24"/>
          <w:szCs w:val="24"/>
          <w:lang w:val="ro-RO"/>
        </w:rPr>
        <w:t>, mijloacele băneşti necesare pentru achiziţionarea valorilor mobiliare de la acționarii minoritari vor fi transferate acționarilor minoritari și/sau vor fi depuse de acționa</w:t>
      </w:r>
      <w:r w:rsidR="00F85F1B" w:rsidRPr="00E75183">
        <w:rPr>
          <w:rFonts w:ascii="Times New Roman" w:eastAsia="Times New Roman" w:hAnsi="Times New Roman" w:cs="Times New Roman"/>
          <w:sz w:val="24"/>
          <w:szCs w:val="24"/>
          <w:lang w:val="ro-RO"/>
        </w:rPr>
        <w:t>rul majoritar pe un cont bancar</w:t>
      </w:r>
      <w:r w:rsidR="000E2974" w:rsidRPr="00E75183">
        <w:rPr>
          <w:rFonts w:ascii="Times New Roman" w:eastAsia="Times New Roman" w:hAnsi="Times New Roman" w:cs="Times New Roman"/>
          <w:sz w:val="24"/>
          <w:szCs w:val="24"/>
          <w:lang w:val="ro-RO"/>
        </w:rPr>
        <w:t xml:space="preserve"> </w:t>
      </w:r>
      <w:proofErr w:type="spellStart"/>
      <w:r w:rsidR="000E2974" w:rsidRPr="00E75183">
        <w:rPr>
          <w:rFonts w:ascii="Times New Roman" w:eastAsia="Times New Roman" w:hAnsi="Times New Roman" w:cs="Times New Roman"/>
          <w:sz w:val="24"/>
          <w:szCs w:val="24"/>
          <w:lang w:val="ro-RO"/>
        </w:rPr>
        <w:t>pînă</w:t>
      </w:r>
      <w:proofErr w:type="spellEnd"/>
      <w:r w:rsidR="000E2974" w:rsidRPr="00E75183">
        <w:rPr>
          <w:rFonts w:ascii="Times New Roman" w:eastAsia="Times New Roman" w:hAnsi="Times New Roman" w:cs="Times New Roman"/>
          <w:sz w:val="24"/>
          <w:szCs w:val="24"/>
          <w:lang w:val="ro-RO"/>
        </w:rPr>
        <w:t xml:space="preserve"> la radierea acțiunilor cu drept de vot de pe numele acționarilor minoritari şi trecerea acestor valori mobiliare pe numele acționarului majoritar.”</w:t>
      </w:r>
    </w:p>
    <w:p w14:paraId="37441E9B" w14:textId="1D7C2838" w:rsidR="002835CF" w:rsidRPr="00E75183" w:rsidRDefault="00971F0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11</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La articolul 26</w:t>
      </w:r>
      <w:r w:rsidR="00A5758C" w:rsidRPr="00E75183">
        <w:rPr>
          <w:rFonts w:ascii="Times New Roman" w:eastAsia="Times New Roman" w:hAnsi="Times New Roman" w:cs="Times New Roman"/>
          <w:sz w:val="24"/>
          <w:szCs w:val="24"/>
          <w:vertAlign w:val="superscript"/>
          <w:lang w:val="ro-RO"/>
        </w:rPr>
        <w:t>1</w:t>
      </w:r>
      <w:r w:rsidR="00A5758C" w:rsidRPr="00E75183">
        <w:rPr>
          <w:rFonts w:ascii="Times New Roman" w:eastAsia="Times New Roman" w:hAnsi="Times New Roman" w:cs="Times New Roman"/>
          <w:sz w:val="24"/>
          <w:szCs w:val="24"/>
          <w:lang w:val="ro-RO"/>
        </w:rPr>
        <w:t>:</w:t>
      </w:r>
    </w:p>
    <w:p w14:paraId="4B56FECB" w14:textId="3AF57074" w:rsidR="002835CF" w:rsidRPr="00E75183" w:rsidRDefault="00971F0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 xml:space="preserve">titlul articolului va avea următorul cuprins: </w:t>
      </w:r>
    </w:p>
    <w:p w14:paraId="63798D75" w14:textId="74E7E7B5" w:rsidR="002835CF" w:rsidRPr="00E75183" w:rsidRDefault="00971F0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“Articolul 26</w:t>
      </w:r>
      <w:r w:rsidR="00A5758C" w:rsidRPr="00E75183">
        <w:rPr>
          <w:rFonts w:ascii="Times New Roman" w:eastAsia="Times New Roman" w:hAnsi="Times New Roman" w:cs="Times New Roman"/>
          <w:sz w:val="24"/>
          <w:szCs w:val="24"/>
          <w:vertAlign w:val="superscript"/>
          <w:lang w:val="ro-RO"/>
        </w:rPr>
        <w:t>1</w:t>
      </w:r>
      <w:r w:rsidR="00A5758C" w:rsidRPr="00E75183">
        <w:rPr>
          <w:rFonts w:ascii="Times New Roman" w:eastAsia="Times New Roman" w:hAnsi="Times New Roman" w:cs="Times New Roman"/>
          <w:sz w:val="24"/>
          <w:szCs w:val="24"/>
          <w:lang w:val="ro-RO"/>
        </w:rPr>
        <w:t>. Răscumpărarea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iunilor ob</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inute contra bonuri patrimoniale”; </w:t>
      </w:r>
    </w:p>
    <w:p w14:paraId="4934A7EE" w14:textId="7FB0F539" w:rsidR="002835CF" w:rsidRPr="00E75183" w:rsidRDefault="00971F0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(1)  după cuvîntul “minoritar” se completează cu sintagma “care a ob</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inut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iunile contra bonuri patrimoniale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 succesorii de drept a acestuia”.</w:t>
      </w:r>
    </w:p>
    <w:p w14:paraId="041B3AEB" w14:textId="42BC9041" w:rsidR="003E7324" w:rsidRPr="00E75183" w:rsidRDefault="00971F0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3E7324" w:rsidRPr="00E75183">
        <w:rPr>
          <w:rFonts w:ascii="Times New Roman" w:eastAsia="Times New Roman" w:hAnsi="Times New Roman" w:cs="Times New Roman"/>
          <w:sz w:val="24"/>
          <w:szCs w:val="24"/>
          <w:lang w:val="ro-RO"/>
        </w:rPr>
        <w:t>alineatul (2) sintagma ”(în continuare – acționarul majoritar)”</w:t>
      </w:r>
      <w:r w:rsidR="00914FB1" w:rsidRPr="00E75183">
        <w:rPr>
          <w:rFonts w:ascii="Times New Roman" w:eastAsia="Times New Roman" w:hAnsi="Times New Roman" w:cs="Times New Roman"/>
          <w:sz w:val="24"/>
          <w:szCs w:val="24"/>
          <w:lang w:val="ro-RO"/>
        </w:rPr>
        <w:t xml:space="preserve"> se exclude</w:t>
      </w:r>
      <w:r w:rsidR="003E7324" w:rsidRPr="00E75183">
        <w:rPr>
          <w:rFonts w:ascii="Times New Roman" w:eastAsia="Times New Roman" w:hAnsi="Times New Roman" w:cs="Times New Roman"/>
          <w:sz w:val="24"/>
          <w:szCs w:val="24"/>
          <w:lang w:val="ro-RO"/>
        </w:rPr>
        <w:t>;</w:t>
      </w:r>
    </w:p>
    <w:p w14:paraId="23AFFA9A" w14:textId="5BC594CD" w:rsidR="002835CF" w:rsidRPr="00E75183" w:rsidRDefault="00971F0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 xml:space="preserve">alineatul (3)  după cuvîntul “obligat” se completează cu sintagma “ să răscumpere </w:t>
      </w:r>
      <w:r w:rsidR="00A5758C" w:rsidRPr="00E75183">
        <w:rPr>
          <w:rFonts w:ascii="Times New Roman" w:eastAsia="Tahoma" w:hAnsi="Times New Roman" w:cs="Times New Roman"/>
          <w:sz w:val="24"/>
          <w:szCs w:val="24"/>
          <w:lang w:val="ro-RO"/>
        </w:rPr>
        <w:t>ș</w:t>
      </w:r>
      <w:r>
        <w:rPr>
          <w:rFonts w:ascii="Times New Roman" w:eastAsia="Times New Roman" w:hAnsi="Times New Roman" w:cs="Times New Roman"/>
          <w:sz w:val="24"/>
          <w:szCs w:val="24"/>
          <w:lang w:val="ro-RO"/>
        </w:rPr>
        <w:t>i”.</w:t>
      </w:r>
    </w:p>
    <w:p w14:paraId="312DA663" w14:textId="7CC854A9" w:rsidR="002835CF" w:rsidRPr="00E75183" w:rsidRDefault="00971F0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964F0A">
        <w:rPr>
          <w:rFonts w:ascii="Times New Roman" w:eastAsia="Times New Roman" w:hAnsi="Times New Roman" w:cs="Times New Roman"/>
          <w:sz w:val="24"/>
          <w:szCs w:val="24"/>
          <w:lang w:val="ro-RO"/>
        </w:rPr>
        <w:t xml:space="preserve">alineatul (8) litera </w:t>
      </w:r>
      <w:r w:rsidR="00A5758C" w:rsidRPr="00E75183">
        <w:rPr>
          <w:rFonts w:ascii="Times New Roman" w:eastAsia="Times New Roman" w:hAnsi="Times New Roman" w:cs="Times New Roman"/>
          <w:sz w:val="24"/>
          <w:szCs w:val="24"/>
          <w:lang w:val="ro-RO"/>
        </w:rPr>
        <w:t xml:space="preserve">c) sintagma “de o companie de estimare a valorilor mobiliare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 a activelor ce se referă la ele” se substituie cu sintagma  “</w:t>
      </w:r>
      <w:r w:rsidR="0073356D" w:rsidRPr="00E75183">
        <w:rPr>
          <w:rFonts w:ascii="Times New Roman" w:eastAsia="Times New Roman" w:hAnsi="Times New Roman" w:cs="Times New Roman"/>
          <w:sz w:val="24"/>
          <w:szCs w:val="24"/>
          <w:lang w:val="ro-RO"/>
        </w:rPr>
        <w:t xml:space="preserve">întocmit de o companie de specialitate independentă și </w:t>
      </w:r>
      <w:r w:rsidR="00A5758C" w:rsidRPr="00E75183">
        <w:rPr>
          <w:rFonts w:ascii="Times New Roman" w:eastAsia="Times New Roman" w:hAnsi="Times New Roman" w:cs="Times New Roman"/>
          <w:sz w:val="24"/>
          <w:szCs w:val="24"/>
          <w:lang w:val="ro-RO"/>
        </w:rPr>
        <w:t>calculată de comisia de cenzori”;</w:t>
      </w:r>
    </w:p>
    <w:p w14:paraId="3F54DF89" w14:textId="4BD297A7" w:rsidR="002835CF" w:rsidRPr="00E75183" w:rsidRDefault="00971F0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(10) se completează în final cu următoare</w:t>
      </w:r>
      <w:r w:rsidR="003E7324" w:rsidRPr="00E75183">
        <w:rPr>
          <w:rFonts w:ascii="Times New Roman" w:eastAsia="Times New Roman" w:hAnsi="Times New Roman" w:cs="Times New Roman"/>
          <w:sz w:val="24"/>
          <w:szCs w:val="24"/>
          <w:lang w:val="ro-RO"/>
        </w:rPr>
        <w:t>a</w:t>
      </w:r>
      <w:r w:rsidR="00A5758C" w:rsidRPr="00E75183">
        <w:rPr>
          <w:rFonts w:ascii="Times New Roman" w:eastAsia="Times New Roman" w:hAnsi="Times New Roman" w:cs="Times New Roman"/>
          <w:sz w:val="24"/>
          <w:szCs w:val="24"/>
          <w:lang w:val="ro-RO"/>
        </w:rPr>
        <w:t xml:space="preserve"> sintagma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 asupra valorilor mobiliare emise de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ile pe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iuni cu capital public-privat”.</w:t>
      </w:r>
    </w:p>
    <w:p w14:paraId="2A83CDCA" w14:textId="29C70C70" w:rsidR="00006BC4" w:rsidRPr="00E75183" w:rsidRDefault="00971F01" w:rsidP="00971F01">
      <w:pPr>
        <w:pStyle w:val="a3"/>
        <w:tabs>
          <w:tab w:val="left" w:pos="567"/>
          <w:tab w:val="left" w:pos="1134"/>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12</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006BC4" w:rsidRPr="00E75183">
        <w:rPr>
          <w:rFonts w:ascii="Times New Roman" w:eastAsia="Times New Roman" w:hAnsi="Times New Roman" w:cs="Times New Roman"/>
          <w:sz w:val="24"/>
          <w:szCs w:val="24"/>
          <w:lang w:val="ro-RO"/>
        </w:rPr>
        <w:t>Articolul 28 se completează cu un nou alineat (4) cu următorul cuprins:</w:t>
      </w:r>
    </w:p>
    <w:p w14:paraId="1D7A8EB5" w14:textId="74DA37C3" w:rsidR="00006BC4" w:rsidRPr="00E75183" w:rsidRDefault="003762FB"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006BC4" w:rsidRPr="00E75183">
        <w:rPr>
          <w:rFonts w:ascii="Times New Roman" w:eastAsia="Times New Roman" w:hAnsi="Times New Roman" w:cs="Times New Roman"/>
          <w:sz w:val="24"/>
          <w:szCs w:val="24"/>
          <w:lang w:val="ro-RO"/>
        </w:rPr>
        <w:t>„(4) Acționarul este obligat să repare prejudiciul material cauzat societății și/sau altor acționari ai societății în cazul în care în mod abuziv, cu rea-credință și neîntemeiat înaintează cereri de chemare în judecată contra societății și/sau altor acționari, sesizează Comisia Națională a Pieței Financiare, organele de drept și/sau alte autorități publice. În acest caz, repararea prejudiciului nu exclude atragerea la răspundere contravențională sau penală, în cazul în care faptele acționarului constituie contravenție sau infracțiune.”</w:t>
      </w:r>
      <w:r>
        <w:rPr>
          <w:rFonts w:ascii="Times New Roman" w:eastAsia="Times New Roman" w:hAnsi="Times New Roman" w:cs="Times New Roman"/>
          <w:sz w:val="24"/>
          <w:szCs w:val="24"/>
          <w:lang w:val="ro-RO"/>
        </w:rPr>
        <w:t>.</w:t>
      </w:r>
    </w:p>
    <w:p w14:paraId="78109E83" w14:textId="74C2B5B3" w:rsidR="00E34BC3" w:rsidRPr="00E75183" w:rsidRDefault="003762FB" w:rsidP="003762FB">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13</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La articolul  29</w:t>
      </w:r>
      <w:r w:rsidR="00E34BC3" w:rsidRPr="00E75183">
        <w:rPr>
          <w:rFonts w:ascii="Times New Roman" w:eastAsia="Times New Roman" w:hAnsi="Times New Roman" w:cs="Times New Roman"/>
          <w:sz w:val="24"/>
          <w:szCs w:val="24"/>
          <w:lang w:val="ro-RO"/>
        </w:rPr>
        <w:t>:</w:t>
      </w:r>
    </w:p>
    <w:p w14:paraId="309DF2F7" w14:textId="5B25D82B" w:rsidR="00E34BC3" w:rsidRPr="00E75183" w:rsidRDefault="003762FB"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964F0A">
        <w:rPr>
          <w:rFonts w:ascii="Times New Roman" w:eastAsia="Times New Roman" w:hAnsi="Times New Roman" w:cs="Times New Roman"/>
          <w:sz w:val="24"/>
          <w:szCs w:val="24"/>
          <w:lang w:val="ro-RO"/>
        </w:rPr>
        <w:t>alineatul (1) litera</w:t>
      </w:r>
      <w:r w:rsidR="00E34BC3" w:rsidRPr="00E75183">
        <w:rPr>
          <w:rFonts w:ascii="Times New Roman" w:eastAsia="Times New Roman" w:hAnsi="Times New Roman" w:cs="Times New Roman"/>
          <w:sz w:val="24"/>
          <w:szCs w:val="24"/>
          <w:lang w:val="ro-RO"/>
        </w:rPr>
        <w:t xml:space="preserve"> b) va avea următorul cuprins: </w:t>
      </w:r>
      <w:r w:rsidR="000A05C0" w:rsidRPr="00E75183">
        <w:rPr>
          <w:rFonts w:ascii="Times New Roman" w:eastAsia="Times New Roman" w:hAnsi="Times New Roman" w:cs="Times New Roman"/>
          <w:sz w:val="24"/>
          <w:szCs w:val="24"/>
          <w:lang w:val="ro-RO"/>
        </w:rPr>
        <w:t>”</w:t>
      </w:r>
      <w:r w:rsidR="00E34BC3" w:rsidRPr="00E75183">
        <w:rPr>
          <w:rFonts w:ascii="Times New Roman" w:eastAsia="Times New Roman" w:hAnsi="Times New Roman" w:cs="Times New Roman"/>
          <w:sz w:val="24"/>
          <w:szCs w:val="24"/>
          <w:lang w:val="ro-RO"/>
        </w:rPr>
        <w:t xml:space="preserve">b) </w:t>
      </w:r>
      <w:r w:rsidR="000A05C0" w:rsidRPr="00E75183">
        <w:rPr>
          <w:rFonts w:ascii="Times New Roman" w:eastAsia="Times New Roman" w:hAnsi="Times New Roman" w:cs="Times New Roman"/>
          <w:sz w:val="24"/>
          <w:szCs w:val="24"/>
          <w:lang w:val="ro-RO"/>
        </w:rPr>
        <w:t xml:space="preserve">în cazul </w:t>
      </w:r>
      <w:r w:rsidR="005E7762" w:rsidRPr="00E75183">
        <w:rPr>
          <w:rFonts w:ascii="Times New Roman" w:eastAsia="Times New Roman" w:hAnsi="Times New Roman" w:cs="Times New Roman"/>
          <w:sz w:val="24"/>
          <w:szCs w:val="24"/>
          <w:lang w:val="ro-RO"/>
        </w:rPr>
        <w:t>societăților-</w:t>
      </w:r>
      <w:r w:rsidR="000A05C0" w:rsidRPr="00E75183">
        <w:rPr>
          <w:rFonts w:ascii="Times New Roman" w:eastAsia="Times New Roman" w:hAnsi="Times New Roman" w:cs="Times New Roman"/>
          <w:sz w:val="24"/>
          <w:szCs w:val="24"/>
          <w:lang w:val="ro-RO"/>
        </w:rPr>
        <w:t>entități de interes public, să dezvăluie informația despre tranzacțiile efectuate în modul și condițiile stabilite de L</w:t>
      </w:r>
      <w:r>
        <w:rPr>
          <w:rFonts w:ascii="Times New Roman" w:eastAsia="Times New Roman" w:hAnsi="Times New Roman" w:cs="Times New Roman"/>
          <w:sz w:val="24"/>
          <w:szCs w:val="24"/>
          <w:lang w:val="ro-RO"/>
        </w:rPr>
        <w:t>egea privind piața de capital.”</w:t>
      </w:r>
      <w:r w:rsidR="000A05C0" w:rsidRPr="00E75183">
        <w:rPr>
          <w:rFonts w:ascii="Times New Roman" w:eastAsia="Times New Roman" w:hAnsi="Times New Roman" w:cs="Times New Roman"/>
          <w:sz w:val="24"/>
          <w:szCs w:val="24"/>
          <w:lang w:val="ro-RO"/>
        </w:rPr>
        <w:t>;</w:t>
      </w:r>
    </w:p>
    <w:p w14:paraId="367EC360" w14:textId="577AB159" w:rsidR="002835CF" w:rsidRPr="00E75183" w:rsidRDefault="003762FB"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(2)</w:t>
      </w:r>
      <w:r w:rsidR="00E34BC3" w:rsidRPr="00E75183">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sintagma “legisla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ia cu privire la valorile mobiliare” se </w:t>
      </w:r>
      <w:r w:rsidR="00657458" w:rsidRPr="00E75183">
        <w:rPr>
          <w:rFonts w:ascii="Times New Roman" w:eastAsia="Times New Roman" w:hAnsi="Times New Roman" w:cs="Times New Roman"/>
          <w:sz w:val="24"/>
          <w:szCs w:val="24"/>
          <w:lang w:val="ro-RO"/>
        </w:rPr>
        <w:t>substituie cu sintagma ”</w:t>
      </w:r>
      <w:r w:rsidR="00A5758C" w:rsidRPr="00E75183">
        <w:rPr>
          <w:rFonts w:ascii="Times New Roman" w:eastAsia="Times New Roman" w:hAnsi="Times New Roman" w:cs="Times New Roman"/>
          <w:sz w:val="24"/>
          <w:szCs w:val="24"/>
          <w:lang w:val="ro-RO"/>
        </w:rPr>
        <w:t>Comisia Na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ională a Pie</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ei Financiare”.</w:t>
      </w:r>
    </w:p>
    <w:p w14:paraId="593CDEA1" w14:textId="2752888A" w:rsidR="001E7B31" w:rsidRPr="00E75183" w:rsidRDefault="003762FB" w:rsidP="003762FB">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14</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8747F9" w:rsidRPr="00E75183">
        <w:rPr>
          <w:rFonts w:ascii="Times New Roman" w:eastAsia="Times New Roman" w:hAnsi="Times New Roman" w:cs="Times New Roman"/>
          <w:sz w:val="24"/>
          <w:szCs w:val="24"/>
          <w:lang w:val="ro-RO"/>
        </w:rPr>
        <w:t>La a</w:t>
      </w:r>
      <w:r w:rsidR="000A05C0" w:rsidRPr="00E75183">
        <w:rPr>
          <w:rFonts w:ascii="Times New Roman" w:eastAsia="Times New Roman" w:hAnsi="Times New Roman" w:cs="Times New Roman"/>
          <w:sz w:val="24"/>
          <w:szCs w:val="24"/>
          <w:lang w:val="ro-RO"/>
        </w:rPr>
        <w:t>rticolul 38</w:t>
      </w:r>
      <w:r w:rsidR="001E7B31" w:rsidRPr="00E75183">
        <w:rPr>
          <w:rFonts w:ascii="Times New Roman" w:eastAsia="Times New Roman" w:hAnsi="Times New Roman" w:cs="Times New Roman"/>
          <w:sz w:val="24"/>
          <w:szCs w:val="24"/>
          <w:lang w:val="ro-RO"/>
        </w:rPr>
        <w:t>:</w:t>
      </w:r>
    </w:p>
    <w:p w14:paraId="0F35A61A" w14:textId="283D5039" w:rsidR="008747F9" w:rsidRPr="00E75183" w:rsidRDefault="003762FB"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0A05C0" w:rsidRPr="00E75183">
        <w:rPr>
          <w:rFonts w:ascii="Times New Roman" w:eastAsia="Times New Roman" w:hAnsi="Times New Roman" w:cs="Times New Roman"/>
          <w:sz w:val="24"/>
          <w:szCs w:val="24"/>
          <w:lang w:val="ro-RO"/>
        </w:rPr>
        <w:t>alineatul (4) sintagma ”15 zile” se substituie c</w:t>
      </w:r>
      <w:r w:rsidR="00E500DD">
        <w:rPr>
          <w:rFonts w:ascii="Times New Roman" w:eastAsia="Times New Roman" w:hAnsi="Times New Roman" w:cs="Times New Roman"/>
          <w:sz w:val="24"/>
          <w:szCs w:val="24"/>
          <w:lang w:val="ro-RO"/>
        </w:rPr>
        <w:t>u sintagma ”</w:t>
      </w:r>
      <w:r w:rsidR="00677E8F" w:rsidRPr="00E75183">
        <w:rPr>
          <w:rFonts w:ascii="Times New Roman" w:eastAsia="Times New Roman" w:hAnsi="Times New Roman" w:cs="Times New Roman"/>
          <w:sz w:val="24"/>
          <w:szCs w:val="24"/>
          <w:lang w:val="ro-RO"/>
        </w:rPr>
        <w:t>5 zile lucrătoare”;</w:t>
      </w:r>
    </w:p>
    <w:p w14:paraId="1831DE3B" w14:textId="33ED142B" w:rsidR="00677E8F" w:rsidRPr="00E75183" w:rsidRDefault="003762FB"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77E8F" w:rsidRPr="00E75183">
        <w:rPr>
          <w:rFonts w:ascii="Times New Roman" w:eastAsia="Times New Roman" w:hAnsi="Times New Roman" w:cs="Times New Roman"/>
          <w:sz w:val="24"/>
          <w:szCs w:val="24"/>
          <w:lang w:val="ro-RO"/>
        </w:rPr>
        <w:t>alineatul (4</w:t>
      </w:r>
      <w:r w:rsidR="00677E8F" w:rsidRPr="00E75183">
        <w:rPr>
          <w:rFonts w:ascii="Times New Roman" w:eastAsia="Times New Roman" w:hAnsi="Times New Roman" w:cs="Times New Roman"/>
          <w:sz w:val="24"/>
          <w:szCs w:val="24"/>
          <w:vertAlign w:val="superscript"/>
          <w:lang w:val="ro-RO"/>
        </w:rPr>
        <w:t>1</w:t>
      </w:r>
      <w:r w:rsidR="00677E8F" w:rsidRPr="00E75183">
        <w:rPr>
          <w:rFonts w:ascii="Times New Roman" w:eastAsia="Times New Roman" w:hAnsi="Times New Roman" w:cs="Times New Roman"/>
          <w:sz w:val="24"/>
          <w:szCs w:val="24"/>
          <w:lang w:val="ro-RO"/>
        </w:rPr>
        <w:t xml:space="preserve">) </w:t>
      </w:r>
      <w:r w:rsidR="00F84D70" w:rsidRPr="00E75183">
        <w:rPr>
          <w:rFonts w:ascii="Times New Roman" w:eastAsia="Times New Roman" w:hAnsi="Times New Roman" w:cs="Times New Roman"/>
          <w:sz w:val="24"/>
          <w:szCs w:val="24"/>
          <w:lang w:val="ro-RO"/>
        </w:rPr>
        <w:t>sintagma ”5 zile” se substituie cu sintagma  ”2 zile lucrătoare”.</w:t>
      </w:r>
    </w:p>
    <w:p w14:paraId="1AAB1CDB" w14:textId="59C9CDB9" w:rsidR="000A05C0" w:rsidRPr="00E75183" w:rsidRDefault="00E500DD" w:rsidP="00E500DD">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15</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8747F9" w:rsidRPr="00E75183">
        <w:rPr>
          <w:rFonts w:ascii="Times New Roman" w:eastAsia="Times New Roman" w:hAnsi="Times New Roman" w:cs="Times New Roman"/>
          <w:sz w:val="24"/>
          <w:szCs w:val="24"/>
          <w:lang w:val="ro-RO"/>
        </w:rPr>
        <w:t>La articolul 39 alineatul (6) cifra ”2” se substituie cu cifra ”3”.</w:t>
      </w:r>
      <w:r w:rsidR="000A05C0" w:rsidRPr="00E75183">
        <w:rPr>
          <w:rFonts w:ascii="Times New Roman" w:eastAsia="Times New Roman" w:hAnsi="Times New Roman" w:cs="Times New Roman"/>
          <w:sz w:val="24"/>
          <w:szCs w:val="24"/>
          <w:lang w:val="ro-RO"/>
        </w:rPr>
        <w:t xml:space="preserve"> </w:t>
      </w:r>
    </w:p>
    <w:p w14:paraId="67993290" w14:textId="138B6FAA" w:rsidR="002835CF" w:rsidRPr="00E75183" w:rsidRDefault="00E500DD" w:rsidP="00E500DD">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16</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Articolul 43 alineatul (5) după sintagma “conform art.13” se completează cu sintagma “alin.(9)”.</w:t>
      </w:r>
    </w:p>
    <w:p w14:paraId="57874360" w14:textId="5C337C24" w:rsidR="002835CF" w:rsidRPr="00E75183" w:rsidRDefault="00E500DD" w:rsidP="00E500DD">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17</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Articolul 45 alineatul (6) se completează în final cu următoarea sintagmă: “cu excep</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ia cazurilor prevăzute de a</w:t>
      </w:r>
      <w:r w:rsidR="005A17F6">
        <w:rPr>
          <w:rFonts w:ascii="Times New Roman" w:eastAsia="Times New Roman" w:hAnsi="Times New Roman" w:cs="Times New Roman"/>
          <w:sz w:val="24"/>
          <w:szCs w:val="24"/>
          <w:lang w:val="ro-RO"/>
        </w:rPr>
        <w:t>rt.14 din Legea nr. 121-XV din 4 mai 2007 p</w:t>
      </w:r>
      <w:r w:rsidR="00A5758C" w:rsidRPr="00E75183">
        <w:rPr>
          <w:rFonts w:ascii="Times New Roman" w:eastAsia="Times New Roman" w:hAnsi="Times New Roman" w:cs="Times New Roman"/>
          <w:sz w:val="24"/>
          <w:szCs w:val="24"/>
          <w:lang w:val="ro-RO"/>
        </w:rPr>
        <w:t xml:space="preserve">rivind administrarea şi </w:t>
      </w:r>
      <w:proofErr w:type="spellStart"/>
      <w:r w:rsidR="00A5758C" w:rsidRPr="00E75183">
        <w:rPr>
          <w:rFonts w:ascii="Times New Roman" w:eastAsia="Times New Roman" w:hAnsi="Times New Roman" w:cs="Times New Roman"/>
          <w:sz w:val="24"/>
          <w:szCs w:val="24"/>
          <w:lang w:val="ro-RO"/>
        </w:rPr>
        <w:t>de</w:t>
      </w:r>
      <w:r w:rsidR="005A17F6">
        <w:rPr>
          <w:rFonts w:ascii="Times New Roman" w:eastAsia="Times New Roman" w:hAnsi="Times New Roman" w:cs="Times New Roman"/>
          <w:sz w:val="24"/>
          <w:szCs w:val="24"/>
          <w:lang w:val="ro-RO"/>
        </w:rPr>
        <w:t>etatizarea</w:t>
      </w:r>
      <w:proofErr w:type="spellEnd"/>
      <w:r w:rsidR="005A17F6">
        <w:rPr>
          <w:rFonts w:ascii="Times New Roman" w:eastAsia="Times New Roman" w:hAnsi="Times New Roman" w:cs="Times New Roman"/>
          <w:sz w:val="24"/>
          <w:szCs w:val="24"/>
          <w:lang w:val="ro-RO"/>
        </w:rPr>
        <w:t xml:space="preserve"> proprietăţii publice</w:t>
      </w:r>
      <w:r w:rsidR="00A5758C" w:rsidRPr="00E75183">
        <w:rPr>
          <w:rFonts w:ascii="Times New Roman" w:eastAsia="Times New Roman" w:hAnsi="Times New Roman" w:cs="Times New Roman"/>
          <w:sz w:val="24"/>
          <w:szCs w:val="24"/>
          <w:lang w:val="ro-RO"/>
        </w:rPr>
        <w:t xml:space="preserve">, </w:t>
      </w:r>
      <w:proofErr w:type="spellStart"/>
      <w:r w:rsidR="00A5758C" w:rsidRPr="00E75183">
        <w:rPr>
          <w:rFonts w:ascii="Times New Roman" w:eastAsia="Times New Roman" w:hAnsi="Times New Roman" w:cs="Times New Roman"/>
          <w:sz w:val="24"/>
          <w:szCs w:val="24"/>
          <w:lang w:val="ro-RO"/>
        </w:rPr>
        <w:t>cînd</w:t>
      </w:r>
      <w:proofErr w:type="spellEnd"/>
      <w:r w:rsidR="00A5758C" w:rsidRPr="00E75183">
        <w:rPr>
          <w:rFonts w:ascii="Times New Roman" w:eastAsia="Times New Roman" w:hAnsi="Times New Roman" w:cs="Times New Roman"/>
          <w:sz w:val="24"/>
          <w:szCs w:val="24"/>
          <w:lang w:val="ro-RO"/>
        </w:rPr>
        <w:t xml:space="preserve"> plata se efectuează după aprobarea hotărîrii respective de către adunarea generală 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ionarilor.”</w:t>
      </w:r>
    </w:p>
    <w:p w14:paraId="123ADE2C" w14:textId="2227702C" w:rsidR="008747F9" w:rsidRPr="00E75183" w:rsidRDefault="00E500DD" w:rsidP="00E500DD">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18</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8747F9" w:rsidRPr="00E75183">
        <w:rPr>
          <w:rFonts w:ascii="Times New Roman" w:eastAsia="Times New Roman" w:hAnsi="Times New Roman" w:cs="Times New Roman"/>
          <w:sz w:val="24"/>
          <w:szCs w:val="24"/>
          <w:lang w:val="ro-RO"/>
        </w:rPr>
        <w:t>Articolul 49 alineatul (12) va avea următorul cuprins:</w:t>
      </w:r>
    </w:p>
    <w:p w14:paraId="7769F8A6" w14:textId="65662D25" w:rsidR="008747F9" w:rsidRPr="00E75183" w:rsidRDefault="00E500DD"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w:t>
      </w:r>
      <w:r w:rsidR="008747F9" w:rsidRPr="00E75183">
        <w:rPr>
          <w:rFonts w:ascii="Times New Roman" w:eastAsia="Times New Roman" w:hAnsi="Times New Roman" w:cs="Times New Roman"/>
          <w:sz w:val="24"/>
          <w:szCs w:val="24"/>
          <w:lang w:val="ro-RO"/>
        </w:rPr>
        <w:t xml:space="preserve">(12) Decizia cu privire la plata dividendelor de către </w:t>
      </w:r>
      <w:r w:rsidR="003D20CD" w:rsidRPr="00E75183">
        <w:rPr>
          <w:rFonts w:ascii="Times New Roman" w:eastAsia="Times New Roman" w:hAnsi="Times New Roman" w:cs="Times New Roman"/>
          <w:sz w:val="24"/>
          <w:szCs w:val="24"/>
          <w:lang w:val="ro-RO"/>
        </w:rPr>
        <w:t>societatea-</w:t>
      </w:r>
      <w:r w:rsidR="008747F9" w:rsidRPr="00E75183">
        <w:rPr>
          <w:rFonts w:ascii="Times New Roman" w:eastAsia="Times New Roman" w:hAnsi="Times New Roman" w:cs="Times New Roman"/>
          <w:sz w:val="24"/>
          <w:szCs w:val="24"/>
          <w:lang w:val="ro-RO"/>
        </w:rPr>
        <w:t xml:space="preserve">entitate de interes public va fi publicată în termen de 7 zile lucrătoare de la data adoptării ei. Societatea care nu este entitate de </w:t>
      </w:r>
      <w:r w:rsidR="008747F9" w:rsidRPr="00E75183">
        <w:rPr>
          <w:rFonts w:ascii="Times New Roman" w:eastAsia="Times New Roman" w:hAnsi="Times New Roman" w:cs="Times New Roman"/>
          <w:sz w:val="24"/>
          <w:szCs w:val="24"/>
          <w:lang w:val="ro-RO"/>
        </w:rPr>
        <w:lastRenderedPageBreak/>
        <w:t xml:space="preserve">interes public trebuie să aducă la cunoștința fiecărui acționar personal decizia cu privire la plata dividendelor, precum și </w:t>
      </w:r>
      <w:r w:rsidR="00443079" w:rsidRPr="00E75183">
        <w:rPr>
          <w:rFonts w:ascii="Times New Roman" w:eastAsia="Times New Roman" w:hAnsi="Times New Roman" w:cs="Times New Roman"/>
          <w:sz w:val="24"/>
          <w:szCs w:val="24"/>
          <w:lang w:val="ro-RO"/>
        </w:rPr>
        <w:t>poate fi</w:t>
      </w:r>
      <w:r w:rsidR="008747F9" w:rsidRPr="00E75183">
        <w:rPr>
          <w:rFonts w:ascii="Times New Roman" w:eastAsia="Times New Roman" w:hAnsi="Times New Roman" w:cs="Times New Roman"/>
          <w:sz w:val="24"/>
          <w:szCs w:val="24"/>
          <w:lang w:val="ro-RO"/>
        </w:rPr>
        <w:t xml:space="preserve"> public</w:t>
      </w:r>
      <w:r w:rsidR="00443079" w:rsidRPr="00E75183">
        <w:rPr>
          <w:rFonts w:ascii="Times New Roman" w:eastAsia="Times New Roman" w:hAnsi="Times New Roman" w:cs="Times New Roman"/>
          <w:sz w:val="24"/>
          <w:szCs w:val="24"/>
          <w:lang w:val="ro-RO"/>
        </w:rPr>
        <w:t>ată</w:t>
      </w:r>
      <w:r w:rsidR="008747F9" w:rsidRPr="00E75183">
        <w:rPr>
          <w:rFonts w:ascii="Times New Roman" w:eastAsia="Times New Roman" w:hAnsi="Times New Roman" w:cs="Times New Roman"/>
          <w:sz w:val="24"/>
          <w:szCs w:val="24"/>
          <w:lang w:val="ro-RO"/>
        </w:rPr>
        <w:t xml:space="preserve"> în mijloacele mass-media conform hotărîrii adunării generale a acționarilor.”</w:t>
      </w:r>
    </w:p>
    <w:p w14:paraId="37750120" w14:textId="292D7310" w:rsidR="002835CF" w:rsidRPr="00E75183" w:rsidRDefault="00E500DD" w:rsidP="00E500DD">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19</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Articolul 50:</w:t>
      </w:r>
    </w:p>
    <w:p w14:paraId="1EB8F62E" w14:textId="0152E158" w:rsidR="002835CF" w:rsidRPr="00E75183" w:rsidRDefault="00E500DD" w:rsidP="00EE5D69">
      <w:pPr>
        <w:tabs>
          <w:tab w:val="left" w:pos="567"/>
          <w:tab w:val="left" w:pos="993"/>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964F0A">
        <w:rPr>
          <w:rFonts w:ascii="Times New Roman" w:eastAsia="Times New Roman" w:hAnsi="Times New Roman" w:cs="Times New Roman"/>
          <w:sz w:val="24"/>
          <w:szCs w:val="24"/>
          <w:lang w:val="ro-RO"/>
        </w:rPr>
        <w:t>alineatul (3) litera</w:t>
      </w:r>
      <w:r w:rsidR="00A5758C" w:rsidRPr="00E75183">
        <w:rPr>
          <w:rFonts w:ascii="Times New Roman" w:eastAsia="Times New Roman" w:hAnsi="Times New Roman" w:cs="Times New Roman"/>
          <w:sz w:val="24"/>
          <w:szCs w:val="24"/>
          <w:lang w:val="ro-RO"/>
        </w:rPr>
        <w:t xml:space="preserve"> a</w:t>
      </w:r>
      <w:r w:rsidR="00A5758C" w:rsidRPr="00E75183">
        <w:rPr>
          <w:rFonts w:ascii="Times New Roman" w:eastAsia="Times New Roman" w:hAnsi="Times New Roman" w:cs="Times New Roman"/>
          <w:sz w:val="24"/>
          <w:szCs w:val="24"/>
          <w:vertAlign w:val="superscript"/>
          <w:lang w:val="ro-RO"/>
        </w:rPr>
        <w:t>1</w:t>
      </w:r>
      <w:r w:rsidR="00A5758C" w:rsidRPr="00E75183">
        <w:rPr>
          <w:rFonts w:ascii="Times New Roman" w:eastAsia="Times New Roman" w:hAnsi="Times New Roman" w:cs="Times New Roman"/>
          <w:sz w:val="24"/>
          <w:szCs w:val="24"/>
          <w:lang w:val="ro-RO"/>
        </w:rPr>
        <w:t>) se completează în final cu sintagma: “sau aprobă decizia de aderare la codul guvernării corporative, aprobat de Comisia Na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ională a Pie</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ei Financiare;”;</w:t>
      </w:r>
    </w:p>
    <w:p w14:paraId="38C8F61D" w14:textId="09711817" w:rsidR="002835CF" w:rsidRPr="00E75183" w:rsidRDefault="00E500DD"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 xml:space="preserve">se completează cu un nou alineat (9) cu următorul cuprins: “(9) Modul de pregătire, convocare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 desfă</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urare a adunărilor generale ale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ionarilor se aprobă de către Comisia Na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ională a Pie</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ei Financiare.”.</w:t>
      </w:r>
    </w:p>
    <w:p w14:paraId="78E8DEAB" w14:textId="3D57906A" w:rsidR="002835CF" w:rsidRPr="00E75183" w:rsidRDefault="00F90AB0" w:rsidP="00F90AB0">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20</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La articolul 51 alineatul (2) propozi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ia a doua se exclude.</w:t>
      </w:r>
    </w:p>
    <w:p w14:paraId="2ED1C498" w14:textId="28DE807A" w:rsidR="002835CF" w:rsidRPr="00E75183" w:rsidRDefault="00F90AB0" w:rsidP="00F90AB0">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21</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La articolul </w:t>
      </w:r>
      <w:r w:rsidR="00A5758C" w:rsidRPr="00E75183">
        <w:rPr>
          <w:rFonts w:ascii="Times New Roman" w:eastAsia="Times New Roman" w:hAnsi="Times New Roman" w:cs="Times New Roman"/>
          <w:sz w:val="24"/>
          <w:szCs w:val="24"/>
          <w:lang w:val="ro-RO"/>
        </w:rPr>
        <w:t>52 alineatul (5) în ultima propozi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ie după sint</w:t>
      </w:r>
      <w:r>
        <w:rPr>
          <w:rFonts w:ascii="Times New Roman" w:eastAsia="Times New Roman" w:hAnsi="Times New Roman" w:cs="Times New Roman"/>
          <w:sz w:val="24"/>
          <w:szCs w:val="24"/>
          <w:lang w:val="ro-RO"/>
        </w:rPr>
        <w:t>agma “prevăzute la art.66 alin.</w:t>
      </w:r>
      <w:r w:rsidR="00A5758C" w:rsidRPr="00E75183">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6)” se completează cu sintagma </w:t>
      </w:r>
      <w:r w:rsidR="00A5758C" w:rsidRPr="00E75183">
        <w:rPr>
          <w:rFonts w:ascii="Times New Roman" w:eastAsia="Times New Roman" w:hAnsi="Times New Roman" w:cs="Times New Roman"/>
          <w:sz w:val="24"/>
          <w:szCs w:val="24"/>
          <w:lang w:val="ro-RO"/>
        </w:rPr>
        <w:t xml:space="preserve">“precum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 confirmarea că persoana sau persoanele care au semnat cererea de</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ine sau de</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 împreună cel pu</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 5% din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iunile cu drept de vot ale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w:t>
      </w:r>
    </w:p>
    <w:p w14:paraId="199BBCAC" w14:textId="27D67FD2" w:rsidR="002835CF" w:rsidRPr="00E75183" w:rsidRDefault="00F90AB0" w:rsidP="00F90AB0">
      <w:pPr>
        <w:tabs>
          <w:tab w:val="left" w:pos="567"/>
          <w:tab w:val="left" w:pos="993"/>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22</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4C0F5A">
        <w:rPr>
          <w:rFonts w:ascii="Times New Roman" w:eastAsia="Times New Roman" w:hAnsi="Times New Roman" w:cs="Times New Roman"/>
          <w:sz w:val="24"/>
          <w:szCs w:val="24"/>
          <w:lang w:val="ro-RO"/>
        </w:rPr>
        <w:t xml:space="preserve">Articolul 54 alineatul (3) litera </w:t>
      </w:r>
      <w:r w:rsidR="00A5758C" w:rsidRPr="00E75183">
        <w:rPr>
          <w:rFonts w:ascii="Times New Roman" w:eastAsia="Times New Roman" w:hAnsi="Times New Roman" w:cs="Times New Roman"/>
          <w:sz w:val="24"/>
          <w:szCs w:val="24"/>
          <w:lang w:val="ro-RO"/>
        </w:rPr>
        <w:t xml:space="preserve">b) se completează în final </w:t>
      </w:r>
      <w:r w:rsidR="00281490">
        <w:rPr>
          <w:rFonts w:ascii="Times New Roman" w:eastAsia="Times New Roman" w:hAnsi="Times New Roman" w:cs="Times New Roman"/>
          <w:sz w:val="24"/>
          <w:szCs w:val="24"/>
          <w:lang w:val="ro-RO"/>
        </w:rPr>
        <w:t>cu cuvintele</w:t>
      </w:r>
      <w:r w:rsidR="00A5758C" w:rsidRPr="00E75183">
        <w:rPr>
          <w:rFonts w:ascii="Times New Roman" w:eastAsia="Times New Roman" w:hAnsi="Times New Roman" w:cs="Times New Roman"/>
          <w:sz w:val="24"/>
          <w:szCs w:val="24"/>
          <w:lang w:val="ro-RO"/>
        </w:rPr>
        <w:t xml:space="preserve"> “, numărul de identificare personal (numărul de identificare de stat);”</w:t>
      </w:r>
      <w:r w:rsidR="00281490">
        <w:rPr>
          <w:rFonts w:ascii="Times New Roman" w:eastAsia="Times New Roman" w:hAnsi="Times New Roman" w:cs="Times New Roman"/>
          <w:sz w:val="24"/>
          <w:szCs w:val="24"/>
          <w:lang w:val="ro-RO"/>
        </w:rPr>
        <w:t>.</w:t>
      </w:r>
    </w:p>
    <w:p w14:paraId="091A0A30" w14:textId="423A83CA" w:rsidR="00ED24C1" w:rsidRPr="00E75183" w:rsidRDefault="00281490" w:rsidP="00281490">
      <w:pPr>
        <w:tabs>
          <w:tab w:val="left" w:pos="567"/>
          <w:tab w:val="left" w:pos="916"/>
          <w:tab w:val="left" w:pos="1832"/>
          <w:tab w:val="left" w:pos="0"/>
          <w:tab w:val="left" w:pos="993"/>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23</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ED24C1" w:rsidRPr="00E75183">
        <w:rPr>
          <w:rFonts w:ascii="Times New Roman" w:eastAsia="Times New Roman" w:hAnsi="Times New Roman" w:cs="Times New Roman"/>
          <w:sz w:val="24"/>
          <w:szCs w:val="24"/>
          <w:lang w:val="ro-RO"/>
        </w:rPr>
        <w:t>La a</w:t>
      </w:r>
      <w:r w:rsidR="00A5758C" w:rsidRPr="00E75183">
        <w:rPr>
          <w:rFonts w:ascii="Times New Roman" w:eastAsia="Times New Roman" w:hAnsi="Times New Roman" w:cs="Times New Roman"/>
          <w:sz w:val="24"/>
          <w:szCs w:val="24"/>
          <w:lang w:val="ro-RO"/>
        </w:rPr>
        <w:t>rticolul 55</w:t>
      </w:r>
      <w:r w:rsidR="00ED24C1" w:rsidRPr="00E75183">
        <w:rPr>
          <w:rFonts w:ascii="Times New Roman" w:eastAsia="Times New Roman" w:hAnsi="Times New Roman" w:cs="Times New Roman"/>
          <w:sz w:val="24"/>
          <w:szCs w:val="24"/>
          <w:lang w:val="ro-RO"/>
        </w:rPr>
        <w:t>:</w:t>
      </w:r>
    </w:p>
    <w:p w14:paraId="4705808B" w14:textId="4E1BB03C" w:rsidR="00ED24C1" w:rsidRPr="00E75183" w:rsidRDefault="00281490"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D24C1" w:rsidRPr="00E75183">
        <w:rPr>
          <w:rFonts w:ascii="Times New Roman" w:eastAsia="Times New Roman" w:hAnsi="Times New Roman" w:cs="Times New Roman"/>
          <w:sz w:val="24"/>
          <w:szCs w:val="24"/>
          <w:lang w:val="ro-RO"/>
        </w:rPr>
        <w:t>alineatul (1) va avea următorul cuprins:</w:t>
      </w:r>
    </w:p>
    <w:p w14:paraId="39213BAC" w14:textId="1744CD1C" w:rsidR="006F3F88" w:rsidRPr="00E75183" w:rsidRDefault="00281490"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F3F88" w:rsidRPr="00E75183">
        <w:rPr>
          <w:rFonts w:ascii="Times New Roman" w:eastAsia="Times New Roman" w:hAnsi="Times New Roman" w:cs="Times New Roman"/>
          <w:sz w:val="24"/>
          <w:szCs w:val="24"/>
          <w:lang w:val="ro-RO"/>
        </w:rPr>
        <w:t>„(1) În cazul societăţilor – entități de interes public, informaţia despre ţinerea adunării generale a acţionarilor:</w:t>
      </w:r>
    </w:p>
    <w:p w14:paraId="4AFB13E5" w14:textId="457D6072" w:rsidR="006F3F88" w:rsidRPr="00E75183" w:rsidRDefault="00281490"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F3F88" w:rsidRPr="00E75183">
        <w:rPr>
          <w:rFonts w:ascii="Times New Roman" w:eastAsia="Times New Roman" w:hAnsi="Times New Roman" w:cs="Times New Roman"/>
          <w:sz w:val="24"/>
          <w:szCs w:val="24"/>
          <w:lang w:val="ro-RO"/>
        </w:rPr>
        <w:t>a) va fi publicată pe pagina web a societății; și</w:t>
      </w:r>
    </w:p>
    <w:p w14:paraId="1D370CF0" w14:textId="75E9D4DF" w:rsidR="006F3F88" w:rsidRPr="00E75183" w:rsidRDefault="00281490"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F3F88" w:rsidRPr="00E75183">
        <w:rPr>
          <w:rFonts w:ascii="Times New Roman" w:eastAsia="Times New Roman" w:hAnsi="Times New Roman" w:cs="Times New Roman"/>
          <w:sz w:val="24"/>
          <w:szCs w:val="24"/>
          <w:lang w:val="ro-RO"/>
        </w:rPr>
        <w:t>b) va fi publicată în Monitorul Oficial și, dacă statutul sau prospectul ofertei publice prevede astfel, în organul de presă indicat în statutul societăţii.</w:t>
      </w:r>
      <w:r w:rsidR="001E6DC7" w:rsidRPr="00E75183">
        <w:rPr>
          <w:rFonts w:ascii="Times New Roman" w:eastAsia="Times New Roman" w:hAnsi="Times New Roman" w:cs="Times New Roman"/>
          <w:sz w:val="24"/>
          <w:szCs w:val="24"/>
          <w:lang w:val="ro-RO"/>
        </w:rPr>
        <w:t>”</w:t>
      </w:r>
    </w:p>
    <w:p w14:paraId="63F8175F" w14:textId="26985896" w:rsidR="006F3F88" w:rsidRPr="00E75183" w:rsidRDefault="00281490"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F3F88" w:rsidRPr="00E75183">
        <w:rPr>
          <w:rFonts w:ascii="Times New Roman" w:eastAsia="Times New Roman" w:hAnsi="Times New Roman" w:cs="Times New Roman"/>
          <w:sz w:val="24"/>
          <w:szCs w:val="24"/>
          <w:lang w:val="ro-RO"/>
        </w:rPr>
        <w:t>se completează cu noi alineate (1</w:t>
      </w:r>
      <w:r w:rsidR="006F3F88" w:rsidRPr="00E75183">
        <w:rPr>
          <w:rFonts w:ascii="Times New Roman" w:eastAsia="Times New Roman" w:hAnsi="Times New Roman" w:cs="Times New Roman"/>
          <w:sz w:val="24"/>
          <w:szCs w:val="24"/>
          <w:vertAlign w:val="superscript"/>
          <w:lang w:val="ro-RO"/>
        </w:rPr>
        <w:t xml:space="preserve">1 </w:t>
      </w:r>
      <w:r w:rsidR="006F3F88" w:rsidRPr="00E75183">
        <w:rPr>
          <w:rFonts w:ascii="Times New Roman" w:eastAsia="Times New Roman" w:hAnsi="Times New Roman" w:cs="Times New Roman"/>
          <w:sz w:val="24"/>
          <w:szCs w:val="24"/>
          <w:lang w:val="ro-RO"/>
        </w:rPr>
        <w:t>) – (1</w:t>
      </w:r>
      <w:r w:rsidR="006F3F88" w:rsidRPr="00E75183">
        <w:rPr>
          <w:rFonts w:ascii="Times New Roman" w:eastAsia="Times New Roman" w:hAnsi="Times New Roman" w:cs="Times New Roman"/>
          <w:sz w:val="24"/>
          <w:szCs w:val="24"/>
          <w:vertAlign w:val="superscript"/>
          <w:lang w:val="ro-RO"/>
        </w:rPr>
        <w:t>2</w:t>
      </w:r>
      <w:r w:rsidR="006F3F88" w:rsidRPr="00E75183">
        <w:rPr>
          <w:rFonts w:ascii="Times New Roman" w:eastAsia="Times New Roman" w:hAnsi="Times New Roman" w:cs="Times New Roman"/>
          <w:sz w:val="24"/>
          <w:szCs w:val="24"/>
          <w:lang w:val="ro-RO"/>
        </w:rPr>
        <w:t>)  cu următorul cuprins:</w:t>
      </w:r>
    </w:p>
    <w:p w14:paraId="3FA57C97" w14:textId="3D8B49C9" w:rsidR="006F3F88" w:rsidRPr="00E75183" w:rsidRDefault="00281490"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F3F88" w:rsidRPr="00E75183">
        <w:rPr>
          <w:rFonts w:ascii="Times New Roman" w:eastAsia="Times New Roman" w:hAnsi="Times New Roman" w:cs="Times New Roman"/>
          <w:sz w:val="24"/>
          <w:szCs w:val="24"/>
          <w:lang w:val="ro-RO"/>
        </w:rPr>
        <w:t>”(1</w:t>
      </w:r>
      <w:r w:rsidR="006F3F88" w:rsidRPr="00E75183">
        <w:rPr>
          <w:rFonts w:ascii="Times New Roman" w:eastAsia="Times New Roman" w:hAnsi="Times New Roman" w:cs="Times New Roman"/>
          <w:sz w:val="24"/>
          <w:szCs w:val="24"/>
          <w:vertAlign w:val="superscript"/>
          <w:lang w:val="ro-RO"/>
        </w:rPr>
        <w:t xml:space="preserve">1 </w:t>
      </w:r>
      <w:r w:rsidR="006F3F88" w:rsidRPr="00E75183">
        <w:rPr>
          <w:rFonts w:ascii="Times New Roman" w:eastAsia="Times New Roman" w:hAnsi="Times New Roman" w:cs="Times New Roman"/>
          <w:sz w:val="24"/>
          <w:szCs w:val="24"/>
          <w:lang w:val="ro-RO"/>
        </w:rPr>
        <w:t xml:space="preserve">) În cazul societăţilor care nu </w:t>
      </w:r>
      <w:proofErr w:type="spellStart"/>
      <w:r w:rsidR="006F3F88" w:rsidRPr="00E75183">
        <w:rPr>
          <w:rFonts w:ascii="Times New Roman" w:eastAsia="Times New Roman" w:hAnsi="Times New Roman" w:cs="Times New Roman"/>
          <w:sz w:val="24"/>
          <w:szCs w:val="24"/>
          <w:lang w:val="ro-RO"/>
        </w:rPr>
        <w:t>sînt</w:t>
      </w:r>
      <w:proofErr w:type="spellEnd"/>
      <w:r w:rsidR="006F3F88" w:rsidRPr="00E75183">
        <w:rPr>
          <w:rFonts w:ascii="Times New Roman" w:eastAsia="Times New Roman" w:hAnsi="Times New Roman" w:cs="Times New Roman"/>
          <w:sz w:val="24"/>
          <w:szCs w:val="24"/>
          <w:lang w:val="ro-RO"/>
        </w:rPr>
        <w:t xml:space="preserve"> </w:t>
      </w:r>
      <w:r w:rsidR="001E6DC7" w:rsidRPr="00E75183">
        <w:rPr>
          <w:rFonts w:ascii="Times New Roman" w:eastAsia="Times New Roman" w:hAnsi="Times New Roman" w:cs="Times New Roman"/>
          <w:sz w:val="24"/>
          <w:szCs w:val="24"/>
          <w:lang w:val="ro-RO"/>
        </w:rPr>
        <w:t>entități de interes</w:t>
      </w:r>
      <w:r w:rsidR="006F3F88" w:rsidRPr="00E75183">
        <w:rPr>
          <w:rFonts w:ascii="Times New Roman" w:eastAsia="Times New Roman" w:hAnsi="Times New Roman" w:cs="Times New Roman"/>
          <w:sz w:val="24"/>
          <w:szCs w:val="24"/>
          <w:lang w:val="ro-RO"/>
        </w:rPr>
        <w:t xml:space="preserve"> public informaţia despre ţinerea adunării generale a acţionarilor:</w:t>
      </w:r>
    </w:p>
    <w:p w14:paraId="4AA987F8" w14:textId="239A6EF3" w:rsidR="006F3F88" w:rsidRPr="00E75183" w:rsidRDefault="00281490"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F3F88" w:rsidRPr="00E75183">
        <w:rPr>
          <w:rFonts w:ascii="Times New Roman" w:eastAsia="Times New Roman" w:hAnsi="Times New Roman" w:cs="Times New Roman"/>
          <w:sz w:val="24"/>
          <w:szCs w:val="24"/>
          <w:lang w:val="ro-RO"/>
        </w:rPr>
        <w:t>a) va fi expediată fiecărui acţionar, reprezentantului lui legal sau persoanei care efectuează custodia valorilor mobiliare sub formă de aviz, pe adresa poștală și/sau electronică, și/sau la numărul de fax indicate în registrul acționarilor; şi/sau</w:t>
      </w:r>
    </w:p>
    <w:p w14:paraId="64D20A23" w14:textId="769F2C54" w:rsidR="006F3F88" w:rsidRPr="00E75183" w:rsidRDefault="00281490"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F3F88" w:rsidRPr="00E75183">
        <w:rPr>
          <w:rFonts w:ascii="Times New Roman" w:eastAsia="Times New Roman" w:hAnsi="Times New Roman" w:cs="Times New Roman"/>
          <w:sz w:val="24"/>
          <w:szCs w:val="24"/>
          <w:lang w:val="ro-RO"/>
        </w:rPr>
        <w:t>b) va fi publicată în organul de presă indicat în statutul societăţii.”</w:t>
      </w:r>
    </w:p>
    <w:p w14:paraId="68DBC0C5" w14:textId="53747A5E" w:rsidR="006F3F88" w:rsidRPr="00E75183" w:rsidRDefault="00281490"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F3F88" w:rsidRPr="00E75183">
        <w:rPr>
          <w:rFonts w:ascii="Times New Roman" w:eastAsia="Times New Roman" w:hAnsi="Times New Roman" w:cs="Times New Roman"/>
          <w:sz w:val="24"/>
          <w:szCs w:val="24"/>
          <w:lang w:val="ro-RO"/>
        </w:rPr>
        <w:t>(1</w:t>
      </w:r>
      <w:r w:rsidR="006F3F88" w:rsidRPr="00E75183">
        <w:rPr>
          <w:rFonts w:ascii="Times New Roman" w:eastAsia="Times New Roman" w:hAnsi="Times New Roman" w:cs="Times New Roman"/>
          <w:sz w:val="24"/>
          <w:szCs w:val="24"/>
          <w:vertAlign w:val="superscript"/>
          <w:lang w:val="ro-RO"/>
        </w:rPr>
        <w:t>2</w:t>
      </w:r>
      <w:r w:rsidR="006F3F88" w:rsidRPr="00E75183">
        <w:rPr>
          <w:rFonts w:ascii="Times New Roman" w:eastAsia="Times New Roman" w:hAnsi="Times New Roman" w:cs="Times New Roman"/>
          <w:sz w:val="24"/>
          <w:szCs w:val="24"/>
          <w:lang w:val="ro-RO"/>
        </w:rPr>
        <w:t>) Statutul societății poate prevedea cerințe suplimentare referitoare la modul de înștiințare a acționarilor despre ținerea adunării general</w:t>
      </w:r>
      <w:r w:rsidR="003273DB" w:rsidRPr="00E75183">
        <w:rPr>
          <w:rFonts w:ascii="Times New Roman" w:eastAsia="Times New Roman" w:hAnsi="Times New Roman" w:cs="Times New Roman"/>
          <w:sz w:val="24"/>
          <w:szCs w:val="24"/>
          <w:lang w:val="ro-RO"/>
        </w:rPr>
        <w:t>e</w:t>
      </w:r>
      <w:r w:rsidR="006F3F88" w:rsidRPr="00E75183">
        <w:rPr>
          <w:rFonts w:ascii="Times New Roman" w:eastAsia="Times New Roman" w:hAnsi="Times New Roman" w:cs="Times New Roman"/>
          <w:sz w:val="24"/>
          <w:szCs w:val="24"/>
          <w:lang w:val="ro-RO"/>
        </w:rPr>
        <w:t xml:space="preserve"> a acționarilor.”</w:t>
      </w:r>
    </w:p>
    <w:p w14:paraId="517F4086" w14:textId="3687388C" w:rsidR="00ED24C1" w:rsidRPr="00E75183" w:rsidRDefault="00281490"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D24C1" w:rsidRPr="00E75183">
        <w:rPr>
          <w:rFonts w:ascii="Times New Roman" w:eastAsia="Times New Roman" w:hAnsi="Times New Roman" w:cs="Times New Roman"/>
          <w:sz w:val="24"/>
          <w:szCs w:val="24"/>
          <w:lang w:val="ro-RO"/>
        </w:rPr>
        <w:t>alineatul (2) va avea următorul cuprins:</w:t>
      </w:r>
    </w:p>
    <w:p w14:paraId="19DB314B" w14:textId="7C9128E0" w:rsidR="00ED24C1" w:rsidRPr="00E75183" w:rsidRDefault="00281490"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D24C1" w:rsidRPr="00E75183">
        <w:rPr>
          <w:rFonts w:ascii="Times New Roman" w:eastAsia="Times New Roman" w:hAnsi="Times New Roman" w:cs="Times New Roman"/>
          <w:sz w:val="24"/>
          <w:szCs w:val="24"/>
          <w:lang w:val="ro-RO"/>
        </w:rPr>
        <w:t>„(2) Informația despre ținerea adunării generale a acționarilor prin corespondență sau sub formă mixtă se expediază fiecărui acționar sau reprezentantului lui legal, sau persoanei care efectuează custodia acțiunilor</w:t>
      </w:r>
      <w:r w:rsidR="003273DB" w:rsidRPr="00E75183">
        <w:rPr>
          <w:rFonts w:ascii="Times New Roman" w:eastAsia="Times New Roman" w:hAnsi="Times New Roman" w:cs="Times New Roman"/>
          <w:sz w:val="24"/>
          <w:szCs w:val="24"/>
          <w:lang w:val="ro-RO"/>
        </w:rPr>
        <w:t xml:space="preserve"> </w:t>
      </w:r>
      <w:r w:rsidR="00ED24C1" w:rsidRPr="00E75183">
        <w:rPr>
          <w:rFonts w:ascii="Times New Roman" w:eastAsia="Times New Roman" w:hAnsi="Times New Roman" w:cs="Times New Roman"/>
          <w:sz w:val="24"/>
          <w:szCs w:val="24"/>
          <w:lang w:val="ro-RO"/>
        </w:rPr>
        <w:t>împreună cu buletinul de vot. ”</w:t>
      </w:r>
    </w:p>
    <w:p w14:paraId="67DA074B" w14:textId="77777777" w:rsidR="00281490" w:rsidRDefault="00ED24C1" w:rsidP="00EE5D69">
      <w:pPr>
        <w:tabs>
          <w:tab w:val="left" w:pos="567"/>
          <w:tab w:val="left" w:pos="916"/>
          <w:tab w:val="left" w:pos="1832"/>
          <w:tab w:val="left" w:pos="0"/>
          <w:tab w:val="left" w:pos="993"/>
        </w:tabs>
        <w:spacing w:after="0" w:line="240" w:lineRule="auto"/>
        <w:jc w:val="both"/>
        <w:rPr>
          <w:rFonts w:ascii="Times New Roman" w:eastAsia="Times New Roman" w:hAnsi="Times New Roman" w:cs="Times New Roman"/>
          <w:sz w:val="24"/>
          <w:szCs w:val="24"/>
          <w:lang w:val="ro-RO"/>
        </w:rPr>
      </w:pPr>
      <w:r w:rsidRPr="00E75183">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se completează cu un nou alineat (7) cu următorul cuprins:</w:t>
      </w:r>
    </w:p>
    <w:p w14:paraId="08FED135" w14:textId="0FF153E9" w:rsidR="002835CF" w:rsidRPr="00E75183" w:rsidRDefault="00281490" w:rsidP="00EE5D69">
      <w:pPr>
        <w:tabs>
          <w:tab w:val="left" w:pos="567"/>
          <w:tab w:val="left" w:pos="916"/>
          <w:tab w:val="left" w:pos="1832"/>
          <w:tab w:val="left" w:pos="0"/>
          <w:tab w:val="left" w:pos="993"/>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“(7)</w:t>
      </w:r>
      <w:r w:rsidR="009B10C1" w:rsidRPr="00E75183">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Adunarea generală 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ionarilor se desfă</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 xml:space="preserve">oară pe teritoriul Republicii Moldova, dacă statutul nu prevede altfel. </w:t>
      </w:r>
      <w:r w:rsidR="003273DB" w:rsidRPr="00E75183">
        <w:rPr>
          <w:rFonts w:ascii="Times New Roman" w:eastAsia="Times New Roman" w:hAnsi="Times New Roman" w:cs="Times New Roman"/>
          <w:sz w:val="24"/>
          <w:szCs w:val="24"/>
          <w:lang w:val="ro-RO"/>
        </w:rPr>
        <w:t>D</w:t>
      </w:r>
      <w:r w:rsidR="00A5758C" w:rsidRPr="00E75183">
        <w:rPr>
          <w:rFonts w:ascii="Times New Roman" w:eastAsia="Times New Roman" w:hAnsi="Times New Roman" w:cs="Times New Roman"/>
          <w:sz w:val="24"/>
          <w:szCs w:val="24"/>
          <w:lang w:val="ro-RO"/>
        </w:rPr>
        <w:t>esfă</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urarea adunării generale în afara teritoriului Republicii Moldova se aprobă unanim de către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ionarii ce reprezintă întreg capitalul social al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w:t>
      </w:r>
    </w:p>
    <w:p w14:paraId="2173A3B4" w14:textId="08E257DD" w:rsidR="009B10C1" w:rsidRPr="00E75183" w:rsidRDefault="00D7385C" w:rsidP="00D7385C">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24</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9B10C1" w:rsidRPr="00E75183">
        <w:rPr>
          <w:rFonts w:ascii="Times New Roman" w:eastAsia="Times New Roman" w:hAnsi="Times New Roman" w:cs="Times New Roman"/>
          <w:sz w:val="24"/>
          <w:szCs w:val="24"/>
          <w:lang w:val="ro-RO"/>
        </w:rPr>
        <w:t>La articolul 56 alineatul (2) litera c) cuvintele „raportul comisiei” se substituie cu cuvintele „rapoartele de control efectuate de comisia”.</w:t>
      </w:r>
    </w:p>
    <w:p w14:paraId="1D9D5DAD" w14:textId="358FA255" w:rsidR="002835CF" w:rsidRPr="00E75183" w:rsidRDefault="00EF0322" w:rsidP="00EF0322">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25</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Articolul 58:</w:t>
      </w:r>
    </w:p>
    <w:p w14:paraId="391F6906" w14:textId="625366AD" w:rsidR="002835CF" w:rsidRPr="00E75183" w:rsidRDefault="00EF032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(3) după prima propozi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ie se completează cu următoarea propozi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ie: “Decizia privind convocarea adunării generale repetate 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ionarilor se ia în termen de 10 zile de la data la care a fost fixată desfă</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urarea primei adunări”;</w:t>
      </w:r>
    </w:p>
    <w:p w14:paraId="050CE758" w14:textId="3496E5D9" w:rsidR="002835CF" w:rsidRPr="00E75183" w:rsidRDefault="00EF032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(6) se completează în final cu următoarea propozi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ie:</w:t>
      </w:r>
    </w:p>
    <w:p w14:paraId="5B13DE7A" w14:textId="1BFC77FF" w:rsidR="002835CF" w:rsidRPr="00E75183" w:rsidRDefault="00EF032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“(6)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ile pe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iuni cu un număr mai mare de zece mii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 inclusiv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 reprezenta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 de de</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inătorii nominali de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iuni, pot prevedea în statutul lor cvorumul pentru desfă</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urarea adunării generale convocată repetat de cel pu</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 15 la sută din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iunile cu drept de vot ale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 aflate în circula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ie.”;</w:t>
      </w:r>
    </w:p>
    <w:p w14:paraId="244AE16A" w14:textId="3F943406" w:rsidR="002835CF" w:rsidRPr="00E75183" w:rsidRDefault="00EF032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 xml:space="preserve">alineatul (7) va avea următorul cuprins: </w:t>
      </w:r>
    </w:p>
    <w:p w14:paraId="67B652FB" w14:textId="1AEB69E3" w:rsidR="002835CF" w:rsidRPr="00E75183" w:rsidRDefault="00EF032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“(7) În cazul în care adunarea generală 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ionarilor se convoacă repetat, modificarea ordinii de zi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 a materialelor pentru ordinea de zi nu se admite, cu excep</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ia listei candida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ilor pentru alegerea membrilor consiliului sau comisiei de cenzori conform cererilor înaintate cu cel pu</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in 20 zile </w:t>
      </w:r>
      <w:proofErr w:type="spellStart"/>
      <w:r w:rsidR="00A5758C" w:rsidRPr="00E75183">
        <w:rPr>
          <w:rFonts w:ascii="Times New Roman" w:eastAsia="Times New Roman" w:hAnsi="Times New Roman" w:cs="Times New Roman"/>
          <w:sz w:val="24"/>
          <w:szCs w:val="24"/>
          <w:lang w:val="ro-RO"/>
        </w:rPr>
        <w:t>pînă</w:t>
      </w:r>
      <w:proofErr w:type="spellEnd"/>
      <w:r w:rsidR="00A5758C" w:rsidRPr="00E75183">
        <w:rPr>
          <w:rFonts w:ascii="Times New Roman" w:eastAsia="Times New Roman" w:hAnsi="Times New Roman" w:cs="Times New Roman"/>
          <w:sz w:val="24"/>
          <w:szCs w:val="24"/>
          <w:lang w:val="ro-RO"/>
        </w:rPr>
        <w:t xml:space="preserve"> la </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inerea adunării generale 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ionarilor repetate.”.</w:t>
      </w:r>
    </w:p>
    <w:p w14:paraId="589A5F38" w14:textId="72589E71" w:rsidR="002835CF" w:rsidRPr="00E75183" w:rsidRDefault="00EF0322" w:rsidP="00EF0322">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26</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Articolul 59 </w:t>
      </w:r>
      <w:r w:rsidR="00A5758C" w:rsidRPr="00E75183">
        <w:rPr>
          <w:rFonts w:ascii="Times New Roman" w:eastAsia="Times New Roman" w:hAnsi="Times New Roman" w:cs="Times New Roman"/>
          <w:sz w:val="24"/>
          <w:szCs w:val="24"/>
          <w:lang w:val="ro-RO"/>
        </w:rPr>
        <w:t>se completează cu un nou alineat (5</w:t>
      </w:r>
      <w:r w:rsidR="00A5758C" w:rsidRPr="00E75183">
        <w:rPr>
          <w:rFonts w:ascii="Times New Roman" w:eastAsia="Times New Roman" w:hAnsi="Times New Roman" w:cs="Times New Roman"/>
          <w:sz w:val="24"/>
          <w:szCs w:val="24"/>
          <w:vertAlign w:val="superscript"/>
          <w:lang w:val="ro-RO"/>
        </w:rPr>
        <w:t>1</w:t>
      </w:r>
      <w:r w:rsidR="00A5758C" w:rsidRPr="00E75183">
        <w:rPr>
          <w:rFonts w:ascii="Times New Roman" w:eastAsia="Times New Roman" w:hAnsi="Times New Roman" w:cs="Times New Roman"/>
          <w:sz w:val="24"/>
          <w:szCs w:val="24"/>
          <w:lang w:val="ro-RO"/>
        </w:rPr>
        <w:t>) cu următorul cuprins:</w:t>
      </w:r>
    </w:p>
    <w:p w14:paraId="3543C0BC" w14:textId="4CC33AF4" w:rsidR="002835CF" w:rsidRPr="00E75183" w:rsidRDefault="00EF032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b/>
      </w:r>
      <w:r w:rsidR="00A5758C" w:rsidRPr="00E75183">
        <w:rPr>
          <w:rFonts w:ascii="Times New Roman" w:eastAsia="Times New Roman" w:hAnsi="Times New Roman" w:cs="Times New Roman"/>
          <w:sz w:val="24"/>
          <w:szCs w:val="24"/>
          <w:lang w:val="ro-RO"/>
        </w:rPr>
        <w:t>“(5</w:t>
      </w:r>
      <w:r w:rsidR="00A5758C" w:rsidRPr="00E75183">
        <w:rPr>
          <w:rFonts w:ascii="Times New Roman" w:eastAsia="Times New Roman" w:hAnsi="Times New Roman" w:cs="Times New Roman"/>
          <w:sz w:val="24"/>
          <w:szCs w:val="24"/>
          <w:vertAlign w:val="superscript"/>
          <w:lang w:val="ro-RO"/>
        </w:rPr>
        <w:t>1</w:t>
      </w:r>
      <w:r w:rsidR="00A5758C" w:rsidRPr="00E75183">
        <w:rPr>
          <w:rFonts w:ascii="Times New Roman" w:eastAsia="Times New Roman" w:hAnsi="Times New Roman" w:cs="Times New Roman"/>
          <w:sz w:val="24"/>
          <w:szCs w:val="24"/>
          <w:lang w:val="ro-RO"/>
        </w:rPr>
        <w:t>)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ionarul este în drept să conteste </w:t>
      </w:r>
      <w:proofErr w:type="spellStart"/>
      <w:r w:rsidR="00A5758C" w:rsidRPr="00E75183">
        <w:rPr>
          <w:rFonts w:ascii="Times New Roman" w:eastAsia="Times New Roman" w:hAnsi="Times New Roman" w:cs="Times New Roman"/>
          <w:sz w:val="24"/>
          <w:szCs w:val="24"/>
          <w:lang w:val="ro-RO"/>
        </w:rPr>
        <w:t>hotărîrile</w:t>
      </w:r>
      <w:proofErr w:type="spellEnd"/>
      <w:r w:rsidR="00A5758C" w:rsidRPr="00E75183">
        <w:rPr>
          <w:rFonts w:ascii="Times New Roman" w:eastAsia="Times New Roman" w:hAnsi="Times New Roman" w:cs="Times New Roman"/>
          <w:sz w:val="24"/>
          <w:szCs w:val="24"/>
          <w:lang w:val="ro-RO"/>
        </w:rPr>
        <w:t xml:space="preserve"> adunărilor generale ale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ionarilor desfă</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urate ulterior efectuării înscrierilor în registrul de</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inătorilor valorilor mobiliare ale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 aferente achizi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ionării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iunilor de către acesta.”</w:t>
      </w:r>
    </w:p>
    <w:p w14:paraId="0345BA87" w14:textId="117BEAA6" w:rsidR="002D608E" w:rsidRPr="00E75183" w:rsidRDefault="00004A82" w:rsidP="00004A82">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27</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2D608E" w:rsidRPr="00E75183">
        <w:rPr>
          <w:rFonts w:ascii="Times New Roman" w:eastAsia="Times New Roman" w:hAnsi="Times New Roman" w:cs="Times New Roman"/>
          <w:sz w:val="24"/>
          <w:szCs w:val="24"/>
          <w:lang w:val="ro-RO"/>
        </w:rPr>
        <w:t>Articolul 65 alineatul (2) se completează cu litera i</w:t>
      </w:r>
      <w:r w:rsidR="002D608E" w:rsidRPr="00E75183">
        <w:rPr>
          <w:rFonts w:ascii="Times New Roman" w:eastAsia="Times New Roman" w:hAnsi="Times New Roman" w:cs="Times New Roman"/>
          <w:sz w:val="24"/>
          <w:szCs w:val="24"/>
          <w:vertAlign w:val="superscript"/>
          <w:lang w:val="ro-RO"/>
        </w:rPr>
        <w:t>1</w:t>
      </w:r>
      <w:r w:rsidR="002D608E" w:rsidRPr="00E75183">
        <w:rPr>
          <w:rFonts w:ascii="Times New Roman" w:eastAsia="Times New Roman" w:hAnsi="Times New Roman" w:cs="Times New Roman"/>
          <w:sz w:val="24"/>
          <w:szCs w:val="24"/>
          <w:lang w:val="ro-RO"/>
        </w:rPr>
        <w:t xml:space="preserve">) cu următorul cuprins: </w:t>
      </w:r>
    </w:p>
    <w:p w14:paraId="2511726F" w14:textId="570932D4" w:rsidR="004750AE" w:rsidRPr="00E75183" w:rsidRDefault="00004A82"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2D608E" w:rsidRPr="00E75183">
        <w:rPr>
          <w:rFonts w:ascii="Times New Roman" w:eastAsia="Times New Roman" w:hAnsi="Times New Roman" w:cs="Times New Roman"/>
          <w:sz w:val="24"/>
          <w:szCs w:val="24"/>
          <w:lang w:val="ro-RO"/>
        </w:rPr>
        <w:t>”i</w:t>
      </w:r>
      <w:r w:rsidR="002D608E" w:rsidRPr="00E75183">
        <w:rPr>
          <w:rFonts w:ascii="Times New Roman" w:eastAsia="Times New Roman" w:hAnsi="Times New Roman" w:cs="Times New Roman"/>
          <w:sz w:val="24"/>
          <w:szCs w:val="24"/>
          <w:vertAlign w:val="superscript"/>
          <w:lang w:val="ro-RO"/>
        </w:rPr>
        <w:t>1</w:t>
      </w:r>
      <w:r w:rsidR="002D608E" w:rsidRPr="00E75183">
        <w:rPr>
          <w:rFonts w:ascii="Times New Roman" w:eastAsia="Times New Roman" w:hAnsi="Times New Roman" w:cs="Times New Roman"/>
          <w:sz w:val="24"/>
          <w:szCs w:val="24"/>
          <w:lang w:val="ro-RO"/>
        </w:rPr>
        <w:t xml:space="preserve">) decide cu privire la înstrăinarea acțiunilor de tezaur în alt mod </w:t>
      </w:r>
      <w:proofErr w:type="spellStart"/>
      <w:r w:rsidR="002D608E" w:rsidRPr="00E75183">
        <w:rPr>
          <w:rFonts w:ascii="Times New Roman" w:eastAsia="Times New Roman" w:hAnsi="Times New Roman" w:cs="Times New Roman"/>
          <w:sz w:val="24"/>
          <w:szCs w:val="24"/>
          <w:lang w:val="ro-RO"/>
        </w:rPr>
        <w:t>decît</w:t>
      </w:r>
      <w:proofErr w:type="spellEnd"/>
      <w:r w:rsidR="002D608E" w:rsidRPr="00E75183">
        <w:rPr>
          <w:rFonts w:ascii="Times New Roman" w:eastAsia="Times New Roman" w:hAnsi="Times New Roman" w:cs="Times New Roman"/>
          <w:sz w:val="24"/>
          <w:szCs w:val="24"/>
          <w:lang w:val="ro-RO"/>
        </w:rPr>
        <w:t xml:space="preserve"> cel prevăzut la art.50</w:t>
      </w:r>
      <w:r w:rsidR="0041376D" w:rsidRPr="00E75183">
        <w:rPr>
          <w:rFonts w:ascii="Times New Roman" w:eastAsia="Times New Roman" w:hAnsi="Times New Roman" w:cs="Times New Roman"/>
          <w:sz w:val="24"/>
          <w:szCs w:val="24"/>
          <w:lang w:val="ro-RO"/>
        </w:rPr>
        <w:t xml:space="preserve"> alin. (3) lit. j</w:t>
      </w:r>
      <w:r w:rsidR="0041376D" w:rsidRPr="00E75183">
        <w:rPr>
          <w:rFonts w:ascii="Times New Roman" w:eastAsia="Times New Roman" w:hAnsi="Times New Roman" w:cs="Times New Roman"/>
          <w:sz w:val="24"/>
          <w:szCs w:val="24"/>
          <w:vertAlign w:val="superscript"/>
          <w:lang w:val="ro-RO"/>
        </w:rPr>
        <w:t>1</w:t>
      </w:r>
      <w:r w:rsidR="0041376D" w:rsidRPr="00E75183">
        <w:rPr>
          <w:rFonts w:ascii="Times New Roman" w:eastAsia="Times New Roman" w:hAnsi="Times New Roman" w:cs="Times New Roman"/>
          <w:sz w:val="24"/>
          <w:szCs w:val="24"/>
          <w:lang w:val="ro-RO"/>
        </w:rPr>
        <w:t>)”.</w:t>
      </w:r>
    </w:p>
    <w:p w14:paraId="5CF9F9DB" w14:textId="734AA6EE" w:rsidR="002835CF" w:rsidRPr="00E75183" w:rsidRDefault="00004A82" w:rsidP="00004A82">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28</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Articolul 66:</w:t>
      </w:r>
    </w:p>
    <w:p w14:paraId="7CF3385F" w14:textId="11F2E3D6" w:rsidR="002835CF" w:rsidRPr="00E75183" w:rsidRDefault="00004A8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(2) propozi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ia a doua va avea următorul cuprins: </w:t>
      </w:r>
    </w:p>
    <w:p w14:paraId="19C69158" w14:textId="2E1B4775" w:rsidR="002835CF" w:rsidRPr="00E75183" w:rsidRDefault="00004A8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 xml:space="preserve">“În societatea </w:t>
      </w:r>
      <w:r w:rsidR="003273DB" w:rsidRPr="00E75183">
        <w:rPr>
          <w:rFonts w:ascii="Times New Roman" w:eastAsia="Times New Roman" w:hAnsi="Times New Roman" w:cs="Times New Roman"/>
          <w:sz w:val="24"/>
          <w:szCs w:val="24"/>
          <w:lang w:val="ro-RO"/>
        </w:rPr>
        <w:t>cu un număr de ac</w:t>
      </w:r>
      <w:r w:rsidR="003273DB" w:rsidRPr="00E75183">
        <w:rPr>
          <w:rFonts w:ascii="Times New Roman" w:eastAsia="Tahoma" w:hAnsi="Times New Roman" w:cs="Times New Roman"/>
          <w:sz w:val="24"/>
          <w:szCs w:val="24"/>
          <w:lang w:val="ro-RO"/>
        </w:rPr>
        <w:t>ț</w:t>
      </w:r>
      <w:r w:rsidR="003273DB" w:rsidRPr="00E75183">
        <w:rPr>
          <w:rFonts w:ascii="Times New Roman" w:eastAsia="Times New Roman" w:hAnsi="Times New Roman" w:cs="Times New Roman"/>
          <w:sz w:val="24"/>
          <w:szCs w:val="24"/>
          <w:lang w:val="ro-RO"/>
        </w:rPr>
        <w:t>ionari ce depă</w:t>
      </w:r>
      <w:r w:rsidR="003273DB" w:rsidRPr="00E75183">
        <w:rPr>
          <w:rFonts w:ascii="Times New Roman" w:eastAsia="Tahoma" w:hAnsi="Times New Roman" w:cs="Times New Roman"/>
          <w:sz w:val="24"/>
          <w:szCs w:val="24"/>
          <w:lang w:val="ro-RO"/>
        </w:rPr>
        <w:t>ș</w:t>
      </w:r>
      <w:r w:rsidR="003273DB" w:rsidRPr="00E75183">
        <w:rPr>
          <w:rFonts w:ascii="Times New Roman" w:eastAsia="Times New Roman" w:hAnsi="Times New Roman" w:cs="Times New Roman"/>
          <w:sz w:val="24"/>
          <w:szCs w:val="24"/>
          <w:lang w:val="ro-RO"/>
        </w:rPr>
        <w:t>e</w:t>
      </w:r>
      <w:r w:rsidR="003273DB" w:rsidRPr="00E75183">
        <w:rPr>
          <w:rFonts w:ascii="Times New Roman" w:eastAsia="Tahoma" w:hAnsi="Times New Roman" w:cs="Times New Roman"/>
          <w:sz w:val="24"/>
          <w:szCs w:val="24"/>
          <w:lang w:val="ro-RO"/>
        </w:rPr>
        <w:t>ș</w:t>
      </w:r>
      <w:r w:rsidR="003273DB" w:rsidRPr="00E75183">
        <w:rPr>
          <w:rFonts w:ascii="Times New Roman" w:eastAsia="Times New Roman" w:hAnsi="Times New Roman" w:cs="Times New Roman"/>
          <w:sz w:val="24"/>
          <w:szCs w:val="24"/>
          <w:lang w:val="ro-RO"/>
        </w:rPr>
        <w:t>te 100, inclusiv ac</w:t>
      </w:r>
      <w:r w:rsidR="003273DB" w:rsidRPr="00E75183">
        <w:rPr>
          <w:rFonts w:ascii="Times New Roman" w:eastAsia="Tahoma" w:hAnsi="Times New Roman" w:cs="Times New Roman"/>
          <w:sz w:val="24"/>
          <w:szCs w:val="24"/>
          <w:lang w:val="ro-RO"/>
        </w:rPr>
        <w:t>ț</w:t>
      </w:r>
      <w:r w:rsidR="003273DB" w:rsidRPr="00E75183">
        <w:rPr>
          <w:rFonts w:ascii="Times New Roman" w:eastAsia="Times New Roman" w:hAnsi="Times New Roman" w:cs="Times New Roman"/>
          <w:sz w:val="24"/>
          <w:szCs w:val="24"/>
          <w:lang w:val="ro-RO"/>
        </w:rPr>
        <w:t>ionari reprezenta</w:t>
      </w:r>
      <w:r w:rsidR="003273DB" w:rsidRPr="00E75183">
        <w:rPr>
          <w:rFonts w:ascii="Times New Roman" w:eastAsia="Tahoma" w:hAnsi="Times New Roman" w:cs="Times New Roman"/>
          <w:sz w:val="24"/>
          <w:szCs w:val="24"/>
          <w:lang w:val="ro-RO"/>
        </w:rPr>
        <w:t>ț</w:t>
      </w:r>
      <w:r w:rsidR="003273DB" w:rsidRPr="00E75183">
        <w:rPr>
          <w:rFonts w:ascii="Times New Roman" w:eastAsia="Times New Roman" w:hAnsi="Times New Roman" w:cs="Times New Roman"/>
          <w:sz w:val="24"/>
          <w:szCs w:val="24"/>
          <w:lang w:val="ro-RO"/>
        </w:rPr>
        <w:t xml:space="preserve">i de persoana care efectuează custodia valorilor mobiliare </w:t>
      </w:r>
      <w:r w:rsidR="00A5758C" w:rsidRPr="00E75183">
        <w:rPr>
          <w:rFonts w:ascii="Times New Roman" w:eastAsia="Times New Roman" w:hAnsi="Times New Roman" w:cs="Times New Roman"/>
          <w:sz w:val="24"/>
          <w:szCs w:val="24"/>
          <w:lang w:val="ro-RO"/>
        </w:rPr>
        <w:t>consiliul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 va fi ales prin vot cumulativ.”;</w:t>
      </w:r>
    </w:p>
    <w:p w14:paraId="71C2A81E" w14:textId="7F0931C3" w:rsidR="002835CF" w:rsidRPr="00E75183" w:rsidRDefault="00004A8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(2) se completează în final cu următoarea propozi</w:t>
      </w:r>
      <w:r w:rsidR="00A5758C" w:rsidRPr="00E75183">
        <w:rPr>
          <w:rFonts w:ascii="Times New Roman" w:eastAsia="Tahoma" w:hAnsi="Times New Roman" w:cs="Times New Roman"/>
          <w:sz w:val="24"/>
          <w:szCs w:val="24"/>
          <w:lang w:val="ro-RO"/>
        </w:rPr>
        <w:t>ț</w:t>
      </w:r>
      <w:r>
        <w:rPr>
          <w:rFonts w:ascii="Times New Roman" w:eastAsia="Times New Roman" w:hAnsi="Times New Roman" w:cs="Times New Roman"/>
          <w:sz w:val="24"/>
          <w:szCs w:val="24"/>
          <w:lang w:val="ro-RO"/>
        </w:rPr>
        <w:t>ie:</w:t>
      </w:r>
    </w:p>
    <w:p w14:paraId="53B88E38" w14:textId="47B63871" w:rsidR="002835CF" w:rsidRPr="00E75183" w:rsidRDefault="00004A8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“În societatea cu un număr de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 ce depă</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e</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te 100, inclusiv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 reprezenta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 de </w:t>
      </w:r>
      <w:r w:rsidR="003C7044" w:rsidRPr="00E75183">
        <w:rPr>
          <w:rFonts w:ascii="Times New Roman" w:eastAsia="Times New Roman" w:hAnsi="Times New Roman" w:cs="Times New Roman"/>
          <w:sz w:val="24"/>
          <w:szCs w:val="24"/>
          <w:lang w:val="ro-RO"/>
        </w:rPr>
        <w:t>persoana care efectuează custodia valorilor mobiliare</w:t>
      </w:r>
      <w:r w:rsidR="00A5758C" w:rsidRPr="00E75183">
        <w:rPr>
          <w:rFonts w:ascii="Times New Roman" w:eastAsia="Times New Roman" w:hAnsi="Times New Roman" w:cs="Times New Roman"/>
          <w:sz w:val="24"/>
          <w:szCs w:val="24"/>
          <w:lang w:val="ro-RO"/>
        </w:rPr>
        <w:t>,  consiliul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 va fi compus din cel pu</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 5 membri.”;</w:t>
      </w:r>
    </w:p>
    <w:p w14:paraId="6A34D5FB" w14:textId="1EC708D1" w:rsidR="002835CF" w:rsidRPr="00E75183" w:rsidRDefault="00004A8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(9) se completează în final cu următoarele propozi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w:t>
      </w:r>
    </w:p>
    <w:p w14:paraId="0801DDA5" w14:textId="18F0B878" w:rsidR="002835CF" w:rsidRPr="00E75183" w:rsidRDefault="00004A8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“În situa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ia în care două sau mai multe persoane, candida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 în consiliul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 ob</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in </w:t>
      </w:r>
      <w:proofErr w:type="spellStart"/>
      <w:r w:rsidR="00A5758C" w:rsidRPr="00E75183">
        <w:rPr>
          <w:rFonts w:ascii="Times New Roman" w:eastAsia="Times New Roman" w:hAnsi="Times New Roman" w:cs="Times New Roman"/>
          <w:sz w:val="24"/>
          <w:szCs w:val="24"/>
          <w:lang w:val="ro-RO"/>
        </w:rPr>
        <w:t>acela</w:t>
      </w:r>
      <w:r w:rsidR="00A5758C" w:rsidRPr="00E75183">
        <w:rPr>
          <w:rFonts w:ascii="Times New Roman" w:eastAsia="Tahoma" w:hAnsi="Times New Roman" w:cs="Times New Roman"/>
          <w:sz w:val="24"/>
          <w:szCs w:val="24"/>
          <w:lang w:val="ro-RO"/>
        </w:rPr>
        <w:t>ș</w:t>
      </w:r>
      <w:proofErr w:type="spellEnd"/>
      <w:r w:rsidR="00A5758C" w:rsidRPr="00E75183">
        <w:rPr>
          <w:rFonts w:ascii="Times New Roman" w:eastAsia="Times New Roman" w:hAnsi="Times New Roman" w:cs="Times New Roman"/>
          <w:sz w:val="24"/>
          <w:szCs w:val="24"/>
          <w:lang w:val="ro-RO"/>
        </w:rPr>
        <w:t xml:space="preserve"> număr de voturi cumulate, se va considera aleasă ca membru al consiliului persoana care a fost votată de un număr mai mare de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 Criteriile de alegere a membrilor consiliului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 în situa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ia în care două sau mai multe persoane propuse ob</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 acela</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 număr de voturi cumulate exprimate de acela</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 număr de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 sunt</w:t>
      </w:r>
      <w:r w:rsidR="00B97785" w:rsidRPr="00E75183">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stabilite de adunarea generală 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ionarilor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 precizate în procesul verbal al acesteia.”</w:t>
      </w:r>
    </w:p>
    <w:p w14:paraId="4AA0C627" w14:textId="65E18951" w:rsidR="002835CF" w:rsidRPr="00E75183" w:rsidRDefault="00004A8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prima propozi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ie din alineatul (10) va avea următorul cuprins:</w:t>
      </w:r>
    </w:p>
    <w:p w14:paraId="14DE9D63" w14:textId="402181DE" w:rsidR="002835CF" w:rsidRPr="00E75183" w:rsidRDefault="00DE11A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„În cazul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ilor pe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iuni a căror membri ai consiliului se aleg cu votul a două treimi din voturile reprezentate la adunare  statutul poate prevedea alegerea unei rezerve a consiliului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 pentru completarea componen</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ei de bază.”;</w:t>
      </w:r>
    </w:p>
    <w:p w14:paraId="3B48A2ED" w14:textId="607FFD49" w:rsidR="002835CF" w:rsidRPr="00E75183" w:rsidRDefault="00DE11A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ultima  propozi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ie din alineatul (10) va avea următorul cuprins:</w:t>
      </w:r>
    </w:p>
    <w:p w14:paraId="6C9F2E45" w14:textId="2924B8FB" w:rsidR="002835CF" w:rsidRPr="00E75183" w:rsidRDefault="00DE11A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„Subrogarea membrilor consiliului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 se face din rezerva aleasă în ordinea întrunirii celui mai mare număr de voturi.”;</w:t>
      </w:r>
    </w:p>
    <w:p w14:paraId="31BEF48B" w14:textId="00D93866" w:rsidR="00671B86" w:rsidRPr="00E75183" w:rsidRDefault="00DE11A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671B86" w:rsidRPr="00E75183">
        <w:rPr>
          <w:rFonts w:ascii="Times New Roman" w:eastAsia="Times New Roman" w:hAnsi="Times New Roman" w:cs="Times New Roman"/>
          <w:sz w:val="24"/>
          <w:szCs w:val="24"/>
          <w:lang w:val="ro-RO"/>
        </w:rPr>
        <w:t>se completează cu alineatul  (11</w:t>
      </w:r>
      <w:r w:rsidR="00671B86" w:rsidRPr="00E75183">
        <w:rPr>
          <w:rFonts w:ascii="Times New Roman" w:eastAsia="Times New Roman" w:hAnsi="Times New Roman" w:cs="Times New Roman"/>
          <w:sz w:val="24"/>
          <w:szCs w:val="24"/>
          <w:vertAlign w:val="superscript"/>
          <w:lang w:val="ro-RO"/>
        </w:rPr>
        <w:t>1</w:t>
      </w:r>
      <w:r w:rsidR="00671B86" w:rsidRPr="00E75183">
        <w:rPr>
          <w:rFonts w:ascii="Times New Roman" w:eastAsia="Times New Roman" w:hAnsi="Times New Roman" w:cs="Times New Roman"/>
          <w:sz w:val="24"/>
          <w:szCs w:val="24"/>
          <w:lang w:val="ro-RO"/>
        </w:rPr>
        <w:t>) cu următorul cuprins:</w:t>
      </w:r>
    </w:p>
    <w:p w14:paraId="05B84C7F" w14:textId="2613E4FC" w:rsidR="002835CF" w:rsidRPr="00E75183" w:rsidRDefault="00DE11A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„(11</w:t>
      </w:r>
      <w:r w:rsidR="00CA4CF9" w:rsidRPr="00E75183">
        <w:rPr>
          <w:rFonts w:ascii="Times New Roman" w:eastAsia="Times New Roman" w:hAnsi="Times New Roman" w:cs="Times New Roman"/>
          <w:sz w:val="24"/>
          <w:szCs w:val="24"/>
          <w:vertAlign w:val="superscript"/>
          <w:lang w:val="ro-RO"/>
        </w:rPr>
        <w:t>1</w:t>
      </w:r>
      <w:r w:rsidR="00A5758C" w:rsidRPr="00E75183">
        <w:rPr>
          <w:rFonts w:ascii="Times New Roman" w:eastAsia="Times New Roman" w:hAnsi="Times New Roman" w:cs="Times New Roman"/>
          <w:sz w:val="24"/>
          <w:szCs w:val="24"/>
          <w:lang w:val="ro-RO"/>
        </w:rPr>
        <w:t>) În cazul în care componen</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a consiliului ales prin vot cumulativ se reduce cu cel pu</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in un membru, </w:t>
      </w:r>
      <w:proofErr w:type="spellStart"/>
      <w:r w:rsidR="00A5758C" w:rsidRPr="00E75183">
        <w:rPr>
          <w:rFonts w:ascii="Times New Roman" w:eastAsia="Times New Roman" w:hAnsi="Times New Roman" w:cs="Times New Roman"/>
          <w:sz w:val="24"/>
          <w:szCs w:val="24"/>
          <w:lang w:val="ro-RO"/>
        </w:rPr>
        <w:t>hotărîrea</w:t>
      </w:r>
      <w:proofErr w:type="spellEnd"/>
      <w:r w:rsidR="00A5758C" w:rsidRPr="00E75183">
        <w:rPr>
          <w:rFonts w:ascii="Times New Roman" w:eastAsia="Times New Roman" w:hAnsi="Times New Roman" w:cs="Times New Roman"/>
          <w:sz w:val="24"/>
          <w:szCs w:val="24"/>
          <w:lang w:val="ro-RO"/>
        </w:rPr>
        <w:t xml:space="preserve"> adunării generale privind încetarea înainte de termen a împuternicirilor poate fi luată numai referitor la toţi membrii consiliului societăţii. În cazul în care componen</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a consiliului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 ales prin vot cumulativ s-a redus cu mai mult de jumătate din componen</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a numerică stabilită în statutul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ii, societatea este obligată în termen de 30 de zile să convoace adunarea generală </w:t>
      </w:r>
      <w:proofErr w:type="spellStart"/>
      <w:r w:rsidR="00A5758C" w:rsidRPr="00E75183">
        <w:rPr>
          <w:rFonts w:ascii="Times New Roman" w:eastAsia="Times New Roman" w:hAnsi="Times New Roman" w:cs="Times New Roman"/>
          <w:sz w:val="24"/>
          <w:szCs w:val="24"/>
          <w:lang w:val="ro-RO"/>
        </w:rPr>
        <w:t>extraodinară</w:t>
      </w:r>
      <w:proofErr w:type="spellEnd"/>
      <w:r w:rsidR="00A5758C" w:rsidRPr="00E75183">
        <w:rPr>
          <w:rFonts w:ascii="Times New Roman" w:eastAsia="Times New Roman" w:hAnsi="Times New Roman" w:cs="Times New Roman"/>
          <w:sz w:val="24"/>
          <w:szCs w:val="24"/>
          <w:lang w:val="ro-RO"/>
        </w:rPr>
        <w:t xml:space="preserve"> 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ionarilor pentru alegerea unei noi componen</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e a consiliului, cu respectarea prevederilor art.52 alin.(2) </w:t>
      </w:r>
      <w:proofErr w:type="spellStart"/>
      <w:r w:rsidR="00A5758C" w:rsidRPr="00E75183">
        <w:rPr>
          <w:rFonts w:ascii="Times New Roman" w:eastAsia="Times New Roman" w:hAnsi="Times New Roman" w:cs="Times New Roman"/>
          <w:sz w:val="24"/>
          <w:szCs w:val="24"/>
          <w:lang w:val="ro-RO"/>
        </w:rPr>
        <w:t>lit.b</w:t>
      </w:r>
      <w:proofErr w:type="spellEnd"/>
      <w:r w:rsidR="00A5758C" w:rsidRPr="00E75183">
        <w:rPr>
          <w:rFonts w:ascii="Times New Roman" w:eastAsia="Times New Roman" w:hAnsi="Times New Roman" w:cs="Times New Roman"/>
          <w:sz w:val="24"/>
          <w:szCs w:val="24"/>
          <w:lang w:val="ro-RO"/>
        </w:rPr>
        <w:t xml:space="preserve">)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 în</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tiin</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area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ionarilor cu cel pu</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 30 de zile înainte de desfă</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 xml:space="preserve">urarea adunării.”; </w:t>
      </w:r>
    </w:p>
    <w:p w14:paraId="0A5B4901" w14:textId="66493D41" w:rsidR="002835CF" w:rsidRPr="00E75183" w:rsidRDefault="00DE11A1"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La alineatul (13) după sintagma “extraordinară a ac</w:t>
      </w:r>
      <w:r w:rsidR="00A5758C" w:rsidRPr="00E75183">
        <w:rPr>
          <w:rFonts w:ascii="Times New Roman" w:eastAsia="Tahoma" w:hAnsi="Times New Roman" w:cs="Times New Roman"/>
          <w:sz w:val="24"/>
          <w:szCs w:val="24"/>
          <w:lang w:val="ro-RO"/>
        </w:rPr>
        <w:t>ț</w:t>
      </w:r>
      <w:r>
        <w:rPr>
          <w:rFonts w:ascii="Times New Roman" w:eastAsia="Times New Roman" w:hAnsi="Times New Roman" w:cs="Times New Roman"/>
          <w:sz w:val="24"/>
          <w:szCs w:val="24"/>
          <w:lang w:val="ro-RO"/>
        </w:rPr>
        <w:t xml:space="preserve">ionarilor” </w:t>
      </w:r>
      <w:r w:rsidR="00A5758C" w:rsidRPr="00E75183">
        <w:rPr>
          <w:rFonts w:ascii="Times New Roman" w:eastAsia="Times New Roman" w:hAnsi="Times New Roman" w:cs="Times New Roman"/>
          <w:sz w:val="24"/>
          <w:szCs w:val="24"/>
          <w:lang w:val="ro-RO"/>
        </w:rPr>
        <w:t>se completează cu sintagma “sau adunarea generală repetată”.</w:t>
      </w:r>
    </w:p>
    <w:p w14:paraId="56BB9777" w14:textId="07410E7E" w:rsidR="002835CF" w:rsidRPr="00E75183" w:rsidRDefault="00DE11A1" w:rsidP="00DE11A1">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29</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La articolul 68 alineatul (10) sintagma ”sau, în cazurile prevăzute la art.67 alin.(3), de vicepre</w:t>
      </w:r>
      <w:r w:rsidR="00A5758C" w:rsidRPr="00E75183">
        <w:rPr>
          <w:rFonts w:ascii="Times New Roman" w:eastAsia="Tahoma" w:hAnsi="Times New Roman" w:cs="Times New Roman"/>
          <w:sz w:val="24"/>
          <w:szCs w:val="24"/>
          <w:lang w:val="ro-RO"/>
        </w:rPr>
        <w:t>ș</w:t>
      </w:r>
      <w:r>
        <w:rPr>
          <w:rFonts w:ascii="Times New Roman" w:eastAsia="Times New Roman" w:hAnsi="Times New Roman" w:cs="Times New Roman"/>
          <w:sz w:val="24"/>
          <w:szCs w:val="24"/>
          <w:lang w:val="ro-RO"/>
        </w:rPr>
        <w:t xml:space="preserve">edintele” se </w:t>
      </w:r>
      <w:r w:rsidR="00A5758C" w:rsidRPr="00E75183">
        <w:rPr>
          <w:rFonts w:ascii="Times New Roman" w:eastAsia="Times New Roman" w:hAnsi="Times New Roman" w:cs="Times New Roman"/>
          <w:sz w:val="24"/>
          <w:szCs w:val="24"/>
          <w:lang w:val="ro-RO"/>
        </w:rPr>
        <w:t>exclude.</w:t>
      </w:r>
    </w:p>
    <w:p w14:paraId="42C8B3A9" w14:textId="7C234C7F" w:rsidR="00745FBF" w:rsidRPr="00E75183" w:rsidRDefault="00BA22CA" w:rsidP="00BA22CA">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30</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745FBF" w:rsidRPr="00E75183">
        <w:rPr>
          <w:rFonts w:ascii="Times New Roman" w:eastAsia="Times New Roman" w:hAnsi="Times New Roman" w:cs="Times New Roman"/>
          <w:sz w:val="24"/>
          <w:szCs w:val="24"/>
          <w:lang w:val="ro-RO"/>
        </w:rPr>
        <w:t xml:space="preserve">La articolul 69 alineatul (3) după cuvîntul ”înființat” de completat  cu sintagma ”, nu întrunește cvorumul necesar” </w:t>
      </w:r>
    </w:p>
    <w:p w14:paraId="4C4F289B" w14:textId="31C64503" w:rsidR="002835CF" w:rsidRPr="00E75183" w:rsidRDefault="00E40053" w:rsidP="00E40053">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31</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La articolul 71:</w:t>
      </w:r>
    </w:p>
    <w:p w14:paraId="13D59ACD" w14:textId="1E524A73" w:rsidR="009224BE" w:rsidRPr="00E75183" w:rsidRDefault="00E40053"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41376D" w:rsidRPr="00E75183">
        <w:rPr>
          <w:rFonts w:ascii="Times New Roman" w:eastAsia="Times New Roman" w:hAnsi="Times New Roman" w:cs="Times New Roman"/>
          <w:sz w:val="24"/>
          <w:szCs w:val="24"/>
          <w:lang w:val="ro-RO"/>
        </w:rPr>
        <w:t>alineatul (2</w:t>
      </w:r>
      <w:r w:rsidR="0041376D" w:rsidRPr="00E75183">
        <w:rPr>
          <w:rFonts w:ascii="Times New Roman" w:eastAsia="Times New Roman" w:hAnsi="Times New Roman" w:cs="Times New Roman"/>
          <w:sz w:val="24"/>
          <w:szCs w:val="24"/>
          <w:vertAlign w:val="superscript"/>
          <w:lang w:val="ro-RO"/>
        </w:rPr>
        <w:t>1</w:t>
      </w:r>
      <w:r w:rsidR="0041376D" w:rsidRPr="00E75183">
        <w:rPr>
          <w:rFonts w:ascii="Times New Roman" w:eastAsia="Times New Roman" w:hAnsi="Times New Roman" w:cs="Times New Roman"/>
          <w:sz w:val="24"/>
          <w:szCs w:val="24"/>
          <w:lang w:val="ro-RO"/>
        </w:rPr>
        <w:t>) cuvintele „care corespunde unuia din criteriile prevăzute la art.2 alin.(2)” se substituie cu cuvintele „ – entitate de interes public”</w:t>
      </w:r>
    </w:p>
    <w:p w14:paraId="04A071CF" w14:textId="128C6F42" w:rsidR="002835CF" w:rsidRPr="00E75183" w:rsidRDefault="003A201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(5</w:t>
      </w:r>
      <w:r w:rsidR="00A5758C" w:rsidRPr="00E75183">
        <w:rPr>
          <w:rFonts w:ascii="Times New Roman" w:eastAsia="Times New Roman" w:hAnsi="Times New Roman" w:cs="Times New Roman"/>
          <w:sz w:val="24"/>
          <w:szCs w:val="24"/>
          <w:vertAlign w:val="superscript"/>
          <w:lang w:val="ro-RO"/>
        </w:rPr>
        <w:t>1</w:t>
      </w:r>
      <w:r w:rsidR="00A5758C" w:rsidRPr="00E75183">
        <w:rPr>
          <w:rFonts w:ascii="Times New Roman" w:eastAsia="Times New Roman" w:hAnsi="Times New Roman" w:cs="Times New Roman"/>
          <w:sz w:val="24"/>
          <w:szCs w:val="24"/>
          <w:lang w:val="ro-RO"/>
        </w:rPr>
        <w:t>) după sintagma “extraordinară 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ionarilor”  se completează cu sintagma “sau adunarea generală repetată”;</w:t>
      </w:r>
    </w:p>
    <w:p w14:paraId="1A3AC2AE" w14:textId="3094F89D" w:rsidR="002835CF" w:rsidRPr="00E75183" w:rsidRDefault="003A201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(6) propozi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ia a treia va avea următorul cuprins:</w:t>
      </w:r>
    </w:p>
    <w:p w14:paraId="5B4B54B1" w14:textId="5FA75855" w:rsidR="002835CF" w:rsidRPr="00E75183" w:rsidRDefault="003A2012"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w:t>
      </w:r>
      <w:r w:rsidR="00A5758C" w:rsidRPr="00E75183">
        <w:rPr>
          <w:rFonts w:ascii="Times New Roman" w:eastAsia="Times New Roman" w:hAnsi="Times New Roman" w:cs="Times New Roman"/>
          <w:sz w:val="24"/>
          <w:szCs w:val="24"/>
          <w:lang w:val="ro-RO"/>
        </w:rPr>
        <w:t>Subrogarea membrilor comisiei de cenzori din rezerva aleasă se face în ordinea întrunirii ce</w:t>
      </w:r>
      <w:r>
        <w:rPr>
          <w:rFonts w:ascii="Times New Roman" w:eastAsia="Times New Roman" w:hAnsi="Times New Roman" w:cs="Times New Roman"/>
          <w:sz w:val="24"/>
          <w:szCs w:val="24"/>
          <w:lang w:val="ro-RO"/>
        </w:rPr>
        <w:t>lui mai mare număr de voturi.”.</w:t>
      </w:r>
    </w:p>
    <w:p w14:paraId="73FCEF14" w14:textId="19BC57C3" w:rsidR="002835CF" w:rsidRPr="00E75183" w:rsidRDefault="003A2012" w:rsidP="003A2012">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32</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 xml:space="preserve">La articolul 72 alineatul (6) sintagma “organului executiv </w:t>
      </w:r>
      <w:r w:rsidR="00A5758C" w:rsidRPr="00E75183">
        <w:rPr>
          <w:rFonts w:ascii="Times New Roman" w:eastAsia="Tahoma" w:hAnsi="Times New Roman" w:cs="Times New Roman"/>
          <w:sz w:val="24"/>
          <w:szCs w:val="24"/>
          <w:lang w:val="ro-RO"/>
        </w:rPr>
        <w:t>ș</w:t>
      </w:r>
      <w:r>
        <w:rPr>
          <w:rFonts w:ascii="Times New Roman" w:eastAsia="Times New Roman" w:hAnsi="Times New Roman" w:cs="Times New Roman"/>
          <w:sz w:val="24"/>
          <w:szCs w:val="24"/>
          <w:lang w:val="ro-RO"/>
        </w:rPr>
        <w:t xml:space="preserve">i” </w:t>
      </w:r>
      <w:r w:rsidR="00A5758C" w:rsidRPr="00E75183">
        <w:rPr>
          <w:rFonts w:ascii="Times New Roman" w:eastAsia="Times New Roman" w:hAnsi="Times New Roman" w:cs="Times New Roman"/>
          <w:sz w:val="24"/>
          <w:szCs w:val="24"/>
          <w:lang w:val="ro-RO"/>
        </w:rPr>
        <w:t>se exclude.</w:t>
      </w:r>
    </w:p>
    <w:p w14:paraId="6AD6A52D" w14:textId="5D61ABE2" w:rsidR="003E42F7" w:rsidRPr="00E75183" w:rsidRDefault="003A2012" w:rsidP="003A2012">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33</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3E42F7" w:rsidRPr="00E75183">
        <w:rPr>
          <w:rFonts w:ascii="Times New Roman" w:eastAsia="Times New Roman" w:hAnsi="Times New Roman" w:cs="Times New Roman"/>
          <w:sz w:val="24"/>
          <w:szCs w:val="24"/>
          <w:lang w:val="ro-RO"/>
        </w:rPr>
        <w:t xml:space="preserve">Articolul 76 alineatul (5) va avea următorul cuprins: ”Valoarea de piață a acțiunilor </w:t>
      </w:r>
      <w:r w:rsidR="003C7044" w:rsidRPr="00E75183">
        <w:rPr>
          <w:rFonts w:ascii="Times New Roman" w:eastAsia="Times New Roman" w:hAnsi="Times New Roman" w:cs="Times New Roman"/>
          <w:sz w:val="24"/>
          <w:szCs w:val="24"/>
          <w:lang w:val="ro-RO"/>
        </w:rPr>
        <w:t xml:space="preserve">este echivalentă cu prețul echitabil </w:t>
      </w:r>
      <w:r w:rsidR="003E42F7" w:rsidRPr="00E75183">
        <w:rPr>
          <w:rFonts w:ascii="Times New Roman" w:eastAsia="Times New Roman" w:hAnsi="Times New Roman" w:cs="Times New Roman"/>
          <w:sz w:val="24"/>
          <w:szCs w:val="24"/>
          <w:lang w:val="ro-RO"/>
        </w:rPr>
        <w:t>det</w:t>
      </w:r>
      <w:r w:rsidR="009B10C1" w:rsidRPr="00E75183">
        <w:rPr>
          <w:rFonts w:ascii="Times New Roman" w:eastAsia="Times New Roman" w:hAnsi="Times New Roman" w:cs="Times New Roman"/>
          <w:sz w:val="24"/>
          <w:szCs w:val="24"/>
          <w:lang w:val="ro-RO"/>
        </w:rPr>
        <w:t>e</w:t>
      </w:r>
      <w:r w:rsidR="00745FBF" w:rsidRPr="00E75183">
        <w:rPr>
          <w:rFonts w:ascii="Times New Roman" w:eastAsia="Times New Roman" w:hAnsi="Times New Roman" w:cs="Times New Roman"/>
          <w:sz w:val="24"/>
          <w:szCs w:val="24"/>
          <w:lang w:val="ro-RO"/>
        </w:rPr>
        <w:t>rminat</w:t>
      </w:r>
      <w:r>
        <w:rPr>
          <w:rFonts w:ascii="Times New Roman" w:eastAsia="Times New Roman" w:hAnsi="Times New Roman" w:cs="Times New Roman"/>
          <w:sz w:val="24"/>
          <w:szCs w:val="24"/>
          <w:lang w:val="ro-RO"/>
        </w:rPr>
        <w:t xml:space="preserve"> în conformitate cu art.</w:t>
      </w:r>
      <w:r w:rsidR="003E42F7" w:rsidRPr="00E75183">
        <w:rPr>
          <w:rFonts w:ascii="Times New Roman" w:eastAsia="Times New Roman" w:hAnsi="Times New Roman" w:cs="Times New Roman"/>
          <w:sz w:val="24"/>
          <w:szCs w:val="24"/>
          <w:lang w:val="ro-RO"/>
        </w:rPr>
        <w:t>23 din L</w:t>
      </w:r>
      <w:r>
        <w:rPr>
          <w:rFonts w:ascii="Times New Roman" w:eastAsia="Times New Roman" w:hAnsi="Times New Roman" w:cs="Times New Roman"/>
          <w:sz w:val="24"/>
          <w:szCs w:val="24"/>
          <w:lang w:val="ro-RO"/>
        </w:rPr>
        <w:t>egea privind piața de capital”.</w:t>
      </w:r>
    </w:p>
    <w:p w14:paraId="4FCFE01C" w14:textId="69CA5933" w:rsidR="002835CF" w:rsidRPr="00E75183" w:rsidRDefault="003A2012" w:rsidP="003A2012">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34</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Articolul 78:</w:t>
      </w:r>
    </w:p>
    <w:p w14:paraId="74D58269" w14:textId="4EEEA9BD" w:rsidR="006231E8" w:rsidRPr="00E75183" w:rsidRDefault="00802B96"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b/>
      </w:r>
      <w:r w:rsidR="006231E8" w:rsidRPr="00E75183">
        <w:rPr>
          <w:rFonts w:ascii="Times New Roman" w:eastAsia="Times New Roman" w:hAnsi="Times New Roman" w:cs="Times New Roman"/>
          <w:sz w:val="24"/>
          <w:szCs w:val="24"/>
          <w:lang w:val="ro-RO"/>
        </w:rPr>
        <w:t>la alineatul (1) se exclude sintagma ”prin intermediul ofertei publice pe piața secundară”</w:t>
      </w:r>
      <w:r w:rsidR="005B03A6" w:rsidRPr="00E75183">
        <w:rPr>
          <w:rFonts w:ascii="Times New Roman" w:eastAsia="Times New Roman" w:hAnsi="Times New Roman" w:cs="Times New Roman"/>
          <w:sz w:val="24"/>
          <w:szCs w:val="24"/>
          <w:lang w:val="ro-RO"/>
        </w:rPr>
        <w:t xml:space="preserve"> și se completează cu o nouă propoziție cu următorul cuprins ”</w:t>
      </w:r>
      <w:proofErr w:type="spellStart"/>
      <w:r w:rsidR="005B03A6" w:rsidRPr="00E75183">
        <w:rPr>
          <w:rFonts w:ascii="Times New Roman" w:eastAsia="Times New Roman" w:hAnsi="Times New Roman" w:cs="Times New Roman"/>
          <w:sz w:val="24"/>
          <w:szCs w:val="24"/>
          <w:lang w:val="ro-RO"/>
        </w:rPr>
        <w:t>Achiționarea</w:t>
      </w:r>
      <w:proofErr w:type="spellEnd"/>
      <w:r w:rsidR="005B03A6" w:rsidRPr="00E75183">
        <w:rPr>
          <w:rFonts w:ascii="Times New Roman" w:eastAsia="Times New Roman" w:hAnsi="Times New Roman" w:cs="Times New Roman"/>
          <w:sz w:val="24"/>
          <w:szCs w:val="24"/>
          <w:lang w:val="ro-RO"/>
        </w:rPr>
        <w:t xml:space="preserve"> acțiunilor plasate de societățile</w:t>
      </w:r>
      <w:r w:rsidR="001D1977" w:rsidRPr="00E75183">
        <w:rPr>
          <w:rFonts w:ascii="Times New Roman" w:eastAsia="Times New Roman" w:hAnsi="Times New Roman" w:cs="Times New Roman"/>
          <w:sz w:val="24"/>
          <w:szCs w:val="24"/>
          <w:lang w:val="ro-RO"/>
        </w:rPr>
        <w:t xml:space="preserve"> </w:t>
      </w:r>
      <w:r w:rsidR="005B03A6" w:rsidRPr="00E75183">
        <w:rPr>
          <w:rFonts w:ascii="Times New Roman" w:eastAsia="Times New Roman" w:hAnsi="Times New Roman" w:cs="Times New Roman"/>
          <w:sz w:val="24"/>
          <w:szCs w:val="24"/>
          <w:lang w:val="ro-RO"/>
        </w:rPr>
        <w:t>-</w:t>
      </w:r>
      <w:r w:rsidR="001D1977" w:rsidRPr="00E75183">
        <w:rPr>
          <w:rFonts w:ascii="Times New Roman" w:eastAsia="Times New Roman" w:hAnsi="Times New Roman" w:cs="Times New Roman"/>
          <w:sz w:val="24"/>
          <w:szCs w:val="24"/>
          <w:lang w:val="ro-RO"/>
        </w:rPr>
        <w:t xml:space="preserve"> </w:t>
      </w:r>
      <w:r w:rsidR="005B03A6" w:rsidRPr="00E75183">
        <w:rPr>
          <w:rFonts w:ascii="Times New Roman" w:eastAsia="Times New Roman" w:hAnsi="Times New Roman" w:cs="Times New Roman"/>
          <w:sz w:val="24"/>
          <w:szCs w:val="24"/>
          <w:lang w:val="ro-RO"/>
        </w:rPr>
        <w:t>entități de interes public se va efectua prin intermediul unei societăți de investiții</w:t>
      </w:r>
      <w:r w:rsidR="001D1977" w:rsidRPr="00E75183">
        <w:rPr>
          <w:rFonts w:ascii="Times New Roman" w:eastAsia="Times New Roman" w:hAnsi="Times New Roman" w:cs="Times New Roman"/>
          <w:sz w:val="24"/>
          <w:szCs w:val="24"/>
          <w:lang w:val="ro-RO"/>
        </w:rPr>
        <w:t>.</w:t>
      </w:r>
      <w:r w:rsidR="005B03A6" w:rsidRPr="00E75183">
        <w:rPr>
          <w:rFonts w:ascii="Times New Roman" w:eastAsia="Times New Roman" w:hAnsi="Times New Roman" w:cs="Times New Roman"/>
          <w:sz w:val="24"/>
          <w:szCs w:val="24"/>
          <w:lang w:val="ro-RO"/>
        </w:rPr>
        <w:t>”</w:t>
      </w:r>
      <w:r w:rsidR="006231E8" w:rsidRPr="00E75183">
        <w:rPr>
          <w:rFonts w:ascii="Times New Roman" w:eastAsia="Times New Roman" w:hAnsi="Times New Roman" w:cs="Times New Roman"/>
          <w:sz w:val="24"/>
          <w:szCs w:val="24"/>
          <w:lang w:val="ro-RO"/>
        </w:rPr>
        <w:t>;</w:t>
      </w:r>
    </w:p>
    <w:p w14:paraId="3DF8FA18" w14:textId="6DF2FA44" w:rsidR="00CA3481" w:rsidRPr="00E75183" w:rsidRDefault="00147836" w:rsidP="00EE5D69">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3D3F57">
        <w:rPr>
          <w:rFonts w:ascii="Times New Roman" w:eastAsia="Times New Roman" w:hAnsi="Times New Roman" w:cs="Times New Roman"/>
          <w:sz w:val="24"/>
          <w:szCs w:val="24"/>
          <w:lang w:val="ro-RO"/>
        </w:rPr>
        <w:t xml:space="preserve">la alineatul (3) litera </w:t>
      </w:r>
      <w:r w:rsidR="00CA3481" w:rsidRPr="00E75183">
        <w:rPr>
          <w:rFonts w:ascii="Times New Roman" w:eastAsia="Times New Roman" w:hAnsi="Times New Roman" w:cs="Times New Roman"/>
          <w:sz w:val="24"/>
          <w:szCs w:val="24"/>
          <w:lang w:val="ro-RO"/>
        </w:rPr>
        <w:t>b) sintagma ”conform legislației cu privire la piața valorilor mobiliare” se substituie cu sintagma ”conform procedurii stabilite de Comisia națională a Pieței Financiare”;</w:t>
      </w:r>
    </w:p>
    <w:p w14:paraId="139F3F9E" w14:textId="7D55B801" w:rsidR="002835CF" w:rsidRPr="00E75183" w:rsidRDefault="00147836"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la alineatul (4) propoziţia a doua în final se completează cu s</w:t>
      </w:r>
      <w:r w:rsidR="005B03A6" w:rsidRPr="00E75183">
        <w:rPr>
          <w:rFonts w:ascii="Times New Roman" w:eastAsia="Times New Roman" w:hAnsi="Times New Roman" w:cs="Times New Roman"/>
          <w:sz w:val="24"/>
          <w:szCs w:val="24"/>
          <w:lang w:val="ro-RO"/>
        </w:rPr>
        <w:t>intagma “şi mai mare de 3 luni” și propoziția a treia se exclude;</w:t>
      </w:r>
    </w:p>
    <w:p w14:paraId="5F583C28" w14:textId="5C80F247" w:rsidR="002835CF" w:rsidRPr="00E75183" w:rsidRDefault="00147836"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se completează cu alineatele (9) şi (10) cu următorul cuprins:</w:t>
      </w:r>
    </w:p>
    <w:p w14:paraId="5708A75E" w14:textId="590F801A" w:rsidR="002835CF" w:rsidRPr="00E75183" w:rsidRDefault="00147836"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“(9) Achiziţionarea acţiunilor plasate de către societăţile pe acţiuni la care circulaţia valorilor mobiliare corespunde prevederilor art. II alin. (3) din Legea nr. 163-XVI  din  13.07.2007 “Pentru modificarea şi completarea Legii nr.1134-XIII din 2 aprilie 1997 “Privind societăţile pe acţiuni”” se efectuează în co</w:t>
      </w:r>
      <w:r w:rsidR="00572CEC">
        <w:rPr>
          <w:rFonts w:ascii="Times New Roman" w:eastAsia="Times New Roman" w:hAnsi="Times New Roman" w:cs="Times New Roman"/>
          <w:sz w:val="24"/>
          <w:szCs w:val="24"/>
          <w:lang w:val="ro-RO"/>
        </w:rPr>
        <w:t>nformitate cu prevederile alin.</w:t>
      </w:r>
      <w:r w:rsidR="00A5758C" w:rsidRPr="00E75183">
        <w:rPr>
          <w:rFonts w:ascii="Times New Roman" w:eastAsia="Times New Roman" w:hAnsi="Times New Roman" w:cs="Times New Roman"/>
          <w:sz w:val="24"/>
          <w:szCs w:val="24"/>
          <w:lang w:val="ro-RO"/>
        </w:rPr>
        <w:t>(2) - (8);</w:t>
      </w:r>
    </w:p>
    <w:p w14:paraId="02099D04" w14:textId="51238386" w:rsidR="002835CF" w:rsidRPr="00E75183" w:rsidRDefault="00147836"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(10) Înstrăinarea acţiunilor achiziţionate de către societate poate avea loc numai după expirarea termenului de achiziţionare şi conform deciziei organului competent prevăzut de statut”.</w:t>
      </w:r>
    </w:p>
    <w:p w14:paraId="45D94A17" w14:textId="3FB1DDFC" w:rsidR="002835CF" w:rsidRPr="00E75183" w:rsidRDefault="00147836" w:rsidP="00EE5D69">
      <w:pPr>
        <w:tabs>
          <w:tab w:val="left" w:pos="567"/>
          <w:tab w:val="left" w:pos="709"/>
          <w:tab w:val="left" w:pos="108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35</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La articolul 79:</w:t>
      </w:r>
    </w:p>
    <w:p w14:paraId="3BFC3192" w14:textId="6B1DB68D" w:rsidR="002835CF" w:rsidRPr="00E75183" w:rsidRDefault="00FE7233" w:rsidP="00EE5D69">
      <w:pPr>
        <w:tabs>
          <w:tab w:val="left" w:pos="567"/>
          <w:tab w:val="left" w:pos="709"/>
          <w:tab w:val="left" w:pos="900"/>
          <w:tab w:val="left" w:pos="108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 xml:space="preserve">alineatul (2) </w:t>
      </w:r>
      <w:r w:rsidR="00572CEC">
        <w:rPr>
          <w:rFonts w:ascii="Times New Roman" w:eastAsia="Times New Roman" w:hAnsi="Times New Roman" w:cs="Times New Roman"/>
          <w:sz w:val="24"/>
          <w:szCs w:val="24"/>
          <w:lang w:val="ro-RO"/>
        </w:rPr>
        <w:t xml:space="preserve">litera </w:t>
      </w:r>
      <w:r>
        <w:rPr>
          <w:rFonts w:ascii="Times New Roman" w:eastAsia="Times New Roman" w:hAnsi="Times New Roman" w:cs="Times New Roman"/>
          <w:sz w:val="24"/>
          <w:szCs w:val="24"/>
          <w:lang w:val="ro-RO"/>
        </w:rPr>
        <w:t xml:space="preserve">c) </w:t>
      </w:r>
      <w:r w:rsidR="00A5758C" w:rsidRPr="00E75183">
        <w:rPr>
          <w:rFonts w:ascii="Times New Roman" w:eastAsia="Times New Roman" w:hAnsi="Times New Roman" w:cs="Times New Roman"/>
          <w:sz w:val="24"/>
          <w:szCs w:val="24"/>
          <w:lang w:val="ro-RO"/>
        </w:rPr>
        <w:t>se completează în final cu sintagma „a tranzac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iilor cu conflict de interese, sau”;</w:t>
      </w:r>
    </w:p>
    <w:p w14:paraId="55067705" w14:textId="56B22D3B" w:rsidR="002835CF" w:rsidRPr="00E75183" w:rsidRDefault="00FE7233" w:rsidP="00EE5D69">
      <w:pPr>
        <w:tabs>
          <w:tab w:val="left" w:pos="567"/>
          <w:tab w:val="left" w:pos="709"/>
          <w:tab w:val="left" w:pos="900"/>
          <w:tab w:val="left" w:pos="108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572CEC">
        <w:rPr>
          <w:rFonts w:ascii="Times New Roman" w:eastAsia="Times New Roman" w:hAnsi="Times New Roman" w:cs="Times New Roman"/>
          <w:sz w:val="24"/>
          <w:szCs w:val="24"/>
          <w:lang w:val="ro-RO"/>
        </w:rPr>
        <w:t xml:space="preserve">alineatul (3) litera </w:t>
      </w:r>
      <w:r w:rsidR="00A5758C" w:rsidRPr="00E75183">
        <w:rPr>
          <w:rFonts w:ascii="Times New Roman" w:eastAsia="Times New Roman" w:hAnsi="Times New Roman" w:cs="Times New Roman"/>
          <w:sz w:val="24"/>
          <w:szCs w:val="24"/>
          <w:lang w:val="ro-RO"/>
        </w:rPr>
        <w:t xml:space="preserve">b) sintagma „a votat împotriva adoptării hotărîrii prevăzute la alin.(2) </w:t>
      </w:r>
      <w:proofErr w:type="spellStart"/>
      <w:r w:rsidR="00A5758C" w:rsidRPr="00E75183">
        <w:rPr>
          <w:rFonts w:ascii="Times New Roman" w:eastAsia="Times New Roman" w:hAnsi="Times New Roman" w:cs="Times New Roman"/>
          <w:sz w:val="24"/>
          <w:szCs w:val="24"/>
          <w:lang w:val="ro-RO"/>
        </w:rPr>
        <w:t>lit.b</w:t>
      </w:r>
      <w:proofErr w:type="spellEnd"/>
      <w:r w:rsidR="00A5758C" w:rsidRPr="00E75183">
        <w:rPr>
          <w:rFonts w:ascii="Times New Roman" w:eastAsia="Times New Roman" w:hAnsi="Times New Roman" w:cs="Times New Roman"/>
          <w:sz w:val="24"/>
          <w:szCs w:val="24"/>
          <w:lang w:val="ro-RO"/>
        </w:rPr>
        <w:t>)</w:t>
      </w:r>
      <w:proofErr w:type="spellStart"/>
      <w:r w:rsidR="00A5758C" w:rsidRPr="00E75183">
        <w:rPr>
          <w:rFonts w:ascii="Times New Roman" w:eastAsia="Times New Roman" w:hAnsi="Times New Roman" w:cs="Times New Roman"/>
          <w:sz w:val="24"/>
          <w:szCs w:val="24"/>
          <w:lang w:val="ro-RO"/>
        </w:rPr>
        <w:t>-d</w:t>
      </w:r>
      <w:proofErr w:type="spellEnd"/>
      <w:r w:rsidR="00A5758C" w:rsidRPr="00E75183">
        <w:rPr>
          <w:rFonts w:ascii="Times New Roman" w:eastAsia="Times New Roman" w:hAnsi="Times New Roman" w:cs="Times New Roman"/>
          <w:sz w:val="24"/>
          <w:szCs w:val="24"/>
          <w:lang w:val="ro-RO"/>
        </w:rPr>
        <w:t xml:space="preserve">)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i/sau” se exclude;</w:t>
      </w:r>
    </w:p>
    <w:p w14:paraId="547DDBE3" w14:textId="77777777" w:rsidR="00591A1A" w:rsidRDefault="00591A1A" w:rsidP="00EE5D69">
      <w:pPr>
        <w:tabs>
          <w:tab w:val="left" w:pos="567"/>
          <w:tab w:val="left" w:pos="709"/>
          <w:tab w:val="left" w:pos="900"/>
          <w:tab w:val="left" w:pos="108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 xml:space="preserve">alineatul (3) litera </w:t>
      </w:r>
      <w:r w:rsidR="00A5758C" w:rsidRPr="00E75183">
        <w:rPr>
          <w:rFonts w:ascii="Times New Roman" w:eastAsia="Times New Roman" w:hAnsi="Times New Roman" w:cs="Times New Roman"/>
          <w:sz w:val="24"/>
          <w:szCs w:val="24"/>
          <w:lang w:val="ro-RO"/>
        </w:rPr>
        <w:t>c) va avea următorul cuprins</w:t>
      </w:r>
      <w:r>
        <w:rPr>
          <w:rFonts w:ascii="Times New Roman" w:eastAsia="Times New Roman" w:hAnsi="Times New Roman" w:cs="Times New Roman"/>
          <w:sz w:val="24"/>
          <w:szCs w:val="24"/>
          <w:lang w:val="ro-RO"/>
        </w:rPr>
        <w:t>:</w:t>
      </w:r>
    </w:p>
    <w:p w14:paraId="7410D181" w14:textId="0045D1B4" w:rsidR="002835CF" w:rsidRPr="00E75183" w:rsidRDefault="00591A1A" w:rsidP="00EE5D69">
      <w:pPr>
        <w:tabs>
          <w:tab w:val="left" w:pos="567"/>
          <w:tab w:val="left" w:pos="709"/>
          <w:tab w:val="left" w:pos="900"/>
          <w:tab w:val="left" w:pos="108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 xml:space="preserve">„c)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 xml:space="preserve">i-a exprimat dezacordul cu </w:t>
      </w:r>
      <w:proofErr w:type="spellStart"/>
      <w:r w:rsidR="00A5758C" w:rsidRPr="00E75183">
        <w:rPr>
          <w:rFonts w:ascii="Times New Roman" w:eastAsia="Times New Roman" w:hAnsi="Times New Roman" w:cs="Times New Roman"/>
          <w:sz w:val="24"/>
          <w:szCs w:val="24"/>
          <w:lang w:val="ro-RO"/>
        </w:rPr>
        <w:t>hotărîrile</w:t>
      </w:r>
      <w:proofErr w:type="spellEnd"/>
      <w:r w:rsidR="00A5758C" w:rsidRPr="00E75183">
        <w:rPr>
          <w:rFonts w:ascii="Times New Roman" w:eastAsia="Times New Roman" w:hAnsi="Times New Roman" w:cs="Times New Roman"/>
          <w:sz w:val="24"/>
          <w:szCs w:val="24"/>
          <w:lang w:val="ro-RO"/>
        </w:rPr>
        <w:t xml:space="preserve"> pr</w:t>
      </w:r>
      <w:r>
        <w:rPr>
          <w:rFonts w:ascii="Times New Roman" w:eastAsia="Times New Roman" w:hAnsi="Times New Roman" w:cs="Times New Roman"/>
          <w:sz w:val="24"/>
          <w:szCs w:val="24"/>
          <w:lang w:val="ro-RO"/>
        </w:rPr>
        <w:t xml:space="preserve">evăzute la alin.(2) </w:t>
      </w:r>
      <w:proofErr w:type="spellStart"/>
      <w:r>
        <w:rPr>
          <w:rFonts w:ascii="Times New Roman" w:eastAsia="Times New Roman" w:hAnsi="Times New Roman" w:cs="Times New Roman"/>
          <w:sz w:val="24"/>
          <w:szCs w:val="24"/>
          <w:lang w:val="ro-RO"/>
        </w:rPr>
        <w:t>lit.b</w:t>
      </w:r>
      <w:proofErr w:type="spellEnd"/>
      <w:r>
        <w:rPr>
          <w:rFonts w:ascii="Times New Roman" w:eastAsia="Times New Roman" w:hAnsi="Times New Roman" w:cs="Times New Roman"/>
          <w:sz w:val="24"/>
          <w:szCs w:val="24"/>
          <w:lang w:val="ro-RO"/>
        </w:rPr>
        <w:t>)</w:t>
      </w:r>
      <w:proofErr w:type="spellStart"/>
      <w:r>
        <w:rPr>
          <w:rFonts w:ascii="Times New Roman" w:eastAsia="Times New Roman" w:hAnsi="Times New Roman" w:cs="Times New Roman"/>
          <w:sz w:val="24"/>
          <w:szCs w:val="24"/>
          <w:lang w:val="ro-RO"/>
        </w:rPr>
        <w:t>-d</w:t>
      </w:r>
      <w:proofErr w:type="spellEnd"/>
      <w:r>
        <w:rPr>
          <w:rFonts w:ascii="Times New Roman" w:eastAsia="Times New Roman" w:hAnsi="Times New Roman" w:cs="Times New Roman"/>
          <w:sz w:val="24"/>
          <w:szCs w:val="24"/>
          <w:lang w:val="ro-RO"/>
        </w:rPr>
        <w:t>)”;</w:t>
      </w:r>
    </w:p>
    <w:p w14:paraId="0F573324" w14:textId="77777777" w:rsidR="00591A1A" w:rsidRDefault="00591A1A" w:rsidP="00EE5D69">
      <w:pPr>
        <w:pStyle w:val="a4"/>
        <w:tabs>
          <w:tab w:val="left" w:pos="567"/>
        </w:tabs>
        <w:ind w:firstLine="0"/>
        <w:rPr>
          <w:lang w:val="ro-RO"/>
        </w:rPr>
      </w:pPr>
      <w:r>
        <w:rPr>
          <w:lang w:val="ro-RO"/>
        </w:rPr>
        <w:tab/>
      </w:r>
      <w:r w:rsidR="006231E8" w:rsidRPr="00E75183">
        <w:rPr>
          <w:lang w:val="ro-RO"/>
        </w:rPr>
        <w:t xml:space="preserve">alineatul (5) </w:t>
      </w:r>
      <w:r w:rsidR="00E62C9F" w:rsidRPr="00E75183">
        <w:rPr>
          <w:lang w:val="ro-RO"/>
        </w:rPr>
        <w:t>va avea următorul cuprins:</w:t>
      </w:r>
    </w:p>
    <w:p w14:paraId="44424823" w14:textId="21DF617F" w:rsidR="002835CF" w:rsidRPr="00E75183" w:rsidRDefault="00591A1A" w:rsidP="00EE5D69">
      <w:pPr>
        <w:pStyle w:val="a4"/>
        <w:tabs>
          <w:tab w:val="left" w:pos="567"/>
        </w:tabs>
        <w:ind w:firstLine="0"/>
        <w:rPr>
          <w:lang w:val="ro-RO"/>
        </w:rPr>
      </w:pPr>
      <w:r>
        <w:rPr>
          <w:lang w:val="ro-RO"/>
        </w:rPr>
        <w:tab/>
      </w:r>
      <w:r w:rsidR="006231E8" w:rsidRPr="00E75183">
        <w:rPr>
          <w:lang w:val="ro-RO"/>
        </w:rPr>
        <w:t>”</w:t>
      </w:r>
      <w:r w:rsidR="00E62C9F" w:rsidRPr="00E75183">
        <w:rPr>
          <w:lang w:val="ro-RO"/>
        </w:rPr>
        <w:t xml:space="preserve">(5) Răscumpărarea acțiunilor societății se efectuează la </w:t>
      </w:r>
      <w:r w:rsidR="006231E8" w:rsidRPr="00E75183">
        <w:rPr>
          <w:lang w:val="ro-RO"/>
        </w:rPr>
        <w:t>pre</w:t>
      </w:r>
      <w:r w:rsidR="006231E8" w:rsidRPr="00E75183">
        <w:rPr>
          <w:rFonts w:eastAsia="Tahoma"/>
          <w:lang w:val="ro-RO"/>
        </w:rPr>
        <w:t>ț</w:t>
      </w:r>
      <w:r w:rsidR="006231E8" w:rsidRPr="00E75183">
        <w:rPr>
          <w:lang w:val="ro-RO"/>
        </w:rPr>
        <w:t xml:space="preserve">ul mediu ponderat </w:t>
      </w:r>
      <w:r w:rsidR="00CA3481" w:rsidRPr="00E75183">
        <w:rPr>
          <w:lang w:val="ro-RO"/>
        </w:rPr>
        <w:t>format în cadrul tranzacțiilor p</w:t>
      </w:r>
      <w:r w:rsidR="00E62C9F" w:rsidRPr="00E75183">
        <w:rPr>
          <w:lang w:val="ro-RO"/>
        </w:rPr>
        <w:t>e piața reglementată pe parcursul ultimilor 6 luni în mărime de 5% din numărul total de valori mobil</w:t>
      </w:r>
      <w:r w:rsidR="00CA3481" w:rsidRPr="00E75183">
        <w:rPr>
          <w:lang w:val="ro-RO"/>
        </w:rPr>
        <w:t>iare plasate de către societate.</w:t>
      </w:r>
      <w:r w:rsidR="00E62C9F" w:rsidRPr="00E75183">
        <w:rPr>
          <w:lang w:val="ro-RO"/>
        </w:rPr>
        <w:t xml:space="preserve"> </w:t>
      </w:r>
      <w:r w:rsidR="00CA3481" w:rsidRPr="00E75183">
        <w:rPr>
          <w:lang w:val="ro-RO"/>
        </w:rPr>
        <w:t>Î</w:t>
      </w:r>
      <w:r w:rsidR="00E9076B" w:rsidRPr="00E75183">
        <w:rPr>
          <w:lang w:val="ro-RO"/>
        </w:rPr>
        <w:t xml:space="preserve">n cazul </w:t>
      </w:r>
      <w:r w:rsidR="00CA3481" w:rsidRPr="00E75183">
        <w:rPr>
          <w:lang w:val="ro-RO"/>
        </w:rPr>
        <w:t>în care</w:t>
      </w:r>
      <w:r w:rsidR="00E9076B" w:rsidRPr="00E75183">
        <w:rPr>
          <w:lang w:val="ro-RO"/>
        </w:rPr>
        <w:t xml:space="preserve"> nu po</w:t>
      </w:r>
      <w:r w:rsidR="00CA3481" w:rsidRPr="00E75183">
        <w:rPr>
          <w:lang w:val="ro-RO"/>
        </w:rPr>
        <w:t>a</w:t>
      </w:r>
      <w:r w:rsidR="00E9076B" w:rsidRPr="00E75183">
        <w:rPr>
          <w:lang w:val="ro-RO"/>
        </w:rPr>
        <w:t>t</w:t>
      </w:r>
      <w:r w:rsidR="00CA3481" w:rsidRPr="00E75183">
        <w:rPr>
          <w:lang w:val="ro-RO"/>
        </w:rPr>
        <w:t>e</w:t>
      </w:r>
      <w:r w:rsidR="00E9076B" w:rsidRPr="00E75183">
        <w:rPr>
          <w:lang w:val="ro-RO"/>
        </w:rPr>
        <w:t xml:space="preserve"> fi aplicat</w:t>
      </w:r>
      <w:r w:rsidR="00CA3481" w:rsidRPr="00E75183">
        <w:rPr>
          <w:lang w:val="ro-RO"/>
        </w:rPr>
        <w:t xml:space="preserve"> prețul mediu ponderat,</w:t>
      </w:r>
      <w:r w:rsidR="00E9076B" w:rsidRPr="00E75183">
        <w:rPr>
          <w:lang w:val="ro-RO"/>
        </w:rPr>
        <w:t xml:space="preserve"> prețul de răscumpărare va </w:t>
      </w:r>
      <w:r w:rsidR="00CA3481" w:rsidRPr="00E75183">
        <w:rPr>
          <w:lang w:val="ro-RO"/>
        </w:rPr>
        <w:t>fi egal cu</w:t>
      </w:r>
      <w:r w:rsidR="00E62C9F" w:rsidRPr="00E75183">
        <w:rPr>
          <w:lang w:val="ro-RO"/>
        </w:rPr>
        <w:t xml:space="preserve"> </w:t>
      </w:r>
      <w:r w:rsidR="006231E8" w:rsidRPr="00E75183">
        <w:rPr>
          <w:lang w:val="ro-RO"/>
        </w:rPr>
        <w:t xml:space="preserve">media aritmetică </w:t>
      </w:r>
      <w:r w:rsidR="00CA3481" w:rsidRPr="00E75183">
        <w:rPr>
          <w:lang w:val="ro-RO"/>
        </w:rPr>
        <w:t>dintre</w:t>
      </w:r>
      <w:r w:rsidR="006231E8" w:rsidRPr="00E75183">
        <w:rPr>
          <w:lang w:val="ro-RO"/>
        </w:rPr>
        <w:t xml:space="preserve"> valoarea nominală (fixată) și valoarea activelor nete ce revine la o acțiune conform ultimei situații financiare </w:t>
      </w:r>
      <w:proofErr w:type="spellStart"/>
      <w:r w:rsidR="006231E8" w:rsidRPr="00E75183">
        <w:rPr>
          <w:lang w:val="ro-RO"/>
        </w:rPr>
        <w:t>auditate</w:t>
      </w:r>
      <w:proofErr w:type="spellEnd"/>
      <w:r w:rsidR="006231E8" w:rsidRPr="00E75183">
        <w:rPr>
          <w:lang w:val="ro-RO"/>
        </w:rPr>
        <w:t xml:space="preserve"> calculată de compania de audit sau comisia de cenzori, în cazul în care societatea nu este supusă controlului de audit obligatoriu.</w:t>
      </w:r>
      <w:r w:rsidR="00E9076B" w:rsidRPr="00E75183">
        <w:rPr>
          <w:lang w:val="ro-RO"/>
        </w:rPr>
        <w:t xml:space="preserve"> Răscumpărarea acţiunilor are loc numai în cazul în care evenimentul care a condiţionat cererea de răscumpărare a avut loc, </w:t>
      </w:r>
      <w:r w:rsidR="00A5758C" w:rsidRPr="00E75183">
        <w:rPr>
          <w:lang w:val="ro-RO"/>
        </w:rPr>
        <w:t xml:space="preserve">cu excepţia reorganizării prin fuziune, </w:t>
      </w:r>
      <w:proofErr w:type="spellStart"/>
      <w:r w:rsidR="00A5758C" w:rsidRPr="00E75183">
        <w:rPr>
          <w:lang w:val="ro-RO"/>
        </w:rPr>
        <w:t>cînd</w:t>
      </w:r>
      <w:proofErr w:type="spellEnd"/>
      <w:r w:rsidR="00A5758C" w:rsidRPr="00E75183">
        <w:rPr>
          <w:lang w:val="ro-RO"/>
        </w:rPr>
        <w:t xml:space="preserve"> răscumpărarea va avea loc </w:t>
      </w:r>
      <w:proofErr w:type="spellStart"/>
      <w:r w:rsidR="00A5758C" w:rsidRPr="00E75183">
        <w:rPr>
          <w:lang w:val="ro-RO"/>
        </w:rPr>
        <w:t>pînă</w:t>
      </w:r>
      <w:proofErr w:type="spellEnd"/>
      <w:r w:rsidR="00A5758C" w:rsidRPr="00E75183">
        <w:rPr>
          <w:lang w:val="ro-RO"/>
        </w:rPr>
        <w:t xml:space="preserve"> la eliberarea autorizaţiei de reorganizare de către Comisia Naţională a Pieţei Financiare.”;</w:t>
      </w:r>
    </w:p>
    <w:p w14:paraId="3DD62D5F" w14:textId="1D780335" w:rsidR="002835CF" w:rsidRPr="00E75183" w:rsidRDefault="003D3F57" w:rsidP="00EE5D69">
      <w:pPr>
        <w:tabs>
          <w:tab w:val="left" w:pos="0"/>
          <w:tab w:val="left" w:pos="567"/>
          <w:tab w:val="left" w:pos="709"/>
          <w:tab w:val="left" w:pos="900"/>
          <w:tab w:val="left" w:pos="108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(6) sintagma “cel pu</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in” se substituie cu sintagma  “cel mult”.</w:t>
      </w:r>
    </w:p>
    <w:p w14:paraId="5C977A5D" w14:textId="02943062" w:rsidR="00E101F7" w:rsidRPr="00E75183" w:rsidRDefault="003D3F57" w:rsidP="00EE5D69">
      <w:pPr>
        <w:tabs>
          <w:tab w:val="left" w:pos="567"/>
          <w:tab w:val="left" w:pos="709"/>
          <w:tab w:val="left" w:pos="900"/>
          <w:tab w:val="left" w:pos="108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36</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E101F7" w:rsidRPr="00E75183">
        <w:rPr>
          <w:rFonts w:ascii="Times New Roman" w:eastAsia="Times New Roman" w:hAnsi="Times New Roman" w:cs="Times New Roman"/>
          <w:sz w:val="24"/>
          <w:szCs w:val="24"/>
          <w:lang w:val="ro-RO"/>
        </w:rPr>
        <w:t>A</w:t>
      </w:r>
      <w:r w:rsidR="00A5758C" w:rsidRPr="00E75183">
        <w:rPr>
          <w:rFonts w:ascii="Times New Roman" w:eastAsia="Times New Roman" w:hAnsi="Times New Roman" w:cs="Times New Roman"/>
          <w:sz w:val="24"/>
          <w:szCs w:val="24"/>
          <w:lang w:val="ro-RO"/>
        </w:rPr>
        <w:t xml:space="preserve">rticolul 82 </w:t>
      </w:r>
      <w:r w:rsidR="00015FB7" w:rsidRPr="00E75183">
        <w:rPr>
          <w:rFonts w:ascii="Times New Roman" w:eastAsia="Times New Roman" w:hAnsi="Times New Roman" w:cs="Times New Roman"/>
          <w:sz w:val="24"/>
          <w:szCs w:val="24"/>
          <w:lang w:val="ro-RO"/>
        </w:rPr>
        <w:t>alineatul (1)</w:t>
      </w:r>
      <w:r w:rsidR="00E101F7" w:rsidRPr="00E75183">
        <w:rPr>
          <w:rFonts w:ascii="Times New Roman" w:eastAsia="Times New Roman" w:hAnsi="Times New Roman" w:cs="Times New Roman"/>
          <w:sz w:val="24"/>
          <w:szCs w:val="24"/>
          <w:lang w:val="ro-RO"/>
        </w:rPr>
        <w:t>:</w:t>
      </w:r>
    </w:p>
    <w:p w14:paraId="3A3E2E5B" w14:textId="5F345B9A" w:rsidR="00E101F7" w:rsidRPr="00E75183" w:rsidRDefault="003D3F57" w:rsidP="00EE5D69">
      <w:pPr>
        <w:tabs>
          <w:tab w:val="left" w:pos="567"/>
          <w:tab w:val="left" w:pos="709"/>
          <w:tab w:val="left" w:pos="900"/>
          <w:tab w:val="left" w:pos="108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la litera</w:t>
      </w:r>
      <w:r w:rsidR="00E101F7" w:rsidRPr="00E75183">
        <w:rPr>
          <w:rFonts w:ascii="Times New Roman" w:eastAsia="Times New Roman" w:hAnsi="Times New Roman" w:cs="Times New Roman"/>
          <w:sz w:val="24"/>
          <w:szCs w:val="24"/>
          <w:lang w:val="ro-RO"/>
        </w:rPr>
        <w:t xml:space="preserve"> a) sintagma ”asupra lor” se exclude, iar cuvîntul ”bilanț” se substituie cu sintagma ”raport financiar”; </w:t>
      </w:r>
    </w:p>
    <w:p w14:paraId="7E853A76" w14:textId="37FFC2D7" w:rsidR="002835CF" w:rsidRPr="00E75183" w:rsidRDefault="003D3F57" w:rsidP="00EE5D69">
      <w:pPr>
        <w:tabs>
          <w:tab w:val="left" w:pos="567"/>
          <w:tab w:val="left" w:pos="709"/>
          <w:tab w:val="left" w:pos="900"/>
          <w:tab w:val="left" w:pos="108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 xml:space="preserve">litera </w:t>
      </w:r>
      <w:r w:rsidR="00A5758C" w:rsidRPr="00E75183">
        <w:rPr>
          <w:rFonts w:ascii="Times New Roman" w:eastAsia="Times New Roman" w:hAnsi="Times New Roman" w:cs="Times New Roman"/>
          <w:sz w:val="24"/>
          <w:szCs w:val="24"/>
          <w:lang w:val="ro-RO"/>
        </w:rPr>
        <w:t>c) se exclude.</w:t>
      </w:r>
    </w:p>
    <w:p w14:paraId="5820C62A" w14:textId="588910AD" w:rsidR="00E101F7" w:rsidRPr="00E75183" w:rsidRDefault="00587B39"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37</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E101F7" w:rsidRPr="00E75183">
        <w:rPr>
          <w:rFonts w:ascii="Times New Roman" w:eastAsia="Times New Roman" w:hAnsi="Times New Roman" w:cs="Times New Roman"/>
          <w:sz w:val="24"/>
          <w:szCs w:val="24"/>
          <w:lang w:val="ro-RO"/>
        </w:rPr>
        <w:t>La a</w:t>
      </w:r>
      <w:r w:rsidR="00A5758C" w:rsidRPr="00E75183">
        <w:rPr>
          <w:rFonts w:ascii="Times New Roman" w:eastAsia="Times New Roman" w:hAnsi="Times New Roman" w:cs="Times New Roman"/>
          <w:sz w:val="24"/>
          <w:szCs w:val="24"/>
          <w:lang w:val="ro-RO"/>
        </w:rPr>
        <w:t>rticolul 83</w:t>
      </w:r>
      <w:r w:rsidR="00E101F7" w:rsidRPr="00E75183">
        <w:rPr>
          <w:rFonts w:ascii="Times New Roman" w:eastAsia="Times New Roman" w:hAnsi="Times New Roman" w:cs="Times New Roman"/>
          <w:sz w:val="24"/>
          <w:szCs w:val="24"/>
          <w:lang w:val="ro-RO"/>
        </w:rPr>
        <w:t>:</w:t>
      </w:r>
    </w:p>
    <w:p w14:paraId="7C5F187D" w14:textId="2518189F" w:rsidR="002835CF" w:rsidRPr="00E75183" w:rsidRDefault="00587B39"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(2</w:t>
      </w:r>
      <w:r w:rsidR="00A5758C" w:rsidRPr="00E75183">
        <w:rPr>
          <w:rFonts w:ascii="Times New Roman" w:eastAsia="Times New Roman" w:hAnsi="Times New Roman" w:cs="Times New Roman"/>
          <w:sz w:val="24"/>
          <w:szCs w:val="24"/>
          <w:vertAlign w:val="superscript"/>
          <w:lang w:val="ro-RO"/>
        </w:rPr>
        <w:t>3</w:t>
      </w:r>
      <w:r w:rsidR="00A5758C" w:rsidRPr="00E75183">
        <w:rPr>
          <w:rFonts w:ascii="Times New Roman" w:eastAsia="Times New Roman" w:hAnsi="Times New Roman" w:cs="Times New Roman"/>
          <w:sz w:val="24"/>
          <w:szCs w:val="24"/>
          <w:lang w:val="ro-RO"/>
        </w:rPr>
        <w:t>) după sintagma “adunării generale a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ionarilor” se completează cu sintagma “la care a fost aprobată decizia de alegere a organelor de conducere”</w:t>
      </w:r>
      <w:r w:rsidR="00E101F7" w:rsidRPr="00E75183">
        <w:rPr>
          <w:rFonts w:ascii="Times New Roman" w:eastAsia="Times New Roman" w:hAnsi="Times New Roman" w:cs="Times New Roman"/>
          <w:sz w:val="24"/>
          <w:szCs w:val="24"/>
          <w:lang w:val="ro-RO"/>
        </w:rPr>
        <w:t>;</w:t>
      </w:r>
    </w:p>
    <w:p w14:paraId="673B6E71" w14:textId="28755CE9" w:rsidR="00311D68" w:rsidRPr="00E75183" w:rsidRDefault="00587B39"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DF5E97" w:rsidRPr="00E75183">
        <w:rPr>
          <w:rFonts w:ascii="Times New Roman" w:eastAsia="Times New Roman" w:hAnsi="Times New Roman" w:cs="Times New Roman"/>
          <w:sz w:val="24"/>
          <w:szCs w:val="24"/>
          <w:lang w:val="ro-RO"/>
        </w:rPr>
        <w:t>alineatul (2</w:t>
      </w:r>
      <w:r w:rsidR="00DF5E97" w:rsidRPr="00E75183">
        <w:rPr>
          <w:rFonts w:ascii="Times New Roman" w:eastAsia="Times New Roman" w:hAnsi="Times New Roman" w:cs="Times New Roman"/>
          <w:sz w:val="24"/>
          <w:szCs w:val="24"/>
          <w:vertAlign w:val="superscript"/>
          <w:lang w:val="ro-RO"/>
        </w:rPr>
        <w:t>4</w:t>
      </w:r>
      <w:r w:rsidR="00DF5E97" w:rsidRPr="00E75183">
        <w:rPr>
          <w:rFonts w:ascii="Times New Roman" w:eastAsia="Times New Roman" w:hAnsi="Times New Roman" w:cs="Times New Roman"/>
          <w:sz w:val="24"/>
          <w:szCs w:val="24"/>
          <w:lang w:val="ro-RO"/>
        </w:rPr>
        <w:t>) va avea următorul cuprins: ”</w:t>
      </w:r>
      <w:r w:rsidR="0087161A" w:rsidRPr="00E75183">
        <w:rPr>
          <w:rFonts w:ascii="Times New Roman" w:eastAsia="Times New Roman" w:hAnsi="Times New Roman" w:cs="Times New Roman"/>
          <w:sz w:val="24"/>
          <w:szCs w:val="24"/>
          <w:lang w:val="ro-RO"/>
        </w:rPr>
        <w:t>Decizia consiliului societății privind încheierea de către societate a unei tranzacții de proporții</w:t>
      </w:r>
      <w:r w:rsidR="00563BF3" w:rsidRPr="00E75183">
        <w:rPr>
          <w:rFonts w:ascii="Times New Roman" w:eastAsia="Times New Roman" w:hAnsi="Times New Roman" w:cs="Times New Roman"/>
          <w:sz w:val="24"/>
          <w:szCs w:val="24"/>
          <w:lang w:val="ro-RO"/>
        </w:rPr>
        <w:t xml:space="preserve"> </w:t>
      </w:r>
      <w:r w:rsidR="0087161A" w:rsidRPr="00E75183">
        <w:rPr>
          <w:rFonts w:ascii="Times New Roman" w:eastAsia="Times New Roman" w:hAnsi="Times New Roman" w:cs="Times New Roman"/>
          <w:sz w:val="24"/>
          <w:szCs w:val="24"/>
          <w:lang w:val="ro-RO"/>
        </w:rPr>
        <w:t>se public</w:t>
      </w:r>
      <w:r w:rsidR="00563BF3" w:rsidRPr="00E75183">
        <w:rPr>
          <w:rFonts w:ascii="Times New Roman" w:eastAsia="Times New Roman" w:hAnsi="Times New Roman" w:cs="Times New Roman"/>
          <w:sz w:val="24"/>
          <w:szCs w:val="24"/>
          <w:lang w:val="ro-RO"/>
        </w:rPr>
        <w:t>ă</w:t>
      </w:r>
      <w:r w:rsidR="0087161A" w:rsidRPr="00E75183">
        <w:rPr>
          <w:rFonts w:ascii="Times New Roman" w:eastAsia="Times New Roman" w:hAnsi="Times New Roman" w:cs="Times New Roman"/>
          <w:sz w:val="24"/>
          <w:szCs w:val="24"/>
          <w:lang w:val="ro-RO"/>
        </w:rPr>
        <w:t xml:space="preserve">, în termen de 5 zile lucrătoare de la data adoptării, în organul de presă specificat în statutul societății, </w:t>
      </w:r>
      <w:r w:rsidR="00311D68" w:rsidRPr="00E75183">
        <w:rPr>
          <w:rFonts w:ascii="Times New Roman" w:eastAsia="Times New Roman" w:hAnsi="Times New Roman" w:cs="Times New Roman"/>
          <w:sz w:val="24"/>
          <w:szCs w:val="24"/>
          <w:lang w:val="ro-RO"/>
        </w:rPr>
        <w:t>dezvăluindu-se următoarele informații:</w:t>
      </w:r>
    </w:p>
    <w:p w14:paraId="6E08C8C7" w14:textId="1E020979" w:rsidR="00311D68" w:rsidRPr="00E75183" w:rsidRDefault="00587B39"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311D68" w:rsidRPr="00E75183">
        <w:rPr>
          <w:rFonts w:ascii="Times New Roman" w:eastAsia="Times New Roman" w:hAnsi="Times New Roman" w:cs="Times New Roman"/>
          <w:sz w:val="24"/>
          <w:szCs w:val="24"/>
          <w:lang w:val="ro-RO"/>
        </w:rPr>
        <w:t>a) descrierea și valoarea tranzacției de proporții;</w:t>
      </w:r>
    </w:p>
    <w:p w14:paraId="620B716D" w14:textId="4F323016" w:rsidR="00311D68" w:rsidRPr="00E75183" w:rsidRDefault="00587B39"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311D68" w:rsidRPr="00E75183">
        <w:rPr>
          <w:rFonts w:ascii="Times New Roman" w:eastAsia="Times New Roman" w:hAnsi="Times New Roman" w:cs="Times New Roman"/>
          <w:sz w:val="24"/>
          <w:szCs w:val="24"/>
          <w:lang w:val="ro-RO"/>
        </w:rPr>
        <w:t xml:space="preserve">b) bunurile, drepturile, instrumentele financiare sau </w:t>
      </w:r>
      <w:proofErr w:type="spellStart"/>
      <w:r w:rsidR="00311D68" w:rsidRPr="00E75183">
        <w:rPr>
          <w:rFonts w:ascii="Times New Roman" w:eastAsia="Times New Roman" w:hAnsi="Times New Roman" w:cs="Times New Roman"/>
          <w:sz w:val="24"/>
          <w:szCs w:val="24"/>
          <w:lang w:val="ro-RO"/>
        </w:rPr>
        <w:t>oricăre</w:t>
      </w:r>
      <w:proofErr w:type="spellEnd"/>
      <w:r w:rsidR="00311D68" w:rsidRPr="00E75183">
        <w:rPr>
          <w:rFonts w:ascii="Times New Roman" w:eastAsia="Times New Roman" w:hAnsi="Times New Roman" w:cs="Times New Roman"/>
          <w:sz w:val="24"/>
          <w:szCs w:val="24"/>
          <w:lang w:val="ro-RO"/>
        </w:rPr>
        <w:t xml:space="preserve"> alte active aferente tranzacției de proporții.</w:t>
      </w:r>
    </w:p>
    <w:p w14:paraId="6C0B5B9B" w14:textId="3F49B9B9" w:rsidR="00311D68" w:rsidRPr="00E75183" w:rsidRDefault="00587B39"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311D68" w:rsidRPr="00E75183">
        <w:rPr>
          <w:rFonts w:ascii="Times New Roman" w:eastAsia="Times New Roman" w:hAnsi="Times New Roman" w:cs="Times New Roman"/>
          <w:sz w:val="24"/>
          <w:szCs w:val="24"/>
          <w:lang w:val="ro-RO"/>
        </w:rPr>
        <w:t>Societatea – entitate de interes public</w:t>
      </w:r>
      <w:r w:rsidR="00563BF3" w:rsidRPr="00E75183">
        <w:rPr>
          <w:rFonts w:ascii="Times New Roman" w:eastAsia="Times New Roman" w:hAnsi="Times New Roman" w:cs="Times New Roman"/>
          <w:sz w:val="24"/>
          <w:szCs w:val="24"/>
          <w:lang w:val="ro-RO"/>
        </w:rPr>
        <w:t xml:space="preserve"> va dezvălui informația privind încheierea de către societate a unei tranzacții de proporții și prin plasarea imediată a acesteia în formă electronică pe pagina web </w:t>
      </w:r>
      <w:r w:rsidR="00AB2F68" w:rsidRPr="00E75183">
        <w:rPr>
          <w:rFonts w:ascii="Times New Roman" w:eastAsia="Times New Roman" w:hAnsi="Times New Roman" w:cs="Times New Roman"/>
          <w:sz w:val="24"/>
          <w:szCs w:val="24"/>
          <w:lang w:val="ro-RO"/>
        </w:rPr>
        <w:t>corporativă a societă</w:t>
      </w:r>
      <w:r w:rsidR="00AB2F68" w:rsidRPr="00E75183">
        <w:rPr>
          <w:rFonts w:ascii="Times New Roman" w:eastAsia="Tahoma" w:hAnsi="Times New Roman" w:cs="Times New Roman"/>
          <w:sz w:val="24"/>
          <w:szCs w:val="24"/>
          <w:lang w:val="ro-RO"/>
        </w:rPr>
        <w:t>ț</w:t>
      </w:r>
      <w:r w:rsidR="00AB2F68" w:rsidRPr="00E75183">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w:t>
      </w:r>
    </w:p>
    <w:p w14:paraId="7041C379" w14:textId="1ED697EF" w:rsidR="00344F84" w:rsidRPr="00E75183" w:rsidRDefault="00587B39"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38</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3B6520" w:rsidRPr="00E75183">
        <w:rPr>
          <w:rFonts w:ascii="Times New Roman" w:eastAsia="Times New Roman" w:hAnsi="Times New Roman" w:cs="Times New Roman"/>
          <w:sz w:val="24"/>
          <w:szCs w:val="24"/>
          <w:lang w:val="ro-RO"/>
        </w:rPr>
        <w:t>A</w:t>
      </w:r>
      <w:r>
        <w:rPr>
          <w:rFonts w:ascii="Times New Roman" w:eastAsia="Times New Roman" w:hAnsi="Times New Roman" w:cs="Times New Roman"/>
          <w:sz w:val="24"/>
          <w:szCs w:val="24"/>
          <w:lang w:val="ro-RO"/>
        </w:rPr>
        <w:t xml:space="preserve">rticolul </w:t>
      </w:r>
      <w:r w:rsidR="00344F84" w:rsidRPr="00E75183">
        <w:rPr>
          <w:rFonts w:ascii="Times New Roman" w:eastAsia="Times New Roman" w:hAnsi="Times New Roman" w:cs="Times New Roman"/>
          <w:sz w:val="24"/>
          <w:szCs w:val="24"/>
          <w:lang w:val="ro-RO"/>
        </w:rPr>
        <w:t>84</w:t>
      </w:r>
      <w:r w:rsidR="003B6520" w:rsidRPr="00E75183">
        <w:rPr>
          <w:rFonts w:ascii="Times New Roman" w:eastAsia="Times New Roman" w:hAnsi="Times New Roman" w:cs="Times New Roman"/>
          <w:sz w:val="24"/>
          <w:szCs w:val="24"/>
          <w:lang w:val="ro-RO"/>
        </w:rPr>
        <w:t xml:space="preserve"> se expune </w:t>
      </w:r>
      <w:r w:rsidR="007E6268" w:rsidRPr="00E75183">
        <w:rPr>
          <w:rFonts w:ascii="Times New Roman" w:eastAsia="Times New Roman" w:hAnsi="Times New Roman" w:cs="Times New Roman"/>
          <w:sz w:val="24"/>
          <w:szCs w:val="24"/>
          <w:lang w:val="ro-RO"/>
        </w:rPr>
        <w:t>în</w:t>
      </w:r>
      <w:r w:rsidR="003B6520" w:rsidRPr="00E75183">
        <w:rPr>
          <w:rFonts w:ascii="Times New Roman" w:eastAsia="Times New Roman" w:hAnsi="Times New Roman" w:cs="Times New Roman"/>
          <w:sz w:val="24"/>
          <w:szCs w:val="24"/>
          <w:lang w:val="ro-RO"/>
        </w:rPr>
        <w:t xml:space="preserve"> redacție</w:t>
      </w:r>
      <w:r w:rsidR="007E6268" w:rsidRPr="00E75183">
        <w:rPr>
          <w:rFonts w:ascii="Times New Roman" w:eastAsia="Times New Roman" w:hAnsi="Times New Roman" w:cs="Times New Roman"/>
          <w:sz w:val="24"/>
          <w:szCs w:val="24"/>
          <w:lang w:val="ro-RO"/>
        </w:rPr>
        <w:t xml:space="preserve"> nouă</w:t>
      </w:r>
      <w:r>
        <w:rPr>
          <w:rFonts w:ascii="Times New Roman" w:eastAsia="Times New Roman" w:hAnsi="Times New Roman" w:cs="Times New Roman"/>
          <w:sz w:val="24"/>
          <w:szCs w:val="24"/>
          <w:lang w:val="ro-RO"/>
        </w:rPr>
        <w:t>:</w:t>
      </w:r>
    </w:p>
    <w:p w14:paraId="25F4FDE2" w14:textId="082F91E6" w:rsidR="002835CF" w:rsidRPr="00E75183" w:rsidRDefault="00232A6C"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344F84" w:rsidRPr="00E75183">
        <w:rPr>
          <w:rFonts w:ascii="Times New Roman" w:eastAsia="Times New Roman" w:hAnsi="Times New Roman" w:cs="Times New Roman"/>
          <w:sz w:val="24"/>
          <w:szCs w:val="24"/>
          <w:lang w:val="ro-RO"/>
        </w:rPr>
        <w:t>”Articolul 84</w:t>
      </w:r>
      <w:r w:rsidR="00A5758C" w:rsidRPr="00E75183">
        <w:rPr>
          <w:rFonts w:ascii="Times New Roman" w:eastAsia="Times New Roman" w:hAnsi="Times New Roman" w:cs="Times New Roman"/>
          <w:sz w:val="24"/>
          <w:szCs w:val="24"/>
          <w:lang w:val="ro-RO"/>
        </w:rPr>
        <w:t>.</w:t>
      </w:r>
      <w:r w:rsidR="00344F84" w:rsidRPr="00E75183">
        <w:rPr>
          <w:rFonts w:ascii="Times New Roman" w:eastAsia="Times New Roman" w:hAnsi="Times New Roman" w:cs="Times New Roman"/>
          <w:sz w:val="24"/>
          <w:szCs w:val="24"/>
          <w:lang w:val="ro-RO"/>
        </w:rPr>
        <w:t xml:space="preserve"> Achiziționarea unui pachet de control de acțiuni</w:t>
      </w:r>
      <w:r w:rsidR="00A5758C" w:rsidRPr="00E75183">
        <w:rPr>
          <w:rFonts w:ascii="Times New Roman" w:eastAsia="Times New Roman" w:hAnsi="Times New Roman" w:cs="Times New Roman"/>
          <w:sz w:val="24"/>
          <w:szCs w:val="24"/>
          <w:lang w:val="ro-RO"/>
        </w:rPr>
        <w:t>”</w:t>
      </w:r>
    </w:p>
    <w:p w14:paraId="42BC8392" w14:textId="35331F12" w:rsidR="00384512" w:rsidRPr="00E75183" w:rsidRDefault="00CC1EB7" w:rsidP="00CC1EB7">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 xml:space="preserve">(1) </w:t>
      </w:r>
      <w:r w:rsidR="00090DD1" w:rsidRPr="00E75183">
        <w:rPr>
          <w:rFonts w:ascii="Times New Roman" w:eastAsia="Times New Roman" w:hAnsi="Times New Roman" w:cs="Times New Roman"/>
          <w:sz w:val="24"/>
          <w:szCs w:val="24"/>
          <w:lang w:val="ro-RO"/>
        </w:rPr>
        <w:t>Pachetul de control de acțiuni se determină în dependență de exercitarea controlului în condițiile stabilite de Legea</w:t>
      </w:r>
      <w:r w:rsidR="002855B1" w:rsidRPr="00E75183">
        <w:rPr>
          <w:rFonts w:ascii="Times New Roman" w:eastAsia="Times New Roman" w:hAnsi="Times New Roman" w:cs="Times New Roman"/>
          <w:sz w:val="24"/>
          <w:szCs w:val="24"/>
          <w:lang w:val="ro-RO"/>
        </w:rPr>
        <w:t xml:space="preserve"> privind piața de capital.</w:t>
      </w:r>
    </w:p>
    <w:p w14:paraId="551041EB" w14:textId="7821E9E7" w:rsidR="00E87750" w:rsidRPr="00E75183" w:rsidRDefault="00CC1EB7" w:rsidP="00CC1EB7">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 xml:space="preserve">(2) </w:t>
      </w:r>
      <w:r w:rsidR="00E87750" w:rsidRPr="00E75183">
        <w:rPr>
          <w:rFonts w:ascii="Times New Roman" w:eastAsia="Times New Roman" w:hAnsi="Times New Roman" w:cs="Times New Roman"/>
          <w:sz w:val="24"/>
          <w:szCs w:val="24"/>
          <w:lang w:val="ro-RO"/>
        </w:rPr>
        <w:t xml:space="preserve">Achiziționarea </w:t>
      </w:r>
      <w:r w:rsidR="00A26265" w:rsidRPr="00E75183">
        <w:rPr>
          <w:rFonts w:ascii="Times New Roman" w:eastAsia="Times New Roman" w:hAnsi="Times New Roman" w:cs="Times New Roman"/>
          <w:sz w:val="24"/>
          <w:szCs w:val="24"/>
          <w:lang w:val="ro-RO"/>
        </w:rPr>
        <w:t xml:space="preserve">de către orice persoană a unui pachet de control de acțiuni se </w:t>
      </w:r>
      <w:proofErr w:type="spellStart"/>
      <w:r w:rsidR="00A26265" w:rsidRPr="00E75183">
        <w:rPr>
          <w:rFonts w:ascii="Times New Roman" w:eastAsia="Times New Roman" w:hAnsi="Times New Roman" w:cs="Times New Roman"/>
          <w:sz w:val="24"/>
          <w:szCs w:val="24"/>
          <w:lang w:val="ro-RO"/>
        </w:rPr>
        <w:t>efectuiază</w:t>
      </w:r>
      <w:proofErr w:type="spellEnd"/>
      <w:r w:rsidR="00A26265" w:rsidRPr="00E75183">
        <w:rPr>
          <w:rFonts w:ascii="Times New Roman" w:eastAsia="Times New Roman" w:hAnsi="Times New Roman" w:cs="Times New Roman"/>
          <w:sz w:val="24"/>
          <w:szCs w:val="24"/>
          <w:lang w:val="ro-RO"/>
        </w:rPr>
        <w:t xml:space="preserve"> numai în cazurile ce nu </w:t>
      </w:r>
      <w:proofErr w:type="spellStart"/>
      <w:r w:rsidR="00A26265" w:rsidRPr="00E75183">
        <w:rPr>
          <w:rFonts w:ascii="Times New Roman" w:eastAsia="Times New Roman" w:hAnsi="Times New Roman" w:cs="Times New Roman"/>
          <w:sz w:val="24"/>
          <w:szCs w:val="24"/>
          <w:lang w:val="ro-RO"/>
        </w:rPr>
        <w:t>sînt</w:t>
      </w:r>
      <w:proofErr w:type="spellEnd"/>
      <w:r w:rsidR="00A26265" w:rsidRPr="00E75183">
        <w:rPr>
          <w:rFonts w:ascii="Times New Roman" w:eastAsia="Times New Roman" w:hAnsi="Times New Roman" w:cs="Times New Roman"/>
          <w:sz w:val="24"/>
          <w:szCs w:val="24"/>
          <w:lang w:val="ro-RO"/>
        </w:rPr>
        <w:t xml:space="preserve"> în contradicție cu legislația concurenț</w:t>
      </w:r>
      <w:r w:rsidR="00EB37BE" w:rsidRPr="00E75183">
        <w:rPr>
          <w:rFonts w:ascii="Times New Roman" w:eastAsia="Times New Roman" w:hAnsi="Times New Roman" w:cs="Times New Roman"/>
          <w:sz w:val="24"/>
          <w:szCs w:val="24"/>
          <w:lang w:val="ro-RO"/>
        </w:rPr>
        <w:t>ei</w:t>
      </w:r>
      <w:r w:rsidR="00A26265" w:rsidRPr="00E75183">
        <w:rPr>
          <w:rFonts w:ascii="Times New Roman" w:eastAsia="Times New Roman" w:hAnsi="Times New Roman" w:cs="Times New Roman"/>
          <w:sz w:val="24"/>
          <w:szCs w:val="24"/>
          <w:lang w:val="ro-RO"/>
        </w:rPr>
        <w:t xml:space="preserve"> și cu legislația cu privire la piața de capital.</w:t>
      </w:r>
    </w:p>
    <w:p w14:paraId="6BBDB1F4" w14:textId="203ED22F" w:rsidR="00A26265" w:rsidRPr="00E75183" w:rsidRDefault="00CC1EB7" w:rsidP="00CC1EB7">
      <w:pPr>
        <w:pStyle w:val="a3"/>
        <w:tabs>
          <w:tab w:val="left" w:pos="567"/>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b/>
        <w:t xml:space="preserve">(3) </w:t>
      </w:r>
      <w:r w:rsidR="00A26265" w:rsidRPr="00E75183">
        <w:rPr>
          <w:rFonts w:ascii="Times New Roman" w:eastAsia="Times New Roman" w:hAnsi="Times New Roman" w:cs="Times New Roman"/>
          <w:sz w:val="24"/>
          <w:szCs w:val="24"/>
          <w:lang w:val="ro-RO"/>
        </w:rPr>
        <w:t>Persoana fizică sau juridică care deţine, direct sau indirect, singură sau împreună cu persoanele care acţionează în mod concertat cu ea, mai mult de 50% din acțiunile cu drept de vot ale unei societăţi sau din valorile mobiliare ce pot fi convertite sau oferă dreptul de procurare a acțiunilor cu drept de vot</w:t>
      </w:r>
      <w:r w:rsidR="00634FC9" w:rsidRPr="00E75183">
        <w:rPr>
          <w:rFonts w:ascii="Times New Roman" w:eastAsia="Times New Roman" w:hAnsi="Times New Roman" w:cs="Times New Roman"/>
          <w:sz w:val="24"/>
          <w:szCs w:val="24"/>
          <w:lang w:val="ro-RO"/>
        </w:rPr>
        <w:t xml:space="preserve"> (în continuare-persoana ce deține mai mult de 50%)</w:t>
      </w:r>
      <w:r w:rsidR="00A26265" w:rsidRPr="00E75183">
        <w:rPr>
          <w:rFonts w:ascii="Times New Roman" w:eastAsia="Times New Roman" w:hAnsi="Times New Roman" w:cs="Times New Roman"/>
          <w:sz w:val="24"/>
          <w:szCs w:val="24"/>
          <w:lang w:val="ro-RO"/>
        </w:rPr>
        <w:t xml:space="preserve"> este obligată să efectueze o ofertă de preluare obligatorie în termen de 3 luni de la data consemnării în registrul acționarilor a achiziționării acțiunilor. Modul și condițiile ofertei de preluare obligatorie </w:t>
      </w:r>
      <w:proofErr w:type="spellStart"/>
      <w:r w:rsidR="00A26265" w:rsidRPr="00E75183">
        <w:rPr>
          <w:rFonts w:ascii="Times New Roman" w:eastAsia="Times New Roman" w:hAnsi="Times New Roman" w:cs="Times New Roman"/>
          <w:sz w:val="24"/>
          <w:szCs w:val="24"/>
          <w:lang w:val="ro-RO"/>
        </w:rPr>
        <w:t>sînt</w:t>
      </w:r>
      <w:proofErr w:type="spellEnd"/>
      <w:r w:rsidR="00A26265" w:rsidRPr="00E75183">
        <w:rPr>
          <w:rFonts w:ascii="Times New Roman" w:eastAsia="Times New Roman" w:hAnsi="Times New Roman" w:cs="Times New Roman"/>
          <w:sz w:val="24"/>
          <w:szCs w:val="24"/>
          <w:lang w:val="ro-RO"/>
        </w:rPr>
        <w:t xml:space="preserve"> prevăzute în Legea privind piața de capital.</w:t>
      </w:r>
    </w:p>
    <w:p w14:paraId="6760D8D2" w14:textId="14058B09" w:rsidR="00A26265" w:rsidRPr="00E75183" w:rsidRDefault="00CC1EB7" w:rsidP="00CC1EB7">
      <w:pPr>
        <w:pStyle w:val="a4"/>
        <w:tabs>
          <w:tab w:val="left" w:pos="567"/>
        </w:tabs>
        <w:ind w:firstLine="0"/>
        <w:rPr>
          <w:lang w:val="ro-RO"/>
        </w:rPr>
      </w:pPr>
      <w:r>
        <w:rPr>
          <w:lang w:val="ro-RO"/>
        </w:rPr>
        <w:tab/>
        <w:t xml:space="preserve">(4) </w:t>
      </w:r>
      <w:proofErr w:type="spellStart"/>
      <w:r w:rsidR="00A26265" w:rsidRPr="00E75183">
        <w:rPr>
          <w:lang w:val="ro-RO"/>
        </w:rPr>
        <w:t>Pînă</w:t>
      </w:r>
      <w:proofErr w:type="spellEnd"/>
      <w:r w:rsidR="00A26265" w:rsidRPr="00E75183">
        <w:rPr>
          <w:lang w:val="ro-RO"/>
        </w:rPr>
        <w:t xml:space="preserve"> la îndeplinirea cerinţelor menţionate la alin.(</w:t>
      </w:r>
      <w:r w:rsidR="00EB37BE" w:rsidRPr="00E75183">
        <w:rPr>
          <w:lang w:val="ro-RO"/>
        </w:rPr>
        <w:t>3</w:t>
      </w:r>
      <w:r w:rsidR="00A26265" w:rsidRPr="00E75183">
        <w:rPr>
          <w:lang w:val="ro-RO"/>
        </w:rPr>
        <w:t xml:space="preserve">) </w:t>
      </w:r>
      <w:r w:rsidR="00634FC9" w:rsidRPr="00E75183">
        <w:rPr>
          <w:lang w:val="ro-RO"/>
        </w:rPr>
        <w:t>persoana ce deține mai mult de 50%</w:t>
      </w:r>
      <w:r w:rsidR="009E013D" w:rsidRPr="00E75183">
        <w:rPr>
          <w:lang w:val="ro-RO"/>
        </w:rPr>
        <w:t xml:space="preserve"> </w:t>
      </w:r>
      <w:r w:rsidR="00A26265" w:rsidRPr="00E75183">
        <w:rPr>
          <w:lang w:val="ro-RO"/>
        </w:rPr>
        <w:t xml:space="preserve"> are dreptul la vot la adunarea generală a acţionarilor în limita a 25% din acţiunile cu drept de vot aflate în circulaţie ale societăţii. Numărul total al acţiunilor cu drept de vot care aparţin </w:t>
      </w:r>
      <w:r w:rsidR="009E013D" w:rsidRPr="00E75183">
        <w:rPr>
          <w:lang w:val="ro-RO"/>
        </w:rPr>
        <w:t>acestei persoane</w:t>
      </w:r>
      <w:r w:rsidR="00A26265" w:rsidRPr="00E75183">
        <w:rPr>
          <w:lang w:val="ro-RO"/>
        </w:rPr>
        <w:t xml:space="preserve"> se va lua în calcul numai pentru stabilirea cvorumului la ţinerea adunării generale a acţionarilor. </w:t>
      </w:r>
      <w:r w:rsidR="00634FC9" w:rsidRPr="00E75183">
        <w:rPr>
          <w:lang w:val="ro-RO"/>
        </w:rPr>
        <w:t>Persoana ce deține mai mult de 50% va fi înregistrată</w:t>
      </w:r>
      <w:r w:rsidR="00A26265" w:rsidRPr="00E75183">
        <w:rPr>
          <w:lang w:val="ro-RO"/>
        </w:rPr>
        <w:t xml:space="preserve"> cu întregul pachet </w:t>
      </w:r>
      <w:r w:rsidR="00C64700" w:rsidRPr="00E75183">
        <w:rPr>
          <w:lang w:val="ro-RO"/>
        </w:rPr>
        <w:t xml:space="preserve">de valori mobiliare </w:t>
      </w:r>
      <w:r w:rsidR="00A26265" w:rsidRPr="00E75183">
        <w:rPr>
          <w:lang w:val="ro-RO"/>
        </w:rPr>
        <w:t xml:space="preserve">deținut. </w:t>
      </w:r>
    </w:p>
    <w:p w14:paraId="64657CCB" w14:textId="4CF19823" w:rsidR="00EB37BE" w:rsidRPr="00E75183" w:rsidRDefault="00943F3B" w:rsidP="00EE5D69">
      <w:pPr>
        <w:pStyle w:val="a3"/>
        <w:tabs>
          <w:tab w:val="left" w:pos="567"/>
          <w:tab w:val="left" w:pos="1134"/>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39</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EB37BE" w:rsidRPr="00E75183">
        <w:rPr>
          <w:rFonts w:ascii="Times New Roman" w:eastAsia="Times New Roman" w:hAnsi="Times New Roman" w:cs="Times New Roman"/>
          <w:sz w:val="24"/>
          <w:szCs w:val="24"/>
          <w:lang w:val="ro-RO"/>
        </w:rPr>
        <w:t>Articolul 85:</w:t>
      </w:r>
    </w:p>
    <w:p w14:paraId="2471533C" w14:textId="6B6642FD" w:rsidR="00EB37BE" w:rsidRPr="00E75183" w:rsidRDefault="00943F3B"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la alineatul (1</w:t>
      </w:r>
      <w:r w:rsidR="00EB37BE" w:rsidRPr="00E75183">
        <w:rPr>
          <w:rFonts w:ascii="Times New Roman" w:eastAsia="Times New Roman" w:hAnsi="Times New Roman" w:cs="Times New Roman"/>
          <w:sz w:val="24"/>
          <w:szCs w:val="24"/>
          <w:vertAlign w:val="superscript"/>
          <w:lang w:val="ro-RO"/>
        </w:rPr>
        <w:t>1</w:t>
      </w:r>
      <w:r w:rsidR="00EB37BE" w:rsidRPr="00E75183">
        <w:rPr>
          <w:rFonts w:ascii="Times New Roman" w:eastAsia="Times New Roman" w:hAnsi="Times New Roman" w:cs="Times New Roman"/>
          <w:sz w:val="24"/>
          <w:szCs w:val="24"/>
          <w:lang w:val="ro-RO"/>
        </w:rPr>
        <w:t xml:space="preserve">) cuvîntul „acțiuni” se substituie cu sintagma „valori mobiliare sau răscumpărarea valorilor mobiliare </w:t>
      </w:r>
      <w:r w:rsidR="00CF0102" w:rsidRPr="00E75183">
        <w:rPr>
          <w:rFonts w:ascii="Times New Roman" w:eastAsia="Times New Roman" w:hAnsi="Times New Roman" w:cs="Times New Roman"/>
          <w:sz w:val="24"/>
          <w:szCs w:val="24"/>
          <w:lang w:val="ro-RO"/>
        </w:rPr>
        <w:t>în condițiile stabilite de legislație.</w:t>
      </w:r>
      <w:r w:rsidR="00EB37BE" w:rsidRPr="00E75183">
        <w:rPr>
          <w:rFonts w:ascii="Times New Roman" w:eastAsia="Times New Roman" w:hAnsi="Times New Roman" w:cs="Times New Roman"/>
          <w:sz w:val="24"/>
          <w:szCs w:val="24"/>
          <w:lang w:val="ro-RO"/>
        </w:rPr>
        <w:t>”;</w:t>
      </w:r>
    </w:p>
    <w:p w14:paraId="2A92F652" w14:textId="4B99B717" w:rsidR="00EB37BE" w:rsidRPr="00E75183" w:rsidRDefault="00BF3EA7"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 xml:space="preserve">se completează cu </w:t>
      </w:r>
      <w:r w:rsidR="00CF0102" w:rsidRPr="00E75183">
        <w:rPr>
          <w:rFonts w:ascii="Times New Roman" w:eastAsia="Times New Roman" w:hAnsi="Times New Roman" w:cs="Times New Roman"/>
          <w:sz w:val="24"/>
          <w:szCs w:val="24"/>
          <w:lang w:val="ro-RO"/>
        </w:rPr>
        <w:t xml:space="preserve">un nou </w:t>
      </w:r>
      <w:r w:rsidR="00EB37BE" w:rsidRPr="00E75183">
        <w:rPr>
          <w:rFonts w:ascii="Times New Roman" w:eastAsia="Times New Roman" w:hAnsi="Times New Roman" w:cs="Times New Roman"/>
          <w:sz w:val="24"/>
          <w:szCs w:val="24"/>
          <w:lang w:val="ro-RO"/>
        </w:rPr>
        <w:t>alineat (1</w:t>
      </w:r>
      <w:r w:rsidR="00EB37BE" w:rsidRPr="00E75183">
        <w:rPr>
          <w:rFonts w:ascii="Times New Roman" w:eastAsia="Times New Roman" w:hAnsi="Times New Roman" w:cs="Times New Roman"/>
          <w:sz w:val="24"/>
          <w:szCs w:val="24"/>
          <w:vertAlign w:val="superscript"/>
          <w:lang w:val="ro-RO"/>
        </w:rPr>
        <w:t>2</w:t>
      </w:r>
      <w:r w:rsidR="00EB37BE" w:rsidRPr="00E75183">
        <w:rPr>
          <w:rFonts w:ascii="Times New Roman" w:eastAsia="Times New Roman" w:hAnsi="Times New Roman" w:cs="Times New Roman"/>
          <w:sz w:val="24"/>
          <w:szCs w:val="24"/>
          <w:lang w:val="ro-RO"/>
        </w:rPr>
        <w:t>) cu următorul cuprins:</w:t>
      </w:r>
    </w:p>
    <w:p w14:paraId="6300733D" w14:textId="3A7B6D33" w:rsidR="00EB37BE" w:rsidRPr="00E75183" w:rsidRDefault="00BF3EA7"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„(1</w:t>
      </w:r>
      <w:r w:rsidR="00EB37BE" w:rsidRPr="00E75183">
        <w:rPr>
          <w:rFonts w:ascii="Times New Roman" w:eastAsia="Times New Roman" w:hAnsi="Times New Roman" w:cs="Times New Roman"/>
          <w:sz w:val="24"/>
          <w:szCs w:val="24"/>
          <w:vertAlign w:val="superscript"/>
          <w:lang w:val="ro-RO"/>
        </w:rPr>
        <w:t>2</w:t>
      </w:r>
      <w:r w:rsidR="00EB37BE" w:rsidRPr="00E75183">
        <w:rPr>
          <w:rFonts w:ascii="Times New Roman" w:eastAsia="Times New Roman" w:hAnsi="Times New Roman" w:cs="Times New Roman"/>
          <w:sz w:val="24"/>
          <w:szCs w:val="24"/>
          <w:lang w:val="ro-RO"/>
        </w:rPr>
        <w:t>) În condițiile stabilite la art.(1) este tranzacție cu conflict de interese:</w:t>
      </w:r>
    </w:p>
    <w:p w14:paraId="2351E7FE" w14:textId="00558309"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 xml:space="preserve">a) cumpărarea, </w:t>
      </w:r>
      <w:proofErr w:type="spellStart"/>
      <w:r w:rsidR="00EB37BE" w:rsidRPr="00E75183">
        <w:rPr>
          <w:rFonts w:ascii="Times New Roman" w:eastAsia="Times New Roman" w:hAnsi="Times New Roman" w:cs="Times New Roman"/>
          <w:sz w:val="24"/>
          <w:szCs w:val="24"/>
          <w:lang w:val="ro-RO"/>
        </w:rPr>
        <w:t>vînzarea</w:t>
      </w:r>
      <w:proofErr w:type="spellEnd"/>
      <w:r w:rsidR="00EB37BE" w:rsidRPr="00E75183">
        <w:rPr>
          <w:rFonts w:ascii="Times New Roman" w:eastAsia="Times New Roman" w:hAnsi="Times New Roman" w:cs="Times New Roman"/>
          <w:sz w:val="24"/>
          <w:szCs w:val="24"/>
          <w:lang w:val="ro-RO"/>
        </w:rPr>
        <w:t xml:space="preserve"> sau transmiterea, sau primirea în orice alt mod de către societate a bunurilor, serviciilor, drepturilor, mijloacelor bănești, instrumentelor financiare și oricăror alte active;</w:t>
      </w:r>
    </w:p>
    <w:p w14:paraId="183DC648" w14:textId="6B90AEE8"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b) acordarea sau primirea de către societate a împrumutului, gajului, garanției, fidejusiunii sau oricărei alte creanțe;</w:t>
      </w:r>
    </w:p>
    <w:p w14:paraId="14EC64D1" w14:textId="2892F4CB"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c) acordarea sau primirea de bunuri sau drepturi în folosință, locațiune, arendă sau leasing;</w:t>
      </w:r>
    </w:p>
    <w:p w14:paraId="4BE4634B" w14:textId="28C5D0DC"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d) încheierea sau asumarea unor angajamente cu executare ulterioară, de natura opțiunii.”;</w:t>
      </w:r>
    </w:p>
    <w:p w14:paraId="13C20506" w14:textId="47EA5BD7"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CF0102" w:rsidRPr="00E75183">
        <w:rPr>
          <w:rFonts w:ascii="Times New Roman" w:eastAsia="Times New Roman" w:hAnsi="Times New Roman" w:cs="Times New Roman"/>
          <w:sz w:val="24"/>
          <w:szCs w:val="24"/>
          <w:lang w:val="ro-RO"/>
        </w:rPr>
        <w:t>a</w:t>
      </w:r>
      <w:r w:rsidR="00EB37BE" w:rsidRPr="00E75183">
        <w:rPr>
          <w:rFonts w:ascii="Times New Roman" w:eastAsia="Times New Roman" w:hAnsi="Times New Roman" w:cs="Times New Roman"/>
          <w:sz w:val="24"/>
          <w:szCs w:val="24"/>
          <w:lang w:val="ro-RO"/>
        </w:rPr>
        <w:t>lineatele (3) și (4) vor avea următorul cuprins:</w:t>
      </w:r>
    </w:p>
    <w:p w14:paraId="15476351" w14:textId="04D231BB"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 xml:space="preserve">„(3) Persoana interesată este obligată să comunice organului executiv și consiliului societății despre conflictul de interese dintre societate și persoana în cauză și/sau persoanele afiliate acesteia, </w:t>
      </w:r>
      <w:proofErr w:type="spellStart"/>
      <w:r w:rsidR="00EB37BE" w:rsidRPr="00E75183">
        <w:rPr>
          <w:rFonts w:ascii="Times New Roman" w:eastAsia="Times New Roman" w:hAnsi="Times New Roman" w:cs="Times New Roman"/>
          <w:sz w:val="24"/>
          <w:szCs w:val="24"/>
          <w:lang w:val="ro-RO"/>
        </w:rPr>
        <w:t>pînă</w:t>
      </w:r>
      <w:proofErr w:type="spellEnd"/>
      <w:r w:rsidR="00EB37BE" w:rsidRPr="00E75183">
        <w:rPr>
          <w:rFonts w:ascii="Times New Roman" w:eastAsia="Times New Roman" w:hAnsi="Times New Roman" w:cs="Times New Roman"/>
          <w:sz w:val="24"/>
          <w:szCs w:val="24"/>
          <w:lang w:val="ro-RO"/>
        </w:rPr>
        <w:t xml:space="preserve"> la luarea deciziei privind tranzacția cu conflict de interese, </w:t>
      </w:r>
      <w:proofErr w:type="spellStart"/>
      <w:r w:rsidR="00EB37BE" w:rsidRPr="00E75183">
        <w:rPr>
          <w:rFonts w:ascii="Times New Roman" w:eastAsia="Times New Roman" w:hAnsi="Times New Roman" w:cs="Times New Roman"/>
          <w:sz w:val="24"/>
          <w:szCs w:val="24"/>
          <w:lang w:val="ro-RO"/>
        </w:rPr>
        <w:t>prezentînd</w:t>
      </w:r>
      <w:proofErr w:type="spellEnd"/>
      <w:r w:rsidR="00EB37BE" w:rsidRPr="00E75183">
        <w:rPr>
          <w:rFonts w:ascii="Times New Roman" w:eastAsia="Times New Roman" w:hAnsi="Times New Roman" w:cs="Times New Roman"/>
          <w:sz w:val="24"/>
          <w:szCs w:val="24"/>
          <w:lang w:val="ro-RO"/>
        </w:rPr>
        <w:t xml:space="preserve"> următoarele informații:</w:t>
      </w:r>
    </w:p>
    <w:p w14:paraId="6EB9CD60" w14:textId="0ECA989F"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a) descrierea situației care duce la crearea conflictului de interese;</w:t>
      </w:r>
    </w:p>
    <w:p w14:paraId="6908C97E" w14:textId="0D4DBC65"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b) bunurile, serviciile, drepturile, instrumentele financiare sau oric</w:t>
      </w:r>
      <w:r w:rsidR="009E013D" w:rsidRPr="00E75183">
        <w:rPr>
          <w:rFonts w:ascii="Times New Roman" w:eastAsia="Times New Roman" w:hAnsi="Times New Roman" w:cs="Times New Roman"/>
          <w:sz w:val="24"/>
          <w:szCs w:val="24"/>
          <w:lang w:val="ro-RO"/>
        </w:rPr>
        <w:t>a</w:t>
      </w:r>
      <w:r w:rsidR="00EB37BE" w:rsidRPr="00E75183">
        <w:rPr>
          <w:rFonts w:ascii="Times New Roman" w:eastAsia="Times New Roman" w:hAnsi="Times New Roman" w:cs="Times New Roman"/>
          <w:sz w:val="24"/>
          <w:szCs w:val="24"/>
          <w:lang w:val="ro-RO"/>
        </w:rPr>
        <w:t>re alte active aferente tranzacției cu conflict de interese;</w:t>
      </w:r>
    </w:p>
    <w:p w14:paraId="1126DD17" w14:textId="7A411DBE"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c) cota acțiunilor cu drept de vot deținută de persoana interesată și/sau persoanele afiliate acesteia.</w:t>
      </w:r>
    </w:p>
    <w:p w14:paraId="1AFC6791" w14:textId="2F1F04ED"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(4) Persoana interesată este obligată:</w:t>
      </w:r>
    </w:p>
    <w:p w14:paraId="601DDF98" w14:textId="540CB829"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a) să repare prejudiciul cauzat societății și să compenseze venitul ratat al acesteia în cazul în care nu a comunicat despre conflictul de interese conform alin.(3) și/sau a votat pentru încheierea unei tranzacții cu conflict de interese cu încălcarea prevederilor prezentei legi; și</w:t>
      </w:r>
    </w:p>
    <w:p w14:paraId="7517B3B7" w14:textId="0701E25A" w:rsidR="00EB37B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b) să transmită societății profitul obținut de persoana interesată sau de persoanele afiliate acestuia ca urmare a încheierii unei tranzacții cu conflict de interese cu încălcarea prevederilor prezentei legi.</w:t>
      </w:r>
      <w:r w:rsidR="00973680" w:rsidRPr="00E75183">
        <w:rPr>
          <w:rFonts w:ascii="Times New Roman" w:eastAsia="Times New Roman" w:hAnsi="Times New Roman" w:cs="Times New Roman"/>
          <w:sz w:val="24"/>
          <w:szCs w:val="24"/>
          <w:lang w:val="ro-RO"/>
        </w:rPr>
        <w:t>”</w:t>
      </w:r>
    </w:p>
    <w:p w14:paraId="7330E2DF" w14:textId="6ADB61C7" w:rsidR="004750AE"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40</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CF0102" w:rsidRPr="00E75183">
        <w:rPr>
          <w:rFonts w:ascii="Times New Roman" w:eastAsia="Times New Roman" w:hAnsi="Times New Roman" w:cs="Times New Roman"/>
          <w:sz w:val="24"/>
          <w:szCs w:val="24"/>
          <w:lang w:val="ro-RO"/>
        </w:rPr>
        <w:t>La a</w:t>
      </w:r>
      <w:r w:rsidR="00A5758C" w:rsidRPr="00E75183">
        <w:rPr>
          <w:rFonts w:ascii="Times New Roman" w:eastAsia="Times New Roman" w:hAnsi="Times New Roman" w:cs="Times New Roman"/>
          <w:sz w:val="24"/>
          <w:szCs w:val="24"/>
          <w:lang w:val="ro-RO"/>
        </w:rPr>
        <w:t>rticolul 86</w:t>
      </w:r>
      <w:r w:rsidR="00CF0102" w:rsidRPr="00E75183">
        <w:rPr>
          <w:rFonts w:ascii="Times New Roman" w:eastAsia="Times New Roman" w:hAnsi="Times New Roman" w:cs="Times New Roman"/>
          <w:sz w:val="24"/>
          <w:szCs w:val="24"/>
          <w:lang w:val="ro-RO"/>
        </w:rPr>
        <w:t>:</w:t>
      </w:r>
    </w:p>
    <w:p w14:paraId="357C8225" w14:textId="7D42FD36" w:rsidR="00CF0102"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3B5BE0" w:rsidRPr="00E75183">
        <w:rPr>
          <w:rFonts w:ascii="Times New Roman" w:eastAsia="Times New Roman" w:hAnsi="Times New Roman" w:cs="Times New Roman"/>
          <w:sz w:val="24"/>
          <w:szCs w:val="24"/>
          <w:lang w:val="ro-RO"/>
        </w:rPr>
        <w:t>s</w:t>
      </w:r>
      <w:r w:rsidR="00CF0102" w:rsidRPr="00E75183">
        <w:rPr>
          <w:rFonts w:ascii="Times New Roman" w:eastAsia="Times New Roman" w:hAnsi="Times New Roman" w:cs="Times New Roman"/>
          <w:sz w:val="24"/>
          <w:szCs w:val="24"/>
          <w:lang w:val="ro-RO"/>
        </w:rPr>
        <w:t>e completează cu un nou alineat (1</w:t>
      </w:r>
      <w:r w:rsidR="00CF0102" w:rsidRPr="00E75183">
        <w:rPr>
          <w:rFonts w:ascii="Times New Roman" w:eastAsia="Times New Roman" w:hAnsi="Times New Roman" w:cs="Times New Roman"/>
          <w:sz w:val="24"/>
          <w:szCs w:val="24"/>
          <w:vertAlign w:val="superscript"/>
          <w:lang w:val="ro-RO"/>
        </w:rPr>
        <w:t xml:space="preserve">1 </w:t>
      </w:r>
      <w:r w:rsidR="00CF0102" w:rsidRPr="00E75183">
        <w:rPr>
          <w:rFonts w:ascii="Times New Roman" w:eastAsia="Times New Roman" w:hAnsi="Times New Roman" w:cs="Times New Roman"/>
          <w:sz w:val="24"/>
          <w:szCs w:val="24"/>
          <w:lang w:val="ro-RO"/>
        </w:rPr>
        <w:t>) cu următorul cuprins:</w:t>
      </w:r>
    </w:p>
    <w:p w14:paraId="0499861C" w14:textId="2FD1995E" w:rsidR="00CF0102"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CF0102" w:rsidRPr="00E75183">
        <w:rPr>
          <w:rFonts w:ascii="Times New Roman" w:eastAsia="Times New Roman" w:hAnsi="Times New Roman" w:cs="Times New Roman"/>
          <w:sz w:val="24"/>
          <w:szCs w:val="24"/>
          <w:lang w:val="ro-RO"/>
        </w:rPr>
        <w:t>”(1</w:t>
      </w:r>
      <w:r w:rsidR="00CF0102" w:rsidRPr="00E75183">
        <w:rPr>
          <w:rFonts w:ascii="Times New Roman" w:eastAsia="Times New Roman" w:hAnsi="Times New Roman" w:cs="Times New Roman"/>
          <w:sz w:val="24"/>
          <w:szCs w:val="24"/>
          <w:vertAlign w:val="superscript"/>
          <w:lang w:val="ro-RO"/>
        </w:rPr>
        <w:t>1</w:t>
      </w:r>
      <w:r w:rsidR="00CF0102" w:rsidRPr="00E75183">
        <w:rPr>
          <w:rFonts w:ascii="Times New Roman" w:eastAsia="Times New Roman" w:hAnsi="Times New Roman" w:cs="Times New Roman"/>
          <w:sz w:val="24"/>
          <w:szCs w:val="24"/>
          <w:lang w:val="ro-RO"/>
        </w:rPr>
        <w:t xml:space="preserve">) Societatea este obligată să dezvăluie public informația privind tranzacția cu conflict de interese în cel mai scurt timp, dar nu mai </w:t>
      </w:r>
      <w:proofErr w:type="spellStart"/>
      <w:r w:rsidR="00CF0102" w:rsidRPr="00E75183">
        <w:rPr>
          <w:rFonts w:ascii="Times New Roman" w:eastAsia="Times New Roman" w:hAnsi="Times New Roman" w:cs="Times New Roman"/>
          <w:sz w:val="24"/>
          <w:szCs w:val="24"/>
          <w:lang w:val="ro-RO"/>
        </w:rPr>
        <w:t>tîrziu</w:t>
      </w:r>
      <w:proofErr w:type="spellEnd"/>
      <w:r w:rsidR="00CF0102" w:rsidRPr="00E75183">
        <w:rPr>
          <w:rFonts w:ascii="Times New Roman" w:eastAsia="Times New Roman" w:hAnsi="Times New Roman" w:cs="Times New Roman"/>
          <w:sz w:val="24"/>
          <w:szCs w:val="24"/>
          <w:lang w:val="ro-RO"/>
        </w:rPr>
        <w:t xml:space="preserve"> de 3 zile lucrătoare de la data luării deciziei, dezvăluind informația privind:</w:t>
      </w:r>
    </w:p>
    <w:p w14:paraId="10BA8A49" w14:textId="16F58271" w:rsidR="00CF0102"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CF0102" w:rsidRPr="00E75183">
        <w:rPr>
          <w:rFonts w:ascii="Times New Roman" w:eastAsia="Times New Roman" w:hAnsi="Times New Roman" w:cs="Times New Roman"/>
          <w:sz w:val="24"/>
          <w:szCs w:val="24"/>
          <w:lang w:val="ro-RO"/>
        </w:rPr>
        <w:t>a) descrierea și valoarea tranzacției cu conflict de interese și a situației care duce la crearea conflictului de interese;</w:t>
      </w:r>
    </w:p>
    <w:p w14:paraId="5F57C924" w14:textId="6399F3FA" w:rsidR="00CF0102"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CF0102" w:rsidRPr="00E75183">
        <w:rPr>
          <w:rFonts w:ascii="Times New Roman" w:eastAsia="Times New Roman" w:hAnsi="Times New Roman" w:cs="Times New Roman"/>
          <w:sz w:val="24"/>
          <w:szCs w:val="24"/>
          <w:lang w:val="ro-RO"/>
        </w:rPr>
        <w:t>b) referințe la bunurile, serviciile, drepturile, instrumentele financiare sau orice alte active aferente tranzacției cu conflict de interese;</w:t>
      </w:r>
    </w:p>
    <w:p w14:paraId="45CC53E0" w14:textId="2431B03D" w:rsidR="00CF0102"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CF0102" w:rsidRPr="00E75183">
        <w:rPr>
          <w:rFonts w:ascii="Times New Roman" w:eastAsia="Times New Roman" w:hAnsi="Times New Roman" w:cs="Times New Roman"/>
          <w:sz w:val="24"/>
          <w:szCs w:val="24"/>
          <w:lang w:val="ro-RO"/>
        </w:rPr>
        <w:t>c) referințe la persoana interesată, cu sau fără indicarea numelui sau denumirii acesteia;</w:t>
      </w:r>
    </w:p>
    <w:p w14:paraId="4ABAA47F" w14:textId="2142D5A6" w:rsidR="00CF0102" w:rsidRPr="00E75183" w:rsidRDefault="00292FEE"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CF0102" w:rsidRPr="00E75183">
        <w:rPr>
          <w:rFonts w:ascii="Times New Roman" w:eastAsia="Times New Roman" w:hAnsi="Times New Roman" w:cs="Times New Roman"/>
          <w:sz w:val="24"/>
          <w:szCs w:val="24"/>
          <w:lang w:val="ro-RO"/>
        </w:rPr>
        <w:t>d) cota acțiunilor cu drept de vot deținută de persoana interesată și/sau persoanele afiliate acesteia.”</w:t>
      </w:r>
    </w:p>
    <w:p w14:paraId="75457A18" w14:textId="43238500" w:rsidR="00EB37B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alineatul (2) va avea următorul cuprins:</w:t>
      </w:r>
    </w:p>
    <w:p w14:paraId="0569E262" w14:textId="44B22FA2" w:rsidR="00EB37B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 xml:space="preserve">„(2) </w:t>
      </w:r>
      <w:proofErr w:type="spellStart"/>
      <w:r w:rsidR="00EB37BE" w:rsidRPr="00E75183">
        <w:rPr>
          <w:rFonts w:ascii="Times New Roman" w:eastAsia="Times New Roman" w:hAnsi="Times New Roman" w:cs="Times New Roman"/>
          <w:sz w:val="24"/>
          <w:szCs w:val="24"/>
          <w:lang w:val="ro-RO"/>
        </w:rPr>
        <w:t>Pînă</w:t>
      </w:r>
      <w:proofErr w:type="spellEnd"/>
      <w:r w:rsidR="00EB37BE" w:rsidRPr="00E75183">
        <w:rPr>
          <w:rFonts w:ascii="Times New Roman" w:eastAsia="Times New Roman" w:hAnsi="Times New Roman" w:cs="Times New Roman"/>
          <w:sz w:val="24"/>
          <w:szCs w:val="24"/>
          <w:lang w:val="ro-RO"/>
        </w:rPr>
        <w:t xml:space="preserve"> la luarea deciziei privind încheierea tranzacției cu conflict de interese </w:t>
      </w:r>
      <w:r w:rsidR="003B5BE0" w:rsidRPr="00E75183">
        <w:rPr>
          <w:rFonts w:ascii="Times New Roman" w:eastAsia="Times New Roman" w:hAnsi="Times New Roman" w:cs="Times New Roman"/>
          <w:sz w:val="24"/>
          <w:szCs w:val="24"/>
          <w:lang w:val="ro-RO"/>
        </w:rPr>
        <w:t xml:space="preserve">de către societatea – entitate de interes </w:t>
      </w:r>
      <w:r w:rsidR="00440620" w:rsidRPr="00E75183">
        <w:rPr>
          <w:rFonts w:ascii="Times New Roman" w:eastAsia="Times New Roman" w:hAnsi="Times New Roman" w:cs="Times New Roman"/>
          <w:sz w:val="24"/>
          <w:szCs w:val="24"/>
          <w:lang w:val="ro-RO"/>
        </w:rPr>
        <w:t xml:space="preserve">public </w:t>
      </w:r>
      <w:r w:rsidR="00EB37BE" w:rsidRPr="00E75183">
        <w:rPr>
          <w:rFonts w:ascii="Times New Roman" w:eastAsia="Times New Roman" w:hAnsi="Times New Roman" w:cs="Times New Roman"/>
          <w:sz w:val="24"/>
          <w:szCs w:val="24"/>
          <w:lang w:val="ro-RO"/>
        </w:rPr>
        <w:t xml:space="preserve">se va </w:t>
      </w:r>
      <w:r w:rsidR="003B5BE0" w:rsidRPr="00E75183">
        <w:rPr>
          <w:rFonts w:ascii="Times New Roman" w:eastAsia="Times New Roman" w:hAnsi="Times New Roman" w:cs="Times New Roman"/>
          <w:sz w:val="24"/>
          <w:szCs w:val="24"/>
          <w:lang w:val="ro-RO"/>
        </w:rPr>
        <w:t>examina modul de încheiere a tranzacției cu conflict de interese de către organizația de audit</w:t>
      </w:r>
      <w:r w:rsidR="00EB37BE" w:rsidRPr="00E75183">
        <w:rPr>
          <w:rFonts w:ascii="Times New Roman" w:eastAsia="Times New Roman" w:hAnsi="Times New Roman" w:cs="Times New Roman"/>
          <w:sz w:val="24"/>
          <w:szCs w:val="24"/>
          <w:lang w:val="ro-RO"/>
        </w:rPr>
        <w:t>.”</w:t>
      </w:r>
    </w:p>
    <w:p w14:paraId="4A1E8039" w14:textId="02DA4381" w:rsidR="00EB37B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se completează cu alineatele (2</w:t>
      </w:r>
      <w:r w:rsidR="00EB37BE" w:rsidRPr="00E75183">
        <w:rPr>
          <w:rFonts w:ascii="Times New Roman" w:eastAsia="Times New Roman" w:hAnsi="Times New Roman" w:cs="Times New Roman"/>
          <w:sz w:val="24"/>
          <w:szCs w:val="24"/>
          <w:vertAlign w:val="superscript"/>
          <w:lang w:val="ro-RO"/>
        </w:rPr>
        <w:t>1</w:t>
      </w:r>
      <w:r w:rsidR="00EB37BE" w:rsidRPr="00E75183">
        <w:rPr>
          <w:rFonts w:ascii="Times New Roman" w:eastAsia="Times New Roman" w:hAnsi="Times New Roman" w:cs="Times New Roman"/>
          <w:sz w:val="24"/>
          <w:szCs w:val="24"/>
          <w:lang w:val="ro-RO"/>
        </w:rPr>
        <w:t>) și (2</w:t>
      </w:r>
      <w:r w:rsidR="00EB37BE" w:rsidRPr="00E75183">
        <w:rPr>
          <w:rFonts w:ascii="Times New Roman" w:eastAsia="Times New Roman" w:hAnsi="Times New Roman" w:cs="Times New Roman"/>
          <w:sz w:val="24"/>
          <w:szCs w:val="24"/>
          <w:vertAlign w:val="superscript"/>
          <w:lang w:val="ro-RO"/>
        </w:rPr>
        <w:t>2</w:t>
      </w:r>
      <w:r w:rsidR="00EB37BE" w:rsidRPr="00E75183">
        <w:rPr>
          <w:rFonts w:ascii="Times New Roman" w:eastAsia="Times New Roman" w:hAnsi="Times New Roman" w:cs="Times New Roman"/>
          <w:sz w:val="24"/>
          <w:szCs w:val="24"/>
          <w:lang w:val="ro-RO"/>
        </w:rPr>
        <w:t>) cu următorul cuprins:</w:t>
      </w:r>
    </w:p>
    <w:p w14:paraId="0F29F482" w14:textId="0A5C63B0" w:rsidR="00EB37B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b/>
      </w:r>
      <w:r w:rsidR="00EB37BE" w:rsidRPr="00E75183">
        <w:rPr>
          <w:rFonts w:ascii="Times New Roman" w:eastAsia="Times New Roman" w:hAnsi="Times New Roman" w:cs="Times New Roman"/>
          <w:sz w:val="24"/>
          <w:szCs w:val="24"/>
          <w:lang w:val="ro-RO"/>
        </w:rPr>
        <w:t>„(2</w:t>
      </w:r>
      <w:r w:rsidR="00EB37BE" w:rsidRPr="00E75183">
        <w:rPr>
          <w:rFonts w:ascii="Times New Roman" w:eastAsia="Times New Roman" w:hAnsi="Times New Roman" w:cs="Times New Roman"/>
          <w:sz w:val="24"/>
          <w:szCs w:val="24"/>
          <w:vertAlign w:val="superscript"/>
          <w:lang w:val="ro-RO"/>
        </w:rPr>
        <w:t>1</w:t>
      </w:r>
      <w:r w:rsidR="00EB37BE" w:rsidRPr="00E75183">
        <w:rPr>
          <w:rFonts w:ascii="Times New Roman" w:eastAsia="Times New Roman" w:hAnsi="Times New Roman" w:cs="Times New Roman"/>
          <w:sz w:val="24"/>
          <w:szCs w:val="24"/>
          <w:lang w:val="ro-RO"/>
        </w:rPr>
        <w:t>) După examinarea efectuată conform alin.</w:t>
      </w:r>
      <w:r w:rsidR="00C64700" w:rsidRPr="00E75183">
        <w:rPr>
          <w:rFonts w:ascii="Times New Roman" w:eastAsia="Times New Roman" w:hAnsi="Times New Roman" w:cs="Times New Roman"/>
          <w:sz w:val="24"/>
          <w:szCs w:val="24"/>
          <w:lang w:val="ro-RO"/>
        </w:rPr>
        <w:t>(</w:t>
      </w:r>
      <w:r w:rsidR="00EB37BE" w:rsidRPr="00E75183">
        <w:rPr>
          <w:rFonts w:ascii="Times New Roman" w:eastAsia="Times New Roman" w:hAnsi="Times New Roman" w:cs="Times New Roman"/>
          <w:sz w:val="24"/>
          <w:szCs w:val="24"/>
          <w:lang w:val="ro-RO"/>
        </w:rPr>
        <w:t>2</w:t>
      </w:r>
      <w:r w:rsidR="00C64700" w:rsidRPr="00E75183">
        <w:rPr>
          <w:rFonts w:ascii="Times New Roman" w:eastAsia="Times New Roman" w:hAnsi="Times New Roman" w:cs="Times New Roman"/>
          <w:sz w:val="24"/>
          <w:szCs w:val="24"/>
          <w:lang w:val="ro-RO"/>
        </w:rPr>
        <w:t>)</w:t>
      </w:r>
      <w:r w:rsidR="00EB37BE" w:rsidRPr="00E75183">
        <w:rPr>
          <w:rFonts w:ascii="Times New Roman" w:eastAsia="Times New Roman" w:hAnsi="Times New Roman" w:cs="Times New Roman"/>
          <w:sz w:val="24"/>
          <w:szCs w:val="24"/>
          <w:lang w:val="ro-RO"/>
        </w:rPr>
        <w:t xml:space="preserve">, </w:t>
      </w:r>
      <w:r w:rsidR="003B5BE0" w:rsidRPr="00E75183">
        <w:rPr>
          <w:rFonts w:ascii="Times New Roman" w:eastAsia="Times New Roman" w:hAnsi="Times New Roman" w:cs="Times New Roman"/>
          <w:sz w:val="24"/>
          <w:szCs w:val="24"/>
          <w:lang w:val="ro-RO"/>
        </w:rPr>
        <w:t>organizația de audit</w:t>
      </w:r>
      <w:r w:rsidR="00EB37BE" w:rsidRPr="00E75183">
        <w:rPr>
          <w:rFonts w:ascii="Times New Roman" w:eastAsia="Times New Roman" w:hAnsi="Times New Roman" w:cs="Times New Roman"/>
          <w:sz w:val="24"/>
          <w:szCs w:val="24"/>
          <w:lang w:val="ro-RO"/>
        </w:rPr>
        <w:t xml:space="preserve"> va emite în adresa societății o declarație scrisă, în care vor fi indicate:</w:t>
      </w:r>
    </w:p>
    <w:p w14:paraId="5795E4FC" w14:textId="156916C8" w:rsidR="00EB37B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a) descrierea și valoarea tranzacției cu conflict de interese și a situației care duce la crearea conflictului de interese;</w:t>
      </w:r>
    </w:p>
    <w:p w14:paraId="2C7E7582" w14:textId="7B9BB7D5" w:rsidR="00EB37B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b) organul de conducere a societății care trebuie să adopte decizia privind tranzacția cu conflict de interese;</w:t>
      </w:r>
    </w:p>
    <w:p w14:paraId="0A6ECD87" w14:textId="1FE85862" w:rsidR="00EB37B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c) opinia privind respectarea modului de determinare a valorii de piață a bunurilor, conform art.76;</w:t>
      </w:r>
    </w:p>
    <w:p w14:paraId="57CF6A97" w14:textId="2F937C59" w:rsidR="00EB37B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d) opinia privind posibilele pierderi sau prejudicii cauzate societății.</w:t>
      </w:r>
    </w:p>
    <w:p w14:paraId="4B3905AF" w14:textId="48162684" w:rsidR="00EB37B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(2</w:t>
      </w:r>
      <w:r w:rsidR="00EB37BE" w:rsidRPr="00E75183">
        <w:rPr>
          <w:rFonts w:ascii="Times New Roman" w:eastAsia="Times New Roman" w:hAnsi="Times New Roman" w:cs="Times New Roman"/>
          <w:sz w:val="24"/>
          <w:szCs w:val="24"/>
          <w:vertAlign w:val="superscript"/>
          <w:lang w:val="ro-RO"/>
        </w:rPr>
        <w:t>2</w:t>
      </w:r>
      <w:r w:rsidR="00EB37BE" w:rsidRPr="00E75183">
        <w:rPr>
          <w:rFonts w:ascii="Times New Roman" w:eastAsia="Times New Roman" w:hAnsi="Times New Roman" w:cs="Times New Roman"/>
          <w:sz w:val="24"/>
          <w:szCs w:val="24"/>
          <w:lang w:val="ro-RO"/>
        </w:rPr>
        <w:t>) Declarația scrisă va fi prezentată consiliului societății și, în cazul în care decizia privind încheierea tranzacției cu conflict de interese ține de competența acesteia, adunării generale a acționarilor.”;</w:t>
      </w:r>
    </w:p>
    <w:p w14:paraId="659BFAD1" w14:textId="14D07B09" w:rsidR="00EB37B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se completează cu</w:t>
      </w:r>
      <w:r w:rsidR="00440620" w:rsidRPr="00E75183">
        <w:rPr>
          <w:rFonts w:ascii="Times New Roman" w:eastAsia="Times New Roman" w:hAnsi="Times New Roman" w:cs="Times New Roman"/>
          <w:sz w:val="24"/>
          <w:szCs w:val="24"/>
          <w:lang w:val="ro-RO"/>
        </w:rPr>
        <w:t xml:space="preserve"> un nou alineat</w:t>
      </w:r>
      <w:r w:rsidR="00EB37BE" w:rsidRPr="00E75183">
        <w:rPr>
          <w:rFonts w:ascii="Times New Roman" w:eastAsia="Times New Roman" w:hAnsi="Times New Roman" w:cs="Times New Roman"/>
          <w:sz w:val="24"/>
          <w:szCs w:val="24"/>
          <w:lang w:val="ro-RO"/>
        </w:rPr>
        <w:t xml:space="preserve"> (5</w:t>
      </w:r>
      <w:r w:rsidR="00EB37BE" w:rsidRPr="00E75183">
        <w:rPr>
          <w:rFonts w:ascii="Times New Roman" w:eastAsia="Times New Roman" w:hAnsi="Times New Roman" w:cs="Times New Roman"/>
          <w:sz w:val="24"/>
          <w:szCs w:val="24"/>
          <w:vertAlign w:val="superscript"/>
          <w:lang w:val="ro-RO"/>
        </w:rPr>
        <w:t>1</w:t>
      </w:r>
      <w:r w:rsidR="00EB37BE" w:rsidRPr="00E75183">
        <w:rPr>
          <w:rFonts w:ascii="Times New Roman" w:eastAsia="Times New Roman" w:hAnsi="Times New Roman" w:cs="Times New Roman"/>
          <w:sz w:val="24"/>
          <w:szCs w:val="24"/>
          <w:lang w:val="ro-RO"/>
        </w:rPr>
        <w:t>) cu următorul cuprins:</w:t>
      </w:r>
    </w:p>
    <w:p w14:paraId="2BF20183" w14:textId="1D0CBD06" w:rsidR="00EB37B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„(5</w:t>
      </w:r>
      <w:r w:rsidR="00EB37BE" w:rsidRPr="00E75183">
        <w:rPr>
          <w:rFonts w:ascii="Times New Roman" w:eastAsia="Times New Roman" w:hAnsi="Times New Roman" w:cs="Times New Roman"/>
          <w:sz w:val="24"/>
          <w:szCs w:val="24"/>
          <w:vertAlign w:val="superscript"/>
          <w:lang w:val="ro-RO"/>
        </w:rPr>
        <w:t>1</w:t>
      </w:r>
      <w:r w:rsidR="00EB37BE" w:rsidRPr="00E75183">
        <w:rPr>
          <w:rFonts w:ascii="Times New Roman" w:eastAsia="Times New Roman" w:hAnsi="Times New Roman" w:cs="Times New Roman"/>
          <w:sz w:val="24"/>
          <w:szCs w:val="24"/>
          <w:lang w:val="ro-RO"/>
        </w:rPr>
        <w:t>) Materiale pentru ordinea de zi a adunării generale a acționarilor în cadrul căreia urmează să fie examinată decizia privind tranzacția cu conflict de interese vor conține declarația scrisă stabilită de alin.(2</w:t>
      </w:r>
      <w:r w:rsidR="00EB37BE" w:rsidRPr="00E75183">
        <w:rPr>
          <w:rFonts w:ascii="Times New Roman" w:eastAsia="Times New Roman" w:hAnsi="Times New Roman" w:cs="Times New Roman"/>
          <w:sz w:val="24"/>
          <w:szCs w:val="24"/>
          <w:vertAlign w:val="superscript"/>
          <w:lang w:val="ro-RO"/>
        </w:rPr>
        <w:t>1</w:t>
      </w:r>
      <w:r w:rsidR="00EB37BE" w:rsidRPr="00E75183">
        <w:rPr>
          <w:rFonts w:ascii="Times New Roman" w:eastAsia="Times New Roman" w:hAnsi="Times New Roman" w:cs="Times New Roman"/>
          <w:sz w:val="24"/>
          <w:szCs w:val="24"/>
          <w:lang w:val="ro-RO"/>
        </w:rPr>
        <w:t>) și documentele referitoare la tranzacția în cauză, inclusiv proiectul contractului.”</w:t>
      </w:r>
    </w:p>
    <w:p w14:paraId="7E30D368" w14:textId="0CBC3DDD" w:rsidR="00156903"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156903" w:rsidRPr="00E75183">
        <w:rPr>
          <w:rFonts w:ascii="Times New Roman" w:eastAsia="Times New Roman" w:hAnsi="Times New Roman" w:cs="Times New Roman"/>
          <w:sz w:val="24"/>
          <w:szCs w:val="24"/>
          <w:lang w:val="ro-RO"/>
        </w:rPr>
        <w:t>alineatul (10) va avea următorul cuprins:</w:t>
      </w:r>
    </w:p>
    <w:p w14:paraId="2BBF9D41" w14:textId="2C9E00FB" w:rsidR="001B651B"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156903" w:rsidRPr="00E75183">
        <w:rPr>
          <w:rFonts w:ascii="Times New Roman" w:eastAsia="Times New Roman" w:hAnsi="Times New Roman" w:cs="Times New Roman"/>
          <w:sz w:val="24"/>
          <w:szCs w:val="24"/>
          <w:lang w:val="ro-RO"/>
        </w:rPr>
        <w:t>”(10) Prevederile prezentului articol nu se extind</w:t>
      </w:r>
      <w:r w:rsidR="001B651B" w:rsidRPr="00E75183">
        <w:rPr>
          <w:rFonts w:ascii="Times New Roman" w:eastAsia="Times New Roman" w:hAnsi="Times New Roman" w:cs="Times New Roman"/>
          <w:sz w:val="24"/>
          <w:szCs w:val="24"/>
          <w:lang w:val="ro-RO"/>
        </w:rPr>
        <w:t xml:space="preserve"> în următoarele cazuri:</w:t>
      </w:r>
    </w:p>
    <w:p w14:paraId="58582C74" w14:textId="449871C7" w:rsidR="001B651B"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1B651B" w:rsidRPr="00E75183">
        <w:rPr>
          <w:rFonts w:ascii="Times New Roman" w:eastAsia="Times New Roman" w:hAnsi="Times New Roman" w:cs="Times New Roman"/>
          <w:sz w:val="24"/>
          <w:szCs w:val="24"/>
          <w:lang w:val="ro-RO"/>
        </w:rPr>
        <w:t>a) asupra tranzacţiilor întreprinderilor dependente, care, potrivit art.10 alin.(4), se efectuează în conformitate cu dispoziţiile obligatorii ale întreprinderii dominante;</w:t>
      </w:r>
    </w:p>
    <w:p w14:paraId="3D07971E" w14:textId="2751BBE8" w:rsidR="001B651B"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1B651B" w:rsidRPr="00E75183">
        <w:rPr>
          <w:rFonts w:ascii="Times New Roman" w:eastAsia="Times New Roman" w:hAnsi="Times New Roman" w:cs="Times New Roman"/>
          <w:sz w:val="24"/>
          <w:szCs w:val="24"/>
          <w:lang w:val="ro-RO"/>
        </w:rPr>
        <w:t xml:space="preserve">b) dacă toţi acţionarii </w:t>
      </w:r>
      <w:proofErr w:type="spellStart"/>
      <w:r w:rsidR="001B651B" w:rsidRPr="00E75183">
        <w:rPr>
          <w:rFonts w:ascii="Times New Roman" w:eastAsia="Times New Roman" w:hAnsi="Times New Roman" w:cs="Times New Roman"/>
          <w:sz w:val="24"/>
          <w:szCs w:val="24"/>
          <w:lang w:val="ro-RO"/>
        </w:rPr>
        <w:t>sînt</w:t>
      </w:r>
      <w:proofErr w:type="spellEnd"/>
      <w:r w:rsidR="001B651B" w:rsidRPr="00E75183">
        <w:rPr>
          <w:rFonts w:ascii="Times New Roman" w:eastAsia="Times New Roman" w:hAnsi="Times New Roman" w:cs="Times New Roman"/>
          <w:sz w:val="24"/>
          <w:szCs w:val="24"/>
          <w:lang w:val="ro-RO"/>
        </w:rPr>
        <w:t xml:space="preserve"> persoane interesate în efectuarea tranzacţiei;</w:t>
      </w:r>
    </w:p>
    <w:p w14:paraId="322B2E4C" w14:textId="05A27A3E" w:rsidR="004750AE" w:rsidRPr="00E75183" w:rsidRDefault="00796CD4"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1B651B" w:rsidRPr="00E75183">
        <w:rPr>
          <w:rFonts w:ascii="Times New Roman" w:eastAsia="Times New Roman" w:hAnsi="Times New Roman" w:cs="Times New Roman"/>
          <w:sz w:val="24"/>
          <w:szCs w:val="24"/>
          <w:lang w:val="ro-RO"/>
        </w:rPr>
        <w:t>c)</w:t>
      </w:r>
      <w:r w:rsidR="00156903" w:rsidRPr="00E75183">
        <w:rPr>
          <w:rFonts w:ascii="Times New Roman" w:eastAsia="Times New Roman" w:hAnsi="Times New Roman" w:cs="Times New Roman"/>
          <w:sz w:val="24"/>
          <w:szCs w:val="24"/>
          <w:lang w:val="ro-RO"/>
        </w:rPr>
        <w:t xml:space="preserve"> asupra</w:t>
      </w:r>
      <w:r w:rsidR="003C086A" w:rsidRPr="00E75183">
        <w:rPr>
          <w:rFonts w:ascii="Times New Roman" w:eastAsia="Times New Roman" w:hAnsi="Times New Roman" w:cs="Times New Roman"/>
          <w:sz w:val="24"/>
          <w:szCs w:val="24"/>
          <w:lang w:val="ro-RO"/>
        </w:rPr>
        <w:t xml:space="preserve"> tranzac</w:t>
      </w:r>
      <w:r w:rsidR="00156903" w:rsidRPr="00E75183">
        <w:rPr>
          <w:rFonts w:ascii="Times New Roman" w:eastAsia="Times New Roman" w:hAnsi="Times New Roman" w:cs="Times New Roman"/>
          <w:sz w:val="24"/>
          <w:szCs w:val="24"/>
          <w:lang w:val="ro-RO"/>
        </w:rPr>
        <w:t xml:space="preserve">țiilor de înstrăinare sau de procurare a bunurilor efectuate prin licitații </w:t>
      </w:r>
      <w:r w:rsidR="003C086A" w:rsidRPr="00E75183">
        <w:rPr>
          <w:rFonts w:ascii="Times New Roman" w:eastAsia="Times New Roman" w:hAnsi="Times New Roman" w:cs="Times New Roman"/>
          <w:sz w:val="24"/>
          <w:szCs w:val="24"/>
          <w:lang w:val="ro-RO"/>
        </w:rPr>
        <w:t>de</w:t>
      </w:r>
      <w:r w:rsidR="00C64700" w:rsidRPr="00E75183">
        <w:rPr>
          <w:rFonts w:ascii="Times New Roman" w:eastAsia="Times New Roman" w:hAnsi="Times New Roman" w:cs="Times New Roman"/>
          <w:sz w:val="24"/>
          <w:szCs w:val="24"/>
          <w:lang w:val="ro-RO"/>
        </w:rPr>
        <w:t>s</w:t>
      </w:r>
      <w:r w:rsidR="003C086A" w:rsidRPr="00E75183">
        <w:rPr>
          <w:rFonts w:ascii="Times New Roman" w:eastAsia="Times New Roman" w:hAnsi="Times New Roman" w:cs="Times New Roman"/>
          <w:sz w:val="24"/>
          <w:szCs w:val="24"/>
          <w:lang w:val="ro-RO"/>
        </w:rPr>
        <w:t>chise</w:t>
      </w:r>
      <w:r w:rsidR="00156903" w:rsidRPr="00E75183">
        <w:rPr>
          <w:rFonts w:ascii="Times New Roman" w:eastAsia="Times New Roman" w:hAnsi="Times New Roman" w:cs="Times New Roman"/>
          <w:sz w:val="24"/>
          <w:szCs w:val="24"/>
          <w:lang w:val="ro-RO"/>
        </w:rPr>
        <w:t xml:space="preserve"> cu publicarea</w:t>
      </w:r>
      <w:r w:rsidR="003C086A" w:rsidRPr="00E75183">
        <w:rPr>
          <w:rFonts w:ascii="Times New Roman" w:eastAsia="Times New Roman" w:hAnsi="Times New Roman" w:cs="Times New Roman"/>
          <w:sz w:val="24"/>
          <w:szCs w:val="24"/>
          <w:lang w:val="ro-RO"/>
        </w:rPr>
        <w:t xml:space="preserve"> unui aviz în Monitorul Oficial al Republicii Moldova cu </w:t>
      </w:r>
      <w:r w:rsidR="002B07B2" w:rsidRPr="00E75183">
        <w:rPr>
          <w:rFonts w:ascii="Times New Roman" w:eastAsia="Times New Roman" w:hAnsi="Times New Roman" w:cs="Times New Roman"/>
          <w:sz w:val="24"/>
          <w:szCs w:val="24"/>
          <w:lang w:val="ro-RO"/>
        </w:rPr>
        <w:t xml:space="preserve">cel puțin </w:t>
      </w:r>
      <w:r w:rsidR="003C086A" w:rsidRPr="00E75183">
        <w:rPr>
          <w:rFonts w:ascii="Times New Roman" w:eastAsia="Times New Roman" w:hAnsi="Times New Roman" w:cs="Times New Roman"/>
          <w:sz w:val="24"/>
          <w:szCs w:val="24"/>
          <w:lang w:val="ro-RO"/>
        </w:rPr>
        <w:t xml:space="preserve">5 zile înainte de </w:t>
      </w:r>
      <w:r w:rsidR="002B07B2" w:rsidRPr="00E75183">
        <w:rPr>
          <w:rFonts w:ascii="Times New Roman" w:eastAsia="Times New Roman" w:hAnsi="Times New Roman" w:cs="Times New Roman"/>
          <w:sz w:val="24"/>
          <w:szCs w:val="24"/>
          <w:lang w:val="ro-RO"/>
        </w:rPr>
        <w:t>data licitației</w:t>
      </w:r>
      <w:r w:rsidR="00701EB4" w:rsidRPr="00E75183">
        <w:rPr>
          <w:rFonts w:ascii="Times New Roman" w:eastAsia="Times New Roman" w:hAnsi="Times New Roman" w:cs="Times New Roman"/>
          <w:sz w:val="24"/>
          <w:szCs w:val="24"/>
          <w:lang w:val="ro-RO"/>
        </w:rPr>
        <w:t>.</w:t>
      </w:r>
      <w:r w:rsidR="001B651B" w:rsidRPr="00E75183">
        <w:rPr>
          <w:rFonts w:ascii="Times New Roman" w:eastAsia="Times New Roman" w:hAnsi="Times New Roman" w:cs="Times New Roman"/>
          <w:sz w:val="24"/>
          <w:szCs w:val="24"/>
          <w:lang w:val="ro-RO"/>
        </w:rPr>
        <w:t xml:space="preserve"> În acest caz, societatea </w:t>
      </w:r>
      <w:r w:rsidR="00ED7A06" w:rsidRPr="00E75183">
        <w:rPr>
          <w:rFonts w:ascii="Times New Roman" w:eastAsia="Times New Roman" w:hAnsi="Times New Roman" w:cs="Times New Roman"/>
          <w:sz w:val="24"/>
          <w:szCs w:val="24"/>
          <w:lang w:val="ro-RO"/>
        </w:rPr>
        <w:t>este obligată să dezvăluie public informația privind tranzacția în cauză în modul stabilit de alin.(1</w:t>
      </w:r>
      <w:r w:rsidR="00ED7A06" w:rsidRPr="00E75183">
        <w:rPr>
          <w:rFonts w:ascii="Times New Roman" w:eastAsia="Times New Roman" w:hAnsi="Times New Roman" w:cs="Times New Roman"/>
          <w:sz w:val="24"/>
          <w:szCs w:val="24"/>
          <w:vertAlign w:val="superscript"/>
          <w:lang w:val="ro-RO"/>
        </w:rPr>
        <w:t>1</w:t>
      </w:r>
      <w:r w:rsidR="00ED7A06" w:rsidRPr="00E75183">
        <w:rPr>
          <w:rFonts w:ascii="Times New Roman" w:eastAsia="Times New Roman" w:hAnsi="Times New Roman" w:cs="Times New Roman"/>
          <w:sz w:val="24"/>
          <w:szCs w:val="24"/>
          <w:lang w:val="ro-RO"/>
        </w:rPr>
        <w:t>)</w:t>
      </w:r>
      <w:r w:rsidR="005E34E7" w:rsidRPr="00E75183">
        <w:rPr>
          <w:rFonts w:ascii="Times New Roman" w:eastAsia="Times New Roman" w:hAnsi="Times New Roman" w:cs="Times New Roman"/>
          <w:sz w:val="24"/>
          <w:szCs w:val="24"/>
          <w:lang w:val="ro-RO"/>
        </w:rPr>
        <w:t>.</w:t>
      </w:r>
      <w:r w:rsidR="00701EB4" w:rsidRPr="00E75183">
        <w:rPr>
          <w:rFonts w:ascii="Times New Roman" w:eastAsia="Times New Roman" w:hAnsi="Times New Roman" w:cs="Times New Roman"/>
          <w:sz w:val="24"/>
          <w:szCs w:val="24"/>
          <w:lang w:val="ro-RO"/>
        </w:rPr>
        <w:t>”</w:t>
      </w:r>
    </w:p>
    <w:p w14:paraId="23EB4809" w14:textId="4C4CD58C" w:rsidR="00EB37BE" w:rsidRPr="00E75183" w:rsidRDefault="005C7866" w:rsidP="005C7866">
      <w:pPr>
        <w:pStyle w:val="a3"/>
        <w:tabs>
          <w:tab w:val="left" w:pos="567"/>
          <w:tab w:val="left" w:pos="1134"/>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41</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EB37BE" w:rsidRPr="00E75183">
        <w:rPr>
          <w:rFonts w:ascii="Times New Roman" w:eastAsia="Times New Roman" w:hAnsi="Times New Roman" w:cs="Times New Roman"/>
          <w:sz w:val="24"/>
          <w:szCs w:val="24"/>
          <w:lang w:val="ro-RO"/>
        </w:rPr>
        <w:t>Articolul 89</w:t>
      </w:r>
      <w:r w:rsidR="00440620" w:rsidRPr="00E75183">
        <w:rPr>
          <w:rFonts w:ascii="Times New Roman" w:eastAsia="Times New Roman" w:hAnsi="Times New Roman" w:cs="Times New Roman"/>
          <w:sz w:val="24"/>
          <w:szCs w:val="24"/>
          <w:lang w:val="ro-RO"/>
        </w:rPr>
        <w:t xml:space="preserve"> </w:t>
      </w:r>
      <w:r w:rsidR="00EB37BE" w:rsidRPr="00E75183">
        <w:rPr>
          <w:rFonts w:ascii="Times New Roman" w:eastAsia="Times New Roman" w:hAnsi="Times New Roman" w:cs="Times New Roman"/>
          <w:sz w:val="24"/>
          <w:szCs w:val="24"/>
          <w:lang w:val="ro-RO"/>
        </w:rPr>
        <w:t>la alineatul (1) cuvintele „care corespunde unuia din criteriile prevăzute la art.2 alin.(2)” se substituie cu cuvintele „de</w:t>
      </w:r>
      <w:r w:rsidR="00440620" w:rsidRPr="00E75183">
        <w:rPr>
          <w:rFonts w:ascii="Times New Roman" w:eastAsia="Times New Roman" w:hAnsi="Times New Roman" w:cs="Times New Roman"/>
          <w:sz w:val="24"/>
          <w:szCs w:val="24"/>
          <w:lang w:val="ro-RO"/>
        </w:rPr>
        <w:t xml:space="preserve"> interes</w:t>
      </w:r>
      <w:r w:rsidR="00EB37BE" w:rsidRPr="00E75183">
        <w:rPr>
          <w:rFonts w:ascii="Times New Roman" w:eastAsia="Times New Roman" w:hAnsi="Times New Roman" w:cs="Times New Roman"/>
          <w:sz w:val="24"/>
          <w:szCs w:val="24"/>
          <w:lang w:val="ro-RO"/>
        </w:rPr>
        <w:t xml:space="preserve"> public”.</w:t>
      </w:r>
    </w:p>
    <w:p w14:paraId="28D1E850" w14:textId="267A00AA" w:rsidR="00EB37BE" w:rsidRPr="00E75183" w:rsidRDefault="00796CD4" w:rsidP="00796CD4">
      <w:pPr>
        <w:pStyle w:val="a3"/>
        <w:tabs>
          <w:tab w:val="left" w:pos="567"/>
          <w:tab w:val="left" w:pos="1134"/>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4</w:t>
      </w:r>
      <w:r w:rsidR="005C7866">
        <w:rPr>
          <w:rFonts w:ascii="Times New Roman" w:eastAsia="Times New Roman" w:hAnsi="Times New Roman" w:cs="Times New Roman"/>
          <w:b/>
          <w:sz w:val="24"/>
          <w:szCs w:val="24"/>
          <w:lang w:val="ro-RO"/>
        </w:rPr>
        <w:t>2</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844789" w:rsidRPr="00E75183">
        <w:rPr>
          <w:rFonts w:ascii="Times New Roman" w:eastAsia="Times New Roman" w:hAnsi="Times New Roman" w:cs="Times New Roman"/>
          <w:sz w:val="24"/>
          <w:szCs w:val="24"/>
          <w:lang w:val="ro-RO"/>
        </w:rPr>
        <w:t>La a</w:t>
      </w:r>
      <w:r w:rsidR="00EB37BE" w:rsidRPr="00E75183">
        <w:rPr>
          <w:rFonts w:ascii="Times New Roman" w:eastAsia="Times New Roman" w:hAnsi="Times New Roman" w:cs="Times New Roman"/>
          <w:sz w:val="24"/>
          <w:szCs w:val="24"/>
          <w:lang w:val="ro-RO"/>
        </w:rPr>
        <w:t>rticolul 91:</w:t>
      </w:r>
    </w:p>
    <w:p w14:paraId="17CA1803" w14:textId="7208B6E8" w:rsidR="00EB37BE" w:rsidRPr="00E75183" w:rsidRDefault="005C7866"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844789" w:rsidRPr="00E75183">
        <w:rPr>
          <w:rFonts w:ascii="Times New Roman" w:eastAsia="Times New Roman" w:hAnsi="Times New Roman" w:cs="Times New Roman"/>
          <w:sz w:val="24"/>
          <w:szCs w:val="24"/>
          <w:lang w:val="ro-RO"/>
        </w:rPr>
        <w:t>a</w:t>
      </w:r>
      <w:r w:rsidR="00EB37BE" w:rsidRPr="00E75183">
        <w:rPr>
          <w:rFonts w:ascii="Times New Roman" w:eastAsia="Times New Roman" w:hAnsi="Times New Roman" w:cs="Times New Roman"/>
          <w:sz w:val="24"/>
          <w:szCs w:val="24"/>
          <w:lang w:val="ro-RO"/>
        </w:rPr>
        <w:t>lineat</w:t>
      </w:r>
      <w:r w:rsidR="00844789" w:rsidRPr="00E75183">
        <w:rPr>
          <w:rFonts w:ascii="Times New Roman" w:eastAsia="Times New Roman" w:hAnsi="Times New Roman" w:cs="Times New Roman"/>
          <w:sz w:val="24"/>
          <w:szCs w:val="24"/>
          <w:lang w:val="ro-RO"/>
        </w:rPr>
        <w:t xml:space="preserve">ul </w:t>
      </w:r>
      <w:r w:rsidR="00EB37BE" w:rsidRPr="00E75183">
        <w:rPr>
          <w:rFonts w:ascii="Times New Roman" w:eastAsia="Times New Roman" w:hAnsi="Times New Roman" w:cs="Times New Roman"/>
          <w:sz w:val="24"/>
          <w:szCs w:val="24"/>
          <w:lang w:val="ro-RO"/>
        </w:rPr>
        <w:t>(1)</w:t>
      </w:r>
      <w:r w:rsidR="00844789" w:rsidRPr="00E75183">
        <w:rPr>
          <w:rFonts w:ascii="Times New Roman" w:eastAsia="Times New Roman" w:hAnsi="Times New Roman" w:cs="Times New Roman"/>
          <w:sz w:val="24"/>
          <w:szCs w:val="24"/>
          <w:lang w:val="ro-RO"/>
        </w:rPr>
        <w:t xml:space="preserve">  sintagma ”care corespund unuia din criteriile prevăzute la art.2 alin.(2)” se exclude;</w:t>
      </w:r>
    </w:p>
    <w:p w14:paraId="3F07E17D" w14:textId="77777777" w:rsidR="00844789" w:rsidRPr="00E75183" w:rsidRDefault="00844789" w:rsidP="00EE5D69">
      <w:pPr>
        <w:tabs>
          <w:tab w:val="left" w:pos="567"/>
        </w:tabs>
        <w:spacing w:after="0" w:line="240" w:lineRule="auto"/>
        <w:jc w:val="both"/>
        <w:rPr>
          <w:rFonts w:ascii="Times New Roman" w:eastAsia="Times New Roman" w:hAnsi="Times New Roman" w:cs="Times New Roman"/>
          <w:sz w:val="24"/>
          <w:szCs w:val="24"/>
          <w:lang w:val="ro-RO"/>
        </w:rPr>
      </w:pPr>
      <w:r w:rsidRPr="00E75183">
        <w:rPr>
          <w:rFonts w:ascii="Times New Roman" w:eastAsia="Times New Roman" w:hAnsi="Times New Roman" w:cs="Times New Roman"/>
          <w:sz w:val="24"/>
          <w:szCs w:val="24"/>
          <w:lang w:val="ro-RO"/>
        </w:rPr>
        <w:t xml:space="preserve">se completează cu un nou alineat </w:t>
      </w:r>
      <w:r w:rsidR="00156903" w:rsidRPr="00E75183">
        <w:rPr>
          <w:rFonts w:ascii="Times New Roman" w:eastAsia="Times New Roman" w:hAnsi="Times New Roman" w:cs="Times New Roman"/>
          <w:sz w:val="24"/>
          <w:szCs w:val="24"/>
          <w:lang w:val="ro-RO"/>
        </w:rPr>
        <w:t>(2</w:t>
      </w:r>
      <w:r w:rsidR="00156903" w:rsidRPr="00E75183">
        <w:rPr>
          <w:rFonts w:ascii="Times New Roman" w:eastAsia="Times New Roman" w:hAnsi="Times New Roman" w:cs="Times New Roman"/>
          <w:sz w:val="24"/>
          <w:szCs w:val="24"/>
          <w:vertAlign w:val="superscript"/>
          <w:lang w:val="ro-RO"/>
        </w:rPr>
        <w:t>1</w:t>
      </w:r>
      <w:r w:rsidR="00156903" w:rsidRPr="00E75183">
        <w:rPr>
          <w:rFonts w:ascii="Times New Roman" w:eastAsia="Times New Roman" w:hAnsi="Times New Roman" w:cs="Times New Roman"/>
          <w:sz w:val="24"/>
          <w:szCs w:val="24"/>
          <w:lang w:val="ro-RO"/>
        </w:rPr>
        <w:t>) cu următorul cuprins:</w:t>
      </w:r>
    </w:p>
    <w:p w14:paraId="2C624D4E" w14:textId="1637B433" w:rsidR="00156903" w:rsidRPr="00E75183" w:rsidRDefault="005C7866"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156903" w:rsidRPr="00E75183">
        <w:rPr>
          <w:rFonts w:ascii="Times New Roman" w:eastAsia="Times New Roman" w:hAnsi="Times New Roman" w:cs="Times New Roman"/>
          <w:sz w:val="24"/>
          <w:szCs w:val="24"/>
          <w:lang w:val="ro-RO"/>
        </w:rPr>
        <w:t>”(2</w:t>
      </w:r>
      <w:r w:rsidR="00156903" w:rsidRPr="00E75183">
        <w:rPr>
          <w:rFonts w:ascii="Times New Roman" w:eastAsia="Times New Roman" w:hAnsi="Times New Roman" w:cs="Times New Roman"/>
          <w:sz w:val="24"/>
          <w:szCs w:val="24"/>
          <w:vertAlign w:val="superscript"/>
          <w:lang w:val="ro-RO"/>
        </w:rPr>
        <w:t>1</w:t>
      </w:r>
      <w:r w:rsidR="00156903" w:rsidRPr="00E75183">
        <w:rPr>
          <w:rFonts w:ascii="Times New Roman" w:eastAsia="Times New Roman" w:hAnsi="Times New Roman" w:cs="Times New Roman"/>
          <w:sz w:val="24"/>
          <w:szCs w:val="24"/>
          <w:lang w:val="ro-RO"/>
        </w:rPr>
        <w:t>) Suplimentar informațiilor stabilite de art.121 și 122 din Legea privind piața de capital, raportul anual și semestrial al unei societăți -</w:t>
      </w:r>
      <w:r w:rsidR="002B07B2" w:rsidRPr="00E75183">
        <w:rPr>
          <w:rFonts w:ascii="Times New Roman" w:eastAsia="Times New Roman" w:hAnsi="Times New Roman" w:cs="Times New Roman"/>
          <w:sz w:val="24"/>
          <w:szCs w:val="24"/>
          <w:lang w:val="ro-RO"/>
        </w:rPr>
        <w:t xml:space="preserve"> </w:t>
      </w:r>
      <w:r w:rsidR="00156903" w:rsidRPr="00E75183">
        <w:rPr>
          <w:rFonts w:ascii="Times New Roman" w:eastAsia="Times New Roman" w:hAnsi="Times New Roman" w:cs="Times New Roman"/>
          <w:sz w:val="24"/>
          <w:szCs w:val="24"/>
          <w:lang w:val="ro-RO"/>
        </w:rPr>
        <w:t>entități de interes public va conține informații privind tranzacțiile de proporții și tranzacțiile cu conflict de interese încheiate de societate pe perioada raportată, cu dezvăluirea informației stabilite de art.83 alin.(2</w:t>
      </w:r>
      <w:r w:rsidR="00156903" w:rsidRPr="00E75183">
        <w:rPr>
          <w:rFonts w:ascii="Times New Roman" w:eastAsia="Times New Roman" w:hAnsi="Times New Roman" w:cs="Times New Roman"/>
          <w:sz w:val="24"/>
          <w:szCs w:val="24"/>
          <w:vertAlign w:val="superscript"/>
          <w:lang w:val="ro-RO"/>
        </w:rPr>
        <w:t>4</w:t>
      </w:r>
      <w:r w:rsidR="00156903" w:rsidRPr="00E75183">
        <w:rPr>
          <w:rFonts w:ascii="Times New Roman" w:eastAsia="Times New Roman" w:hAnsi="Times New Roman" w:cs="Times New Roman"/>
          <w:sz w:val="24"/>
          <w:szCs w:val="24"/>
          <w:lang w:val="ro-RO"/>
        </w:rPr>
        <w:t>) și art.86 alin.(1</w:t>
      </w:r>
      <w:r w:rsidR="00156903" w:rsidRPr="00E75183">
        <w:rPr>
          <w:rFonts w:ascii="Times New Roman" w:eastAsia="Times New Roman" w:hAnsi="Times New Roman" w:cs="Times New Roman"/>
          <w:sz w:val="24"/>
          <w:szCs w:val="24"/>
          <w:vertAlign w:val="superscript"/>
          <w:lang w:val="ro-RO"/>
        </w:rPr>
        <w:t>1</w:t>
      </w:r>
      <w:r w:rsidR="00156903" w:rsidRPr="00E75183">
        <w:rPr>
          <w:rFonts w:ascii="Times New Roman" w:eastAsia="Times New Roman" w:hAnsi="Times New Roman" w:cs="Times New Roman"/>
          <w:sz w:val="24"/>
          <w:szCs w:val="24"/>
          <w:lang w:val="ro-RO"/>
        </w:rPr>
        <w:t>).</w:t>
      </w:r>
      <w:r w:rsidR="002E7B7B" w:rsidRPr="00E75183">
        <w:rPr>
          <w:rFonts w:ascii="Times New Roman" w:eastAsia="Times New Roman" w:hAnsi="Times New Roman" w:cs="Times New Roman"/>
          <w:sz w:val="24"/>
          <w:szCs w:val="24"/>
          <w:lang w:val="ro-RO"/>
        </w:rPr>
        <w:t>”;</w:t>
      </w:r>
    </w:p>
    <w:p w14:paraId="523C7B75" w14:textId="2E7029D7" w:rsidR="00844789" w:rsidRPr="00E75183" w:rsidRDefault="005C7866"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844789" w:rsidRPr="00E75183">
        <w:rPr>
          <w:rFonts w:ascii="Times New Roman" w:eastAsia="Times New Roman" w:hAnsi="Times New Roman" w:cs="Times New Roman"/>
          <w:sz w:val="24"/>
          <w:szCs w:val="24"/>
          <w:lang w:val="ro-RO"/>
        </w:rPr>
        <w:t>alineatul (3) sintagma ”societăților care corespund unuia d</w:t>
      </w:r>
      <w:r>
        <w:rPr>
          <w:rFonts w:ascii="Times New Roman" w:eastAsia="Times New Roman" w:hAnsi="Times New Roman" w:cs="Times New Roman"/>
          <w:sz w:val="24"/>
          <w:szCs w:val="24"/>
          <w:lang w:val="ro-RO"/>
        </w:rPr>
        <w:t>in criteriile prevăzute la art.2 alin.(2)</w:t>
      </w:r>
      <w:r w:rsidR="00844789" w:rsidRPr="00E75183">
        <w:rPr>
          <w:rFonts w:ascii="Times New Roman" w:eastAsia="Times New Roman" w:hAnsi="Times New Roman" w:cs="Times New Roman"/>
          <w:sz w:val="24"/>
          <w:szCs w:val="24"/>
          <w:lang w:val="ro-RO"/>
        </w:rPr>
        <w:t>” se substituie cu cuvîntul ”societății”.</w:t>
      </w:r>
    </w:p>
    <w:p w14:paraId="756E2977" w14:textId="5D4640F0" w:rsidR="00EB37BE" w:rsidRPr="00E75183" w:rsidRDefault="005C7866" w:rsidP="005C7866">
      <w:pPr>
        <w:pStyle w:val="a3"/>
        <w:tabs>
          <w:tab w:val="left" w:pos="567"/>
          <w:tab w:val="left" w:pos="1134"/>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43</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EB37BE" w:rsidRPr="00E75183">
        <w:rPr>
          <w:rFonts w:ascii="Times New Roman" w:eastAsia="Times New Roman" w:hAnsi="Times New Roman" w:cs="Times New Roman"/>
          <w:sz w:val="24"/>
          <w:szCs w:val="24"/>
          <w:lang w:val="ro-RO"/>
        </w:rPr>
        <w:t xml:space="preserve">În articolul 92 alineatul (1), după litera n) se introduce o literă nouă </w:t>
      </w:r>
      <w:r w:rsidR="002E7B7B" w:rsidRPr="00E75183">
        <w:rPr>
          <w:rFonts w:ascii="Times New Roman" w:eastAsia="Times New Roman" w:hAnsi="Times New Roman" w:cs="Times New Roman"/>
          <w:sz w:val="24"/>
          <w:szCs w:val="24"/>
          <w:lang w:val="ro-RO"/>
        </w:rPr>
        <w:t>n</w:t>
      </w:r>
      <w:r w:rsidR="002E7B7B" w:rsidRPr="00E75183">
        <w:rPr>
          <w:rFonts w:ascii="Times New Roman" w:eastAsia="Times New Roman" w:hAnsi="Times New Roman" w:cs="Times New Roman"/>
          <w:sz w:val="24"/>
          <w:szCs w:val="24"/>
          <w:vertAlign w:val="superscript"/>
          <w:lang w:val="ro-RO"/>
        </w:rPr>
        <w:t>1</w:t>
      </w:r>
      <w:r w:rsidR="002E7B7B" w:rsidRPr="00E75183">
        <w:rPr>
          <w:rFonts w:ascii="Times New Roman" w:eastAsia="Times New Roman" w:hAnsi="Times New Roman" w:cs="Times New Roman"/>
          <w:sz w:val="24"/>
          <w:szCs w:val="24"/>
          <w:lang w:val="ro-RO"/>
        </w:rPr>
        <w:t xml:space="preserve">) </w:t>
      </w:r>
      <w:r w:rsidR="00EB37BE" w:rsidRPr="00E75183">
        <w:rPr>
          <w:rFonts w:ascii="Times New Roman" w:eastAsia="Times New Roman" w:hAnsi="Times New Roman" w:cs="Times New Roman"/>
          <w:sz w:val="24"/>
          <w:szCs w:val="24"/>
          <w:lang w:val="ro-RO"/>
        </w:rPr>
        <w:t>cu următorul cuprins:</w:t>
      </w:r>
    </w:p>
    <w:p w14:paraId="1E39AEBF" w14:textId="6B361E5D" w:rsidR="00EB37BE" w:rsidRPr="00E75183" w:rsidRDefault="005C7866" w:rsidP="00EE5D69">
      <w:pPr>
        <w:tabs>
          <w:tab w:val="left" w:pos="567"/>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EB37BE" w:rsidRPr="00E75183">
        <w:rPr>
          <w:rFonts w:ascii="Times New Roman" w:eastAsia="Times New Roman" w:hAnsi="Times New Roman" w:cs="Times New Roman"/>
          <w:sz w:val="24"/>
          <w:szCs w:val="24"/>
          <w:lang w:val="ro-RO"/>
        </w:rPr>
        <w:t>„(n</w:t>
      </w:r>
      <w:r w:rsidR="00EB37BE" w:rsidRPr="00E75183">
        <w:rPr>
          <w:rFonts w:ascii="Times New Roman" w:eastAsia="Times New Roman" w:hAnsi="Times New Roman" w:cs="Times New Roman"/>
          <w:sz w:val="24"/>
          <w:szCs w:val="24"/>
          <w:vertAlign w:val="superscript"/>
          <w:lang w:val="ro-RO"/>
        </w:rPr>
        <w:t>1</w:t>
      </w:r>
      <w:r w:rsidR="00EB37BE" w:rsidRPr="00E75183">
        <w:rPr>
          <w:rFonts w:ascii="Times New Roman" w:eastAsia="Times New Roman" w:hAnsi="Times New Roman" w:cs="Times New Roman"/>
          <w:sz w:val="24"/>
          <w:szCs w:val="24"/>
          <w:lang w:val="ro-RO"/>
        </w:rPr>
        <w:t>) documentația aferentă tranzacțiilor de proporții și tranzacțiilor cu conflict de interese, inclusiv contractul privind tranzacția cu conflict de interese, declarația sc</w:t>
      </w:r>
      <w:r w:rsidR="00CC5377" w:rsidRPr="00E75183">
        <w:rPr>
          <w:rFonts w:ascii="Times New Roman" w:eastAsia="Times New Roman" w:hAnsi="Times New Roman" w:cs="Times New Roman"/>
          <w:sz w:val="24"/>
          <w:szCs w:val="24"/>
          <w:lang w:val="ro-RO"/>
        </w:rPr>
        <w:t>risă stabilită de art.86 alin.</w:t>
      </w:r>
      <w:r w:rsidR="00EB37BE" w:rsidRPr="00E75183">
        <w:rPr>
          <w:rFonts w:ascii="Times New Roman" w:eastAsia="Times New Roman" w:hAnsi="Times New Roman" w:cs="Times New Roman"/>
          <w:sz w:val="24"/>
          <w:szCs w:val="24"/>
          <w:lang w:val="ro-RO"/>
        </w:rPr>
        <w:t>(2</w:t>
      </w:r>
      <w:r w:rsidR="00EB37BE" w:rsidRPr="00E75183">
        <w:rPr>
          <w:rFonts w:ascii="Times New Roman" w:eastAsia="Times New Roman" w:hAnsi="Times New Roman" w:cs="Times New Roman"/>
          <w:sz w:val="24"/>
          <w:szCs w:val="24"/>
          <w:vertAlign w:val="superscript"/>
          <w:lang w:val="ro-RO"/>
        </w:rPr>
        <w:t>1</w:t>
      </w:r>
      <w:r w:rsidR="00EB37BE" w:rsidRPr="00E75183">
        <w:rPr>
          <w:rFonts w:ascii="Times New Roman" w:eastAsia="Times New Roman" w:hAnsi="Times New Roman" w:cs="Times New Roman"/>
          <w:sz w:val="24"/>
          <w:szCs w:val="24"/>
          <w:lang w:val="ro-RO"/>
        </w:rPr>
        <w:t>), facturi, ordine de plată, extrase bancare</w:t>
      </w:r>
      <w:r w:rsidR="002E7B7B" w:rsidRPr="00E75183">
        <w:rPr>
          <w:rFonts w:ascii="Times New Roman" w:eastAsia="Times New Roman" w:hAnsi="Times New Roman" w:cs="Times New Roman"/>
          <w:sz w:val="24"/>
          <w:szCs w:val="24"/>
          <w:lang w:val="ro-RO"/>
        </w:rPr>
        <w:t>.”</w:t>
      </w:r>
    </w:p>
    <w:p w14:paraId="40B739F4" w14:textId="7EBE70D8" w:rsidR="002835CF" w:rsidRPr="00E75183" w:rsidRDefault="00E81B85" w:rsidP="00EE5D69">
      <w:pPr>
        <w:tabs>
          <w:tab w:val="left" w:pos="567"/>
          <w:tab w:val="left" w:pos="709"/>
          <w:tab w:val="left" w:pos="108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44</w:t>
      </w:r>
      <w:r w:rsidRPr="00F9139B">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A5758C" w:rsidRPr="00E75183">
        <w:rPr>
          <w:rFonts w:ascii="Times New Roman" w:eastAsia="Times New Roman" w:hAnsi="Times New Roman" w:cs="Times New Roman"/>
          <w:sz w:val="24"/>
          <w:szCs w:val="24"/>
          <w:lang w:val="ro-RO"/>
        </w:rPr>
        <w:t>La articolul 93:</w:t>
      </w:r>
    </w:p>
    <w:p w14:paraId="50372207" w14:textId="7C323B20" w:rsidR="002835CF" w:rsidRPr="00E75183" w:rsidRDefault="00E81B85" w:rsidP="00EE5D69">
      <w:pPr>
        <w:tabs>
          <w:tab w:val="left" w:pos="567"/>
          <w:tab w:val="left" w:pos="709"/>
          <w:tab w:val="left" w:pos="108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A5758C" w:rsidRPr="00E75183">
        <w:rPr>
          <w:rFonts w:ascii="Times New Roman" w:eastAsia="Times New Roman" w:hAnsi="Times New Roman" w:cs="Times New Roman"/>
          <w:sz w:val="24"/>
          <w:szCs w:val="24"/>
          <w:lang w:val="ro-RO"/>
        </w:rPr>
        <w:t>alineatul (9) prima propozi</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ie va avea următorul cuprins: „Pentru înregistrarea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ilor comerciale apărute în procesul reorganizării societă</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ilor pe ac</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iuni se depun documentele prevăzute de legisla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 xml:space="preserve">ie </w:t>
      </w:r>
      <w:r w:rsidR="00A5758C" w:rsidRPr="00E75183">
        <w:rPr>
          <w:rFonts w:ascii="Times New Roman" w:eastAsia="Tahoma" w:hAnsi="Times New Roman" w:cs="Times New Roman"/>
          <w:sz w:val="24"/>
          <w:szCs w:val="24"/>
          <w:lang w:val="ro-RO"/>
        </w:rPr>
        <w:t>ș</w:t>
      </w:r>
      <w:r w:rsidR="00A5758C" w:rsidRPr="00E75183">
        <w:rPr>
          <w:rFonts w:ascii="Times New Roman" w:eastAsia="Times New Roman" w:hAnsi="Times New Roman" w:cs="Times New Roman"/>
          <w:sz w:val="24"/>
          <w:szCs w:val="24"/>
          <w:lang w:val="ro-RO"/>
        </w:rPr>
        <w:t>i autoriza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ia Comisiei Na</w:t>
      </w:r>
      <w:r w:rsidR="00A5758C" w:rsidRPr="00E75183">
        <w:rPr>
          <w:rFonts w:ascii="Times New Roman" w:eastAsia="Tahoma" w:hAnsi="Times New Roman" w:cs="Times New Roman"/>
          <w:sz w:val="24"/>
          <w:szCs w:val="24"/>
          <w:lang w:val="ro-RO"/>
        </w:rPr>
        <w:t>ț</w:t>
      </w:r>
      <w:r w:rsidR="00A5758C" w:rsidRPr="00E75183">
        <w:rPr>
          <w:rFonts w:ascii="Times New Roman" w:eastAsia="Times New Roman" w:hAnsi="Times New Roman" w:cs="Times New Roman"/>
          <w:sz w:val="24"/>
          <w:szCs w:val="24"/>
          <w:lang w:val="ro-RO"/>
        </w:rPr>
        <w:t>ionale a Pie</w:t>
      </w:r>
      <w:r w:rsidR="00A5758C" w:rsidRPr="00E75183">
        <w:rPr>
          <w:rFonts w:ascii="Times New Roman" w:eastAsia="Tahoma" w:hAnsi="Times New Roman" w:cs="Times New Roman"/>
          <w:sz w:val="24"/>
          <w:szCs w:val="24"/>
          <w:lang w:val="ro-RO"/>
        </w:rPr>
        <w:t>ț</w:t>
      </w:r>
      <w:r w:rsidR="00F26E41">
        <w:rPr>
          <w:rFonts w:ascii="Times New Roman" w:eastAsia="Times New Roman" w:hAnsi="Times New Roman" w:cs="Times New Roman"/>
          <w:sz w:val="24"/>
          <w:szCs w:val="24"/>
          <w:lang w:val="ro-RO"/>
        </w:rPr>
        <w:t>ei Financiare.”.</w:t>
      </w:r>
    </w:p>
    <w:p w14:paraId="634FE848" w14:textId="77777777" w:rsidR="00E81B85" w:rsidRDefault="00E81B85" w:rsidP="00EE5D69">
      <w:pPr>
        <w:tabs>
          <w:tab w:val="left" w:pos="567"/>
          <w:tab w:val="left" w:pos="709"/>
          <w:tab w:val="left" w:pos="900"/>
          <w:tab w:val="left" w:pos="1080"/>
        </w:tabs>
        <w:spacing w:after="0" w:line="240" w:lineRule="auto"/>
        <w:jc w:val="both"/>
        <w:rPr>
          <w:rFonts w:ascii="Times New Roman" w:eastAsia="Times New Roman" w:hAnsi="Times New Roman" w:cs="Times New Roman"/>
          <w:sz w:val="24"/>
          <w:szCs w:val="24"/>
          <w:lang w:val="ro-RO"/>
        </w:rPr>
      </w:pPr>
    </w:p>
    <w:p w14:paraId="0B8EF4D7" w14:textId="77777777" w:rsidR="00E81B85" w:rsidRPr="00E81B85" w:rsidRDefault="00E81B85" w:rsidP="00EE5D69">
      <w:pPr>
        <w:tabs>
          <w:tab w:val="left" w:pos="567"/>
          <w:tab w:val="left" w:pos="709"/>
          <w:tab w:val="left" w:pos="900"/>
          <w:tab w:val="left" w:pos="1080"/>
        </w:tabs>
        <w:spacing w:after="0" w:line="240" w:lineRule="auto"/>
        <w:jc w:val="both"/>
        <w:rPr>
          <w:rFonts w:ascii="Times New Roman" w:eastAsia="Times New Roman" w:hAnsi="Times New Roman" w:cs="Times New Roman"/>
          <w:sz w:val="24"/>
          <w:szCs w:val="24"/>
          <w:lang w:val="ro-RO"/>
        </w:rPr>
      </w:pPr>
    </w:p>
    <w:p w14:paraId="664C262E" w14:textId="12619B3D" w:rsidR="00CC5377" w:rsidRPr="00E75183" w:rsidRDefault="00CC5377" w:rsidP="00EE5D69">
      <w:pPr>
        <w:tabs>
          <w:tab w:val="left" w:pos="567"/>
          <w:tab w:val="left" w:pos="709"/>
          <w:tab w:val="left" w:pos="900"/>
          <w:tab w:val="left" w:pos="1080"/>
        </w:tabs>
        <w:spacing w:after="0" w:line="240" w:lineRule="auto"/>
        <w:jc w:val="both"/>
        <w:rPr>
          <w:rFonts w:ascii="Times New Roman" w:eastAsia="Times New Roman" w:hAnsi="Times New Roman" w:cs="Times New Roman"/>
          <w:b/>
          <w:sz w:val="24"/>
          <w:szCs w:val="24"/>
          <w:lang w:val="ro-RO"/>
        </w:rPr>
      </w:pPr>
      <w:r w:rsidRPr="00E75183">
        <w:rPr>
          <w:rFonts w:ascii="Times New Roman" w:eastAsia="Times New Roman" w:hAnsi="Times New Roman" w:cs="Times New Roman"/>
          <w:b/>
          <w:sz w:val="24"/>
          <w:szCs w:val="24"/>
          <w:lang w:val="ro-RO"/>
        </w:rPr>
        <w:tab/>
        <w:t>PREŞEDINTELE  PARLAMENTULUI</w:t>
      </w:r>
      <w:r w:rsidRPr="00E75183">
        <w:rPr>
          <w:rFonts w:ascii="Times New Roman" w:eastAsia="Times New Roman" w:hAnsi="Times New Roman" w:cs="Times New Roman"/>
          <w:b/>
          <w:sz w:val="24"/>
          <w:szCs w:val="24"/>
          <w:lang w:val="ro-RO"/>
        </w:rPr>
        <w:tab/>
      </w:r>
      <w:r w:rsidRPr="00E75183">
        <w:rPr>
          <w:rFonts w:ascii="Times New Roman" w:eastAsia="Times New Roman" w:hAnsi="Times New Roman" w:cs="Times New Roman"/>
          <w:b/>
          <w:sz w:val="24"/>
          <w:szCs w:val="24"/>
          <w:lang w:val="ro-RO"/>
        </w:rPr>
        <w:tab/>
      </w:r>
      <w:r w:rsidRPr="00E75183">
        <w:rPr>
          <w:rFonts w:ascii="Times New Roman" w:eastAsia="Times New Roman" w:hAnsi="Times New Roman" w:cs="Times New Roman"/>
          <w:b/>
          <w:sz w:val="24"/>
          <w:szCs w:val="24"/>
          <w:lang w:val="ro-RO"/>
        </w:rPr>
        <w:tab/>
      </w:r>
      <w:r w:rsidRPr="00E75183">
        <w:rPr>
          <w:rFonts w:ascii="Times New Roman" w:eastAsia="Times New Roman" w:hAnsi="Times New Roman" w:cs="Times New Roman"/>
          <w:b/>
          <w:sz w:val="24"/>
          <w:szCs w:val="24"/>
          <w:lang w:val="ro-RO"/>
        </w:rPr>
        <w:tab/>
        <w:t>Igor CORMAN</w:t>
      </w:r>
    </w:p>
    <w:sectPr w:rsidR="00CC5377" w:rsidRPr="00E75183" w:rsidSect="00CC5377">
      <w:footerReference w:type="default" r:id="rId8"/>
      <w:pgSz w:w="11906" w:h="16838" w:code="9"/>
      <w:pgMar w:top="567" w:right="567" w:bottom="567" w:left="1418"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B20EF" w14:textId="77777777" w:rsidR="00707DDE" w:rsidRDefault="00707DDE" w:rsidP="00CD587F">
      <w:pPr>
        <w:spacing w:after="0" w:line="240" w:lineRule="auto"/>
      </w:pPr>
      <w:r>
        <w:separator/>
      </w:r>
    </w:p>
  </w:endnote>
  <w:endnote w:type="continuationSeparator" w:id="0">
    <w:p w14:paraId="03504847" w14:textId="77777777" w:rsidR="00707DDE" w:rsidRDefault="00707DDE" w:rsidP="00CD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265364"/>
      <w:docPartObj>
        <w:docPartGallery w:val="Page Numbers (Bottom of Page)"/>
        <w:docPartUnique/>
      </w:docPartObj>
    </w:sdtPr>
    <w:sdtEndPr/>
    <w:sdtContent>
      <w:p w14:paraId="46603D43" w14:textId="294E5576" w:rsidR="00CD587F" w:rsidRDefault="00CD587F">
        <w:pPr>
          <w:pStyle w:val="aa"/>
          <w:jc w:val="right"/>
        </w:pPr>
        <w:r>
          <w:fldChar w:fldCharType="begin"/>
        </w:r>
        <w:r>
          <w:instrText>PAGE   \* MERGEFORMAT</w:instrText>
        </w:r>
        <w:r>
          <w:fldChar w:fldCharType="separate"/>
        </w:r>
        <w:r w:rsidR="009C55FC">
          <w:rPr>
            <w:noProof/>
          </w:rPr>
          <w:t>1</w:t>
        </w:r>
        <w:r>
          <w:fldChar w:fldCharType="end"/>
        </w:r>
      </w:p>
    </w:sdtContent>
  </w:sdt>
  <w:p w14:paraId="7AD8CA0B" w14:textId="77777777" w:rsidR="00CD587F" w:rsidRDefault="00CD587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BD4E1" w14:textId="77777777" w:rsidR="00707DDE" w:rsidRDefault="00707DDE" w:rsidP="00CD587F">
      <w:pPr>
        <w:spacing w:after="0" w:line="240" w:lineRule="auto"/>
      </w:pPr>
      <w:r>
        <w:separator/>
      </w:r>
    </w:p>
  </w:footnote>
  <w:footnote w:type="continuationSeparator" w:id="0">
    <w:p w14:paraId="56260888" w14:textId="77777777" w:rsidR="00707DDE" w:rsidRDefault="00707DDE" w:rsidP="00CD58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18BF"/>
    <w:multiLevelType w:val="multilevel"/>
    <w:tmpl w:val="2AFEBF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8B3D3F"/>
    <w:multiLevelType w:val="multilevel"/>
    <w:tmpl w:val="8FA42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4B79F1"/>
    <w:multiLevelType w:val="hybridMultilevel"/>
    <w:tmpl w:val="2938AB4C"/>
    <w:lvl w:ilvl="0" w:tplc="319CB0F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B10934"/>
    <w:multiLevelType w:val="hybridMultilevel"/>
    <w:tmpl w:val="55003A8C"/>
    <w:lvl w:ilvl="0" w:tplc="4A088074">
      <w:start w:val="3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3CD186A"/>
    <w:multiLevelType w:val="multilevel"/>
    <w:tmpl w:val="C32874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F176DC"/>
    <w:multiLevelType w:val="multilevel"/>
    <w:tmpl w:val="50A2C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2A661A"/>
    <w:multiLevelType w:val="hybridMultilevel"/>
    <w:tmpl w:val="EC16BC38"/>
    <w:lvl w:ilvl="0" w:tplc="50CACFA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101C3D"/>
    <w:multiLevelType w:val="multilevel"/>
    <w:tmpl w:val="1526B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BD0CCB"/>
    <w:multiLevelType w:val="hybridMultilevel"/>
    <w:tmpl w:val="979CB62E"/>
    <w:lvl w:ilvl="0" w:tplc="3C445A3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9">
    <w:nsid w:val="39385C24"/>
    <w:multiLevelType w:val="hybridMultilevel"/>
    <w:tmpl w:val="7638E6BA"/>
    <w:lvl w:ilvl="0" w:tplc="DFE27816">
      <w:start w:val="1"/>
      <w:numFmt w:val="decimal"/>
      <w:lvlText w:val="(%1)"/>
      <w:lvlJc w:val="left"/>
      <w:pPr>
        <w:ind w:left="1296" w:hanging="87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ABE4F3D"/>
    <w:multiLevelType w:val="hybridMultilevel"/>
    <w:tmpl w:val="B99E7FD2"/>
    <w:lvl w:ilvl="0" w:tplc="157A52AE">
      <w:start w:val="1"/>
      <w:numFmt w:val="decimal"/>
      <w:lvlText w:val="%1."/>
      <w:lvlJc w:val="left"/>
      <w:pPr>
        <w:ind w:left="786" w:hanging="360"/>
      </w:pPr>
      <w:rPr>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44AB155C"/>
    <w:multiLevelType w:val="hybridMultilevel"/>
    <w:tmpl w:val="9A227C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95DF2"/>
    <w:multiLevelType w:val="hybridMultilevel"/>
    <w:tmpl w:val="FFDE9096"/>
    <w:lvl w:ilvl="0" w:tplc="0419000F">
      <w:start w:val="27"/>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C449C9"/>
    <w:multiLevelType w:val="hybridMultilevel"/>
    <w:tmpl w:val="5EF8C7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993457"/>
    <w:multiLevelType w:val="multilevel"/>
    <w:tmpl w:val="9440EC02"/>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86069F"/>
    <w:multiLevelType w:val="multilevel"/>
    <w:tmpl w:val="50C63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DB3CA1"/>
    <w:multiLevelType w:val="hybridMultilevel"/>
    <w:tmpl w:val="A6408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13634E"/>
    <w:multiLevelType w:val="multilevel"/>
    <w:tmpl w:val="EE663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BC0649"/>
    <w:multiLevelType w:val="multilevel"/>
    <w:tmpl w:val="B82E6A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720760"/>
    <w:multiLevelType w:val="hybridMultilevel"/>
    <w:tmpl w:val="7466D20E"/>
    <w:lvl w:ilvl="0" w:tplc="CC707A54">
      <w:start w:val="12"/>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4"/>
  </w:num>
  <w:num w:numId="2">
    <w:abstractNumId w:val="5"/>
  </w:num>
  <w:num w:numId="3">
    <w:abstractNumId w:val="1"/>
  </w:num>
  <w:num w:numId="4">
    <w:abstractNumId w:val="18"/>
  </w:num>
  <w:num w:numId="5">
    <w:abstractNumId w:val="17"/>
  </w:num>
  <w:num w:numId="6">
    <w:abstractNumId w:val="15"/>
  </w:num>
  <w:num w:numId="7">
    <w:abstractNumId w:val="4"/>
  </w:num>
  <w:num w:numId="8">
    <w:abstractNumId w:val="7"/>
  </w:num>
  <w:num w:numId="9">
    <w:abstractNumId w:val="0"/>
  </w:num>
  <w:num w:numId="10">
    <w:abstractNumId w:val="11"/>
  </w:num>
  <w:num w:numId="11">
    <w:abstractNumId w:val="13"/>
  </w:num>
  <w:num w:numId="12">
    <w:abstractNumId w:val="8"/>
  </w:num>
  <w:num w:numId="13">
    <w:abstractNumId w:val="16"/>
  </w:num>
  <w:num w:numId="14">
    <w:abstractNumId w:val="2"/>
  </w:num>
  <w:num w:numId="15">
    <w:abstractNumId w:val="19"/>
  </w:num>
  <w:num w:numId="16">
    <w:abstractNumId w:val="10"/>
  </w:num>
  <w:num w:numId="17">
    <w:abstractNumId w:val="6"/>
  </w:num>
  <w:num w:numId="18">
    <w:abstractNumId w:val="9"/>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CF"/>
    <w:rsid w:val="00004A82"/>
    <w:rsid w:val="00006BC4"/>
    <w:rsid w:val="00014AA5"/>
    <w:rsid w:val="00015FB7"/>
    <w:rsid w:val="00077D79"/>
    <w:rsid w:val="00090DD1"/>
    <w:rsid w:val="000A05C0"/>
    <w:rsid w:val="000A2B3C"/>
    <w:rsid w:val="000E2974"/>
    <w:rsid w:val="00147836"/>
    <w:rsid w:val="00156903"/>
    <w:rsid w:val="001B651B"/>
    <w:rsid w:val="001D1977"/>
    <w:rsid w:val="001E6DC7"/>
    <w:rsid w:val="001E7B31"/>
    <w:rsid w:val="001F7177"/>
    <w:rsid w:val="00223CCE"/>
    <w:rsid w:val="00232A6C"/>
    <w:rsid w:val="002451AE"/>
    <w:rsid w:val="00277A53"/>
    <w:rsid w:val="00281490"/>
    <w:rsid w:val="002835CF"/>
    <w:rsid w:val="002855B1"/>
    <w:rsid w:val="00292FEE"/>
    <w:rsid w:val="002A7C2B"/>
    <w:rsid w:val="002B07B2"/>
    <w:rsid w:val="002C3C5C"/>
    <w:rsid w:val="002D608E"/>
    <w:rsid w:val="002E7B7B"/>
    <w:rsid w:val="00311D68"/>
    <w:rsid w:val="00316276"/>
    <w:rsid w:val="003273DB"/>
    <w:rsid w:val="00331D0C"/>
    <w:rsid w:val="00344F84"/>
    <w:rsid w:val="003762FB"/>
    <w:rsid w:val="00384512"/>
    <w:rsid w:val="003A2012"/>
    <w:rsid w:val="003B5BE0"/>
    <w:rsid w:val="003B6520"/>
    <w:rsid w:val="003C086A"/>
    <w:rsid w:val="003C7044"/>
    <w:rsid w:val="003D20CD"/>
    <w:rsid w:val="003D3F57"/>
    <w:rsid w:val="003E3F1B"/>
    <w:rsid w:val="003E42F7"/>
    <w:rsid w:val="003E7324"/>
    <w:rsid w:val="004126B1"/>
    <w:rsid w:val="004128F4"/>
    <w:rsid w:val="0041376D"/>
    <w:rsid w:val="00421076"/>
    <w:rsid w:val="00423623"/>
    <w:rsid w:val="00440620"/>
    <w:rsid w:val="00440E9E"/>
    <w:rsid w:val="00442634"/>
    <w:rsid w:val="00443079"/>
    <w:rsid w:val="004473ED"/>
    <w:rsid w:val="004657CC"/>
    <w:rsid w:val="004750AE"/>
    <w:rsid w:val="004C0F5A"/>
    <w:rsid w:val="004C21FE"/>
    <w:rsid w:val="004D4CC1"/>
    <w:rsid w:val="00534931"/>
    <w:rsid w:val="00557DC5"/>
    <w:rsid w:val="00563BF3"/>
    <w:rsid w:val="00572CEC"/>
    <w:rsid w:val="00587B39"/>
    <w:rsid w:val="00591A1A"/>
    <w:rsid w:val="005A17F6"/>
    <w:rsid w:val="005A56A8"/>
    <w:rsid w:val="005B03A6"/>
    <w:rsid w:val="005C7866"/>
    <w:rsid w:val="005D6A27"/>
    <w:rsid w:val="005E34E7"/>
    <w:rsid w:val="005E7762"/>
    <w:rsid w:val="00614934"/>
    <w:rsid w:val="006231E8"/>
    <w:rsid w:val="00634FC9"/>
    <w:rsid w:val="00657458"/>
    <w:rsid w:val="00661BBB"/>
    <w:rsid w:val="0067007A"/>
    <w:rsid w:val="00671B86"/>
    <w:rsid w:val="006741E3"/>
    <w:rsid w:val="00677E8F"/>
    <w:rsid w:val="006F1AEC"/>
    <w:rsid w:val="006F25FC"/>
    <w:rsid w:val="006F3F88"/>
    <w:rsid w:val="00701EB4"/>
    <w:rsid w:val="00707DDE"/>
    <w:rsid w:val="0072109B"/>
    <w:rsid w:val="0073356D"/>
    <w:rsid w:val="00745FBF"/>
    <w:rsid w:val="007475E5"/>
    <w:rsid w:val="007843E3"/>
    <w:rsid w:val="00796CD4"/>
    <w:rsid w:val="007A61D3"/>
    <w:rsid w:val="007B7584"/>
    <w:rsid w:val="007E6268"/>
    <w:rsid w:val="00802B96"/>
    <w:rsid w:val="00805C3D"/>
    <w:rsid w:val="00810B0D"/>
    <w:rsid w:val="008414EC"/>
    <w:rsid w:val="00844789"/>
    <w:rsid w:val="0087161A"/>
    <w:rsid w:val="008747F9"/>
    <w:rsid w:val="008B7B50"/>
    <w:rsid w:val="008E14DC"/>
    <w:rsid w:val="008E73DB"/>
    <w:rsid w:val="00914FB1"/>
    <w:rsid w:val="009224BE"/>
    <w:rsid w:val="009428BA"/>
    <w:rsid w:val="00943F3B"/>
    <w:rsid w:val="00950A2A"/>
    <w:rsid w:val="00964F0A"/>
    <w:rsid w:val="00971F01"/>
    <w:rsid w:val="00973680"/>
    <w:rsid w:val="00974DC8"/>
    <w:rsid w:val="009B10C1"/>
    <w:rsid w:val="009C55FC"/>
    <w:rsid w:val="009E013D"/>
    <w:rsid w:val="00A1597C"/>
    <w:rsid w:val="00A26265"/>
    <w:rsid w:val="00A2681D"/>
    <w:rsid w:val="00A5758C"/>
    <w:rsid w:val="00AA2478"/>
    <w:rsid w:val="00AB2F68"/>
    <w:rsid w:val="00AF4AF9"/>
    <w:rsid w:val="00B435E3"/>
    <w:rsid w:val="00B73DDE"/>
    <w:rsid w:val="00B82F6C"/>
    <w:rsid w:val="00B97785"/>
    <w:rsid w:val="00BA22CA"/>
    <w:rsid w:val="00BA7532"/>
    <w:rsid w:val="00BB4867"/>
    <w:rsid w:val="00BF3EA7"/>
    <w:rsid w:val="00C40395"/>
    <w:rsid w:val="00C64700"/>
    <w:rsid w:val="00C960EA"/>
    <w:rsid w:val="00CA3481"/>
    <w:rsid w:val="00CA4CF9"/>
    <w:rsid w:val="00CC1EB7"/>
    <w:rsid w:val="00CC5377"/>
    <w:rsid w:val="00CD587F"/>
    <w:rsid w:val="00CF0102"/>
    <w:rsid w:val="00CF7125"/>
    <w:rsid w:val="00D52A3B"/>
    <w:rsid w:val="00D70AB0"/>
    <w:rsid w:val="00D7385C"/>
    <w:rsid w:val="00DA3CC6"/>
    <w:rsid w:val="00DD26ED"/>
    <w:rsid w:val="00DE11A1"/>
    <w:rsid w:val="00DE66B0"/>
    <w:rsid w:val="00DF5E97"/>
    <w:rsid w:val="00E05C4B"/>
    <w:rsid w:val="00E101F7"/>
    <w:rsid w:val="00E236D4"/>
    <w:rsid w:val="00E34BC3"/>
    <w:rsid w:val="00E40053"/>
    <w:rsid w:val="00E500DD"/>
    <w:rsid w:val="00E62C9F"/>
    <w:rsid w:val="00E75183"/>
    <w:rsid w:val="00E81B85"/>
    <w:rsid w:val="00E87750"/>
    <w:rsid w:val="00E9076B"/>
    <w:rsid w:val="00E911F8"/>
    <w:rsid w:val="00EB37BE"/>
    <w:rsid w:val="00ED24C1"/>
    <w:rsid w:val="00ED7A06"/>
    <w:rsid w:val="00EE5D69"/>
    <w:rsid w:val="00EF0322"/>
    <w:rsid w:val="00F26E41"/>
    <w:rsid w:val="00F34B0D"/>
    <w:rsid w:val="00F84D70"/>
    <w:rsid w:val="00F85F1B"/>
    <w:rsid w:val="00F90AB0"/>
    <w:rsid w:val="00F9139B"/>
    <w:rsid w:val="00FB1AD1"/>
    <w:rsid w:val="00FD0B9F"/>
    <w:rsid w:val="00FE723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8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C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6A8"/>
    <w:pPr>
      <w:ind w:left="720"/>
      <w:contextualSpacing/>
    </w:pPr>
  </w:style>
  <w:style w:type="paragraph" w:styleId="a4">
    <w:name w:val="Normal (Web)"/>
    <w:basedOn w:val="a"/>
    <w:uiPriority w:val="99"/>
    <w:unhideWhenUsed/>
    <w:rsid w:val="00CA4CF9"/>
    <w:pPr>
      <w:spacing w:after="0" w:line="240" w:lineRule="auto"/>
      <w:ind w:firstLine="567"/>
      <w:jc w:val="both"/>
    </w:pPr>
    <w:rPr>
      <w:rFonts w:ascii="Times New Roman" w:eastAsia="Times New Roman" w:hAnsi="Times New Roman" w:cs="Times New Roman"/>
      <w:sz w:val="24"/>
      <w:szCs w:val="24"/>
    </w:rPr>
  </w:style>
  <w:style w:type="table" w:styleId="a5">
    <w:name w:val="Table Grid"/>
    <w:basedOn w:val="a1"/>
    <w:uiPriority w:val="59"/>
    <w:rsid w:val="00CF712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403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0395"/>
    <w:rPr>
      <w:rFonts w:ascii="Tahoma" w:hAnsi="Tahoma" w:cs="Tahoma"/>
      <w:sz w:val="16"/>
      <w:szCs w:val="16"/>
    </w:rPr>
  </w:style>
  <w:style w:type="paragraph" w:styleId="a8">
    <w:name w:val="header"/>
    <w:basedOn w:val="a"/>
    <w:link w:val="a9"/>
    <w:uiPriority w:val="99"/>
    <w:unhideWhenUsed/>
    <w:rsid w:val="00CD587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587F"/>
  </w:style>
  <w:style w:type="paragraph" w:styleId="aa">
    <w:name w:val="footer"/>
    <w:basedOn w:val="a"/>
    <w:link w:val="ab"/>
    <w:uiPriority w:val="99"/>
    <w:unhideWhenUsed/>
    <w:rsid w:val="00CD587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58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C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6A8"/>
    <w:pPr>
      <w:ind w:left="720"/>
      <w:contextualSpacing/>
    </w:pPr>
  </w:style>
  <w:style w:type="paragraph" w:styleId="a4">
    <w:name w:val="Normal (Web)"/>
    <w:basedOn w:val="a"/>
    <w:uiPriority w:val="99"/>
    <w:unhideWhenUsed/>
    <w:rsid w:val="00CA4CF9"/>
    <w:pPr>
      <w:spacing w:after="0" w:line="240" w:lineRule="auto"/>
      <w:ind w:firstLine="567"/>
      <w:jc w:val="both"/>
    </w:pPr>
    <w:rPr>
      <w:rFonts w:ascii="Times New Roman" w:eastAsia="Times New Roman" w:hAnsi="Times New Roman" w:cs="Times New Roman"/>
      <w:sz w:val="24"/>
      <w:szCs w:val="24"/>
    </w:rPr>
  </w:style>
  <w:style w:type="table" w:styleId="a5">
    <w:name w:val="Table Grid"/>
    <w:basedOn w:val="a1"/>
    <w:uiPriority w:val="59"/>
    <w:rsid w:val="00CF712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403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0395"/>
    <w:rPr>
      <w:rFonts w:ascii="Tahoma" w:hAnsi="Tahoma" w:cs="Tahoma"/>
      <w:sz w:val="16"/>
      <w:szCs w:val="16"/>
    </w:rPr>
  </w:style>
  <w:style w:type="paragraph" w:styleId="a8">
    <w:name w:val="header"/>
    <w:basedOn w:val="a"/>
    <w:link w:val="a9"/>
    <w:uiPriority w:val="99"/>
    <w:unhideWhenUsed/>
    <w:rsid w:val="00CD587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587F"/>
  </w:style>
  <w:style w:type="paragraph" w:styleId="aa">
    <w:name w:val="footer"/>
    <w:basedOn w:val="a"/>
    <w:link w:val="ab"/>
    <w:uiPriority w:val="99"/>
    <w:unhideWhenUsed/>
    <w:rsid w:val="00CD587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5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6878">
      <w:bodyDiv w:val="1"/>
      <w:marLeft w:val="0"/>
      <w:marRight w:val="0"/>
      <w:marTop w:val="0"/>
      <w:marBottom w:val="0"/>
      <w:divBdr>
        <w:top w:val="none" w:sz="0" w:space="0" w:color="auto"/>
        <w:left w:val="none" w:sz="0" w:space="0" w:color="auto"/>
        <w:bottom w:val="none" w:sz="0" w:space="0" w:color="auto"/>
        <w:right w:val="none" w:sz="0" w:space="0" w:color="auto"/>
      </w:divBdr>
    </w:div>
    <w:div w:id="617293942">
      <w:bodyDiv w:val="1"/>
      <w:marLeft w:val="0"/>
      <w:marRight w:val="0"/>
      <w:marTop w:val="0"/>
      <w:marBottom w:val="0"/>
      <w:divBdr>
        <w:top w:val="none" w:sz="0" w:space="0" w:color="auto"/>
        <w:left w:val="none" w:sz="0" w:space="0" w:color="auto"/>
        <w:bottom w:val="none" w:sz="0" w:space="0" w:color="auto"/>
        <w:right w:val="none" w:sz="0" w:space="0" w:color="auto"/>
      </w:divBdr>
    </w:div>
    <w:div w:id="1149132630">
      <w:bodyDiv w:val="1"/>
      <w:marLeft w:val="0"/>
      <w:marRight w:val="0"/>
      <w:marTop w:val="0"/>
      <w:marBottom w:val="0"/>
      <w:divBdr>
        <w:top w:val="none" w:sz="0" w:space="0" w:color="auto"/>
        <w:left w:val="none" w:sz="0" w:space="0" w:color="auto"/>
        <w:bottom w:val="none" w:sz="0" w:space="0" w:color="auto"/>
        <w:right w:val="none" w:sz="0" w:space="0" w:color="auto"/>
      </w:divBdr>
    </w:div>
    <w:div w:id="1424570369">
      <w:bodyDiv w:val="1"/>
      <w:marLeft w:val="0"/>
      <w:marRight w:val="0"/>
      <w:marTop w:val="0"/>
      <w:marBottom w:val="0"/>
      <w:divBdr>
        <w:top w:val="none" w:sz="0" w:space="0" w:color="auto"/>
        <w:left w:val="none" w:sz="0" w:space="0" w:color="auto"/>
        <w:bottom w:val="none" w:sz="0" w:space="0" w:color="auto"/>
        <w:right w:val="none" w:sz="0" w:space="0" w:color="auto"/>
      </w:divBdr>
    </w:div>
    <w:div w:id="1771004756">
      <w:bodyDiv w:val="1"/>
      <w:marLeft w:val="0"/>
      <w:marRight w:val="0"/>
      <w:marTop w:val="0"/>
      <w:marBottom w:val="0"/>
      <w:divBdr>
        <w:top w:val="none" w:sz="0" w:space="0" w:color="auto"/>
        <w:left w:val="none" w:sz="0" w:space="0" w:color="auto"/>
        <w:bottom w:val="none" w:sz="0" w:space="0" w:color="auto"/>
        <w:right w:val="none" w:sz="0" w:space="0" w:color="auto"/>
      </w:divBdr>
    </w:div>
    <w:div w:id="1863788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4161</Words>
  <Characters>23718</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 Elena</dc:creator>
  <cp:lastModifiedBy>Mihai</cp:lastModifiedBy>
  <cp:revision>153</cp:revision>
  <cp:lastPrinted>2013-12-31T08:11:00Z</cp:lastPrinted>
  <dcterms:created xsi:type="dcterms:W3CDTF">2014-01-02T10:34:00Z</dcterms:created>
  <dcterms:modified xsi:type="dcterms:W3CDTF">2014-01-03T08:40:00Z</dcterms:modified>
</cp:coreProperties>
</file>