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DB251" w14:textId="77777777" w:rsidR="00A86078" w:rsidRDefault="00F97E66" w:rsidP="00E3035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Pr>
          <w:b/>
          <w:sz w:val="24"/>
          <w:szCs w:val="24"/>
          <w:lang w:val="ro-RO"/>
        </w:rPr>
        <w:t>NOTA DE FUNDAMENTARE</w:t>
      </w:r>
    </w:p>
    <w:p w14:paraId="07BEBD56" w14:textId="77777777" w:rsidR="00E3035E" w:rsidRPr="00957FE7" w:rsidRDefault="00F97E66" w:rsidP="003908BD">
      <w:pPr>
        <w:pStyle w:val="tt"/>
        <w:rPr>
          <w:b w:val="0"/>
          <w:bCs w:val="0"/>
          <w:sz w:val="28"/>
          <w:szCs w:val="28"/>
          <w:lang w:val="ro-MD"/>
        </w:rPr>
      </w:pPr>
      <w:r w:rsidRPr="00E3035E">
        <w:rPr>
          <w:b w:val="0"/>
          <w:bCs w:val="0"/>
          <w:sz w:val="28"/>
          <w:szCs w:val="28"/>
          <w:lang w:val="ro-MD"/>
        </w:rPr>
        <w:t>la proiect</w:t>
      </w:r>
      <w:r w:rsidR="00E3035E" w:rsidRPr="00E3035E">
        <w:rPr>
          <w:b w:val="0"/>
          <w:bCs w:val="0"/>
          <w:sz w:val="28"/>
          <w:szCs w:val="28"/>
          <w:lang w:val="ro-MD"/>
        </w:rPr>
        <w:t xml:space="preserve"> de </w:t>
      </w:r>
      <w:r w:rsidR="002E426F">
        <w:rPr>
          <w:b w:val="0"/>
          <w:bCs w:val="0"/>
          <w:sz w:val="28"/>
          <w:szCs w:val="28"/>
          <w:lang w:val="ro-MD"/>
        </w:rPr>
        <w:t>H</w:t>
      </w:r>
      <w:r w:rsidR="00E3035E" w:rsidRPr="00E3035E">
        <w:rPr>
          <w:b w:val="0"/>
          <w:bCs w:val="0"/>
          <w:sz w:val="28"/>
          <w:szCs w:val="28"/>
          <w:lang w:val="ro-MD"/>
        </w:rPr>
        <w:t>otărâre</w:t>
      </w:r>
      <w:r w:rsidR="00E3035E">
        <w:rPr>
          <w:b w:val="0"/>
          <w:bCs w:val="0"/>
          <w:sz w:val="28"/>
          <w:szCs w:val="28"/>
          <w:lang w:val="ro-MD"/>
        </w:rPr>
        <w:t xml:space="preserve"> </w:t>
      </w:r>
      <w:bookmarkStart w:id="0" w:name="_Hlk181710671"/>
      <w:r w:rsidR="003908BD">
        <w:rPr>
          <w:b w:val="0"/>
          <w:bCs w:val="0"/>
          <w:sz w:val="28"/>
          <w:szCs w:val="28"/>
          <w:lang w:val="ro-MD"/>
        </w:rPr>
        <w:t xml:space="preserve">privind conținutul și formatul evidențelor produselor </w:t>
      </w:r>
      <w:r w:rsidR="000F2440">
        <w:rPr>
          <w:b w:val="0"/>
          <w:bCs w:val="0"/>
          <w:sz w:val="28"/>
          <w:szCs w:val="28"/>
          <w:lang w:val="ro-MD"/>
        </w:rPr>
        <w:t>de protecție a plantelor</w:t>
      </w:r>
      <w:r w:rsidR="003908BD">
        <w:rPr>
          <w:b w:val="0"/>
          <w:bCs w:val="0"/>
          <w:sz w:val="28"/>
          <w:szCs w:val="28"/>
          <w:lang w:val="ro-MD"/>
        </w:rPr>
        <w:t xml:space="preserve"> păstrate de utilizatorii profesioniști </w:t>
      </w:r>
      <w:bookmarkEnd w:id="0"/>
    </w:p>
    <w:p w14:paraId="3B723740" w14:textId="77777777" w:rsidR="00A86078" w:rsidRDefault="00A86078" w:rsidP="00E3035E">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tbl>
      <w:tblPr>
        <w:tblStyle w:val="Tabelgril"/>
        <w:tblpPr w:leftFromText="180" w:rightFromText="180" w:vertAnchor="text" w:tblpY="1"/>
        <w:tblOverlap w:val="neve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A86078" w14:paraId="50C6AEB2" w14:textId="77777777" w:rsidTr="00EC243E">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7BE7622"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t>1. Denumirea sau numele autorului și, după caz, a/al participanților la elaborarea proiectului actului normativ</w:t>
            </w:r>
          </w:p>
        </w:tc>
      </w:tr>
      <w:tr w:rsidR="00A86078" w14:paraId="0A9AAEF9"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435AF81" w14:textId="69B65FCF" w:rsidR="00A86078" w:rsidRPr="009C15D0" w:rsidRDefault="00E3035E" w:rsidP="009C15D0">
            <w:pPr>
              <w:shd w:val="clear" w:color="auto" w:fill="FFFFFF"/>
              <w:ind w:left="26"/>
              <w:rPr>
                <w:rFonts w:ascii="Times New Roman" w:eastAsia="Times New Roman" w:hAnsi="Times New Roman"/>
                <w:sz w:val="24"/>
                <w:szCs w:val="24"/>
                <w:lang w:val="ro-RO"/>
              </w:rPr>
            </w:pPr>
            <w:r w:rsidRPr="00B6698F">
              <w:rPr>
                <w:rFonts w:ascii="Times New Roman" w:eastAsia="Times New Roman" w:hAnsi="Times New Roman"/>
                <w:sz w:val="24"/>
                <w:szCs w:val="24"/>
                <w:lang w:val="ro-RO"/>
              </w:rPr>
              <w:t xml:space="preserve">Proiect de hotărâre de Guvern privind conținutul și formatul evidențelor produselor </w:t>
            </w:r>
            <w:r w:rsidR="000F2440">
              <w:rPr>
                <w:rFonts w:ascii="Times New Roman" w:eastAsia="Times New Roman" w:hAnsi="Times New Roman"/>
                <w:sz w:val="24"/>
                <w:szCs w:val="24"/>
                <w:lang w:val="ro-RO"/>
              </w:rPr>
              <w:t>de protecție a plantelor</w:t>
            </w:r>
            <w:r w:rsidR="007A47F2">
              <w:rPr>
                <w:rFonts w:ascii="Times New Roman" w:eastAsia="Times New Roman" w:hAnsi="Times New Roman"/>
                <w:sz w:val="24"/>
                <w:szCs w:val="24"/>
                <w:lang w:val="ro-RO"/>
              </w:rPr>
              <w:t xml:space="preserve"> </w:t>
            </w:r>
            <w:r w:rsidRPr="00B6698F">
              <w:rPr>
                <w:rFonts w:ascii="Times New Roman" w:eastAsia="Times New Roman" w:hAnsi="Times New Roman"/>
                <w:sz w:val="24"/>
                <w:szCs w:val="24"/>
                <w:lang w:val="ro-RO"/>
              </w:rPr>
              <w:t>păstrate de utilizatorii profesioniști</w:t>
            </w:r>
            <w:r w:rsidRPr="00B6698F">
              <w:rPr>
                <w:rFonts w:ascii="Times New Roman" w:hAnsi="Times New Roman"/>
                <w:b/>
                <w:bCs/>
                <w:sz w:val="24"/>
                <w:szCs w:val="24"/>
                <w:lang w:val="ro-RO"/>
              </w:rPr>
              <w:t xml:space="preserve"> </w:t>
            </w:r>
            <w:r w:rsidRPr="00B6698F">
              <w:rPr>
                <w:rFonts w:ascii="Times New Roman" w:eastAsia="Times New Roman" w:hAnsi="Times New Roman"/>
                <w:sz w:val="24"/>
                <w:szCs w:val="24"/>
                <w:lang w:val="ro-RO"/>
              </w:rPr>
              <w:t xml:space="preserve">(în continuare – </w:t>
            </w:r>
            <w:r w:rsidRPr="00B6698F">
              <w:rPr>
                <w:rFonts w:ascii="Times New Roman" w:eastAsia="Times New Roman" w:hAnsi="Times New Roman"/>
                <w:i/>
                <w:sz w:val="24"/>
                <w:szCs w:val="24"/>
                <w:lang w:val="ro-RO"/>
              </w:rPr>
              <w:t>proiect</w:t>
            </w:r>
            <w:r w:rsidRPr="00B6698F">
              <w:rPr>
                <w:rFonts w:ascii="Times New Roman" w:eastAsia="Times New Roman" w:hAnsi="Times New Roman"/>
                <w:sz w:val="24"/>
                <w:szCs w:val="24"/>
                <w:lang w:val="ro-RO"/>
              </w:rPr>
              <w:t>) este elaborat de Ministerul Agriculturii și Industriei Alimentare.</w:t>
            </w:r>
            <w:bookmarkStart w:id="1" w:name="_GoBack"/>
            <w:bookmarkEnd w:id="1"/>
            <w:r w:rsidR="00F97E66">
              <w:rPr>
                <w:rFonts w:ascii="Times New Roman" w:hAnsi="Times New Roman"/>
                <w:sz w:val="24"/>
                <w:szCs w:val="24"/>
                <w:lang w:val="ro-RO"/>
              </w:rPr>
              <w:t xml:space="preserve"> </w:t>
            </w:r>
          </w:p>
        </w:tc>
      </w:tr>
      <w:tr w:rsidR="00A86078" w14:paraId="42E11E89"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B374864"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t>2. Condițiile ce au impus elaborarea proiectului actului normativ</w:t>
            </w:r>
          </w:p>
        </w:tc>
      </w:tr>
      <w:tr w:rsidR="00A86078" w14:paraId="040C6C47"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5D5180"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t>2.1. Temeiul legal sau, după caz, sursa proiectului actului normativ</w:t>
            </w:r>
          </w:p>
        </w:tc>
      </w:tr>
      <w:tr w:rsidR="005307AE" w14:paraId="55DEDC69"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A28BEC" w14:textId="72C1D697" w:rsidR="00043EE2" w:rsidRPr="00881BB4" w:rsidRDefault="00881BB4" w:rsidP="00363A1A">
            <w:pPr>
              <w:spacing w:line="276" w:lineRule="auto"/>
              <w:ind w:firstLine="451"/>
              <w:rPr>
                <w:rFonts w:ascii="Times New Roman" w:hAnsi="Times New Roman"/>
                <w:iCs/>
                <w:sz w:val="24"/>
                <w:szCs w:val="24"/>
                <w:lang w:val="ro-MD"/>
              </w:rPr>
            </w:pPr>
            <w:r w:rsidRPr="00881BB4">
              <w:rPr>
                <w:rFonts w:ascii="Times New Roman" w:hAnsi="Times New Roman"/>
                <w:iCs/>
                <w:sz w:val="24"/>
                <w:szCs w:val="24"/>
                <w:lang w:val="ro-MD"/>
              </w:rPr>
              <w:t xml:space="preserve">Proiectul de hotărâre de Guvern </w:t>
            </w:r>
            <w:r w:rsidRPr="00881BB4">
              <w:rPr>
                <w:rFonts w:ascii="Times New Roman" w:eastAsia="Times New Roman" w:hAnsi="Times New Roman"/>
                <w:sz w:val="24"/>
                <w:szCs w:val="24"/>
                <w:lang w:val="ro-RO"/>
              </w:rPr>
              <w:t xml:space="preserve">privind conținutul și formatul evidențelor produselor </w:t>
            </w:r>
            <w:r w:rsidR="00EF3F59">
              <w:rPr>
                <w:rFonts w:ascii="Times New Roman" w:eastAsia="Times New Roman" w:hAnsi="Times New Roman"/>
                <w:sz w:val="24"/>
                <w:szCs w:val="24"/>
                <w:lang w:val="ro-RO"/>
              </w:rPr>
              <w:t xml:space="preserve">fitosanitare </w:t>
            </w:r>
            <w:r w:rsidR="00EF3F59" w:rsidRPr="00EF3F59">
              <w:rPr>
                <w:rFonts w:ascii="Times New Roman" w:eastAsia="Times New Roman" w:hAnsi="Times New Roman"/>
                <w:i/>
                <w:sz w:val="24"/>
                <w:szCs w:val="24"/>
                <w:lang w:val="ro-RO"/>
              </w:rPr>
              <w:t>(sau</w:t>
            </w:r>
            <w:r w:rsidR="00EF3F59">
              <w:rPr>
                <w:rFonts w:ascii="Times New Roman" w:eastAsia="Times New Roman" w:hAnsi="Times New Roman"/>
                <w:sz w:val="24"/>
                <w:szCs w:val="24"/>
                <w:lang w:val="ro-RO"/>
              </w:rPr>
              <w:t xml:space="preserve">- </w:t>
            </w:r>
            <w:r w:rsidR="000F2440">
              <w:rPr>
                <w:rFonts w:ascii="Times New Roman" w:eastAsia="Times New Roman" w:hAnsi="Times New Roman"/>
                <w:sz w:val="24"/>
                <w:szCs w:val="24"/>
                <w:lang w:val="ro-RO"/>
              </w:rPr>
              <w:t>de protecție a plantelor</w:t>
            </w:r>
            <w:r w:rsidR="00EF3F59">
              <w:rPr>
                <w:rFonts w:ascii="Times New Roman" w:eastAsia="Times New Roman" w:hAnsi="Times New Roman"/>
                <w:sz w:val="24"/>
                <w:szCs w:val="24"/>
                <w:lang w:val="ro-RO"/>
              </w:rPr>
              <w:t>)</w:t>
            </w:r>
            <w:r w:rsidR="003908BD">
              <w:rPr>
                <w:rFonts w:ascii="Times New Roman" w:eastAsia="Times New Roman" w:hAnsi="Times New Roman"/>
                <w:sz w:val="24"/>
                <w:szCs w:val="24"/>
                <w:lang w:val="ro-RO"/>
              </w:rPr>
              <w:t xml:space="preserve"> </w:t>
            </w:r>
            <w:r w:rsidRPr="00881BB4">
              <w:rPr>
                <w:rFonts w:ascii="Times New Roman" w:eastAsia="Times New Roman" w:hAnsi="Times New Roman"/>
                <w:sz w:val="24"/>
                <w:szCs w:val="24"/>
                <w:lang w:val="ro-RO"/>
              </w:rPr>
              <w:t xml:space="preserve">păstrate de utilizatorii profesioniști </w:t>
            </w:r>
            <w:r w:rsidRPr="00881BB4">
              <w:rPr>
                <w:rFonts w:ascii="Times New Roman" w:hAnsi="Times New Roman"/>
                <w:iCs/>
                <w:sz w:val="24"/>
                <w:szCs w:val="24"/>
                <w:lang w:val="ro-MD"/>
              </w:rPr>
              <w:t xml:space="preserve">este elaborat în temeiul </w:t>
            </w:r>
            <w:r w:rsidRPr="00881BB4">
              <w:rPr>
                <w:rFonts w:ascii="Times New Roman" w:eastAsia="Times New Roman" w:hAnsi="Times New Roman"/>
                <w:sz w:val="24"/>
                <w:szCs w:val="24"/>
                <w:lang w:val="ro-RO"/>
              </w:rPr>
              <w:t xml:space="preserve">art. 46 alin. (1) din Legea nr. 403/2023 privind introducerea pe piață a produselor </w:t>
            </w:r>
            <w:r w:rsidR="001D466A">
              <w:rPr>
                <w:rFonts w:ascii="Times New Roman" w:eastAsia="Times New Roman" w:hAnsi="Times New Roman"/>
                <w:sz w:val="24"/>
                <w:szCs w:val="24"/>
                <w:lang w:val="ro-RO"/>
              </w:rPr>
              <w:t>fitosanitare</w:t>
            </w:r>
            <w:r w:rsidRPr="00881BB4">
              <w:rPr>
                <w:rFonts w:ascii="Times New Roman" w:eastAsia="Times New Roman" w:hAnsi="Times New Roman"/>
                <w:sz w:val="24"/>
                <w:szCs w:val="24"/>
                <w:lang w:val="ro-RO"/>
              </w:rPr>
              <w:t xml:space="preserve"> și pentru modificarea unor acte normative</w:t>
            </w:r>
            <w:r w:rsidRPr="00881BB4">
              <w:rPr>
                <w:rFonts w:ascii="Times New Roman" w:hAnsi="Times New Roman"/>
                <w:iCs/>
                <w:sz w:val="24"/>
                <w:szCs w:val="24"/>
                <w:lang w:val="ro-MD"/>
              </w:rPr>
              <w:t>, precum și întru executarea pct. 62 al capitolului 12 din Planul național de acțiuni pentru aderarea Republicii Moldova la Uniunea Europeană pe anii 2024-2027, aprobat prin Hotărârea Guvernului nr. 829/2023</w:t>
            </w:r>
            <w:r w:rsidR="00A90676">
              <w:rPr>
                <w:rFonts w:ascii="Times New Roman" w:hAnsi="Times New Roman"/>
                <w:iCs/>
                <w:sz w:val="24"/>
                <w:szCs w:val="24"/>
                <w:lang w:val="ro-MD"/>
              </w:rPr>
              <w:t>,</w:t>
            </w:r>
            <w:r w:rsidRPr="00881BB4">
              <w:rPr>
                <w:rFonts w:ascii="Times New Roman" w:hAnsi="Times New Roman"/>
                <w:iCs/>
                <w:sz w:val="24"/>
                <w:szCs w:val="24"/>
                <w:lang w:val="ro-MD"/>
              </w:rPr>
              <w:t xml:space="preserve"> asigurând continuitatea procesului de transpunere a reglementărilor europene în legislația națională.</w:t>
            </w:r>
          </w:p>
        </w:tc>
      </w:tr>
      <w:tr w:rsidR="00A86078" w14:paraId="4E105013"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1BA95C3"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A86078" w14:paraId="21670E4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2DCDADE" w14:textId="231DB22B" w:rsidR="00330DEC" w:rsidRPr="006A4FA8" w:rsidRDefault="00760357" w:rsidP="006A4FA8">
            <w:pPr>
              <w:spacing w:line="276" w:lineRule="auto"/>
              <w:ind w:firstLine="268"/>
              <w:rPr>
                <w:rFonts w:ascii="Times New Roman" w:eastAsia="Times New Roman" w:hAnsi="Times New Roman"/>
                <w:sz w:val="24"/>
                <w:szCs w:val="24"/>
                <w:lang w:val="ro-MD"/>
              </w:rPr>
            </w:pPr>
            <w:r w:rsidRPr="006A4FA8">
              <w:rPr>
                <w:rFonts w:ascii="Times New Roman" w:hAnsi="Times New Roman"/>
                <w:iCs/>
                <w:sz w:val="24"/>
                <w:szCs w:val="24"/>
                <w:lang w:val="ro-MD"/>
              </w:rPr>
              <w:t xml:space="preserve">Cadrul normativ care vizează </w:t>
            </w:r>
            <w:r w:rsidR="00834F40" w:rsidRPr="006A4FA8">
              <w:rPr>
                <w:rFonts w:ascii="Times New Roman" w:hAnsi="Times New Roman"/>
                <w:iCs/>
                <w:sz w:val="24"/>
                <w:szCs w:val="24"/>
                <w:lang w:val="ro-MD"/>
              </w:rPr>
              <w:t xml:space="preserve">produsele </w:t>
            </w:r>
            <w:r w:rsidR="000F2440">
              <w:rPr>
                <w:rFonts w:ascii="Times New Roman" w:hAnsi="Times New Roman"/>
                <w:iCs/>
                <w:sz w:val="24"/>
                <w:szCs w:val="24"/>
                <w:lang w:val="ro-MD"/>
              </w:rPr>
              <w:t>de protecție a plantelor</w:t>
            </w:r>
            <w:r w:rsidRPr="006A4FA8">
              <w:rPr>
                <w:rFonts w:ascii="Times New Roman" w:hAnsi="Times New Roman"/>
                <w:iCs/>
                <w:sz w:val="24"/>
                <w:szCs w:val="24"/>
                <w:lang w:val="ro-MD"/>
              </w:rPr>
              <w:t xml:space="preserve"> în Republica Moldova, în anul 2023, a fost aliniat la cerințele </w:t>
            </w:r>
            <w:r w:rsidR="000F2440">
              <w:rPr>
                <w:rFonts w:ascii="Times New Roman" w:hAnsi="Times New Roman"/>
                <w:iCs/>
                <w:sz w:val="24"/>
                <w:szCs w:val="24"/>
                <w:lang w:val="ro-MD"/>
              </w:rPr>
              <w:t>de protecție a plantelor</w:t>
            </w:r>
            <w:r w:rsidRPr="006A4FA8">
              <w:rPr>
                <w:rFonts w:ascii="Times New Roman" w:hAnsi="Times New Roman"/>
                <w:iCs/>
                <w:sz w:val="24"/>
                <w:szCs w:val="24"/>
                <w:lang w:val="ro-MD"/>
              </w:rPr>
              <w:t xml:space="preserve"> prin aprobarea Legii nr. 4</w:t>
            </w:r>
            <w:r w:rsidR="00834F40" w:rsidRPr="006A4FA8">
              <w:rPr>
                <w:rFonts w:ascii="Times New Roman" w:hAnsi="Times New Roman"/>
                <w:iCs/>
                <w:sz w:val="24"/>
                <w:szCs w:val="24"/>
                <w:lang w:val="ro-MD"/>
              </w:rPr>
              <w:t>03</w:t>
            </w:r>
            <w:r w:rsidRPr="006A4FA8">
              <w:rPr>
                <w:rFonts w:ascii="Times New Roman" w:hAnsi="Times New Roman"/>
                <w:iCs/>
                <w:sz w:val="24"/>
                <w:szCs w:val="24"/>
                <w:lang w:val="ro-MD"/>
              </w:rPr>
              <w:t xml:space="preserve">/2023 </w:t>
            </w:r>
            <w:r w:rsidR="00834F40" w:rsidRPr="006A4FA8">
              <w:rPr>
                <w:rFonts w:ascii="Times New Roman" w:eastAsia="Times New Roman" w:hAnsi="Times New Roman"/>
                <w:sz w:val="24"/>
                <w:szCs w:val="24"/>
                <w:lang w:val="ro-RO"/>
              </w:rPr>
              <w:t xml:space="preserve">privind introducerea pe piață a produselor </w:t>
            </w:r>
            <w:r w:rsidR="006679D3">
              <w:rPr>
                <w:rFonts w:ascii="Times New Roman" w:eastAsia="Times New Roman" w:hAnsi="Times New Roman"/>
                <w:sz w:val="24"/>
                <w:szCs w:val="24"/>
                <w:lang w:val="ro-RO"/>
              </w:rPr>
              <w:t>fitosanitare</w:t>
            </w:r>
            <w:r w:rsidR="00834F40" w:rsidRPr="006A4FA8">
              <w:rPr>
                <w:rFonts w:ascii="Times New Roman" w:eastAsia="Times New Roman" w:hAnsi="Times New Roman"/>
                <w:sz w:val="24"/>
                <w:szCs w:val="24"/>
                <w:lang w:val="ro-RO"/>
              </w:rPr>
              <w:t xml:space="preserve"> și pentru modificarea unor acte normative</w:t>
            </w:r>
            <w:r w:rsidR="00834F40" w:rsidRPr="006A4FA8">
              <w:rPr>
                <w:rFonts w:ascii="Times New Roman" w:hAnsi="Times New Roman"/>
                <w:iCs/>
                <w:sz w:val="24"/>
                <w:szCs w:val="24"/>
                <w:lang w:val="ro-MD"/>
              </w:rPr>
              <w:t xml:space="preserve"> </w:t>
            </w:r>
            <w:r w:rsidRPr="006A4FA8">
              <w:rPr>
                <w:rFonts w:ascii="Times New Roman" w:hAnsi="Times New Roman"/>
                <w:iCs/>
                <w:sz w:val="24"/>
                <w:szCs w:val="24"/>
                <w:lang w:val="ro-MD"/>
              </w:rPr>
              <w:t>(în continuare – Legea nr. 4</w:t>
            </w:r>
            <w:r w:rsidR="00834F40" w:rsidRPr="006A4FA8">
              <w:rPr>
                <w:rFonts w:ascii="Times New Roman" w:hAnsi="Times New Roman"/>
                <w:iCs/>
                <w:sz w:val="24"/>
                <w:szCs w:val="24"/>
                <w:lang w:val="ro-MD"/>
              </w:rPr>
              <w:t>03</w:t>
            </w:r>
            <w:r w:rsidRPr="006A4FA8">
              <w:rPr>
                <w:rFonts w:ascii="Times New Roman" w:hAnsi="Times New Roman"/>
                <w:iCs/>
                <w:sz w:val="24"/>
                <w:szCs w:val="24"/>
                <w:lang w:val="ro-MD"/>
              </w:rPr>
              <w:t>/2023). Actele naționale de implementare a cerințelor fitosanitare vin cu completarea cadrului legislativ prin gestionarea și aplicarea cât mai eficientă a Legii nr. 4</w:t>
            </w:r>
            <w:r w:rsidR="00834F40" w:rsidRPr="006A4FA8">
              <w:rPr>
                <w:rFonts w:ascii="Times New Roman" w:hAnsi="Times New Roman"/>
                <w:iCs/>
                <w:sz w:val="24"/>
                <w:szCs w:val="24"/>
                <w:lang w:val="ro-MD"/>
              </w:rPr>
              <w:t>03</w:t>
            </w:r>
            <w:r w:rsidRPr="006A4FA8">
              <w:rPr>
                <w:rFonts w:ascii="Times New Roman" w:hAnsi="Times New Roman"/>
                <w:iCs/>
                <w:sz w:val="24"/>
                <w:szCs w:val="24"/>
                <w:lang w:val="ro-MD"/>
              </w:rPr>
              <w:t>/2023.</w:t>
            </w:r>
            <w:r w:rsidR="00330DEC" w:rsidRPr="006A4FA8">
              <w:rPr>
                <w:rFonts w:ascii="Times New Roman" w:hAnsi="Times New Roman"/>
                <w:iCs/>
                <w:sz w:val="24"/>
                <w:szCs w:val="24"/>
                <w:lang w:val="ro-MD"/>
              </w:rPr>
              <w:t xml:space="preserve"> </w:t>
            </w:r>
            <w:r w:rsidR="00330DEC" w:rsidRPr="006A4FA8">
              <w:rPr>
                <w:rFonts w:ascii="Times New Roman" w:eastAsia="Times New Roman" w:hAnsi="Times New Roman"/>
                <w:sz w:val="24"/>
                <w:szCs w:val="24"/>
                <w:lang w:val="ro-MD"/>
              </w:rPr>
              <w:t>Această lege a stabilit baza pentru armonizarea legislației naționale cu normele Uniunii Europene în domeniul fitosanitar, având ca scop crearea unui sistem modern și eficient de gestionare a utilizării produselor de protecție a plantelor.</w:t>
            </w:r>
          </w:p>
          <w:p w14:paraId="4DC55B0D" w14:textId="77777777" w:rsidR="00154337" w:rsidRPr="006A4FA8" w:rsidRDefault="00154337" w:rsidP="008305FC">
            <w:pPr>
              <w:spacing w:line="276" w:lineRule="auto"/>
              <w:ind w:firstLine="310"/>
              <w:rPr>
                <w:rFonts w:ascii="Times New Roman" w:eastAsia="Times New Roman" w:hAnsi="Times New Roman"/>
                <w:sz w:val="24"/>
                <w:szCs w:val="24"/>
                <w:lang w:val="ro-MD"/>
              </w:rPr>
            </w:pPr>
            <w:r w:rsidRPr="006A4FA8">
              <w:rPr>
                <w:rFonts w:ascii="Times New Roman" w:eastAsia="Times New Roman" w:hAnsi="Times New Roman"/>
                <w:sz w:val="24"/>
                <w:szCs w:val="24"/>
                <w:lang w:val="ro-MD"/>
              </w:rPr>
              <w:t>Proiectul de Hotărâre transpune integral în legislația națională prevederile</w:t>
            </w:r>
            <w:r w:rsidR="00F11994" w:rsidRPr="006A4FA8">
              <w:rPr>
                <w:rFonts w:ascii="Times New Roman" w:eastAsia="Times New Roman" w:hAnsi="Times New Roman"/>
                <w:sz w:val="24"/>
                <w:szCs w:val="24"/>
                <w:lang w:val="ro-MD"/>
              </w:rPr>
              <w:t xml:space="preserve"> Regulamentului de punere în aplicare (UE) 2023/564 al Comisiei din 10 martie 2023 privind conținutul și formatul evidențelor produselor de protecție a plantelor păstrate de utilizatorii profesioniști în temeiul Regulamentului (CE) nr.</w:t>
            </w:r>
            <w:r w:rsidR="001843E2">
              <w:rPr>
                <w:rFonts w:ascii="Times New Roman" w:eastAsia="Times New Roman" w:hAnsi="Times New Roman"/>
                <w:sz w:val="24"/>
                <w:szCs w:val="24"/>
                <w:lang w:val="ro-MD"/>
              </w:rPr>
              <w:t xml:space="preserve"> </w:t>
            </w:r>
            <w:r w:rsidR="00F11994" w:rsidRPr="006A4FA8">
              <w:rPr>
                <w:rFonts w:ascii="Times New Roman" w:eastAsia="Times New Roman" w:hAnsi="Times New Roman"/>
                <w:sz w:val="24"/>
                <w:szCs w:val="24"/>
                <w:lang w:val="ro-MD"/>
              </w:rPr>
              <w:t>1107/2009 al Parlamentului European și al Consiliului.</w:t>
            </w:r>
          </w:p>
          <w:p w14:paraId="2742EAD9" w14:textId="4D133ABC" w:rsidR="00426955" w:rsidRPr="008305FC" w:rsidRDefault="00330DEC" w:rsidP="008305FC">
            <w:pPr>
              <w:spacing w:line="276" w:lineRule="auto"/>
              <w:ind w:firstLine="0"/>
              <w:rPr>
                <w:b/>
                <w:bCs/>
                <w:sz w:val="28"/>
                <w:szCs w:val="28"/>
                <w:lang w:val="ro-MD"/>
              </w:rPr>
            </w:pPr>
            <w:r w:rsidRPr="006A4FA8">
              <w:rPr>
                <w:rFonts w:ascii="Times New Roman" w:eastAsia="Times New Roman" w:hAnsi="Times New Roman"/>
                <w:sz w:val="24"/>
                <w:szCs w:val="24"/>
                <w:lang w:val="ro-MD"/>
              </w:rPr>
              <w:t>În prezent, act</w:t>
            </w:r>
            <w:r w:rsidR="00D45DB1">
              <w:rPr>
                <w:rFonts w:ascii="Times New Roman" w:eastAsia="Times New Roman" w:hAnsi="Times New Roman"/>
                <w:sz w:val="24"/>
                <w:szCs w:val="24"/>
                <w:lang w:val="ro-MD"/>
              </w:rPr>
              <w:t>ele</w:t>
            </w:r>
            <w:r w:rsidRPr="006A4FA8">
              <w:rPr>
                <w:rFonts w:ascii="Times New Roman" w:eastAsia="Times New Roman" w:hAnsi="Times New Roman"/>
                <w:sz w:val="24"/>
                <w:szCs w:val="24"/>
                <w:lang w:val="ro-MD"/>
              </w:rPr>
              <w:t xml:space="preserve"> normativ</w:t>
            </w:r>
            <w:r w:rsidR="00D45DB1">
              <w:rPr>
                <w:rFonts w:ascii="Times New Roman" w:eastAsia="Times New Roman" w:hAnsi="Times New Roman"/>
                <w:sz w:val="24"/>
                <w:szCs w:val="24"/>
                <w:lang w:val="ro-MD"/>
              </w:rPr>
              <w:t>e</w:t>
            </w:r>
            <w:r w:rsidRPr="006A4FA8">
              <w:rPr>
                <w:rFonts w:ascii="Times New Roman" w:eastAsia="Times New Roman" w:hAnsi="Times New Roman"/>
                <w:sz w:val="24"/>
                <w:szCs w:val="24"/>
                <w:lang w:val="ro-MD"/>
              </w:rPr>
              <w:t xml:space="preserve"> național</w:t>
            </w:r>
            <w:r w:rsidR="00D45DB1">
              <w:rPr>
                <w:rFonts w:ascii="Times New Roman" w:eastAsia="Times New Roman" w:hAnsi="Times New Roman"/>
                <w:sz w:val="24"/>
                <w:szCs w:val="24"/>
                <w:lang w:val="ro-MD"/>
              </w:rPr>
              <w:t>e</w:t>
            </w:r>
            <w:r w:rsidRPr="006A4FA8">
              <w:rPr>
                <w:rFonts w:ascii="Times New Roman" w:eastAsia="Times New Roman" w:hAnsi="Times New Roman"/>
                <w:sz w:val="24"/>
                <w:szCs w:val="24"/>
                <w:lang w:val="ro-MD"/>
              </w:rPr>
              <w:t xml:space="preserve"> care reglementează evidența utilizării produselor fitosanitare includ</w:t>
            </w:r>
            <w:r w:rsidR="0036223F">
              <w:rPr>
                <w:rFonts w:ascii="Times New Roman" w:eastAsia="Times New Roman" w:hAnsi="Times New Roman"/>
                <w:sz w:val="24"/>
                <w:szCs w:val="24"/>
                <w:lang w:val="ro-MD"/>
              </w:rPr>
              <w:t>,</w:t>
            </w:r>
            <w:r w:rsidRPr="006A4FA8">
              <w:rPr>
                <w:rFonts w:ascii="Times New Roman" w:eastAsia="Times New Roman" w:hAnsi="Times New Roman"/>
                <w:sz w:val="24"/>
                <w:szCs w:val="24"/>
                <w:lang w:val="ro-MD"/>
              </w:rPr>
              <w:t xml:space="preserve"> Hotărârea Guvernului nr. 1045/2005 privind aprobarea Regulamentului cu privire la importul, stocarea, comercializarea și utilizarea produselor de uz fitosanitar și a fertilizanților. Potrivit acestui act normativ, utilizatorii profesioniști au obligația de a înregistra tratamentele fitosanitare în </w:t>
            </w:r>
            <w:r w:rsidR="0036223F">
              <w:rPr>
                <w:rFonts w:ascii="Times New Roman" w:eastAsia="Times New Roman" w:hAnsi="Times New Roman"/>
                <w:sz w:val="24"/>
                <w:szCs w:val="24"/>
                <w:lang w:val="ro-MD"/>
              </w:rPr>
              <w:t>a</w:t>
            </w:r>
            <w:r w:rsidR="00480996" w:rsidRPr="006A4FA8">
              <w:rPr>
                <w:rFonts w:ascii="Times New Roman" w:eastAsia="Times New Roman" w:hAnsi="Times New Roman"/>
                <w:sz w:val="24"/>
                <w:szCs w:val="24"/>
                <w:lang w:val="ro-MD"/>
              </w:rPr>
              <w:t>nexa nr.2 ”</w:t>
            </w:r>
            <w:r w:rsidRPr="006A4FA8">
              <w:rPr>
                <w:rFonts w:ascii="Times New Roman" w:eastAsia="Times New Roman" w:hAnsi="Times New Roman"/>
                <w:sz w:val="24"/>
                <w:szCs w:val="24"/>
                <w:lang w:val="ro-MD"/>
              </w:rPr>
              <w:t>Registrul de evidență a utilizării produselor de uz fitosanitar și a fertilizanților</w:t>
            </w:r>
            <w:r w:rsidR="00480996" w:rsidRPr="006A4FA8">
              <w:rPr>
                <w:rFonts w:ascii="Times New Roman" w:eastAsia="Times New Roman" w:hAnsi="Times New Roman"/>
                <w:sz w:val="24"/>
                <w:szCs w:val="24"/>
                <w:lang w:val="ro-MD"/>
              </w:rPr>
              <w:t>”</w:t>
            </w:r>
            <w:r w:rsidR="00D45DB1">
              <w:rPr>
                <w:rFonts w:ascii="Times New Roman" w:eastAsia="Times New Roman" w:hAnsi="Times New Roman"/>
                <w:sz w:val="24"/>
                <w:szCs w:val="24"/>
                <w:lang w:val="ro-MD"/>
              </w:rPr>
              <w:t xml:space="preserve"> și Legea nr.119/2004 cu privire la produsele de uz fitosanitar </w:t>
            </w:r>
            <w:r w:rsidR="000B497F">
              <w:rPr>
                <w:rFonts w:ascii="Times New Roman" w:eastAsia="Times New Roman" w:hAnsi="Times New Roman"/>
                <w:sz w:val="24"/>
                <w:szCs w:val="24"/>
                <w:lang w:val="ro-MD"/>
              </w:rPr>
              <w:t>și la fertilizanți</w:t>
            </w:r>
            <w:r w:rsidR="0036223F">
              <w:rPr>
                <w:rFonts w:ascii="Times New Roman" w:eastAsia="Times New Roman" w:hAnsi="Times New Roman"/>
                <w:sz w:val="24"/>
                <w:szCs w:val="24"/>
                <w:lang w:val="ro-MD"/>
              </w:rPr>
              <w:t>, anexa nr.4 ”</w:t>
            </w:r>
            <w:r w:rsidR="0036223F" w:rsidRPr="0036223F">
              <w:rPr>
                <w:rFonts w:ascii="Times New Roman" w:eastAsia="Times New Roman" w:hAnsi="Times New Roman"/>
                <w:sz w:val="24"/>
                <w:szCs w:val="24"/>
                <w:lang w:val="ro-MD"/>
              </w:rPr>
              <w:t>Registrul de evidență a utilizării produselor de uz fitosanitar</w:t>
            </w:r>
            <w:r w:rsidR="0036223F">
              <w:rPr>
                <w:rFonts w:ascii="Times New Roman" w:eastAsia="Times New Roman" w:hAnsi="Times New Roman"/>
                <w:sz w:val="24"/>
                <w:szCs w:val="24"/>
                <w:lang w:val="ro-MD"/>
              </w:rPr>
              <w:t>”</w:t>
            </w:r>
            <w:r w:rsidR="008305FC">
              <w:rPr>
                <w:sz w:val="24"/>
                <w:szCs w:val="24"/>
                <w:lang w:val="ro-MD"/>
              </w:rPr>
              <w:t xml:space="preserve"> </w:t>
            </w:r>
            <w:r w:rsidRPr="006A4FA8">
              <w:rPr>
                <w:rFonts w:ascii="Times New Roman" w:eastAsia="Times New Roman" w:hAnsi="Times New Roman"/>
                <w:sz w:val="24"/>
                <w:szCs w:val="24"/>
                <w:lang w:val="ro-MD"/>
              </w:rPr>
              <w:t>document sigilat și înregistrat la Agenția Națională pentru Siguranța Alimentelor</w:t>
            </w:r>
            <w:r w:rsidR="00D9676C">
              <w:rPr>
                <w:rFonts w:ascii="Times New Roman" w:eastAsia="Times New Roman" w:hAnsi="Times New Roman"/>
                <w:sz w:val="24"/>
                <w:szCs w:val="24"/>
                <w:lang w:val="ro-MD"/>
              </w:rPr>
              <w:t xml:space="preserve">, care </w:t>
            </w:r>
            <w:r w:rsidR="00D9676C" w:rsidRPr="00D9676C">
              <w:rPr>
                <w:rFonts w:ascii="Times New Roman" w:eastAsia="Times New Roman" w:hAnsi="Times New Roman"/>
                <w:sz w:val="24"/>
                <w:szCs w:val="24"/>
                <w:lang w:val="ro-MD"/>
              </w:rPr>
              <w:t xml:space="preserve">include informații generale despre cultură, suprafață </w:t>
            </w:r>
            <w:r w:rsidR="002F6573">
              <w:rPr>
                <w:rFonts w:ascii="Times New Roman" w:eastAsia="Times New Roman" w:hAnsi="Times New Roman"/>
                <w:sz w:val="24"/>
                <w:szCs w:val="24"/>
                <w:lang w:val="ro-MD"/>
              </w:rPr>
              <w:t>prelucrată</w:t>
            </w:r>
            <w:r w:rsidR="00D9676C" w:rsidRPr="00D9676C">
              <w:rPr>
                <w:rFonts w:ascii="Times New Roman" w:eastAsia="Times New Roman" w:hAnsi="Times New Roman"/>
                <w:sz w:val="24"/>
                <w:szCs w:val="24"/>
                <w:lang w:val="ro-MD"/>
              </w:rPr>
              <w:t>, produse utilizate și normele de consum</w:t>
            </w:r>
            <w:r w:rsidRPr="006A4FA8">
              <w:rPr>
                <w:rFonts w:ascii="Times New Roman" w:eastAsia="Times New Roman" w:hAnsi="Times New Roman"/>
                <w:sz w:val="24"/>
                <w:szCs w:val="24"/>
                <w:lang w:val="ro-MD"/>
              </w:rPr>
              <w:t>. De asemenea, aceștia</w:t>
            </w:r>
            <w:r w:rsidR="00426955" w:rsidRPr="00426955">
              <w:rPr>
                <w:rFonts w:ascii="Times New Roman" w:eastAsia="Times New Roman" w:hAnsi="Times New Roman"/>
                <w:sz w:val="24"/>
                <w:szCs w:val="24"/>
                <w:lang w:val="ro-MD"/>
              </w:rPr>
              <w:t xml:space="preserve"> sunt obligați, să prezinte informațiile specificate în Registrul de evidență a produselor de uz fitosanitar la solicitarea Agenției Naționale pentru Siguranța Alimentelor, în termenele și condițiile stabilite de Guvern.</w:t>
            </w:r>
            <w:r w:rsidR="00426955" w:rsidRPr="006A4FA8">
              <w:rPr>
                <w:rFonts w:ascii="Times New Roman" w:eastAsia="Times New Roman" w:hAnsi="Times New Roman"/>
                <w:sz w:val="24"/>
                <w:szCs w:val="24"/>
                <w:lang w:val="ro-MD"/>
              </w:rPr>
              <w:t xml:space="preserve"> </w:t>
            </w:r>
            <w:r w:rsidR="00D9676C" w:rsidRPr="00D9676C">
              <w:rPr>
                <w:rFonts w:ascii="Times New Roman" w:eastAsia="Times New Roman" w:hAnsi="Times New Roman"/>
                <w:sz w:val="24"/>
                <w:szCs w:val="24"/>
                <w:lang w:val="ro-MD"/>
              </w:rPr>
              <w:t xml:space="preserve"> </w:t>
            </w:r>
          </w:p>
          <w:p w14:paraId="4D385A9A" w14:textId="77777777" w:rsidR="00330DEC" w:rsidRPr="006A4FA8" w:rsidRDefault="00330DEC" w:rsidP="006A4FA8">
            <w:pPr>
              <w:spacing w:line="276" w:lineRule="auto"/>
              <w:ind w:firstLine="268"/>
              <w:rPr>
                <w:rFonts w:ascii="Times New Roman" w:eastAsia="Times New Roman" w:hAnsi="Times New Roman"/>
                <w:i/>
                <w:sz w:val="24"/>
                <w:szCs w:val="24"/>
                <w:lang w:val="ro-MD"/>
              </w:rPr>
            </w:pPr>
            <w:r w:rsidRPr="006A4FA8">
              <w:rPr>
                <w:rFonts w:ascii="Times New Roman" w:eastAsia="Times New Roman" w:hAnsi="Times New Roman"/>
                <w:sz w:val="24"/>
                <w:szCs w:val="24"/>
                <w:lang w:val="ro-MD"/>
              </w:rPr>
              <w:lastRenderedPageBreak/>
              <w:t>Cu toate acestea, cadrul normativ actual prezintă mai multe deficiențe și lacune care impun o actualizare pentru a răspunde cerințelor actuale și pentru a asigura conformitatea cu standardele europene. Printre problemele identificate se numără:</w:t>
            </w:r>
          </w:p>
          <w:p w14:paraId="05F8A2A3" w14:textId="77777777" w:rsidR="00802E84" w:rsidRPr="008D06D4" w:rsidRDefault="00330DEC" w:rsidP="008D06D4">
            <w:pPr>
              <w:pStyle w:val="Listparagraf"/>
              <w:numPr>
                <w:ilvl w:val="0"/>
                <w:numId w:val="2"/>
              </w:numPr>
              <w:spacing w:line="276" w:lineRule="auto"/>
              <w:rPr>
                <w:rFonts w:ascii="Times New Roman" w:hAnsi="Times New Roman"/>
                <w:i/>
                <w:sz w:val="24"/>
                <w:szCs w:val="24"/>
                <w:lang w:val="ro-MD"/>
              </w:rPr>
            </w:pPr>
            <w:r w:rsidRPr="008D06D4">
              <w:rPr>
                <w:rFonts w:ascii="Times New Roman" w:hAnsi="Times New Roman"/>
                <w:bCs/>
                <w:i/>
                <w:sz w:val="24"/>
                <w:szCs w:val="24"/>
                <w:lang w:val="ro-MD"/>
              </w:rPr>
              <w:t xml:space="preserve">Lipsa unui sistem </w:t>
            </w:r>
            <w:r w:rsidR="00125CFE" w:rsidRPr="008D06D4">
              <w:rPr>
                <w:rFonts w:ascii="Times New Roman" w:hAnsi="Times New Roman"/>
                <w:bCs/>
                <w:i/>
                <w:sz w:val="24"/>
                <w:szCs w:val="24"/>
                <w:lang w:val="ro-MD"/>
              </w:rPr>
              <w:t>electronic integrat</w:t>
            </w:r>
            <w:r w:rsidR="004C70AD" w:rsidRPr="008D06D4">
              <w:rPr>
                <w:rFonts w:ascii="Times New Roman" w:hAnsi="Times New Roman"/>
                <w:bCs/>
                <w:i/>
                <w:sz w:val="24"/>
                <w:szCs w:val="24"/>
                <w:lang w:val="ro-MD"/>
              </w:rPr>
              <w:t xml:space="preserve">- </w:t>
            </w:r>
            <w:r w:rsidR="004C70AD" w:rsidRPr="008D06D4">
              <w:rPr>
                <w:rFonts w:ascii="Times New Roman" w:hAnsi="Times New Roman"/>
                <w:bCs/>
                <w:sz w:val="24"/>
                <w:szCs w:val="24"/>
                <w:lang w:val="ro-MD"/>
              </w:rPr>
              <w:t>e</w:t>
            </w:r>
            <w:proofErr w:type="spellStart"/>
            <w:r w:rsidR="00802E84" w:rsidRPr="008D06D4">
              <w:rPr>
                <w:rFonts w:ascii="Times New Roman" w:hAnsi="Times New Roman"/>
                <w:sz w:val="24"/>
                <w:szCs w:val="24"/>
              </w:rPr>
              <w:t>vidențele</w:t>
            </w:r>
            <w:proofErr w:type="spellEnd"/>
            <w:r w:rsidR="00802E84" w:rsidRPr="008D06D4">
              <w:rPr>
                <w:rFonts w:ascii="Times New Roman" w:hAnsi="Times New Roman"/>
                <w:sz w:val="24"/>
                <w:szCs w:val="24"/>
              </w:rPr>
              <w:t xml:space="preserve"> sunt </w:t>
            </w:r>
            <w:proofErr w:type="spellStart"/>
            <w:r w:rsidR="00802E84" w:rsidRPr="008D06D4">
              <w:rPr>
                <w:rFonts w:ascii="Times New Roman" w:hAnsi="Times New Roman"/>
                <w:sz w:val="24"/>
                <w:szCs w:val="24"/>
              </w:rPr>
              <w:t>în</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prezent</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păstrate</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în</w:t>
            </w:r>
            <w:proofErr w:type="spellEnd"/>
            <w:r w:rsidR="00802E84" w:rsidRPr="008D06D4">
              <w:rPr>
                <w:rFonts w:ascii="Times New Roman" w:hAnsi="Times New Roman"/>
                <w:sz w:val="24"/>
                <w:szCs w:val="24"/>
              </w:rPr>
              <w:t xml:space="preserve"> format </w:t>
            </w:r>
            <w:proofErr w:type="spellStart"/>
            <w:r w:rsidR="00802E84" w:rsidRPr="008D06D4">
              <w:rPr>
                <w:rFonts w:ascii="Times New Roman" w:hAnsi="Times New Roman"/>
                <w:sz w:val="24"/>
                <w:szCs w:val="24"/>
              </w:rPr>
              <w:t>fizic</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ceea</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ce</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limitează</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accesibilitatea</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prelucrarea</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și</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analiza</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datelor</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Formatul</w:t>
            </w:r>
            <w:proofErr w:type="spellEnd"/>
            <w:r w:rsidR="00802E84" w:rsidRPr="008D06D4">
              <w:rPr>
                <w:rFonts w:ascii="Times New Roman" w:hAnsi="Times New Roman"/>
                <w:sz w:val="24"/>
                <w:szCs w:val="24"/>
              </w:rPr>
              <w:t xml:space="preserve"> </w:t>
            </w:r>
            <w:r w:rsidR="00480996" w:rsidRPr="008D06D4">
              <w:rPr>
                <w:rFonts w:ascii="Times New Roman" w:hAnsi="Times New Roman"/>
                <w:sz w:val="24"/>
                <w:szCs w:val="24"/>
                <w:lang w:val="ro-RO"/>
              </w:rPr>
              <w:t>fizic</w:t>
            </w:r>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împiedică</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automatizarea</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proceselor</w:t>
            </w:r>
            <w:proofErr w:type="spellEnd"/>
            <w:r w:rsidR="00802E84" w:rsidRPr="008D06D4">
              <w:rPr>
                <w:rFonts w:ascii="Times New Roman" w:hAnsi="Times New Roman"/>
                <w:sz w:val="24"/>
                <w:szCs w:val="24"/>
              </w:rPr>
              <w:t xml:space="preserve"> de </w:t>
            </w:r>
            <w:proofErr w:type="spellStart"/>
            <w:r w:rsidR="00802E84" w:rsidRPr="008D06D4">
              <w:rPr>
                <w:rFonts w:ascii="Times New Roman" w:hAnsi="Times New Roman"/>
                <w:sz w:val="24"/>
                <w:szCs w:val="24"/>
              </w:rPr>
              <w:t>verificare</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și</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raportare</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generând</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dificultăți</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semnificative</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în</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monitorizarea</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eficientă</w:t>
            </w:r>
            <w:proofErr w:type="spellEnd"/>
            <w:r w:rsidR="00802E84" w:rsidRPr="008D06D4">
              <w:rPr>
                <w:rFonts w:ascii="Times New Roman" w:hAnsi="Times New Roman"/>
                <w:sz w:val="24"/>
                <w:szCs w:val="24"/>
              </w:rPr>
              <w:t xml:space="preserve"> a </w:t>
            </w:r>
            <w:proofErr w:type="spellStart"/>
            <w:r w:rsidR="00802E84" w:rsidRPr="008D06D4">
              <w:rPr>
                <w:rFonts w:ascii="Times New Roman" w:hAnsi="Times New Roman"/>
                <w:sz w:val="24"/>
                <w:szCs w:val="24"/>
              </w:rPr>
              <w:t>utilizării</w:t>
            </w:r>
            <w:proofErr w:type="spellEnd"/>
            <w:r w:rsidR="00802E84" w:rsidRPr="008D06D4">
              <w:rPr>
                <w:rFonts w:ascii="Times New Roman" w:hAnsi="Times New Roman"/>
                <w:sz w:val="24"/>
                <w:szCs w:val="24"/>
              </w:rPr>
              <w:t xml:space="preserve"> </w:t>
            </w:r>
            <w:proofErr w:type="spellStart"/>
            <w:r w:rsidR="00802E84" w:rsidRPr="008D06D4">
              <w:rPr>
                <w:rFonts w:ascii="Times New Roman" w:hAnsi="Times New Roman"/>
                <w:sz w:val="24"/>
                <w:szCs w:val="24"/>
              </w:rPr>
              <w:t>produselor</w:t>
            </w:r>
            <w:proofErr w:type="spellEnd"/>
            <w:r w:rsidR="00802E84" w:rsidRPr="008D06D4">
              <w:rPr>
                <w:rFonts w:ascii="Times New Roman" w:hAnsi="Times New Roman"/>
                <w:sz w:val="24"/>
                <w:szCs w:val="24"/>
              </w:rPr>
              <w:t xml:space="preserve"> </w:t>
            </w:r>
            <w:r w:rsidR="000F2440" w:rsidRPr="008D06D4">
              <w:rPr>
                <w:rFonts w:ascii="Times New Roman" w:hAnsi="Times New Roman"/>
                <w:sz w:val="24"/>
                <w:szCs w:val="24"/>
              </w:rPr>
              <w:t xml:space="preserve">de </w:t>
            </w:r>
            <w:proofErr w:type="spellStart"/>
            <w:r w:rsidR="000F2440" w:rsidRPr="008D06D4">
              <w:rPr>
                <w:rFonts w:ascii="Times New Roman" w:hAnsi="Times New Roman"/>
                <w:sz w:val="24"/>
                <w:szCs w:val="24"/>
              </w:rPr>
              <w:t>protecție</w:t>
            </w:r>
            <w:proofErr w:type="spellEnd"/>
            <w:r w:rsidR="000F2440" w:rsidRPr="008D06D4">
              <w:rPr>
                <w:rFonts w:ascii="Times New Roman" w:hAnsi="Times New Roman"/>
                <w:sz w:val="24"/>
                <w:szCs w:val="24"/>
              </w:rPr>
              <w:t xml:space="preserve"> a </w:t>
            </w:r>
            <w:proofErr w:type="spellStart"/>
            <w:r w:rsidR="000F2440" w:rsidRPr="008D06D4">
              <w:rPr>
                <w:rFonts w:ascii="Times New Roman" w:hAnsi="Times New Roman"/>
                <w:sz w:val="24"/>
                <w:szCs w:val="24"/>
              </w:rPr>
              <w:t>plantelor</w:t>
            </w:r>
            <w:proofErr w:type="spellEnd"/>
            <w:r w:rsidR="00802E84" w:rsidRPr="008D06D4">
              <w:rPr>
                <w:rFonts w:ascii="Times New Roman" w:hAnsi="Times New Roman"/>
                <w:sz w:val="24"/>
                <w:szCs w:val="24"/>
              </w:rPr>
              <w:t>.</w:t>
            </w:r>
            <w:r w:rsidR="004816F0" w:rsidRPr="008D06D4">
              <w:rPr>
                <w:rFonts w:ascii="Times New Roman" w:hAnsi="Times New Roman"/>
                <w:sz w:val="24"/>
                <w:szCs w:val="24"/>
                <w:lang w:val="ro-RO"/>
              </w:rPr>
              <w:t xml:space="preserve"> </w:t>
            </w:r>
          </w:p>
          <w:p w14:paraId="2E83EEC7" w14:textId="77777777" w:rsidR="008D06D4" w:rsidRPr="008D06D4" w:rsidRDefault="00330DEC" w:rsidP="008D06D4">
            <w:pPr>
              <w:pStyle w:val="Listparagraf"/>
              <w:numPr>
                <w:ilvl w:val="0"/>
                <w:numId w:val="2"/>
              </w:numPr>
              <w:spacing w:line="276" w:lineRule="auto"/>
              <w:rPr>
                <w:rFonts w:ascii="Times New Roman" w:hAnsi="Times New Roman"/>
                <w:i/>
                <w:sz w:val="24"/>
                <w:szCs w:val="24"/>
                <w:lang w:val="ro-MD"/>
              </w:rPr>
            </w:pPr>
            <w:r w:rsidRPr="006A4FA8">
              <w:rPr>
                <w:rFonts w:ascii="Times New Roman" w:hAnsi="Times New Roman"/>
                <w:bCs/>
                <w:i/>
                <w:sz w:val="24"/>
                <w:szCs w:val="24"/>
                <w:lang w:val="ro-MD"/>
              </w:rPr>
              <w:t>Incompatibilitatea cu cerințele Uniunii Europene</w:t>
            </w:r>
            <w:r w:rsidR="00B74A80">
              <w:rPr>
                <w:rFonts w:ascii="Times New Roman" w:hAnsi="Times New Roman"/>
                <w:i/>
                <w:sz w:val="24"/>
                <w:szCs w:val="24"/>
                <w:lang w:val="ro-MD"/>
              </w:rPr>
              <w:t xml:space="preserve">- </w:t>
            </w:r>
            <w:r w:rsidR="00B74A80">
              <w:rPr>
                <w:sz w:val="24"/>
                <w:szCs w:val="24"/>
                <w:lang w:eastAsia="ru-RU"/>
              </w:rPr>
              <w:t>r</w:t>
            </w:r>
            <w:proofErr w:type="spellStart"/>
            <w:r w:rsidR="00E86DC5" w:rsidRPr="00B74A80">
              <w:rPr>
                <w:rFonts w:ascii="Times New Roman" w:eastAsia="Times New Roman" w:hAnsi="Times New Roman"/>
                <w:sz w:val="24"/>
                <w:szCs w:val="24"/>
                <w:lang w:val="ro-MD"/>
              </w:rPr>
              <w:t>egulamentul</w:t>
            </w:r>
            <w:proofErr w:type="spellEnd"/>
            <w:r w:rsidR="00E86DC5" w:rsidRPr="00B74A80">
              <w:rPr>
                <w:rFonts w:ascii="Times New Roman" w:eastAsia="Times New Roman" w:hAnsi="Times New Roman"/>
                <w:sz w:val="24"/>
                <w:szCs w:val="24"/>
                <w:lang w:val="ro-MD"/>
              </w:rPr>
              <w:t xml:space="preserve"> (UE) nr. 2023/564 prevede păstrarea evidențelor în format electronic </w:t>
            </w:r>
            <w:r w:rsidR="004816F0" w:rsidRPr="00B74A80">
              <w:rPr>
                <w:rFonts w:ascii="Times New Roman" w:eastAsia="Times New Roman" w:hAnsi="Times New Roman"/>
                <w:sz w:val="24"/>
                <w:szCs w:val="24"/>
                <w:lang w:val="ro-MD"/>
              </w:rPr>
              <w:t>prelucrabil automat, cu</w:t>
            </w:r>
            <w:r w:rsidR="00E86DC5" w:rsidRPr="00B74A80">
              <w:rPr>
                <w:rFonts w:ascii="Times New Roman" w:eastAsia="Times New Roman" w:hAnsi="Times New Roman"/>
                <w:sz w:val="24"/>
                <w:szCs w:val="24"/>
                <w:lang w:val="ro-MD"/>
              </w:rPr>
              <w:t xml:space="preserve"> integrarea datelor geospațiale pentru identificarea zonelor tratate</w:t>
            </w:r>
            <w:r w:rsidR="001378F2">
              <w:rPr>
                <w:rFonts w:ascii="Times New Roman" w:eastAsia="Times New Roman" w:hAnsi="Times New Roman"/>
                <w:sz w:val="24"/>
                <w:szCs w:val="24"/>
                <w:lang w:val="ro-MD"/>
              </w:rPr>
              <w:t xml:space="preserve"> </w:t>
            </w:r>
            <w:r w:rsidR="001378F2" w:rsidRPr="00AD354A">
              <w:rPr>
                <w:rFonts w:ascii="Times New Roman" w:hAnsi="Times New Roman"/>
                <w:sz w:val="24"/>
                <w:szCs w:val="24"/>
                <w:lang w:val="ro-MD"/>
              </w:rPr>
              <w:t xml:space="preserve"> </w:t>
            </w:r>
            <w:r w:rsidR="001378F2">
              <w:rPr>
                <w:rFonts w:ascii="Times New Roman" w:hAnsi="Times New Roman"/>
                <w:sz w:val="24"/>
                <w:szCs w:val="24"/>
                <w:lang w:val="ro-MD"/>
              </w:rPr>
              <w:t xml:space="preserve">din </w:t>
            </w:r>
            <w:r w:rsidR="001378F2" w:rsidRPr="00AD354A">
              <w:rPr>
                <w:rFonts w:ascii="Times New Roman" w:eastAsia="Times New Roman" w:hAnsi="Times New Roman"/>
                <w:sz w:val="24"/>
                <w:szCs w:val="24"/>
                <w:lang w:val="ro-MD"/>
              </w:rPr>
              <w:t>cadrul Sistemului Integrat de Administrare și Control (în continuare - SIAC)</w:t>
            </w:r>
            <w:r w:rsidR="001378F2">
              <w:rPr>
                <w:rFonts w:ascii="Times New Roman" w:eastAsia="Times New Roman" w:hAnsi="Times New Roman"/>
                <w:sz w:val="24"/>
                <w:szCs w:val="24"/>
                <w:lang w:val="ro-MD"/>
              </w:rPr>
              <w:t xml:space="preserve">. </w:t>
            </w:r>
            <w:r w:rsidR="00117763" w:rsidRPr="00B74A80">
              <w:rPr>
                <w:rFonts w:ascii="Times New Roman" w:hAnsi="Times New Roman"/>
                <w:sz w:val="24"/>
                <w:szCs w:val="24"/>
                <w:lang w:val="ro-RO" w:eastAsia="ru-RU"/>
              </w:rPr>
              <w:t>Totodat</w:t>
            </w:r>
            <w:r w:rsidR="001378F2">
              <w:rPr>
                <w:rFonts w:ascii="Times New Roman" w:hAnsi="Times New Roman"/>
                <w:sz w:val="24"/>
                <w:szCs w:val="24"/>
                <w:lang w:val="ro-RO" w:eastAsia="ru-RU"/>
              </w:rPr>
              <w:t xml:space="preserve">ă, </w:t>
            </w:r>
            <w:r w:rsidR="001378F2" w:rsidRPr="00AD354A">
              <w:rPr>
                <w:rFonts w:ascii="Times New Roman" w:eastAsia="Times New Roman" w:hAnsi="Times New Roman"/>
                <w:sz w:val="24"/>
                <w:szCs w:val="24"/>
                <w:lang w:val="ro-MD"/>
              </w:rPr>
              <w:t>denumirile culturilor, situațiile sau utilizările terenurilor trebuie înregistrate, după caz, în conformitate cu codurile utilizate de Organizația Europeană și Mediteraneeană pentru Protecția Plantelor (</w:t>
            </w:r>
            <w:r w:rsidR="00BD60A6">
              <w:rPr>
                <w:rFonts w:ascii="Times New Roman" w:eastAsia="Times New Roman" w:hAnsi="Times New Roman"/>
                <w:sz w:val="24"/>
                <w:szCs w:val="24"/>
                <w:lang w:val="ro-MD"/>
              </w:rPr>
              <w:t xml:space="preserve">în continuare- </w:t>
            </w:r>
            <w:r w:rsidR="001378F2" w:rsidRPr="00AD354A">
              <w:rPr>
                <w:rFonts w:ascii="Times New Roman" w:eastAsia="Times New Roman" w:hAnsi="Times New Roman"/>
                <w:sz w:val="24"/>
                <w:szCs w:val="24"/>
                <w:lang w:val="ro-MD"/>
              </w:rPr>
              <w:t>codurile OEPP), iar etapele de creștere a plantelor, după caz, în conformitate cu monografia BBCH</w:t>
            </w:r>
            <w:r w:rsidR="001378F2">
              <w:rPr>
                <w:rFonts w:ascii="Times New Roman" w:eastAsia="Times New Roman" w:hAnsi="Times New Roman"/>
                <w:sz w:val="24"/>
                <w:szCs w:val="24"/>
                <w:lang w:val="ro-MD"/>
              </w:rPr>
              <w:t>.</w:t>
            </w:r>
            <w:r w:rsidR="004816F0" w:rsidRPr="00B74A80">
              <w:rPr>
                <w:rFonts w:ascii="Times New Roman" w:hAnsi="Times New Roman"/>
                <w:sz w:val="24"/>
                <w:szCs w:val="24"/>
                <w:lang w:val="ro-MD"/>
              </w:rPr>
              <w:t xml:space="preserve"> Aceste standarde</w:t>
            </w:r>
            <w:r w:rsidR="008D06D4">
              <w:rPr>
                <w:rFonts w:ascii="Times New Roman" w:hAnsi="Times New Roman"/>
                <w:sz w:val="24"/>
                <w:szCs w:val="24"/>
                <w:lang w:val="ro-MD"/>
              </w:rPr>
              <w:t xml:space="preserve">, esențiale pentru identificarea etapelor de creștere ale culturilor și a utilizărilor terenurilor, nu </w:t>
            </w:r>
            <w:r w:rsidR="001378F2">
              <w:rPr>
                <w:rFonts w:ascii="Times New Roman" w:hAnsi="Times New Roman"/>
                <w:sz w:val="24"/>
                <w:szCs w:val="24"/>
                <w:lang w:val="ro-MD"/>
              </w:rPr>
              <w:t xml:space="preserve">sunt incluse în formatul actual, </w:t>
            </w:r>
            <w:r w:rsidR="001378F2" w:rsidRPr="00B74A80">
              <w:rPr>
                <w:rFonts w:ascii="Times New Roman" w:eastAsia="Times New Roman" w:hAnsi="Times New Roman"/>
                <w:sz w:val="24"/>
                <w:szCs w:val="24"/>
                <w:lang w:val="ro-MD"/>
              </w:rPr>
              <w:t>ceea ce limitează capacitatea autorităților de a asigura trasabilitatea completă.</w:t>
            </w:r>
          </w:p>
          <w:p w14:paraId="166C1E8A" w14:textId="77777777" w:rsidR="007B4C39" w:rsidRPr="008156C1" w:rsidRDefault="00802E84" w:rsidP="008D06D4">
            <w:pPr>
              <w:pStyle w:val="Listparagraf"/>
              <w:numPr>
                <w:ilvl w:val="0"/>
                <w:numId w:val="2"/>
              </w:numPr>
              <w:spacing w:line="276" w:lineRule="auto"/>
              <w:rPr>
                <w:rFonts w:ascii="Times New Roman" w:hAnsi="Times New Roman"/>
                <w:i/>
                <w:sz w:val="24"/>
                <w:szCs w:val="24"/>
                <w:lang w:val="ro-MD"/>
              </w:rPr>
            </w:pPr>
            <w:r w:rsidRPr="008D06D4">
              <w:rPr>
                <w:rFonts w:ascii="Times New Roman" w:hAnsi="Times New Roman"/>
                <w:bCs/>
                <w:i/>
                <w:sz w:val="24"/>
                <w:szCs w:val="24"/>
                <w:lang w:val="ro-MD"/>
              </w:rPr>
              <w:t>Procese administrative consumatoare de timp</w:t>
            </w:r>
            <w:r w:rsidR="005A4692" w:rsidRPr="008D06D4">
              <w:rPr>
                <w:rFonts w:ascii="Times New Roman" w:hAnsi="Times New Roman"/>
                <w:bCs/>
                <w:i/>
                <w:sz w:val="24"/>
                <w:szCs w:val="24"/>
                <w:lang w:val="ro-MD"/>
              </w:rPr>
              <w:t xml:space="preserve"> -</w:t>
            </w:r>
            <w:r w:rsidR="005A4692" w:rsidRPr="008D06D4">
              <w:t xml:space="preserve"> </w:t>
            </w:r>
            <w:proofErr w:type="spellStart"/>
            <w:r w:rsidR="005A4692" w:rsidRPr="008D06D4">
              <w:rPr>
                <w:rFonts w:ascii="Times New Roman" w:hAnsi="Times New Roman"/>
                <w:sz w:val="24"/>
                <w:szCs w:val="24"/>
              </w:rPr>
              <w:t>cerințele</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actuale</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prevăd</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raportarea</w:t>
            </w:r>
            <w:proofErr w:type="spellEnd"/>
            <w:r w:rsidR="005A4692" w:rsidRPr="008D06D4">
              <w:rPr>
                <w:rFonts w:ascii="Times New Roman" w:hAnsi="Times New Roman"/>
                <w:sz w:val="24"/>
                <w:szCs w:val="24"/>
              </w:rPr>
              <w:t xml:space="preserve"> la </w:t>
            </w:r>
            <w:proofErr w:type="spellStart"/>
            <w:r w:rsidR="005A4692" w:rsidRPr="008D06D4">
              <w:rPr>
                <w:rFonts w:ascii="Times New Roman" w:hAnsi="Times New Roman"/>
                <w:sz w:val="24"/>
                <w:szCs w:val="24"/>
              </w:rPr>
              <w:t>cerere</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în</w:t>
            </w:r>
            <w:proofErr w:type="spellEnd"/>
            <w:r w:rsidR="005A4692" w:rsidRPr="008D06D4">
              <w:rPr>
                <w:rFonts w:ascii="Times New Roman" w:hAnsi="Times New Roman"/>
                <w:sz w:val="24"/>
                <w:szCs w:val="24"/>
              </w:rPr>
              <w:t xml:space="preserve"> format </w:t>
            </w:r>
            <w:proofErr w:type="spellStart"/>
            <w:r w:rsidR="005A4692" w:rsidRPr="008D06D4">
              <w:rPr>
                <w:rFonts w:ascii="Times New Roman" w:hAnsi="Times New Roman"/>
                <w:sz w:val="24"/>
                <w:szCs w:val="24"/>
              </w:rPr>
              <w:t>fizic</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și</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verificarea</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manuală</w:t>
            </w:r>
            <w:proofErr w:type="spellEnd"/>
            <w:r w:rsidR="005A4692" w:rsidRPr="008D06D4">
              <w:rPr>
                <w:rFonts w:ascii="Times New Roman" w:hAnsi="Times New Roman"/>
                <w:sz w:val="24"/>
                <w:szCs w:val="24"/>
              </w:rPr>
              <w:t xml:space="preserve"> a </w:t>
            </w:r>
            <w:proofErr w:type="spellStart"/>
            <w:r w:rsidR="005A4692" w:rsidRPr="008D06D4">
              <w:rPr>
                <w:rFonts w:ascii="Times New Roman" w:hAnsi="Times New Roman"/>
                <w:sz w:val="24"/>
                <w:szCs w:val="24"/>
              </w:rPr>
              <w:t>registrelor</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ceea</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ce</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generează</w:t>
            </w:r>
            <w:proofErr w:type="spellEnd"/>
            <w:r w:rsidR="005A4692" w:rsidRPr="008D06D4">
              <w:rPr>
                <w:rFonts w:ascii="Times New Roman" w:hAnsi="Times New Roman"/>
                <w:sz w:val="24"/>
                <w:szCs w:val="24"/>
              </w:rPr>
              <w:t xml:space="preserve"> o </w:t>
            </w:r>
            <w:proofErr w:type="spellStart"/>
            <w:r w:rsidR="005A4692" w:rsidRPr="008D06D4">
              <w:rPr>
                <w:rFonts w:ascii="Times New Roman" w:hAnsi="Times New Roman"/>
                <w:sz w:val="24"/>
                <w:szCs w:val="24"/>
              </w:rPr>
              <w:t>sarcină</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administrativă</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semnificativă</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atât</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pentru</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utilizatorii</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profesioniști</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cât</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și</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pentru</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autorități</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Aceste</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proceduri</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reduc</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eficiența</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operațională</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și</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împiedică</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monitorizarea</w:t>
            </w:r>
            <w:proofErr w:type="spellEnd"/>
            <w:r w:rsidR="005A4692" w:rsidRPr="008D06D4">
              <w:rPr>
                <w:rFonts w:ascii="Times New Roman" w:hAnsi="Times New Roman"/>
                <w:sz w:val="24"/>
                <w:szCs w:val="24"/>
              </w:rPr>
              <w:t xml:space="preserve"> </w:t>
            </w:r>
            <w:proofErr w:type="spellStart"/>
            <w:r w:rsidR="005A4692" w:rsidRPr="008D06D4">
              <w:rPr>
                <w:rFonts w:ascii="Times New Roman" w:hAnsi="Times New Roman"/>
                <w:sz w:val="24"/>
                <w:szCs w:val="24"/>
              </w:rPr>
              <w:t>proactivă</w:t>
            </w:r>
            <w:proofErr w:type="spellEnd"/>
            <w:r w:rsidR="005A4692" w:rsidRPr="008D06D4">
              <w:rPr>
                <w:rFonts w:ascii="Times New Roman" w:hAnsi="Times New Roman"/>
                <w:sz w:val="24"/>
                <w:szCs w:val="24"/>
              </w:rPr>
              <w:t>.</w:t>
            </w:r>
          </w:p>
          <w:p w14:paraId="4CDC4A3B" w14:textId="77777777" w:rsidR="00E66EA0" w:rsidRPr="00E66EA0" w:rsidRDefault="008156C1" w:rsidP="00E66EA0">
            <w:pPr>
              <w:pStyle w:val="Listparagraf"/>
              <w:numPr>
                <w:ilvl w:val="0"/>
                <w:numId w:val="2"/>
              </w:numPr>
              <w:spacing w:line="276" w:lineRule="auto"/>
              <w:rPr>
                <w:rFonts w:ascii="Times New Roman" w:hAnsi="Times New Roman"/>
                <w:i/>
                <w:sz w:val="24"/>
                <w:szCs w:val="24"/>
                <w:lang w:val="ro-MD"/>
              </w:rPr>
            </w:pPr>
            <w:r>
              <w:rPr>
                <w:rFonts w:ascii="Times New Roman" w:hAnsi="Times New Roman"/>
                <w:bCs/>
                <w:i/>
                <w:sz w:val="24"/>
                <w:szCs w:val="24"/>
                <w:lang w:val="ro-MD"/>
              </w:rPr>
              <w:t xml:space="preserve">Neconformități </w:t>
            </w:r>
            <w:proofErr w:type="spellStart"/>
            <w:r>
              <w:rPr>
                <w:rFonts w:ascii="Times New Roman" w:hAnsi="Times New Roman"/>
                <w:bCs/>
                <w:i/>
                <w:sz w:val="24"/>
                <w:szCs w:val="24"/>
                <w:lang w:val="ro-MD"/>
              </w:rPr>
              <w:t>fregvente</w:t>
            </w:r>
            <w:proofErr w:type="spellEnd"/>
            <w:r w:rsidR="00E66EA0">
              <w:rPr>
                <w:rFonts w:ascii="Times New Roman" w:hAnsi="Times New Roman"/>
                <w:bCs/>
                <w:i/>
                <w:sz w:val="24"/>
                <w:szCs w:val="24"/>
                <w:lang w:val="ro-MD"/>
              </w:rPr>
              <w:t xml:space="preserve">- </w:t>
            </w:r>
            <w:r w:rsidR="00E66EA0">
              <w:t xml:space="preserve"> </w:t>
            </w:r>
            <w:r w:rsidR="00E66EA0">
              <w:rPr>
                <w:rFonts w:ascii="Times New Roman" w:hAnsi="Times New Roman"/>
                <w:sz w:val="24"/>
                <w:szCs w:val="24"/>
              </w:rPr>
              <w:t>c</w:t>
            </w:r>
            <w:r w:rsidR="00E66EA0" w:rsidRPr="00E66EA0">
              <w:rPr>
                <w:rFonts w:ascii="Times New Roman" w:hAnsi="Times New Roman"/>
                <w:sz w:val="24"/>
                <w:szCs w:val="24"/>
              </w:rPr>
              <w:t xml:space="preserve">onform </w:t>
            </w:r>
            <w:proofErr w:type="spellStart"/>
            <w:r w:rsidR="00E66EA0" w:rsidRPr="00E66EA0">
              <w:rPr>
                <w:rFonts w:ascii="Times New Roman" w:hAnsi="Times New Roman"/>
                <w:sz w:val="24"/>
                <w:szCs w:val="24"/>
              </w:rPr>
              <w:t>datelor</w:t>
            </w:r>
            <w:proofErr w:type="spellEnd"/>
            <w:r w:rsidR="00E66EA0" w:rsidRPr="00E66EA0">
              <w:rPr>
                <w:rFonts w:ascii="Times New Roman" w:hAnsi="Times New Roman"/>
                <w:sz w:val="24"/>
                <w:szCs w:val="24"/>
              </w:rPr>
              <w:t xml:space="preserve"> </w:t>
            </w:r>
            <w:proofErr w:type="spellStart"/>
            <w:r w:rsidR="00E66EA0" w:rsidRPr="00E66EA0">
              <w:rPr>
                <w:rFonts w:ascii="Times New Roman" w:hAnsi="Times New Roman"/>
                <w:sz w:val="24"/>
                <w:szCs w:val="24"/>
              </w:rPr>
              <w:t>statistice</w:t>
            </w:r>
            <w:proofErr w:type="spellEnd"/>
            <w:r w:rsidR="00E66EA0" w:rsidRPr="00E66EA0">
              <w:rPr>
                <w:rFonts w:ascii="Times New Roman" w:hAnsi="Times New Roman"/>
                <w:sz w:val="24"/>
                <w:szCs w:val="24"/>
              </w:rPr>
              <w:t xml:space="preserve"> </w:t>
            </w:r>
            <w:proofErr w:type="spellStart"/>
            <w:r w:rsidR="00E66EA0" w:rsidRPr="00E66EA0">
              <w:rPr>
                <w:rFonts w:ascii="Times New Roman" w:hAnsi="Times New Roman"/>
                <w:sz w:val="24"/>
                <w:szCs w:val="24"/>
              </w:rPr>
              <w:t>pentru</w:t>
            </w:r>
            <w:proofErr w:type="spellEnd"/>
            <w:r w:rsidR="00E66EA0" w:rsidRPr="00E66EA0">
              <w:rPr>
                <w:rFonts w:ascii="Times New Roman" w:hAnsi="Times New Roman"/>
                <w:sz w:val="24"/>
                <w:szCs w:val="24"/>
              </w:rPr>
              <w:t xml:space="preserve"> </w:t>
            </w:r>
            <w:proofErr w:type="spellStart"/>
            <w:r w:rsidR="00E66EA0" w:rsidRPr="00E66EA0">
              <w:rPr>
                <w:rFonts w:ascii="Times New Roman" w:hAnsi="Times New Roman"/>
                <w:sz w:val="24"/>
                <w:szCs w:val="24"/>
              </w:rPr>
              <w:t>perioada</w:t>
            </w:r>
            <w:proofErr w:type="spellEnd"/>
            <w:r w:rsidR="00E66EA0" w:rsidRPr="00E66EA0">
              <w:rPr>
                <w:rFonts w:ascii="Times New Roman" w:hAnsi="Times New Roman"/>
                <w:sz w:val="24"/>
                <w:szCs w:val="24"/>
              </w:rPr>
              <w:t xml:space="preserve"> 2020–2024, au </w:t>
            </w:r>
            <w:proofErr w:type="spellStart"/>
            <w:r w:rsidR="00E66EA0" w:rsidRPr="00E66EA0">
              <w:rPr>
                <w:rFonts w:ascii="Times New Roman" w:hAnsi="Times New Roman"/>
                <w:sz w:val="24"/>
                <w:szCs w:val="24"/>
              </w:rPr>
              <w:t>fost</w:t>
            </w:r>
            <w:proofErr w:type="spellEnd"/>
            <w:r w:rsidR="00E66EA0" w:rsidRPr="00E66EA0">
              <w:rPr>
                <w:rFonts w:ascii="Times New Roman" w:hAnsi="Times New Roman"/>
                <w:sz w:val="24"/>
                <w:szCs w:val="24"/>
              </w:rPr>
              <w:t xml:space="preserve"> </w:t>
            </w:r>
            <w:proofErr w:type="spellStart"/>
            <w:r w:rsidR="00E66EA0" w:rsidRPr="00E66EA0">
              <w:rPr>
                <w:rFonts w:ascii="Times New Roman" w:hAnsi="Times New Roman"/>
                <w:sz w:val="24"/>
                <w:szCs w:val="24"/>
              </w:rPr>
              <w:t>înregistrate</w:t>
            </w:r>
            <w:proofErr w:type="spellEnd"/>
            <w:r w:rsidR="00E66EA0" w:rsidRPr="00E66EA0">
              <w:rPr>
                <w:rFonts w:ascii="Times New Roman" w:hAnsi="Times New Roman"/>
                <w:sz w:val="24"/>
                <w:szCs w:val="24"/>
              </w:rPr>
              <w:t xml:space="preserve"> 203 </w:t>
            </w:r>
            <w:proofErr w:type="spellStart"/>
            <w:r w:rsidR="00E66EA0" w:rsidRPr="00E66EA0">
              <w:rPr>
                <w:rFonts w:ascii="Times New Roman" w:hAnsi="Times New Roman"/>
                <w:sz w:val="24"/>
                <w:szCs w:val="24"/>
              </w:rPr>
              <w:t>cazuri</w:t>
            </w:r>
            <w:proofErr w:type="spellEnd"/>
            <w:r w:rsidR="00E66EA0" w:rsidRPr="00E66EA0">
              <w:rPr>
                <w:rFonts w:ascii="Times New Roman" w:hAnsi="Times New Roman"/>
                <w:sz w:val="24"/>
                <w:szCs w:val="24"/>
              </w:rPr>
              <w:t xml:space="preserve"> de </w:t>
            </w:r>
            <w:proofErr w:type="spellStart"/>
            <w:r w:rsidR="00E66EA0" w:rsidRPr="00E66EA0">
              <w:rPr>
                <w:rFonts w:ascii="Times New Roman" w:hAnsi="Times New Roman"/>
                <w:sz w:val="24"/>
                <w:szCs w:val="24"/>
              </w:rPr>
              <w:t>neconformități</w:t>
            </w:r>
            <w:proofErr w:type="spellEnd"/>
            <w:r w:rsidR="00E66EA0" w:rsidRPr="00E66EA0">
              <w:rPr>
                <w:rFonts w:ascii="Times New Roman" w:hAnsi="Times New Roman"/>
                <w:sz w:val="24"/>
                <w:szCs w:val="24"/>
              </w:rPr>
              <w:t xml:space="preserve">, </w:t>
            </w:r>
            <w:proofErr w:type="spellStart"/>
            <w:r w:rsidR="00E66EA0" w:rsidRPr="00E66EA0">
              <w:rPr>
                <w:rFonts w:ascii="Times New Roman" w:hAnsi="Times New Roman"/>
                <w:sz w:val="24"/>
                <w:szCs w:val="24"/>
              </w:rPr>
              <w:t>inclusiv</w:t>
            </w:r>
            <w:proofErr w:type="spellEnd"/>
            <w:r w:rsidR="00E66EA0" w:rsidRPr="00E66EA0">
              <w:rPr>
                <w:rFonts w:ascii="Times New Roman" w:hAnsi="Times New Roman"/>
                <w:sz w:val="24"/>
                <w:szCs w:val="24"/>
              </w:rPr>
              <w:t>:</w:t>
            </w:r>
          </w:p>
          <w:tbl>
            <w:tblPr>
              <w:tblW w:w="0" w:type="auto"/>
              <w:tblCellSpacing w:w="15"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66"/>
              <w:gridCol w:w="1828"/>
            </w:tblGrid>
            <w:tr w:rsidR="0095077F" w:rsidRPr="00E66EA0" w14:paraId="376F78BF" w14:textId="77777777" w:rsidTr="001853FF">
              <w:trPr>
                <w:tblHeader/>
                <w:tblCellSpacing w:w="15" w:type="dxa"/>
              </w:trPr>
              <w:tc>
                <w:tcPr>
                  <w:tcW w:w="0" w:type="auto"/>
                  <w:vAlign w:val="center"/>
                  <w:hideMark/>
                </w:tcPr>
                <w:p w14:paraId="3A1898D1" w14:textId="77777777" w:rsidR="00E66EA0" w:rsidRPr="00E66EA0" w:rsidRDefault="00E66EA0" w:rsidP="009C15D0">
                  <w:pPr>
                    <w:framePr w:hSpace="180" w:wrap="around" w:vAnchor="text" w:hAnchor="text" w:y="1"/>
                    <w:ind w:firstLine="0"/>
                    <w:suppressOverlap/>
                    <w:jc w:val="center"/>
                    <w:rPr>
                      <w:b/>
                      <w:bCs/>
                      <w:sz w:val="24"/>
                      <w:szCs w:val="24"/>
                    </w:rPr>
                  </w:pPr>
                  <w:proofErr w:type="spellStart"/>
                  <w:r w:rsidRPr="00E66EA0">
                    <w:rPr>
                      <w:b/>
                      <w:bCs/>
                      <w:sz w:val="24"/>
                      <w:szCs w:val="24"/>
                    </w:rPr>
                    <w:t>Tipul</w:t>
                  </w:r>
                  <w:proofErr w:type="spellEnd"/>
                  <w:r w:rsidRPr="00E66EA0">
                    <w:rPr>
                      <w:b/>
                      <w:bCs/>
                      <w:sz w:val="24"/>
                      <w:szCs w:val="24"/>
                    </w:rPr>
                    <w:t xml:space="preserve"> de </w:t>
                  </w:r>
                  <w:proofErr w:type="spellStart"/>
                  <w:r w:rsidRPr="00E66EA0">
                    <w:rPr>
                      <w:b/>
                      <w:bCs/>
                      <w:sz w:val="24"/>
                      <w:szCs w:val="24"/>
                    </w:rPr>
                    <w:t>neconformitate</w:t>
                  </w:r>
                  <w:proofErr w:type="spellEnd"/>
                </w:p>
              </w:tc>
              <w:tc>
                <w:tcPr>
                  <w:tcW w:w="0" w:type="auto"/>
                  <w:vAlign w:val="center"/>
                  <w:hideMark/>
                </w:tcPr>
                <w:p w14:paraId="5CAB6C88" w14:textId="77777777" w:rsidR="00E66EA0" w:rsidRPr="00E66EA0" w:rsidRDefault="00E66EA0" w:rsidP="009C15D0">
                  <w:pPr>
                    <w:framePr w:hSpace="180" w:wrap="around" w:vAnchor="text" w:hAnchor="text" w:y="1"/>
                    <w:ind w:firstLine="0"/>
                    <w:suppressOverlap/>
                    <w:jc w:val="center"/>
                    <w:rPr>
                      <w:b/>
                      <w:bCs/>
                      <w:sz w:val="24"/>
                      <w:szCs w:val="24"/>
                    </w:rPr>
                  </w:pPr>
                  <w:proofErr w:type="spellStart"/>
                  <w:r w:rsidRPr="00E66EA0">
                    <w:rPr>
                      <w:b/>
                      <w:bCs/>
                      <w:sz w:val="24"/>
                      <w:szCs w:val="24"/>
                    </w:rPr>
                    <w:t>Număr</w:t>
                  </w:r>
                  <w:proofErr w:type="spellEnd"/>
                  <w:r w:rsidRPr="00E66EA0">
                    <w:rPr>
                      <w:b/>
                      <w:bCs/>
                      <w:sz w:val="24"/>
                      <w:szCs w:val="24"/>
                    </w:rPr>
                    <w:t xml:space="preserve"> de </w:t>
                  </w:r>
                  <w:proofErr w:type="spellStart"/>
                  <w:r w:rsidRPr="00E66EA0">
                    <w:rPr>
                      <w:b/>
                      <w:bCs/>
                      <w:sz w:val="24"/>
                      <w:szCs w:val="24"/>
                    </w:rPr>
                    <w:t>cazuri</w:t>
                  </w:r>
                  <w:proofErr w:type="spellEnd"/>
                </w:p>
              </w:tc>
            </w:tr>
            <w:tr w:rsidR="0095077F" w:rsidRPr="00E66EA0" w14:paraId="7F670BE2" w14:textId="77777777" w:rsidTr="001853FF">
              <w:trPr>
                <w:tblCellSpacing w:w="15" w:type="dxa"/>
              </w:trPr>
              <w:tc>
                <w:tcPr>
                  <w:tcW w:w="0" w:type="auto"/>
                  <w:vAlign w:val="center"/>
                  <w:hideMark/>
                </w:tcPr>
                <w:p w14:paraId="4A77FAF9" w14:textId="77777777" w:rsidR="00E66EA0" w:rsidRPr="00E66EA0" w:rsidRDefault="00E66EA0" w:rsidP="009C15D0">
                  <w:pPr>
                    <w:framePr w:hSpace="180" w:wrap="around" w:vAnchor="text" w:hAnchor="text" w:y="1"/>
                    <w:ind w:firstLine="0"/>
                    <w:suppressOverlap/>
                    <w:jc w:val="left"/>
                    <w:rPr>
                      <w:sz w:val="24"/>
                      <w:szCs w:val="24"/>
                    </w:rPr>
                  </w:pPr>
                  <w:proofErr w:type="spellStart"/>
                  <w:r w:rsidRPr="00E66EA0">
                    <w:rPr>
                      <w:sz w:val="24"/>
                      <w:szCs w:val="24"/>
                    </w:rPr>
                    <w:t>Produse</w:t>
                  </w:r>
                  <w:proofErr w:type="spellEnd"/>
                  <w:r w:rsidRPr="00E66EA0">
                    <w:rPr>
                      <w:sz w:val="24"/>
                      <w:szCs w:val="24"/>
                    </w:rPr>
                    <w:t xml:space="preserve"> radiate din </w:t>
                  </w:r>
                  <w:proofErr w:type="spellStart"/>
                  <w:r w:rsidRPr="00E66EA0">
                    <w:rPr>
                      <w:sz w:val="24"/>
                      <w:szCs w:val="24"/>
                    </w:rPr>
                    <w:t>Registrul</w:t>
                  </w:r>
                  <w:proofErr w:type="spellEnd"/>
                  <w:r w:rsidRPr="00E66EA0">
                    <w:rPr>
                      <w:sz w:val="24"/>
                      <w:szCs w:val="24"/>
                    </w:rPr>
                    <w:t xml:space="preserve"> de Stat</w:t>
                  </w:r>
                </w:p>
              </w:tc>
              <w:tc>
                <w:tcPr>
                  <w:tcW w:w="0" w:type="auto"/>
                  <w:vAlign w:val="center"/>
                  <w:hideMark/>
                </w:tcPr>
                <w:p w14:paraId="77E3F626" w14:textId="77777777" w:rsidR="00E66EA0" w:rsidRPr="00E66EA0" w:rsidRDefault="00E66EA0" w:rsidP="009C15D0">
                  <w:pPr>
                    <w:framePr w:hSpace="180" w:wrap="around" w:vAnchor="text" w:hAnchor="text" w:y="1"/>
                    <w:ind w:firstLine="0"/>
                    <w:suppressOverlap/>
                    <w:jc w:val="left"/>
                    <w:rPr>
                      <w:sz w:val="24"/>
                      <w:szCs w:val="24"/>
                    </w:rPr>
                  </w:pPr>
                  <w:r w:rsidRPr="00E66EA0">
                    <w:rPr>
                      <w:sz w:val="24"/>
                      <w:szCs w:val="24"/>
                    </w:rPr>
                    <w:t>23</w:t>
                  </w:r>
                </w:p>
              </w:tc>
            </w:tr>
            <w:tr w:rsidR="0095077F" w:rsidRPr="00E66EA0" w14:paraId="6BF5C05B" w14:textId="77777777" w:rsidTr="001853FF">
              <w:trPr>
                <w:tblCellSpacing w:w="15" w:type="dxa"/>
              </w:trPr>
              <w:tc>
                <w:tcPr>
                  <w:tcW w:w="0" w:type="auto"/>
                  <w:vAlign w:val="center"/>
                  <w:hideMark/>
                </w:tcPr>
                <w:p w14:paraId="2F3FD583" w14:textId="77777777" w:rsidR="00E66EA0" w:rsidRPr="00E66EA0" w:rsidRDefault="00E66EA0" w:rsidP="009C15D0">
                  <w:pPr>
                    <w:framePr w:hSpace="180" w:wrap="around" w:vAnchor="text" w:hAnchor="text" w:y="1"/>
                    <w:ind w:firstLine="0"/>
                    <w:suppressOverlap/>
                    <w:jc w:val="left"/>
                    <w:rPr>
                      <w:sz w:val="24"/>
                      <w:szCs w:val="24"/>
                    </w:rPr>
                  </w:pPr>
                  <w:proofErr w:type="spellStart"/>
                  <w:r w:rsidRPr="00E66EA0">
                    <w:rPr>
                      <w:sz w:val="24"/>
                      <w:szCs w:val="24"/>
                    </w:rPr>
                    <w:t>Produse</w:t>
                  </w:r>
                  <w:proofErr w:type="spellEnd"/>
                  <w:r w:rsidRPr="00E66EA0">
                    <w:rPr>
                      <w:sz w:val="24"/>
                      <w:szCs w:val="24"/>
                    </w:rPr>
                    <w:t xml:space="preserve"> </w:t>
                  </w:r>
                  <w:proofErr w:type="spellStart"/>
                  <w:r w:rsidRPr="00E66EA0">
                    <w:rPr>
                      <w:sz w:val="24"/>
                      <w:szCs w:val="24"/>
                    </w:rPr>
                    <w:t>neomologate</w:t>
                  </w:r>
                  <w:proofErr w:type="spellEnd"/>
                  <w:r w:rsidRPr="00E66EA0">
                    <w:rPr>
                      <w:sz w:val="24"/>
                      <w:szCs w:val="24"/>
                    </w:rPr>
                    <w:t xml:space="preserve"> la </w:t>
                  </w:r>
                  <w:proofErr w:type="spellStart"/>
                  <w:r w:rsidRPr="00E66EA0">
                    <w:rPr>
                      <w:sz w:val="24"/>
                      <w:szCs w:val="24"/>
                    </w:rPr>
                    <w:t>cultură</w:t>
                  </w:r>
                  <w:proofErr w:type="spellEnd"/>
                </w:p>
              </w:tc>
              <w:tc>
                <w:tcPr>
                  <w:tcW w:w="0" w:type="auto"/>
                  <w:vAlign w:val="center"/>
                  <w:hideMark/>
                </w:tcPr>
                <w:p w14:paraId="3EEED888" w14:textId="77777777" w:rsidR="00E66EA0" w:rsidRPr="00E66EA0" w:rsidRDefault="00E66EA0" w:rsidP="009C15D0">
                  <w:pPr>
                    <w:framePr w:hSpace="180" w:wrap="around" w:vAnchor="text" w:hAnchor="text" w:y="1"/>
                    <w:ind w:firstLine="0"/>
                    <w:suppressOverlap/>
                    <w:jc w:val="left"/>
                    <w:rPr>
                      <w:sz w:val="24"/>
                      <w:szCs w:val="24"/>
                    </w:rPr>
                  </w:pPr>
                  <w:r w:rsidRPr="00E66EA0">
                    <w:rPr>
                      <w:sz w:val="24"/>
                      <w:szCs w:val="24"/>
                    </w:rPr>
                    <w:t>74</w:t>
                  </w:r>
                </w:p>
              </w:tc>
            </w:tr>
            <w:tr w:rsidR="0095077F" w:rsidRPr="00E66EA0" w14:paraId="581DA72F" w14:textId="77777777" w:rsidTr="001853FF">
              <w:trPr>
                <w:tblCellSpacing w:w="15" w:type="dxa"/>
              </w:trPr>
              <w:tc>
                <w:tcPr>
                  <w:tcW w:w="0" w:type="auto"/>
                  <w:vAlign w:val="center"/>
                  <w:hideMark/>
                </w:tcPr>
                <w:p w14:paraId="4DE152ED" w14:textId="77777777" w:rsidR="00E66EA0" w:rsidRPr="00E66EA0" w:rsidRDefault="00E66EA0" w:rsidP="009C15D0">
                  <w:pPr>
                    <w:framePr w:hSpace="180" w:wrap="around" w:vAnchor="text" w:hAnchor="text" w:y="1"/>
                    <w:ind w:firstLine="0"/>
                    <w:suppressOverlap/>
                    <w:jc w:val="left"/>
                    <w:rPr>
                      <w:sz w:val="24"/>
                      <w:szCs w:val="24"/>
                    </w:rPr>
                  </w:pPr>
                  <w:proofErr w:type="spellStart"/>
                  <w:r w:rsidRPr="00E66EA0">
                    <w:rPr>
                      <w:sz w:val="24"/>
                      <w:szCs w:val="24"/>
                    </w:rPr>
                    <w:t>Lipsa</w:t>
                  </w:r>
                  <w:proofErr w:type="spellEnd"/>
                  <w:r w:rsidRPr="00E66EA0">
                    <w:rPr>
                      <w:sz w:val="24"/>
                      <w:szCs w:val="24"/>
                    </w:rPr>
                    <w:t xml:space="preserve"> </w:t>
                  </w:r>
                  <w:proofErr w:type="spellStart"/>
                  <w:r w:rsidRPr="00E66EA0">
                    <w:rPr>
                      <w:sz w:val="24"/>
                      <w:szCs w:val="24"/>
                    </w:rPr>
                    <w:t>Regis</w:t>
                  </w:r>
                  <w:r w:rsidR="0095077F">
                    <w:rPr>
                      <w:sz w:val="24"/>
                      <w:szCs w:val="24"/>
                    </w:rPr>
                    <w:t>trului</w:t>
                  </w:r>
                  <w:proofErr w:type="spellEnd"/>
                  <w:r w:rsidR="0095077F">
                    <w:rPr>
                      <w:sz w:val="24"/>
                      <w:szCs w:val="24"/>
                    </w:rPr>
                    <w:t xml:space="preserve"> de </w:t>
                  </w:r>
                  <w:proofErr w:type="spellStart"/>
                  <w:r w:rsidR="0095077F">
                    <w:rPr>
                      <w:sz w:val="24"/>
                      <w:szCs w:val="24"/>
                    </w:rPr>
                    <w:t>evidență</w:t>
                  </w:r>
                  <w:proofErr w:type="spellEnd"/>
                  <w:r w:rsidR="0095077F">
                    <w:rPr>
                      <w:sz w:val="24"/>
                      <w:szCs w:val="24"/>
                    </w:rPr>
                    <w:t xml:space="preserve"> </w:t>
                  </w:r>
                  <w:proofErr w:type="spellStart"/>
                  <w:r w:rsidR="0095077F">
                    <w:rPr>
                      <w:sz w:val="24"/>
                      <w:szCs w:val="24"/>
                    </w:rPr>
                    <w:t>sau</w:t>
                  </w:r>
                  <w:proofErr w:type="spellEnd"/>
                  <w:r>
                    <w:rPr>
                      <w:sz w:val="24"/>
                      <w:szCs w:val="24"/>
                    </w:rPr>
                    <w:t xml:space="preserve"> </w:t>
                  </w:r>
                  <w:proofErr w:type="spellStart"/>
                  <w:r>
                    <w:rPr>
                      <w:sz w:val="24"/>
                      <w:szCs w:val="24"/>
                    </w:rPr>
                    <w:t>completare</w:t>
                  </w:r>
                  <w:proofErr w:type="spellEnd"/>
                  <w:r w:rsidR="0095077F">
                    <w:rPr>
                      <w:sz w:val="24"/>
                      <w:szCs w:val="24"/>
                    </w:rPr>
                    <w:t xml:space="preserve"> </w:t>
                  </w:r>
                  <w:proofErr w:type="spellStart"/>
                  <w:r w:rsidR="0095077F">
                    <w:rPr>
                      <w:sz w:val="24"/>
                      <w:szCs w:val="24"/>
                    </w:rPr>
                    <w:t>necorespunzătoare</w:t>
                  </w:r>
                  <w:proofErr w:type="spellEnd"/>
                </w:p>
              </w:tc>
              <w:tc>
                <w:tcPr>
                  <w:tcW w:w="0" w:type="auto"/>
                  <w:vAlign w:val="center"/>
                  <w:hideMark/>
                </w:tcPr>
                <w:p w14:paraId="58372F47" w14:textId="77777777" w:rsidR="00E66EA0" w:rsidRPr="00E66EA0" w:rsidRDefault="00E66EA0" w:rsidP="009C15D0">
                  <w:pPr>
                    <w:framePr w:hSpace="180" w:wrap="around" w:vAnchor="text" w:hAnchor="text" w:y="1"/>
                    <w:ind w:firstLine="0"/>
                    <w:suppressOverlap/>
                    <w:jc w:val="left"/>
                    <w:rPr>
                      <w:sz w:val="24"/>
                      <w:szCs w:val="24"/>
                    </w:rPr>
                  </w:pPr>
                  <w:r w:rsidRPr="00E66EA0">
                    <w:rPr>
                      <w:sz w:val="24"/>
                      <w:szCs w:val="24"/>
                    </w:rPr>
                    <w:t>73</w:t>
                  </w:r>
                </w:p>
              </w:tc>
            </w:tr>
            <w:tr w:rsidR="0095077F" w:rsidRPr="00E66EA0" w14:paraId="55FFEBCC" w14:textId="77777777" w:rsidTr="001853FF">
              <w:trPr>
                <w:tblCellSpacing w:w="15" w:type="dxa"/>
              </w:trPr>
              <w:tc>
                <w:tcPr>
                  <w:tcW w:w="0" w:type="auto"/>
                  <w:vAlign w:val="center"/>
                  <w:hideMark/>
                </w:tcPr>
                <w:p w14:paraId="04A3A19A" w14:textId="77777777" w:rsidR="00E66EA0" w:rsidRPr="00E66EA0" w:rsidRDefault="00E66EA0" w:rsidP="009C15D0">
                  <w:pPr>
                    <w:framePr w:hSpace="180" w:wrap="around" w:vAnchor="text" w:hAnchor="text" w:y="1"/>
                    <w:ind w:firstLine="0"/>
                    <w:suppressOverlap/>
                    <w:jc w:val="left"/>
                    <w:rPr>
                      <w:sz w:val="24"/>
                      <w:szCs w:val="24"/>
                    </w:rPr>
                  </w:pPr>
                  <w:proofErr w:type="spellStart"/>
                  <w:r w:rsidRPr="00E66EA0">
                    <w:rPr>
                      <w:sz w:val="24"/>
                      <w:szCs w:val="24"/>
                    </w:rPr>
                    <w:t>Depășirea</w:t>
                  </w:r>
                  <w:proofErr w:type="spellEnd"/>
                  <w:r w:rsidRPr="00E66EA0">
                    <w:rPr>
                      <w:sz w:val="24"/>
                      <w:szCs w:val="24"/>
                    </w:rPr>
                    <w:t xml:space="preserve"> </w:t>
                  </w:r>
                  <w:proofErr w:type="spellStart"/>
                  <w:r w:rsidRPr="00E66EA0">
                    <w:rPr>
                      <w:sz w:val="24"/>
                      <w:szCs w:val="24"/>
                    </w:rPr>
                    <w:t>limitei</w:t>
                  </w:r>
                  <w:proofErr w:type="spellEnd"/>
                  <w:r w:rsidRPr="00E66EA0">
                    <w:rPr>
                      <w:sz w:val="24"/>
                      <w:szCs w:val="24"/>
                    </w:rPr>
                    <w:t xml:space="preserve"> </w:t>
                  </w:r>
                  <w:proofErr w:type="spellStart"/>
                  <w:r w:rsidRPr="00E66EA0">
                    <w:rPr>
                      <w:sz w:val="24"/>
                      <w:szCs w:val="24"/>
                    </w:rPr>
                    <w:t>maxime</w:t>
                  </w:r>
                  <w:proofErr w:type="spellEnd"/>
                  <w:r w:rsidRPr="00E66EA0">
                    <w:rPr>
                      <w:sz w:val="24"/>
                      <w:szCs w:val="24"/>
                    </w:rPr>
                    <w:t xml:space="preserve"> </w:t>
                  </w:r>
                  <w:proofErr w:type="spellStart"/>
                  <w:r w:rsidRPr="00E66EA0">
                    <w:rPr>
                      <w:sz w:val="24"/>
                      <w:szCs w:val="24"/>
                    </w:rPr>
                    <w:t>admisibile</w:t>
                  </w:r>
                  <w:proofErr w:type="spellEnd"/>
                </w:p>
              </w:tc>
              <w:tc>
                <w:tcPr>
                  <w:tcW w:w="0" w:type="auto"/>
                  <w:vAlign w:val="center"/>
                  <w:hideMark/>
                </w:tcPr>
                <w:p w14:paraId="147B3729" w14:textId="77777777" w:rsidR="00E66EA0" w:rsidRPr="00E66EA0" w:rsidRDefault="00E66EA0" w:rsidP="009C15D0">
                  <w:pPr>
                    <w:framePr w:hSpace="180" w:wrap="around" w:vAnchor="text" w:hAnchor="text" w:y="1"/>
                    <w:ind w:firstLine="0"/>
                    <w:suppressOverlap/>
                    <w:jc w:val="left"/>
                    <w:rPr>
                      <w:sz w:val="24"/>
                      <w:szCs w:val="24"/>
                    </w:rPr>
                  </w:pPr>
                  <w:r w:rsidRPr="00E66EA0">
                    <w:rPr>
                      <w:sz w:val="24"/>
                      <w:szCs w:val="24"/>
                    </w:rPr>
                    <w:t>72</w:t>
                  </w:r>
                </w:p>
              </w:tc>
            </w:tr>
            <w:tr w:rsidR="0095077F" w:rsidRPr="00E66EA0" w14:paraId="3FC9B68F" w14:textId="77777777" w:rsidTr="001853FF">
              <w:trPr>
                <w:tblCellSpacing w:w="15" w:type="dxa"/>
              </w:trPr>
              <w:tc>
                <w:tcPr>
                  <w:tcW w:w="0" w:type="auto"/>
                  <w:vAlign w:val="center"/>
                  <w:hideMark/>
                </w:tcPr>
                <w:p w14:paraId="5605CB06" w14:textId="77777777" w:rsidR="00E66EA0" w:rsidRPr="00E66EA0" w:rsidRDefault="00E66EA0" w:rsidP="009C15D0">
                  <w:pPr>
                    <w:framePr w:hSpace="180" w:wrap="around" w:vAnchor="text" w:hAnchor="text" w:y="1"/>
                    <w:ind w:firstLine="0"/>
                    <w:suppressOverlap/>
                    <w:jc w:val="left"/>
                    <w:rPr>
                      <w:sz w:val="24"/>
                      <w:szCs w:val="24"/>
                    </w:rPr>
                  </w:pPr>
                  <w:proofErr w:type="spellStart"/>
                  <w:r w:rsidRPr="00E66EA0">
                    <w:rPr>
                      <w:sz w:val="24"/>
                      <w:szCs w:val="24"/>
                    </w:rPr>
                    <w:t>Încălcarea</w:t>
                  </w:r>
                  <w:proofErr w:type="spellEnd"/>
                  <w:r w:rsidRPr="00E66EA0">
                    <w:rPr>
                      <w:sz w:val="24"/>
                      <w:szCs w:val="24"/>
                    </w:rPr>
                    <w:t xml:space="preserve"> </w:t>
                  </w:r>
                  <w:proofErr w:type="spellStart"/>
                  <w:r w:rsidRPr="00E66EA0">
                    <w:rPr>
                      <w:sz w:val="24"/>
                      <w:szCs w:val="24"/>
                    </w:rPr>
                    <w:t>regulilor</w:t>
                  </w:r>
                  <w:proofErr w:type="spellEnd"/>
                  <w:r w:rsidRPr="00E66EA0">
                    <w:rPr>
                      <w:sz w:val="24"/>
                      <w:szCs w:val="24"/>
                    </w:rPr>
                    <w:t xml:space="preserve"> de </w:t>
                  </w:r>
                  <w:proofErr w:type="spellStart"/>
                  <w:r w:rsidRPr="00E66EA0">
                    <w:rPr>
                      <w:sz w:val="24"/>
                      <w:szCs w:val="24"/>
                    </w:rPr>
                    <w:t>utilizare</w:t>
                  </w:r>
                  <w:proofErr w:type="spellEnd"/>
                </w:p>
              </w:tc>
              <w:tc>
                <w:tcPr>
                  <w:tcW w:w="0" w:type="auto"/>
                  <w:vAlign w:val="center"/>
                  <w:hideMark/>
                </w:tcPr>
                <w:p w14:paraId="374A7DD2" w14:textId="77777777" w:rsidR="00E66EA0" w:rsidRPr="00E66EA0" w:rsidRDefault="00E66EA0" w:rsidP="009C15D0">
                  <w:pPr>
                    <w:framePr w:hSpace="180" w:wrap="around" w:vAnchor="text" w:hAnchor="text" w:y="1"/>
                    <w:ind w:firstLine="0"/>
                    <w:suppressOverlap/>
                    <w:jc w:val="left"/>
                    <w:rPr>
                      <w:sz w:val="24"/>
                      <w:szCs w:val="24"/>
                    </w:rPr>
                  </w:pPr>
                  <w:r w:rsidRPr="00E66EA0">
                    <w:rPr>
                      <w:sz w:val="24"/>
                      <w:szCs w:val="24"/>
                    </w:rPr>
                    <w:t>32</w:t>
                  </w:r>
                </w:p>
              </w:tc>
            </w:tr>
          </w:tbl>
          <w:p w14:paraId="386D5A8D" w14:textId="77777777" w:rsidR="00E66EA0" w:rsidRDefault="00E66EA0" w:rsidP="00E66EA0">
            <w:pPr>
              <w:pStyle w:val="Listparagraf"/>
              <w:spacing w:line="276" w:lineRule="auto"/>
              <w:ind w:firstLine="0"/>
              <w:rPr>
                <w:rFonts w:ascii="Times New Roman" w:eastAsia="Times New Roman" w:hAnsi="Times New Roman"/>
                <w:bCs/>
                <w:i/>
                <w:sz w:val="24"/>
                <w:szCs w:val="24"/>
                <w:lang w:eastAsia="ru-RU"/>
              </w:rPr>
            </w:pPr>
            <w:r>
              <w:rPr>
                <w:rFonts w:ascii="Times New Roman" w:eastAsia="Times New Roman" w:hAnsi="Times New Roman"/>
                <w:b/>
                <w:bCs/>
                <w:sz w:val="24"/>
                <w:szCs w:val="24"/>
                <w:lang w:val="ro-RO" w:eastAsia="ru-RU"/>
              </w:rPr>
              <w:t xml:space="preserve">        </w:t>
            </w:r>
            <w:r w:rsidRPr="00E66EA0">
              <w:rPr>
                <w:rFonts w:ascii="Times New Roman" w:eastAsia="Times New Roman" w:hAnsi="Times New Roman"/>
                <w:b/>
                <w:bCs/>
                <w:sz w:val="24"/>
                <w:szCs w:val="24"/>
                <w:lang w:val="ro-RO" w:eastAsia="ru-RU"/>
              </w:rPr>
              <w:t xml:space="preserve">Tabel 1. </w:t>
            </w:r>
            <w:proofErr w:type="spellStart"/>
            <w:r w:rsidRPr="00E66EA0">
              <w:rPr>
                <w:rFonts w:ascii="Times New Roman" w:eastAsia="Times New Roman" w:hAnsi="Times New Roman"/>
                <w:bCs/>
                <w:i/>
                <w:sz w:val="24"/>
                <w:szCs w:val="24"/>
                <w:lang w:eastAsia="ru-RU"/>
              </w:rPr>
              <w:t>Situația</w:t>
            </w:r>
            <w:proofErr w:type="spellEnd"/>
            <w:r w:rsidRPr="00E66EA0">
              <w:rPr>
                <w:rFonts w:ascii="Times New Roman" w:eastAsia="Times New Roman" w:hAnsi="Times New Roman"/>
                <w:bCs/>
                <w:i/>
                <w:sz w:val="24"/>
                <w:szCs w:val="24"/>
                <w:lang w:eastAsia="ru-RU"/>
              </w:rPr>
              <w:t xml:space="preserve"> </w:t>
            </w:r>
            <w:proofErr w:type="spellStart"/>
            <w:r w:rsidRPr="00E66EA0">
              <w:rPr>
                <w:rFonts w:ascii="Times New Roman" w:eastAsia="Times New Roman" w:hAnsi="Times New Roman"/>
                <w:bCs/>
                <w:i/>
                <w:sz w:val="24"/>
                <w:szCs w:val="24"/>
                <w:lang w:eastAsia="ru-RU"/>
              </w:rPr>
              <w:t>neconformităților</w:t>
            </w:r>
            <w:proofErr w:type="spellEnd"/>
            <w:r w:rsidRPr="00E66EA0">
              <w:rPr>
                <w:rFonts w:ascii="Times New Roman" w:eastAsia="Times New Roman" w:hAnsi="Times New Roman"/>
                <w:bCs/>
                <w:i/>
                <w:sz w:val="24"/>
                <w:szCs w:val="24"/>
                <w:lang w:eastAsia="ru-RU"/>
              </w:rPr>
              <w:t xml:space="preserve"> legate de </w:t>
            </w:r>
            <w:proofErr w:type="spellStart"/>
            <w:r w:rsidRPr="00E66EA0">
              <w:rPr>
                <w:rFonts w:ascii="Times New Roman" w:eastAsia="Times New Roman" w:hAnsi="Times New Roman"/>
                <w:bCs/>
                <w:i/>
                <w:sz w:val="24"/>
                <w:szCs w:val="24"/>
                <w:lang w:eastAsia="ru-RU"/>
              </w:rPr>
              <w:t>produsele</w:t>
            </w:r>
            <w:proofErr w:type="spellEnd"/>
            <w:r w:rsidRPr="00E66EA0">
              <w:rPr>
                <w:rFonts w:ascii="Times New Roman" w:eastAsia="Times New Roman" w:hAnsi="Times New Roman"/>
                <w:bCs/>
                <w:i/>
                <w:sz w:val="24"/>
                <w:szCs w:val="24"/>
                <w:lang w:eastAsia="ru-RU"/>
              </w:rPr>
              <w:t xml:space="preserve"> </w:t>
            </w:r>
            <w:proofErr w:type="spellStart"/>
            <w:r w:rsidRPr="00E66EA0">
              <w:rPr>
                <w:rFonts w:ascii="Times New Roman" w:eastAsia="Times New Roman" w:hAnsi="Times New Roman"/>
                <w:bCs/>
                <w:i/>
                <w:sz w:val="24"/>
                <w:szCs w:val="24"/>
                <w:lang w:eastAsia="ru-RU"/>
              </w:rPr>
              <w:t>fitosanitare</w:t>
            </w:r>
            <w:proofErr w:type="spellEnd"/>
            <w:r w:rsidRPr="00E66EA0">
              <w:rPr>
                <w:rFonts w:ascii="Times New Roman" w:eastAsia="Times New Roman" w:hAnsi="Times New Roman"/>
                <w:bCs/>
                <w:i/>
                <w:sz w:val="24"/>
                <w:szCs w:val="24"/>
                <w:lang w:eastAsia="ru-RU"/>
              </w:rPr>
              <w:t xml:space="preserve"> </w:t>
            </w:r>
          </w:p>
          <w:p w14:paraId="56379B74" w14:textId="77777777" w:rsidR="00E66EA0" w:rsidRDefault="00E66EA0" w:rsidP="00E66EA0">
            <w:pPr>
              <w:pStyle w:val="Listparagraf"/>
              <w:spacing w:line="276" w:lineRule="auto"/>
              <w:ind w:firstLine="0"/>
              <w:rPr>
                <w:rFonts w:ascii="Times New Roman" w:hAnsi="Times New Roman"/>
                <w:i/>
                <w:iCs/>
                <w:lang w:val="ro-MD"/>
              </w:rPr>
            </w:pPr>
            <w:r>
              <w:rPr>
                <w:rFonts w:ascii="Times New Roman" w:eastAsia="Times New Roman" w:hAnsi="Times New Roman"/>
                <w:b/>
                <w:bCs/>
                <w:sz w:val="24"/>
                <w:szCs w:val="24"/>
                <w:lang w:val="ro-RO" w:eastAsia="ru-RU"/>
              </w:rPr>
              <w:t xml:space="preserve">                       </w:t>
            </w:r>
            <w:proofErr w:type="spellStart"/>
            <w:r w:rsidRPr="00E66EA0">
              <w:rPr>
                <w:rFonts w:ascii="Times New Roman" w:eastAsia="Times New Roman" w:hAnsi="Times New Roman"/>
                <w:bCs/>
                <w:i/>
                <w:sz w:val="24"/>
                <w:szCs w:val="24"/>
                <w:lang w:eastAsia="ru-RU"/>
              </w:rPr>
              <w:t>în</w:t>
            </w:r>
            <w:proofErr w:type="spellEnd"/>
            <w:r w:rsidRPr="00E66EA0">
              <w:rPr>
                <w:rFonts w:ascii="Times New Roman" w:eastAsia="Times New Roman" w:hAnsi="Times New Roman"/>
                <w:bCs/>
                <w:i/>
                <w:sz w:val="24"/>
                <w:szCs w:val="24"/>
                <w:lang w:eastAsia="ru-RU"/>
              </w:rPr>
              <w:t xml:space="preserve"> </w:t>
            </w:r>
            <w:proofErr w:type="spellStart"/>
            <w:r w:rsidRPr="00E66EA0">
              <w:rPr>
                <w:rFonts w:ascii="Times New Roman" w:eastAsia="Times New Roman" w:hAnsi="Times New Roman"/>
                <w:bCs/>
                <w:i/>
                <w:sz w:val="24"/>
                <w:szCs w:val="24"/>
                <w:lang w:eastAsia="ru-RU"/>
              </w:rPr>
              <w:t>Republica</w:t>
            </w:r>
            <w:proofErr w:type="spellEnd"/>
            <w:r w:rsidRPr="00E66EA0">
              <w:rPr>
                <w:rFonts w:ascii="Times New Roman" w:eastAsia="Times New Roman" w:hAnsi="Times New Roman"/>
                <w:bCs/>
                <w:i/>
                <w:sz w:val="24"/>
                <w:szCs w:val="24"/>
                <w:lang w:eastAsia="ru-RU"/>
              </w:rPr>
              <w:t xml:space="preserve"> Moldova (2020–2024)</w:t>
            </w:r>
            <w:r>
              <w:rPr>
                <w:rFonts w:ascii="Times New Roman" w:eastAsia="Times New Roman" w:hAnsi="Times New Roman"/>
                <w:bCs/>
                <w:i/>
                <w:sz w:val="24"/>
                <w:szCs w:val="24"/>
                <w:lang w:eastAsia="ru-RU"/>
              </w:rPr>
              <w:t xml:space="preserve">. </w:t>
            </w:r>
            <w:r w:rsidRPr="00680905">
              <w:rPr>
                <w:rFonts w:ascii="Times New Roman" w:hAnsi="Times New Roman"/>
                <w:i/>
                <w:iCs/>
                <w:lang w:val="ro-MD"/>
              </w:rPr>
              <w:t xml:space="preserve"> </w:t>
            </w:r>
          </w:p>
          <w:p w14:paraId="2E538EE1" w14:textId="6414E8BA" w:rsidR="0095077F" w:rsidRDefault="00E66EA0" w:rsidP="0095077F">
            <w:pPr>
              <w:pStyle w:val="Listparagraf"/>
              <w:spacing w:line="276" w:lineRule="auto"/>
              <w:ind w:firstLine="0"/>
              <w:rPr>
                <w:rFonts w:ascii="Times New Roman" w:hAnsi="Times New Roman"/>
                <w:i/>
                <w:iCs/>
                <w:lang w:val="ro-MD"/>
              </w:rPr>
            </w:pPr>
            <w:r>
              <w:rPr>
                <w:rFonts w:ascii="Times New Roman" w:hAnsi="Times New Roman"/>
                <w:i/>
                <w:iCs/>
                <w:lang w:val="ro-MD"/>
              </w:rPr>
              <w:t xml:space="preserve">          </w:t>
            </w:r>
            <w:r w:rsidRPr="00E66EA0">
              <w:rPr>
                <w:rFonts w:ascii="Times New Roman" w:hAnsi="Times New Roman"/>
                <w:b/>
                <w:i/>
                <w:iCs/>
                <w:lang w:val="ro-MD"/>
              </w:rPr>
              <w:t>Sursa datelor:</w:t>
            </w:r>
            <w:r>
              <w:rPr>
                <w:rFonts w:ascii="Times New Roman" w:hAnsi="Times New Roman"/>
                <w:b/>
                <w:i/>
                <w:iCs/>
                <w:lang w:val="ro-MD"/>
              </w:rPr>
              <w:t xml:space="preserve"> </w:t>
            </w:r>
            <w:r w:rsidRPr="0095077F">
              <w:rPr>
                <w:rFonts w:ascii="Times New Roman" w:hAnsi="Times New Roman"/>
                <w:iCs/>
                <w:lang w:val="ro-MD"/>
              </w:rPr>
              <w:t>Agenția Națională pentru Siguranța Alimentelor</w:t>
            </w:r>
            <w:r w:rsidR="00E10B04">
              <w:rPr>
                <w:rFonts w:ascii="Times New Roman" w:hAnsi="Times New Roman"/>
                <w:iCs/>
                <w:lang w:val="ro-MD"/>
              </w:rPr>
              <w:t>, nr. 13-208 din 16.01.2025</w:t>
            </w:r>
          </w:p>
          <w:p w14:paraId="569D0A21" w14:textId="77777777" w:rsidR="0095077F" w:rsidRDefault="003539B7" w:rsidP="00D9676C">
            <w:pPr>
              <w:spacing w:line="276" w:lineRule="auto"/>
              <w:ind w:firstLine="0"/>
              <w:rPr>
                <w:rFonts w:ascii="Times New Roman" w:hAnsi="Times New Roman"/>
                <w:sz w:val="24"/>
                <w:szCs w:val="24"/>
                <w:lang w:val="ro-MD" w:eastAsia="ru-RU"/>
              </w:rPr>
            </w:pPr>
            <w:r>
              <w:rPr>
                <w:sz w:val="24"/>
                <w:szCs w:val="24"/>
                <w:lang w:val="ro-MD" w:eastAsia="ru-RU"/>
              </w:rPr>
              <w:t xml:space="preserve">             </w:t>
            </w:r>
            <w:r w:rsidR="0095077F" w:rsidRPr="003539B7">
              <w:rPr>
                <w:rFonts w:ascii="Times New Roman" w:hAnsi="Times New Roman"/>
                <w:sz w:val="24"/>
                <w:szCs w:val="24"/>
                <w:lang w:val="ro-MD" w:eastAsia="ru-RU"/>
              </w:rPr>
              <w:t>Aceste cazuri subliniază importanța implementării unui sistem digitalizat care să reducă riscurile de utilizare necorespunzătoare a produselor fitosanitare.</w:t>
            </w:r>
            <w:r>
              <w:rPr>
                <w:rFonts w:ascii="Times New Roman" w:hAnsi="Times New Roman"/>
                <w:i/>
                <w:iCs/>
                <w:lang w:val="ro-MD"/>
              </w:rPr>
              <w:t xml:space="preserve"> </w:t>
            </w:r>
            <w:r w:rsidR="0095077F" w:rsidRPr="0095077F">
              <w:rPr>
                <w:rFonts w:ascii="Times New Roman" w:hAnsi="Times New Roman"/>
                <w:sz w:val="24"/>
                <w:szCs w:val="24"/>
                <w:lang w:val="ro-MD" w:eastAsia="ru-RU"/>
              </w:rPr>
              <w:t>În prezent, în Republica Moldova sunt înregistrați și instruiți 558 de utilizatori profesioniști. Totuși, gestionarea evidențelor acestora se confruntă cu multiple dificultăți datorate formatului fizic și lipsei de integrare digitală.</w:t>
            </w:r>
          </w:p>
          <w:p w14:paraId="619A7D43" w14:textId="78C1891D" w:rsidR="00B74CF9" w:rsidRPr="006A4FA8" w:rsidRDefault="00E10B04" w:rsidP="006A4FA8">
            <w:pPr>
              <w:pStyle w:val="tt"/>
              <w:spacing w:line="276" w:lineRule="auto"/>
              <w:ind w:firstLine="735"/>
              <w:jc w:val="both"/>
              <w:rPr>
                <w:rFonts w:ascii="Times New Roman" w:hAnsi="Times New Roman"/>
                <w:b w:val="0"/>
                <w:lang w:val="ro-MD"/>
              </w:rPr>
            </w:pPr>
            <w:r>
              <w:rPr>
                <w:rFonts w:ascii="Times New Roman" w:hAnsi="Times New Roman"/>
                <w:b w:val="0"/>
                <w:lang w:val="ro-MD"/>
              </w:rPr>
              <w:t>Î</w:t>
            </w:r>
            <w:r w:rsidR="00765743" w:rsidRPr="006A4FA8">
              <w:rPr>
                <w:rFonts w:ascii="Times New Roman" w:hAnsi="Times New Roman"/>
                <w:b w:val="0"/>
                <w:lang w:val="ro-MD"/>
              </w:rPr>
              <w:t>n ultimul deceniu</w:t>
            </w:r>
            <w:r>
              <w:rPr>
                <w:rFonts w:ascii="Times New Roman" w:hAnsi="Times New Roman"/>
                <w:b w:val="0"/>
                <w:lang w:val="ro-MD"/>
              </w:rPr>
              <w:t>,</w:t>
            </w:r>
            <w:r w:rsidRPr="006A4FA8">
              <w:rPr>
                <w:rFonts w:ascii="Times New Roman" w:hAnsi="Times New Roman"/>
                <w:b w:val="0"/>
                <w:lang w:val="ro-MD"/>
              </w:rPr>
              <w:t xml:space="preserve"> </w:t>
            </w:r>
            <w:r>
              <w:rPr>
                <w:rFonts w:ascii="Times New Roman" w:hAnsi="Times New Roman"/>
                <w:b w:val="0"/>
                <w:lang w:val="ro-MD"/>
              </w:rPr>
              <w:t>î</w:t>
            </w:r>
            <w:r w:rsidRPr="006A4FA8">
              <w:rPr>
                <w:rFonts w:ascii="Times New Roman" w:hAnsi="Times New Roman"/>
                <w:b w:val="0"/>
                <w:lang w:val="ro-MD"/>
              </w:rPr>
              <w:t>n Republica Moldova</w:t>
            </w:r>
            <w:r w:rsidR="0028765B" w:rsidRPr="006A4FA8">
              <w:rPr>
                <w:rFonts w:ascii="Times New Roman" w:hAnsi="Times New Roman"/>
                <w:b w:val="0"/>
                <w:lang w:val="ro-MD"/>
              </w:rPr>
              <w:t xml:space="preserve"> utilizarea produselor fitosanitare a înregistrat o creștere semnificativă</w:t>
            </w:r>
            <w:r w:rsidR="00CC180A" w:rsidRPr="006A4FA8">
              <w:rPr>
                <w:rFonts w:ascii="Times New Roman" w:hAnsi="Times New Roman"/>
                <w:b w:val="0"/>
                <w:lang w:val="ro-MD"/>
              </w:rPr>
              <w:t xml:space="preserve">, indicând o tendință constantă de creștere atât a suprafețelor agricole tratate, cât și a cantității de produse </w:t>
            </w:r>
            <w:r w:rsidR="000F2440">
              <w:rPr>
                <w:rFonts w:ascii="Times New Roman" w:hAnsi="Times New Roman"/>
                <w:b w:val="0"/>
                <w:lang w:val="ro-MD"/>
              </w:rPr>
              <w:t>de protecție a plantelor</w:t>
            </w:r>
            <w:r w:rsidR="00CC180A" w:rsidRPr="006A4FA8">
              <w:rPr>
                <w:rFonts w:ascii="Times New Roman" w:hAnsi="Times New Roman"/>
                <w:b w:val="0"/>
                <w:lang w:val="ro-MD"/>
              </w:rPr>
              <w:t xml:space="preserve"> utilizate (vezi </w:t>
            </w:r>
            <w:r w:rsidR="007F079A" w:rsidRPr="006A4FA8">
              <w:rPr>
                <w:rFonts w:ascii="Times New Roman" w:hAnsi="Times New Roman"/>
                <w:b w:val="0"/>
                <w:lang w:val="ro-MD"/>
              </w:rPr>
              <w:t>dia</w:t>
            </w:r>
            <w:r w:rsidR="00CC180A" w:rsidRPr="006A4FA8">
              <w:rPr>
                <w:rFonts w:ascii="Times New Roman" w:hAnsi="Times New Roman"/>
                <w:b w:val="0"/>
                <w:lang w:val="ro-MD"/>
              </w:rPr>
              <w:t>grama nr. 1)</w:t>
            </w:r>
            <w:r w:rsidR="00B74CF9" w:rsidRPr="006A4FA8">
              <w:rPr>
                <w:rFonts w:ascii="Times New Roman" w:hAnsi="Times New Roman"/>
                <w:b w:val="0"/>
                <w:lang w:val="ro-MD"/>
              </w:rPr>
              <w:t>,</w:t>
            </w:r>
            <w:r w:rsidR="00B74CF9" w:rsidRPr="004C70AD">
              <w:rPr>
                <w:rFonts w:ascii="Times New Roman" w:eastAsia="Times New Roman" w:hAnsi="Times New Roman"/>
                <w:b w:val="0"/>
                <w:lang w:val="en-US"/>
              </w:rPr>
              <w:t xml:space="preserve"> </w:t>
            </w:r>
            <w:r w:rsidR="00B74CF9" w:rsidRPr="001853FF">
              <w:rPr>
                <w:rFonts w:ascii="Times New Roman" w:eastAsia="Times New Roman" w:hAnsi="Times New Roman"/>
                <w:b w:val="0"/>
                <w:lang w:val="ro-MD"/>
              </w:rPr>
              <w:t>subliniind</w:t>
            </w:r>
            <w:r w:rsidR="004C6196" w:rsidRPr="001853FF">
              <w:rPr>
                <w:rFonts w:ascii="Times New Roman" w:hAnsi="Times New Roman"/>
                <w:b w:val="0"/>
                <w:bCs w:val="0"/>
                <w:iCs/>
                <w:lang w:val="ro-MD" w:eastAsia="en-US"/>
              </w:rPr>
              <w:t xml:space="preserve"> </w:t>
            </w:r>
            <w:r w:rsidR="004C6196" w:rsidRPr="006A4FA8">
              <w:rPr>
                <w:rFonts w:ascii="Times New Roman" w:hAnsi="Times New Roman"/>
                <w:b w:val="0"/>
                <w:bCs w:val="0"/>
                <w:iCs/>
                <w:lang w:val="ro-MD" w:eastAsia="en-US"/>
              </w:rPr>
              <w:t>importanța și necesitatea implementării unui sistem digitalizat de</w:t>
            </w:r>
            <w:r w:rsidR="006E0777" w:rsidRPr="006A4FA8">
              <w:rPr>
                <w:rFonts w:ascii="Times New Roman" w:hAnsi="Times New Roman"/>
                <w:b w:val="0"/>
                <w:iCs/>
                <w:lang w:val="ro-MD" w:eastAsia="en-US"/>
              </w:rPr>
              <w:t xml:space="preserve"> </w:t>
            </w:r>
            <w:r w:rsidR="004C6196" w:rsidRPr="006A4FA8">
              <w:rPr>
                <w:rFonts w:ascii="Times New Roman" w:hAnsi="Times New Roman"/>
                <w:b w:val="0"/>
                <w:bCs w:val="0"/>
                <w:iCs/>
                <w:lang w:val="ro-MD" w:eastAsia="en-US"/>
              </w:rPr>
              <w:t>monitorizare, care să faciliteze gestionarea eficientă și transparentă a acestor date</w:t>
            </w:r>
            <w:r w:rsidR="00765743" w:rsidRPr="006A4FA8">
              <w:rPr>
                <w:rFonts w:ascii="Times New Roman" w:hAnsi="Times New Roman"/>
                <w:b w:val="0"/>
                <w:bCs w:val="0"/>
                <w:iCs/>
                <w:lang w:val="ro-MD" w:eastAsia="en-US"/>
              </w:rPr>
              <w:t>.</w:t>
            </w:r>
          </w:p>
          <w:p w14:paraId="7EC4550B" w14:textId="77777777" w:rsidR="00B74CF9" w:rsidRPr="004C70AD" w:rsidRDefault="006A4FA8" w:rsidP="00680905">
            <w:pPr>
              <w:pStyle w:val="tt"/>
              <w:rPr>
                <w:rFonts w:ascii="Times New Roman" w:eastAsia="Times New Roman" w:hAnsi="Times New Roman"/>
                <w:b w:val="0"/>
                <w:i/>
                <w:lang w:val="en-US"/>
              </w:rPr>
            </w:pPr>
            <w:r w:rsidRPr="006A4FA8">
              <w:rPr>
                <w:noProof/>
                <w:lang w:val="en-US" w:eastAsia="en-US"/>
              </w:rPr>
              <w:lastRenderedPageBreak/>
              <w:drawing>
                <wp:inline distT="0" distB="0" distL="0" distR="0" wp14:anchorId="190FB272" wp14:editId="0A3D70F2">
                  <wp:extent cx="5796280" cy="2625090"/>
                  <wp:effectExtent l="0" t="0" r="0" b="381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6280" cy="2625090"/>
                          </a:xfrm>
                          <a:prstGeom prst="rect">
                            <a:avLst/>
                          </a:prstGeom>
                        </pic:spPr>
                      </pic:pic>
                    </a:graphicData>
                  </a:graphic>
                </wp:inline>
              </w:drawing>
            </w:r>
            <w:r w:rsidR="007F079A" w:rsidRPr="006A4FA8">
              <w:rPr>
                <w:rFonts w:ascii="Times New Roman" w:eastAsia="Times New Roman" w:hAnsi="Times New Roman"/>
                <w:lang w:val="ro-RO"/>
              </w:rPr>
              <w:t>Diagrama</w:t>
            </w:r>
            <w:r w:rsidR="00B74CF9" w:rsidRPr="004C70AD">
              <w:rPr>
                <w:rFonts w:ascii="Times New Roman" w:eastAsia="Times New Roman" w:hAnsi="Times New Roman"/>
                <w:lang w:val="en-US"/>
              </w:rPr>
              <w:t xml:space="preserve"> nr.1: </w:t>
            </w:r>
            <w:proofErr w:type="spellStart"/>
            <w:r w:rsidR="00B74CF9" w:rsidRPr="004C70AD">
              <w:rPr>
                <w:rFonts w:ascii="Times New Roman" w:eastAsia="Times New Roman" w:hAnsi="Times New Roman"/>
                <w:b w:val="0"/>
                <w:i/>
                <w:lang w:val="en-US"/>
              </w:rPr>
              <w:t>Utilizarea</w:t>
            </w:r>
            <w:proofErr w:type="spellEnd"/>
            <w:r w:rsidR="00B74CF9" w:rsidRPr="004C70AD">
              <w:rPr>
                <w:rFonts w:ascii="Times New Roman" w:eastAsia="Times New Roman" w:hAnsi="Times New Roman"/>
                <w:b w:val="0"/>
                <w:i/>
                <w:lang w:val="en-US"/>
              </w:rPr>
              <w:t xml:space="preserve"> </w:t>
            </w:r>
            <w:proofErr w:type="spellStart"/>
            <w:r w:rsidR="00B74CF9" w:rsidRPr="004C70AD">
              <w:rPr>
                <w:rFonts w:ascii="Times New Roman" w:eastAsia="Times New Roman" w:hAnsi="Times New Roman"/>
                <w:b w:val="0"/>
                <w:i/>
                <w:lang w:val="en-US"/>
              </w:rPr>
              <w:t>produselor</w:t>
            </w:r>
            <w:proofErr w:type="spellEnd"/>
            <w:r w:rsidR="00B74CF9" w:rsidRPr="004C70AD">
              <w:rPr>
                <w:rFonts w:ascii="Times New Roman" w:eastAsia="Times New Roman" w:hAnsi="Times New Roman"/>
                <w:b w:val="0"/>
                <w:i/>
                <w:lang w:val="en-US"/>
              </w:rPr>
              <w:t xml:space="preserve"> </w:t>
            </w:r>
            <w:proofErr w:type="spellStart"/>
            <w:r w:rsidR="00B74CF9" w:rsidRPr="004C70AD">
              <w:rPr>
                <w:rFonts w:ascii="Times New Roman" w:eastAsia="Times New Roman" w:hAnsi="Times New Roman"/>
                <w:b w:val="0"/>
                <w:i/>
                <w:lang w:val="en-US"/>
              </w:rPr>
              <w:t>fitosanitare</w:t>
            </w:r>
            <w:proofErr w:type="spellEnd"/>
            <w:r w:rsidR="007F079A" w:rsidRPr="006A4FA8">
              <w:rPr>
                <w:rFonts w:ascii="Times New Roman" w:eastAsia="Times New Roman" w:hAnsi="Times New Roman"/>
                <w:b w:val="0"/>
                <w:i/>
                <w:lang w:val="ro-RO"/>
              </w:rPr>
              <w:t xml:space="preserve"> în RM</w:t>
            </w:r>
            <w:r w:rsidR="00B74CF9" w:rsidRPr="004C70AD">
              <w:rPr>
                <w:rFonts w:ascii="Times New Roman" w:eastAsia="Times New Roman" w:hAnsi="Times New Roman"/>
                <w:b w:val="0"/>
                <w:i/>
                <w:lang w:val="en-US"/>
              </w:rPr>
              <w:t xml:space="preserve"> (2018–2022)</w:t>
            </w:r>
          </w:p>
          <w:p w14:paraId="4CFF81CE" w14:textId="77777777" w:rsidR="006A4FA8" w:rsidRPr="00680905" w:rsidRDefault="00575431" w:rsidP="00680905">
            <w:pPr>
              <w:pStyle w:val="tt"/>
              <w:rPr>
                <w:rFonts w:ascii="Times New Roman" w:hAnsi="Times New Roman"/>
                <w:b w:val="0"/>
                <w:bCs w:val="0"/>
                <w:iCs/>
                <w:sz w:val="20"/>
                <w:szCs w:val="20"/>
                <w:lang w:val="ro-MD" w:eastAsia="en-US"/>
              </w:rPr>
            </w:pPr>
            <w:r w:rsidRPr="00680905">
              <w:rPr>
                <w:rFonts w:ascii="Times New Roman" w:hAnsi="Times New Roman"/>
                <w:bCs w:val="0"/>
                <w:i/>
                <w:iCs/>
                <w:sz w:val="20"/>
                <w:szCs w:val="20"/>
                <w:lang w:val="ro-MD" w:eastAsia="en-US"/>
              </w:rPr>
              <w:t>Sursa datelor:</w:t>
            </w:r>
            <w:r w:rsidRPr="00680905">
              <w:rPr>
                <w:rFonts w:ascii="Times New Roman" w:hAnsi="Times New Roman"/>
                <w:b w:val="0"/>
                <w:bCs w:val="0"/>
                <w:iCs/>
                <w:sz w:val="20"/>
                <w:szCs w:val="20"/>
                <w:lang w:val="ro-MD" w:eastAsia="en-US"/>
              </w:rPr>
              <w:t xml:space="preserve"> </w:t>
            </w:r>
            <w:r w:rsidRPr="004C70AD">
              <w:rPr>
                <w:rFonts w:ascii="Times New Roman" w:hAnsi="Times New Roman"/>
                <w:sz w:val="20"/>
                <w:szCs w:val="20"/>
                <w:lang w:val="en-US"/>
              </w:rPr>
              <w:t xml:space="preserve"> </w:t>
            </w:r>
            <w:hyperlink r:id="rId12" w:history="1">
              <w:r w:rsidR="006A4FA8" w:rsidRPr="00680905">
                <w:rPr>
                  <w:rStyle w:val="Hyperlink"/>
                  <w:rFonts w:ascii="Times New Roman" w:hAnsi="Times New Roman"/>
                  <w:b w:val="0"/>
                  <w:bCs w:val="0"/>
                  <w:iCs/>
                  <w:sz w:val="20"/>
                  <w:szCs w:val="20"/>
                  <w:lang w:val="ro-MD" w:eastAsia="en-US"/>
                </w:rPr>
                <w:t>https://am.gov.md/ro/content/f4-consumul-de-pesticide</w:t>
              </w:r>
            </w:hyperlink>
          </w:p>
          <w:p w14:paraId="01238A97" w14:textId="77777777" w:rsidR="004658F0" w:rsidRPr="006A4FA8" w:rsidRDefault="0028765B" w:rsidP="006A4FA8">
            <w:pPr>
              <w:spacing w:line="276" w:lineRule="auto"/>
              <w:ind w:firstLine="593"/>
              <w:rPr>
                <w:rFonts w:ascii="Times New Roman" w:hAnsi="Times New Roman"/>
                <w:color w:val="000000" w:themeColor="text1"/>
                <w:sz w:val="24"/>
                <w:szCs w:val="24"/>
                <w:lang w:val="ro-MD"/>
              </w:rPr>
            </w:pPr>
            <w:r w:rsidRPr="006A4FA8">
              <w:rPr>
                <w:rFonts w:ascii="Times New Roman" w:hAnsi="Times New Roman"/>
                <w:color w:val="000000" w:themeColor="text1"/>
                <w:sz w:val="24"/>
                <w:szCs w:val="24"/>
                <w:lang w:val="ro-MD"/>
              </w:rPr>
              <w:t>Conform datelor furnizate de Agenția de Mediu</w:t>
            </w:r>
            <w:r w:rsidR="006A4FA8" w:rsidRPr="006A4FA8">
              <w:rPr>
                <w:rFonts w:ascii="Times New Roman" w:hAnsi="Times New Roman"/>
                <w:color w:val="000000" w:themeColor="text1"/>
                <w:sz w:val="24"/>
                <w:szCs w:val="24"/>
                <w:lang w:val="ro-MD"/>
              </w:rPr>
              <w:t xml:space="preserve"> (</w:t>
            </w:r>
            <w:hyperlink r:id="rId13" w:history="1">
              <w:r w:rsidR="006A4FA8" w:rsidRPr="006A4FA8">
                <w:rPr>
                  <w:rStyle w:val="Hyperlink"/>
                  <w:rFonts w:ascii="Times New Roman" w:hAnsi="Times New Roman"/>
                  <w:iCs/>
                  <w:sz w:val="24"/>
                  <w:szCs w:val="24"/>
                  <w:lang w:val="ro-MD"/>
                </w:rPr>
                <w:t>https://am.gov.md/ro/content/f4-consumul-de-pesticide</w:t>
              </w:r>
            </w:hyperlink>
            <w:r w:rsidR="006A4FA8" w:rsidRPr="006A4FA8">
              <w:rPr>
                <w:rFonts w:ascii="Times New Roman" w:hAnsi="Times New Roman"/>
                <w:bCs/>
                <w:iCs/>
                <w:sz w:val="24"/>
                <w:szCs w:val="24"/>
                <w:lang w:val="ro-MD"/>
              </w:rPr>
              <w:t>)</w:t>
            </w:r>
            <w:r w:rsidRPr="006A4FA8">
              <w:rPr>
                <w:rFonts w:ascii="Times New Roman" w:hAnsi="Times New Roman"/>
                <w:color w:val="000000" w:themeColor="text1"/>
                <w:sz w:val="24"/>
                <w:szCs w:val="24"/>
                <w:lang w:val="ro-MD"/>
              </w:rPr>
              <w:t>, cantitatea totală de pesticide utilizate a crescut de la 2.041,9 tone în 2010 la 6.117,6 tone în 2022. Pentru a ilustra impactul creșterii utilizării produselor fitosanitare, se poate prezenta o diagramă (diagrama nr.</w:t>
            </w:r>
            <w:r w:rsidR="007F079A" w:rsidRPr="006A4FA8">
              <w:rPr>
                <w:rFonts w:ascii="Times New Roman" w:hAnsi="Times New Roman"/>
                <w:color w:val="000000" w:themeColor="text1"/>
                <w:sz w:val="24"/>
                <w:szCs w:val="24"/>
                <w:lang w:val="ro-MD"/>
              </w:rPr>
              <w:t>2</w:t>
            </w:r>
            <w:r w:rsidRPr="006A4FA8">
              <w:rPr>
                <w:rFonts w:ascii="Times New Roman" w:hAnsi="Times New Roman"/>
                <w:color w:val="000000" w:themeColor="text1"/>
                <w:sz w:val="24"/>
                <w:szCs w:val="24"/>
                <w:lang w:val="ro-MD"/>
              </w:rPr>
              <w:t xml:space="preserve">) care compară cantitățile utilizate în 2010 și 2022, evidențiind creșterea semnificativă în această perioadă. Implementarea unui sistem electronic de evidență ar facilita colectarea și analiza datelor, permițând autorităților să monitorizeze mai eficient utilizarea produselor </w:t>
            </w:r>
            <w:r w:rsidR="000F2440">
              <w:rPr>
                <w:rFonts w:ascii="Times New Roman" w:hAnsi="Times New Roman"/>
                <w:color w:val="000000" w:themeColor="text1"/>
                <w:sz w:val="24"/>
                <w:szCs w:val="24"/>
                <w:lang w:val="ro-MD"/>
              </w:rPr>
              <w:t>de protecție a plantelor</w:t>
            </w:r>
            <w:r w:rsidRPr="006A4FA8">
              <w:rPr>
                <w:rFonts w:ascii="Times New Roman" w:hAnsi="Times New Roman"/>
                <w:color w:val="000000" w:themeColor="text1"/>
                <w:sz w:val="24"/>
                <w:szCs w:val="24"/>
                <w:lang w:val="ro-MD"/>
              </w:rPr>
              <w:t xml:space="preserve"> și să asigure conformitatea cu reglementările naționale și europene.</w:t>
            </w:r>
          </w:p>
          <w:p w14:paraId="4B8872A9" w14:textId="77777777" w:rsidR="00AC029D" w:rsidRPr="006A4FA8" w:rsidRDefault="006A4FA8" w:rsidP="006A4FA8">
            <w:pPr>
              <w:spacing w:line="276" w:lineRule="auto"/>
              <w:rPr>
                <w:rFonts w:ascii="Times New Roman" w:eastAsia="Times New Roman" w:hAnsi="Times New Roman"/>
                <w:sz w:val="24"/>
                <w:szCs w:val="24"/>
              </w:rPr>
            </w:pPr>
            <w:r w:rsidRPr="006A4FA8">
              <w:rPr>
                <w:noProof/>
                <w:sz w:val="24"/>
                <w:szCs w:val="24"/>
              </w:rPr>
              <w:drawing>
                <wp:inline distT="0" distB="0" distL="0" distR="0" wp14:anchorId="7222A9DC" wp14:editId="36DB54BC">
                  <wp:extent cx="5180625" cy="2385391"/>
                  <wp:effectExtent l="0" t="0" r="127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96723" cy="2392803"/>
                          </a:xfrm>
                          <a:prstGeom prst="rect">
                            <a:avLst/>
                          </a:prstGeom>
                        </pic:spPr>
                      </pic:pic>
                    </a:graphicData>
                  </a:graphic>
                </wp:inline>
              </w:drawing>
            </w:r>
          </w:p>
          <w:p w14:paraId="4CA392E3" w14:textId="77777777" w:rsidR="004658F0" w:rsidRPr="004C70AD" w:rsidRDefault="004658F0" w:rsidP="006A4FA8">
            <w:pPr>
              <w:spacing w:line="276" w:lineRule="auto"/>
              <w:rPr>
                <w:rFonts w:ascii="Times New Roman" w:eastAsia="Times New Roman" w:hAnsi="Times New Roman"/>
                <w:bCs/>
                <w:i/>
                <w:sz w:val="24"/>
                <w:szCs w:val="24"/>
                <w:lang w:eastAsia="ru-RU"/>
              </w:rPr>
            </w:pPr>
            <w:r w:rsidRPr="006A4FA8">
              <w:rPr>
                <w:rFonts w:ascii="Times New Roman" w:eastAsia="Times New Roman" w:hAnsi="Times New Roman"/>
                <w:b/>
                <w:bCs/>
                <w:sz w:val="24"/>
                <w:szCs w:val="24"/>
                <w:lang w:val="ro-RO" w:eastAsia="ru-RU"/>
              </w:rPr>
              <w:t>Diagram</w:t>
            </w:r>
            <w:r w:rsidR="007F079A" w:rsidRPr="006A4FA8">
              <w:rPr>
                <w:rFonts w:ascii="Times New Roman" w:eastAsia="Times New Roman" w:hAnsi="Times New Roman"/>
                <w:b/>
                <w:bCs/>
                <w:sz w:val="24"/>
                <w:szCs w:val="24"/>
                <w:lang w:val="ro-RO" w:eastAsia="ru-RU"/>
              </w:rPr>
              <w:t>a</w:t>
            </w:r>
            <w:r w:rsidRPr="006A4FA8">
              <w:rPr>
                <w:rFonts w:ascii="Times New Roman" w:eastAsia="Times New Roman" w:hAnsi="Times New Roman"/>
                <w:b/>
                <w:bCs/>
                <w:sz w:val="24"/>
                <w:szCs w:val="24"/>
                <w:lang w:val="ro-RO" w:eastAsia="ru-RU"/>
              </w:rPr>
              <w:t xml:space="preserve"> nr.</w:t>
            </w:r>
            <w:r w:rsidR="007F079A" w:rsidRPr="006A4FA8">
              <w:rPr>
                <w:rFonts w:ascii="Times New Roman" w:eastAsia="Times New Roman" w:hAnsi="Times New Roman"/>
                <w:b/>
                <w:bCs/>
                <w:sz w:val="24"/>
                <w:szCs w:val="24"/>
                <w:lang w:val="ro-RO" w:eastAsia="ru-RU"/>
              </w:rPr>
              <w:t>2</w:t>
            </w:r>
            <w:r w:rsidRPr="006A4FA8">
              <w:rPr>
                <w:rFonts w:ascii="Times New Roman" w:eastAsia="Times New Roman" w:hAnsi="Times New Roman"/>
                <w:b/>
                <w:bCs/>
                <w:sz w:val="24"/>
                <w:szCs w:val="24"/>
                <w:lang w:val="ro-RO" w:eastAsia="ru-RU"/>
              </w:rPr>
              <w:t>:</w:t>
            </w:r>
            <w:r w:rsidRPr="006A4FA8">
              <w:rPr>
                <w:rFonts w:ascii="Times New Roman" w:eastAsia="Times New Roman" w:hAnsi="Times New Roman"/>
                <w:b/>
                <w:bCs/>
                <w:sz w:val="24"/>
                <w:szCs w:val="24"/>
              </w:rPr>
              <w:t xml:space="preserve"> </w:t>
            </w:r>
            <w:proofErr w:type="spellStart"/>
            <w:r w:rsidRPr="004C70AD">
              <w:rPr>
                <w:rFonts w:ascii="Times New Roman" w:eastAsia="Times New Roman" w:hAnsi="Times New Roman"/>
                <w:bCs/>
                <w:i/>
                <w:sz w:val="24"/>
                <w:szCs w:val="24"/>
                <w:lang w:eastAsia="ru-RU"/>
              </w:rPr>
              <w:t>Diagramă</w:t>
            </w:r>
            <w:proofErr w:type="spellEnd"/>
            <w:r w:rsidRPr="004C70AD">
              <w:rPr>
                <w:rFonts w:ascii="Times New Roman" w:eastAsia="Times New Roman" w:hAnsi="Times New Roman"/>
                <w:bCs/>
                <w:i/>
                <w:sz w:val="24"/>
                <w:szCs w:val="24"/>
                <w:lang w:eastAsia="ru-RU"/>
              </w:rPr>
              <w:t xml:space="preserve"> </w:t>
            </w:r>
            <w:proofErr w:type="spellStart"/>
            <w:r w:rsidRPr="004C70AD">
              <w:rPr>
                <w:rFonts w:ascii="Times New Roman" w:eastAsia="Times New Roman" w:hAnsi="Times New Roman"/>
                <w:bCs/>
                <w:i/>
                <w:sz w:val="24"/>
                <w:szCs w:val="24"/>
                <w:lang w:eastAsia="ru-RU"/>
              </w:rPr>
              <w:t>comparativă</w:t>
            </w:r>
            <w:proofErr w:type="spellEnd"/>
            <w:r w:rsidRPr="004C70AD">
              <w:rPr>
                <w:rFonts w:ascii="Times New Roman" w:eastAsia="Times New Roman" w:hAnsi="Times New Roman"/>
                <w:bCs/>
                <w:i/>
                <w:sz w:val="24"/>
                <w:szCs w:val="24"/>
                <w:lang w:eastAsia="ru-RU"/>
              </w:rPr>
              <w:t xml:space="preserve"> a </w:t>
            </w:r>
            <w:proofErr w:type="spellStart"/>
            <w:r w:rsidRPr="004C70AD">
              <w:rPr>
                <w:rFonts w:ascii="Times New Roman" w:eastAsia="Times New Roman" w:hAnsi="Times New Roman"/>
                <w:bCs/>
                <w:i/>
                <w:sz w:val="24"/>
                <w:szCs w:val="24"/>
                <w:lang w:eastAsia="ru-RU"/>
              </w:rPr>
              <w:t>utilizării</w:t>
            </w:r>
            <w:proofErr w:type="spellEnd"/>
            <w:r w:rsidRPr="004C70AD">
              <w:rPr>
                <w:rFonts w:ascii="Times New Roman" w:eastAsia="Times New Roman" w:hAnsi="Times New Roman"/>
                <w:bCs/>
                <w:i/>
                <w:sz w:val="24"/>
                <w:szCs w:val="24"/>
                <w:lang w:eastAsia="ru-RU"/>
              </w:rPr>
              <w:t xml:space="preserve"> </w:t>
            </w:r>
            <w:proofErr w:type="spellStart"/>
            <w:r w:rsidRPr="004C70AD">
              <w:rPr>
                <w:rFonts w:ascii="Times New Roman" w:eastAsia="Times New Roman" w:hAnsi="Times New Roman"/>
                <w:bCs/>
                <w:i/>
                <w:sz w:val="24"/>
                <w:szCs w:val="24"/>
                <w:lang w:eastAsia="ru-RU"/>
              </w:rPr>
              <w:t>pesticidelor</w:t>
            </w:r>
            <w:proofErr w:type="spellEnd"/>
            <w:r w:rsidRPr="004C70AD">
              <w:rPr>
                <w:rFonts w:ascii="Times New Roman" w:eastAsia="Times New Roman" w:hAnsi="Times New Roman"/>
                <w:bCs/>
                <w:i/>
                <w:sz w:val="24"/>
                <w:szCs w:val="24"/>
                <w:lang w:eastAsia="ru-RU"/>
              </w:rPr>
              <w:t xml:space="preserve"> </w:t>
            </w:r>
            <w:proofErr w:type="spellStart"/>
            <w:r w:rsidRPr="004C70AD">
              <w:rPr>
                <w:rFonts w:ascii="Times New Roman" w:eastAsia="Times New Roman" w:hAnsi="Times New Roman"/>
                <w:bCs/>
                <w:i/>
                <w:sz w:val="24"/>
                <w:szCs w:val="24"/>
                <w:lang w:eastAsia="ru-RU"/>
              </w:rPr>
              <w:t>în</w:t>
            </w:r>
            <w:proofErr w:type="spellEnd"/>
            <w:r w:rsidRPr="004C70AD">
              <w:rPr>
                <w:rFonts w:ascii="Times New Roman" w:eastAsia="Times New Roman" w:hAnsi="Times New Roman"/>
                <w:bCs/>
                <w:i/>
                <w:sz w:val="24"/>
                <w:szCs w:val="24"/>
                <w:lang w:eastAsia="ru-RU"/>
              </w:rPr>
              <w:t xml:space="preserve"> </w:t>
            </w:r>
            <w:proofErr w:type="spellStart"/>
            <w:r w:rsidRPr="004C70AD">
              <w:rPr>
                <w:rFonts w:ascii="Times New Roman" w:eastAsia="Times New Roman" w:hAnsi="Times New Roman"/>
                <w:bCs/>
                <w:i/>
                <w:sz w:val="24"/>
                <w:szCs w:val="24"/>
                <w:lang w:eastAsia="ru-RU"/>
              </w:rPr>
              <w:t>Republica</w:t>
            </w:r>
            <w:proofErr w:type="spellEnd"/>
            <w:r w:rsidRPr="004C70AD">
              <w:rPr>
                <w:rFonts w:ascii="Times New Roman" w:eastAsia="Times New Roman" w:hAnsi="Times New Roman"/>
                <w:bCs/>
                <w:i/>
                <w:sz w:val="24"/>
                <w:szCs w:val="24"/>
                <w:lang w:eastAsia="ru-RU"/>
              </w:rPr>
              <w:t xml:space="preserve"> Moldova</w:t>
            </w:r>
          </w:p>
          <w:p w14:paraId="3A46FD6F" w14:textId="77777777" w:rsidR="004658F0" w:rsidRPr="006A4FA8" w:rsidRDefault="004658F0" w:rsidP="00680905">
            <w:pPr>
              <w:spacing w:line="276" w:lineRule="auto"/>
              <w:ind w:firstLine="0"/>
              <w:jc w:val="center"/>
              <w:rPr>
                <w:rFonts w:ascii="Times New Roman" w:hAnsi="Times New Roman"/>
                <w:i/>
                <w:sz w:val="24"/>
                <w:szCs w:val="24"/>
                <w:lang w:val="ro-MD"/>
              </w:rPr>
            </w:pPr>
            <w:r w:rsidRPr="006A4FA8">
              <w:rPr>
                <w:rFonts w:ascii="Times New Roman" w:eastAsia="Times New Roman" w:hAnsi="Times New Roman"/>
                <w:bCs/>
                <w:i/>
                <w:sz w:val="24"/>
                <w:szCs w:val="24"/>
                <w:lang w:val="ro-MD" w:eastAsia="ru-RU"/>
              </w:rPr>
              <w:t>în anii 2010</w:t>
            </w:r>
            <w:r w:rsidR="00680905">
              <w:rPr>
                <w:rFonts w:ascii="Times New Roman" w:eastAsia="Times New Roman" w:hAnsi="Times New Roman"/>
                <w:bCs/>
                <w:i/>
                <w:sz w:val="24"/>
                <w:szCs w:val="24"/>
                <w:lang w:val="ro-MD" w:eastAsia="ru-RU"/>
              </w:rPr>
              <w:t xml:space="preserve"> -</w:t>
            </w:r>
            <w:r w:rsidRPr="006A4FA8">
              <w:rPr>
                <w:rFonts w:ascii="Times New Roman" w:eastAsia="Times New Roman" w:hAnsi="Times New Roman"/>
                <w:bCs/>
                <w:i/>
                <w:sz w:val="24"/>
                <w:szCs w:val="24"/>
                <w:lang w:val="ro-MD" w:eastAsia="ru-RU"/>
              </w:rPr>
              <w:t xml:space="preserve"> 2022</w:t>
            </w:r>
            <w:r w:rsidRPr="006A4FA8">
              <w:rPr>
                <w:rFonts w:ascii="Times New Roman" w:hAnsi="Times New Roman"/>
                <w:i/>
                <w:sz w:val="24"/>
                <w:szCs w:val="24"/>
                <w:lang w:val="ro-MD"/>
              </w:rPr>
              <w:t>.</w:t>
            </w:r>
          </w:p>
          <w:p w14:paraId="5075658A" w14:textId="33B61978" w:rsidR="00680905" w:rsidRDefault="00680905" w:rsidP="00680905">
            <w:pPr>
              <w:spacing w:line="276" w:lineRule="auto"/>
              <w:rPr>
                <w:rFonts w:ascii="Times New Roman" w:eastAsia="Times New Roman" w:hAnsi="Times New Roman"/>
                <w:sz w:val="24"/>
                <w:szCs w:val="24"/>
                <w:lang w:val="ro-MD"/>
              </w:rPr>
            </w:pPr>
            <w:r w:rsidRPr="00680905">
              <w:rPr>
                <w:rFonts w:ascii="Times New Roman" w:eastAsia="Times New Roman" w:hAnsi="Times New Roman"/>
                <w:sz w:val="24"/>
                <w:szCs w:val="24"/>
                <w:lang w:val="ro-MD"/>
              </w:rPr>
              <w:t xml:space="preserve">Regulamentul (UE) nr. 2023/564 subliniază necesitatea digitalizării și a trasabilității pentru a îmbunătăți monitorizarea utilizării produselor </w:t>
            </w:r>
            <w:r w:rsidR="000F2440">
              <w:rPr>
                <w:rFonts w:ascii="Times New Roman" w:eastAsia="Times New Roman" w:hAnsi="Times New Roman"/>
                <w:sz w:val="24"/>
                <w:szCs w:val="24"/>
                <w:lang w:val="ro-MD"/>
              </w:rPr>
              <w:t>de protecție a plantelor</w:t>
            </w:r>
            <w:r w:rsidRPr="00680905">
              <w:rPr>
                <w:rFonts w:ascii="Times New Roman" w:eastAsia="Times New Roman" w:hAnsi="Times New Roman"/>
                <w:sz w:val="24"/>
                <w:szCs w:val="24"/>
                <w:lang w:val="ro-MD"/>
              </w:rPr>
              <w:t xml:space="preserve">. </w:t>
            </w:r>
            <w:r w:rsidRPr="00680905">
              <w:rPr>
                <w:rFonts w:ascii="Times New Roman" w:hAnsi="Times New Roman"/>
                <w:sz w:val="24"/>
                <w:szCs w:val="24"/>
                <w:lang w:val="ro-MD"/>
              </w:rPr>
              <w:t>Principala provocare constă în limitările sistemelor tradiționale de gestionare, care nu reușesc să asigure transparența, eficiența și conformitatea necesare contextului actual, astfel i</w:t>
            </w:r>
            <w:r w:rsidRPr="00680905">
              <w:rPr>
                <w:rFonts w:ascii="Times New Roman" w:eastAsia="Times New Roman" w:hAnsi="Times New Roman"/>
                <w:sz w:val="24"/>
                <w:szCs w:val="24"/>
                <w:lang w:val="ro-MD"/>
              </w:rPr>
              <w:t>mplementarea proiectului va soluționa aceste probleme prin crearea unui registru electronic modern, elaborarea monografiei BBCH și a codurilor OEPP de către autoritatea competentă de eliberare a autorizațiilor și integrarea datelor geospațiale</w:t>
            </w:r>
            <w:r w:rsidR="00FB18D1">
              <w:rPr>
                <w:rFonts w:ascii="Times New Roman" w:eastAsia="Times New Roman" w:hAnsi="Times New Roman"/>
                <w:sz w:val="24"/>
                <w:szCs w:val="24"/>
                <w:lang w:val="ro-MD"/>
              </w:rPr>
              <w:t xml:space="preserve"> </w:t>
            </w:r>
            <w:r w:rsidR="00FB18D1" w:rsidRPr="00FB18D1">
              <w:rPr>
                <w:rFonts w:ascii="Times New Roman" w:hAnsi="Times New Roman"/>
                <w:sz w:val="24"/>
                <w:szCs w:val="24"/>
                <w:lang w:val="ro-MD"/>
              </w:rPr>
              <w:t>din cadrul Sistemului Integrat de Administr</w:t>
            </w:r>
            <w:r w:rsidR="00BD60A6">
              <w:rPr>
                <w:rFonts w:ascii="Times New Roman" w:hAnsi="Times New Roman"/>
                <w:sz w:val="24"/>
                <w:szCs w:val="24"/>
                <w:lang w:val="ro-MD"/>
              </w:rPr>
              <w:t xml:space="preserve">are și </w:t>
            </w:r>
            <w:r w:rsidR="00BD60A6">
              <w:rPr>
                <w:rFonts w:ascii="Times New Roman" w:hAnsi="Times New Roman"/>
                <w:sz w:val="24"/>
                <w:szCs w:val="24"/>
                <w:lang w:val="ro-MD"/>
              </w:rPr>
              <w:lastRenderedPageBreak/>
              <w:t>Control (</w:t>
            </w:r>
            <w:r w:rsidR="00FB18D1" w:rsidRPr="00FB18D1">
              <w:rPr>
                <w:rFonts w:ascii="Times New Roman" w:hAnsi="Times New Roman"/>
                <w:sz w:val="24"/>
                <w:szCs w:val="24"/>
                <w:lang w:val="ro-MD"/>
              </w:rPr>
              <w:t>SIAC) aprobat prin Hotărârea Guvernului nr. 597/2024 cu privire la Sistemul integrat de administrare și control și instituirea Sistemului informațional ”Registrul fermierilor”</w:t>
            </w:r>
            <w:r w:rsidRPr="00FB18D1">
              <w:rPr>
                <w:rFonts w:ascii="Times New Roman" w:hAnsi="Times New Roman"/>
                <w:sz w:val="24"/>
                <w:szCs w:val="24"/>
                <w:lang w:val="ro-MD"/>
              </w:rPr>
              <w:t>.</w:t>
            </w:r>
            <w:r w:rsidRPr="00680905">
              <w:rPr>
                <w:rFonts w:ascii="Times New Roman" w:eastAsia="Times New Roman" w:hAnsi="Times New Roman"/>
                <w:sz w:val="24"/>
                <w:szCs w:val="24"/>
                <w:lang w:val="ro-MD"/>
              </w:rPr>
              <w:t xml:space="preserve"> Aceasta va facilita conformitatea cu cerințele europene, va eficientiza procesele administrative și va reduce riscurile asociate utilizării necorespunzătoare a produselor </w:t>
            </w:r>
            <w:r w:rsidR="000F2440">
              <w:rPr>
                <w:rFonts w:ascii="Times New Roman" w:eastAsia="Times New Roman" w:hAnsi="Times New Roman"/>
                <w:sz w:val="24"/>
                <w:szCs w:val="24"/>
                <w:lang w:val="ro-MD"/>
              </w:rPr>
              <w:t>de protecție a plantelor</w:t>
            </w:r>
            <w:r w:rsidRPr="00680905">
              <w:rPr>
                <w:rFonts w:ascii="Times New Roman" w:eastAsia="Times New Roman" w:hAnsi="Times New Roman"/>
                <w:sz w:val="24"/>
                <w:szCs w:val="24"/>
                <w:lang w:val="ro-MD"/>
              </w:rPr>
              <w:t>.</w:t>
            </w:r>
          </w:p>
          <w:p w14:paraId="42C52D48" w14:textId="77777777" w:rsidR="004829EA" w:rsidRPr="00680905" w:rsidRDefault="00CE4FDE" w:rsidP="00680905">
            <w:pPr>
              <w:spacing w:line="276" w:lineRule="auto"/>
              <w:rPr>
                <w:rFonts w:ascii="Times New Roman" w:eastAsia="Times New Roman" w:hAnsi="Times New Roman"/>
                <w:sz w:val="24"/>
                <w:szCs w:val="24"/>
                <w:lang w:val="ro-MD"/>
              </w:rPr>
            </w:pPr>
            <w:r w:rsidRPr="00680905">
              <w:rPr>
                <w:rFonts w:ascii="Times New Roman" w:eastAsia="Times New Roman" w:hAnsi="Times New Roman"/>
                <w:sz w:val="24"/>
                <w:szCs w:val="24"/>
                <w:lang w:val="ro-MD"/>
              </w:rPr>
              <w:t>Implementarea acestor măsuri va contribui la crearea unui sector agricol mai sigur, sustenabil și compatibil cu normele Uniunii Europene, sprijinind astfel procesul de integrare europeană al Republicii Moldova</w:t>
            </w:r>
            <w:r w:rsidR="003814A6" w:rsidRPr="00680905">
              <w:rPr>
                <w:rFonts w:ascii="Times New Roman" w:eastAsia="Times New Roman" w:hAnsi="Times New Roman"/>
                <w:sz w:val="24"/>
                <w:szCs w:val="24"/>
                <w:lang w:val="ro-MD"/>
              </w:rPr>
              <w:t>.</w:t>
            </w:r>
          </w:p>
        </w:tc>
      </w:tr>
      <w:tr w:rsidR="00A86078" w14:paraId="574400D5"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99C9670"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lastRenderedPageBreak/>
              <w:t>3. Obiectivele urmărite și soluțiile propuse</w:t>
            </w:r>
          </w:p>
        </w:tc>
      </w:tr>
      <w:tr w:rsidR="00A86078" w14:paraId="57B5CA1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66E0C36B"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t>3.1. Principalele prevederi ale proiectului și evidențierea elementelor noi</w:t>
            </w:r>
          </w:p>
        </w:tc>
      </w:tr>
      <w:tr w:rsidR="005307AE" w14:paraId="24044E8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417D077" w14:textId="6EFAF028" w:rsidR="00664BA1" w:rsidRDefault="003814A6" w:rsidP="00E10B04">
            <w:pPr>
              <w:spacing w:line="276" w:lineRule="auto"/>
              <w:ind w:firstLine="593"/>
              <w:rPr>
                <w:rFonts w:ascii="Times New Roman" w:hAnsi="Times New Roman"/>
                <w:sz w:val="24"/>
                <w:szCs w:val="24"/>
                <w:lang w:val="ro-MD" w:eastAsia="ru-RU"/>
              </w:rPr>
            </w:pPr>
            <w:r w:rsidRPr="003F5E15">
              <w:rPr>
                <w:rFonts w:ascii="Times New Roman" w:eastAsia="Times New Roman" w:hAnsi="Times New Roman"/>
                <w:sz w:val="24"/>
                <w:szCs w:val="24"/>
                <w:lang w:val="ro-MD"/>
              </w:rPr>
              <w:t xml:space="preserve">Proiectul urmărește îmbunătățirea cadrului normativ pentru gestionarea </w:t>
            </w:r>
            <w:r w:rsidR="003F5E15" w:rsidRPr="003F5E15">
              <w:rPr>
                <w:rFonts w:ascii="Times New Roman" w:eastAsia="Times New Roman" w:hAnsi="Times New Roman"/>
                <w:sz w:val="24"/>
                <w:szCs w:val="24"/>
                <w:lang w:val="ro-MD"/>
              </w:rPr>
              <w:t xml:space="preserve">produselor </w:t>
            </w:r>
            <w:r w:rsidR="000F2440">
              <w:rPr>
                <w:rFonts w:ascii="Times New Roman" w:eastAsia="Times New Roman" w:hAnsi="Times New Roman"/>
                <w:sz w:val="24"/>
                <w:szCs w:val="24"/>
                <w:lang w:val="ro-MD"/>
              </w:rPr>
              <w:t>de protecție a plantelor</w:t>
            </w:r>
            <w:r w:rsidRPr="003F5E15">
              <w:rPr>
                <w:rFonts w:ascii="Times New Roman" w:eastAsia="Times New Roman" w:hAnsi="Times New Roman"/>
                <w:sz w:val="24"/>
                <w:szCs w:val="24"/>
                <w:lang w:val="ro-MD"/>
              </w:rPr>
              <w:t>, eliminarea deficiențelor existente și alinierea la cerințele europene prevăzute de Regulamentul (UE) nr. 2023/564</w:t>
            </w:r>
            <w:r w:rsidR="00E10B04">
              <w:rPr>
                <w:rFonts w:ascii="Times New Roman" w:eastAsia="Times New Roman" w:hAnsi="Times New Roman"/>
                <w:sz w:val="24"/>
                <w:szCs w:val="24"/>
                <w:lang w:val="ro-MD"/>
              </w:rPr>
              <w:t xml:space="preserve">, </w:t>
            </w:r>
            <w:r w:rsidRPr="003F5E15">
              <w:rPr>
                <w:rFonts w:ascii="Times New Roman" w:eastAsia="Times New Roman" w:hAnsi="Times New Roman"/>
                <w:sz w:val="24"/>
                <w:szCs w:val="24"/>
                <w:lang w:val="ro-MD"/>
              </w:rPr>
              <w:t>asigur</w:t>
            </w:r>
            <w:r w:rsidR="00E10B04">
              <w:rPr>
                <w:rFonts w:ascii="Times New Roman" w:eastAsia="Times New Roman" w:hAnsi="Times New Roman"/>
                <w:sz w:val="24"/>
                <w:szCs w:val="24"/>
                <w:lang w:val="ro-MD"/>
              </w:rPr>
              <w:t>ând</w:t>
            </w:r>
            <w:r w:rsidRPr="003F5E15">
              <w:rPr>
                <w:rFonts w:ascii="Times New Roman" w:eastAsia="Times New Roman" w:hAnsi="Times New Roman"/>
                <w:sz w:val="24"/>
                <w:szCs w:val="24"/>
                <w:lang w:val="ro-MD"/>
              </w:rPr>
              <w:t xml:space="preserve"> un sistem eficient și modern de evidență și monitorizare, contribuind la reducerea riscurilor asociate utilizării neconforme a produselor </w:t>
            </w:r>
            <w:r w:rsidR="000F2440">
              <w:rPr>
                <w:rFonts w:ascii="Times New Roman" w:eastAsia="Times New Roman" w:hAnsi="Times New Roman"/>
                <w:sz w:val="24"/>
                <w:szCs w:val="24"/>
                <w:lang w:val="ro-MD"/>
              </w:rPr>
              <w:t>de protecție a plantelor</w:t>
            </w:r>
            <w:r w:rsidRPr="003F5E15">
              <w:rPr>
                <w:rFonts w:ascii="Times New Roman" w:eastAsia="Times New Roman" w:hAnsi="Times New Roman"/>
                <w:sz w:val="24"/>
                <w:szCs w:val="24"/>
                <w:lang w:val="ro-MD"/>
              </w:rPr>
              <w:t>.</w:t>
            </w:r>
            <w:r w:rsidR="00664BA1">
              <w:rPr>
                <w:rFonts w:ascii="Times New Roman" w:eastAsia="Times New Roman" w:hAnsi="Times New Roman"/>
                <w:sz w:val="24"/>
                <w:szCs w:val="24"/>
                <w:lang w:val="ro-MD"/>
              </w:rPr>
              <w:t xml:space="preserve"> </w:t>
            </w:r>
            <w:r w:rsidR="00664BA1" w:rsidRPr="001378F2">
              <w:rPr>
                <w:rFonts w:ascii="Times New Roman" w:hAnsi="Times New Roman"/>
                <w:sz w:val="24"/>
                <w:szCs w:val="24"/>
                <w:lang w:val="ro-MD" w:eastAsia="ru-RU"/>
              </w:rPr>
              <w:t xml:space="preserve"> Formatul actual</w:t>
            </w:r>
            <w:r w:rsidR="00664BA1">
              <w:rPr>
                <w:rFonts w:ascii="Times New Roman" w:hAnsi="Times New Roman"/>
                <w:sz w:val="24"/>
                <w:szCs w:val="24"/>
                <w:lang w:val="ro-MD" w:eastAsia="ru-RU"/>
              </w:rPr>
              <w:t xml:space="preserve"> de evidență</w:t>
            </w:r>
            <w:r w:rsidR="00664BA1" w:rsidRPr="001378F2">
              <w:rPr>
                <w:rFonts w:ascii="Times New Roman" w:hAnsi="Times New Roman"/>
                <w:sz w:val="24"/>
                <w:szCs w:val="24"/>
                <w:lang w:val="ro-MD" w:eastAsia="ru-RU"/>
              </w:rPr>
              <w:t xml:space="preserve"> include informații generale despre cult</w:t>
            </w:r>
            <w:r w:rsidR="00664BA1">
              <w:rPr>
                <w:rFonts w:ascii="Times New Roman" w:hAnsi="Times New Roman"/>
                <w:sz w:val="24"/>
                <w:szCs w:val="24"/>
                <w:lang w:val="ro-MD" w:eastAsia="ru-RU"/>
              </w:rPr>
              <w:t>ură, suprafață tratată, produse utilizate și normele de consum, a</w:t>
            </w:r>
            <w:r w:rsidR="00664BA1" w:rsidRPr="001378F2">
              <w:rPr>
                <w:rFonts w:ascii="Times New Roman" w:hAnsi="Times New Roman"/>
                <w:sz w:val="24"/>
                <w:szCs w:val="24"/>
                <w:lang w:val="ro-MD" w:eastAsia="ru-RU"/>
              </w:rPr>
              <w:t>ceste date sunt păstrate în format fizic și raportate la cerere.</w:t>
            </w:r>
          </w:p>
          <w:p w14:paraId="26C16418" w14:textId="07C670C2" w:rsidR="00FB71DA" w:rsidRPr="00DE5EF4" w:rsidRDefault="002B468F" w:rsidP="00DE5EF4">
            <w:pPr>
              <w:spacing w:line="276" w:lineRule="auto"/>
            </w:pPr>
            <w:r>
              <w:rPr>
                <w:rFonts w:ascii="Times New Roman" w:eastAsia="Times New Roman" w:hAnsi="Times New Roman"/>
                <w:sz w:val="24"/>
                <w:szCs w:val="24"/>
                <w:lang w:val="ro-MD"/>
              </w:rPr>
              <w:t>P</w:t>
            </w:r>
            <w:r w:rsidRPr="007B3663">
              <w:rPr>
                <w:rFonts w:ascii="Times New Roman" w:eastAsia="Times New Roman" w:hAnsi="Times New Roman"/>
                <w:sz w:val="24"/>
                <w:szCs w:val="24"/>
                <w:lang w:val="ro-MD"/>
              </w:rPr>
              <w:t>rincipalele direc</w:t>
            </w:r>
            <w:r>
              <w:rPr>
                <w:rFonts w:ascii="Times New Roman" w:eastAsia="Times New Roman" w:hAnsi="Times New Roman"/>
                <w:sz w:val="24"/>
                <w:szCs w:val="24"/>
                <w:lang w:val="ro-MD"/>
              </w:rPr>
              <w:t xml:space="preserve">ții de acțiune al </w:t>
            </w:r>
            <w:r>
              <w:rPr>
                <w:rFonts w:ascii="Times New Roman" w:hAnsi="Times New Roman"/>
                <w:sz w:val="24"/>
                <w:szCs w:val="24"/>
                <w:lang w:val="ro-MD" w:eastAsia="ru-RU"/>
              </w:rPr>
              <w:t>f</w:t>
            </w:r>
            <w:r w:rsidR="00BD60A6" w:rsidRPr="00BD60A6">
              <w:rPr>
                <w:rFonts w:ascii="Times New Roman" w:hAnsi="Times New Roman"/>
                <w:sz w:val="24"/>
                <w:szCs w:val="24"/>
                <w:lang w:val="ro-MD" w:eastAsia="ru-RU"/>
              </w:rPr>
              <w:t>ormatul</w:t>
            </w:r>
            <w:r>
              <w:rPr>
                <w:rFonts w:ascii="Times New Roman" w:hAnsi="Times New Roman"/>
                <w:sz w:val="24"/>
                <w:szCs w:val="24"/>
                <w:lang w:val="ro-MD" w:eastAsia="ru-RU"/>
              </w:rPr>
              <w:t>ui</w:t>
            </w:r>
            <w:r w:rsidR="00BD60A6" w:rsidRPr="00BD60A6">
              <w:rPr>
                <w:rFonts w:ascii="Times New Roman" w:hAnsi="Times New Roman"/>
                <w:sz w:val="24"/>
                <w:szCs w:val="24"/>
                <w:lang w:val="ro-MD" w:eastAsia="ru-RU"/>
              </w:rPr>
              <w:t xml:space="preserve"> propus prin proiect prevede crearea unui registru electronic </w:t>
            </w:r>
            <w:r>
              <w:rPr>
                <w:rFonts w:ascii="Times New Roman" w:hAnsi="Times New Roman"/>
                <w:sz w:val="24"/>
                <w:szCs w:val="24"/>
                <w:lang w:val="ro-MD" w:eastAsia="ru-RU"/>
              </w:rPr>
              <w:t xml:space="preserve">unic și </w:t>
            </w:r>
            <w:r w:rsidR="00BD60A6" w:rsidRPr="00BD60A6">
              <w:rPr>
                <w:rFonts w:ascii="Times New Roman" w:hAnsi="Times New Roman"/>
                <w:sz w:val="24"/>
                <w:szCs w:val="24"/>
                <w:lang w:val="ro-MD" w:eastAsia="ru-RU"/>
              </w:rPr>
              <w:t xml:space="preserve">integrat, în care </w:t>
            </w:r>
            <w:r w:rsidR="00BD60A6" w:rsidRPr="002C071A">
              <w:rPr>
                <w:rFonts w:ascii="Times New Roman" w:hAnsi="Times New Roman"/>
                <w:sz w:val="24"/>
                <w:szCs w:val="24"/>
                <w:lang w:val="ro-MD" w:eastAsia="ru-RU"/>
              </w:rPr>
              <w:t xml:space="preserve">utilizatorii profesioniști ai produselor </w:t>
            </w:r>
            <w:r w:rsidR="00EF3F59">
              <w:rPr>
                <w:rFonts w:ascii="Times New Roman" w:hAnsi="Times New Roman"/>
                <w:sz w:val="24"/>
                <w:szCs w:val="24"/>
                <w:lang w:val="ro-MD" w:eastAsia="ru-RU"/>
              </w:rPr>
              <w:t xml:space="preserve">fitosanitare </w:t>
            </w:r>
            <w:r w:rsidR="00BD60A6" w:rsidRPr="002C071A">
              <w:rPr>
                <w:rFonts w:ascii="Times New Roman" w:hAnsi="Times New Roman"/>
                <w:sz w:val="24"/>
                <w:szCs w:val="24"/>
                <w:lang w:val="ro-MD" w:eastAsia="ru-RU"/>
              </w:rPr>
              <w:t>trebuie să țină evidențe ale produselor respective pe care le utilizează care să specifice denumirea produsului, timpul aplicării și doza utilizată, zona și cultura pentru care s-a folosit</w:t>
            </w:r>
            <w:r w:rsidR="00BD60A6" w:rsidRPr="00BD60A6">
              <w:rPr>
                <w:rFonts w:ascii="Times New Roman" w:hAnsi="Times New Roman"/>
                <w:sz w:val="24"/>
                <w:szCs w:val="24"/>
                <w:lang w:val="ro-MD" w:eastAsia="ru-RU"/>
              </w:rPr>
              <w:t xml:space="preserve"> </w:t>
            </w:r>
            <w:r w:rsidR="00BD60A6" w:rsidRPr="002C071A">
              <w:rPr>
                <w:rFonts w:ascii="Times New Roman" w:hAnsi="Times New Roman"/>
                <w:sz w:val="24"/>
                <w:szCs w:val="24"/>
                <w:lang w:val="ro-MD" w:eastAsia="ru-RU"/>
              </w:rPr>
              <w:t>produsul.</w:t>
            </w:r>
            <w:r w:rsidR="00BD60A6" w:rsidRPr="00BD60A6">
              <w:rPr>
                <w:rFonts w:ascii="Times New Roman" w:hAnsi="Times New Roman"/>
                <w:sz w:val="24"/>
                <w:szCs w:val="24"/>
                <w:lang w:val="ro-MD" w:eastAsia="ru-RU"/>
              </w:rPr>
              <w:t xml:space="preserve"> </w:t>
            </w:r>
            <w:r w:rsidR="00BD60A6" w:rsidRPr="00AD354A">
              <w:rPr>
                <w:rFonts w:ascii="Times New Roman" w:hAnsi="Times New Roman"/>
                <w:sz w:val="24"/>
                <w:szCs w:val="24"/>
                <w:lang w:val="ro-MD" w:eastAsia="ru-RU"/>
              </w:rPr>
              <w:t>Întrucât utilizarea produselor de protecție a plantelor de către utilizatorii profesioniști are loc cel mai adesea ca parte a activităților agricole și pentru a respecta cerințele existente relevante pentru agricultură, atunci când este posibil, identificarea locației zonei sau a instalației în care a fost utilizat un produs de protecție a plantelor trebuie efectuată prin intermediul unității de teren</w:t>
            </w:r>
            <w:r w:rsidR="00BD60A6" w:rsidRPr="00BD60A6">
              <w:rPr>
                <w:rFonts w:ascii="Times New Roman" w:hAnsi="Times New Roman"/>
                <w:sz w:val="24"/>
                <w:szCs w:val="24"/>
                <w:lang w:val="ro-MD" w:eastAsia="ru-RU"/>
              </w:rPr>
              <w:t xml:space="preserve"> </w:t>
            </w:r>
            <w:r w:rsidR="00BD60A6" w:rsidRPr="00AD354A">
              <w:rPr>
                <w:rFonts w:ascii="Times New Roman" w:hAnsi="Times New Roman"/>
                <w:sz w:val="24"/>
                <w:szCs w:val="24"/>
                <w:lang w:val="ro-MD" w:eastAsia="ru-RU"/>
              </w:rPr>
              <w:t xml:space="preserve"> cu informații geospațiale din </w:t>
            </w:r>
            <w:r w:rsidR="00BD60A6" w:rsidRPr="00BD60A6">
              <w:rPr>
                <w:rFonts w:ascii="Times New Roman" w:hAnsi="Times New Roman"/>
                <w:sz w:val="24"/>
                <w:szCs w:val="24"/>
                <w:lang w:val="ro-MD" w:eastAsia="ru-RU"/>
              </w:rPr>
              <w:t xml:space="preserve">cadrul </w:t>
            </w:r>
            <w:r w:rsidR="00BD60A6">
              <w:rPr>
                <w:rFonts w:ascii="Times New Roman" w:hAnsi="Times New Roman"/>
                <w:sz w:val="24"/>
                <w:szCs w:val="24"/>
                <w:lang w:val="ro-MD" w:eastAsia="ru-RU"/>
              </w:rPr>
              <w:t>SIAC</w:t>
            </w:r>
            <w:r w:rsidR="00BD60A6" w:rsidRPr="00BD60A6">
              <w:rPr>
                <w:rFonts w:ascii="Times New Roman" w:hAnsi="Times New Roman"/>
                <w:sz w:val="24"/>
                <w:szCs w:val="24"/>
                <w:lang w:val="ro-MD" w:eastAsia="ru-RU"/>
              </w:rPr>
              <w:t xml:space="preserve"> aprobat prin Hotărârea Guvernului nr. 597/2024 cu privire la Sistemul integrat de administrare și control și instituirea Sistemului informațional ”Registrul fermierilor”.</w:t>
            </w:r>
            <w:r w:rsidR="00DA3696">
              <w:rPr>
                <w:rFonts w:ascii="Times New Roman" w:hAnsi="Times New Roman"/>
                <w:sz w:val="24"/>
                <w:szCs w:val="24"/>
                <w:lang w:val="ro-MD" w:eastAsia="ru-RU"/>
              </w:rPr>
              <w:t xml:space="preserve"> </w:t>
            </w:r>
            <w:r w:rsidR="00BD60A6" w:rsidRPr="00BD60A6">
              <w:rPr>
                <w:rFonts w:ascii="Times New Roman" w:hAnsi="Times New Roman"/>
                <w:sz w:val="24"/>
                <w:szCs w:val="24"/>
                <w:lang w:val="ro-MD" w:eastAsia="ru-RU"/>
              </w:rPr>
              <w:t xml:space="preserve">Pentru a se asigura uniformitatea evidențelor, denumirile culturilor, situațiile sau utilizările terenurilor trebuie înregistrate, după caz, în conformitate cu codurile </w:t>
            </w:r>
            <w:proofErr w:type="spellStart"/>
            <w:r w:rsidR="00BD60A6" w:rsidRPr="00BD60A6">
              <w:rPr>
                <w:rFonts w:ascii="Times New Roman" w:hAnsi="Times New Roman"/>
                <w:sz w:val="24"/>
                <w:szCs w:val="24"/>
                <w:lang w:val="ro-MD" w:eastAsia="ru-RU"/>
              </w:rPr>
              <w:t>codurile</w:t>
            </w:r>
            <w:proofErr w:type="spellEnd"/>
            <w:r w:rsidR="00BD60A6" w:rsidRPr="00BD60A6">
              <w:rPr>
                <w:rFonts w:ascii="Times New Roman" w:hAnsi="Times New Roman"/>
                <w:sz w:val="24"/>
                <w:szCs w:val="24"/>
                <w:lang w:val="ro-MD" w:eastAsia="ru-RU"/>
              </w:rPr>
              <w:t xml:space="preserve"> OEPP, iar etapele de creștere a plantelor, după caz, în conformitate cu monografia BBCH, care vor fi elaborate și aprobate de autoritatea competentă de eliberare a autorizațiilor și puse la dispoziție utilizatorilor profesioniști prin publicarea pe pagina oficială a autorității, asigurând astfel alinierea la cerințele europene și facilitarea utilizării corecte a evidențelor. Evidențele trebuie păstrate în format electronic, deoarece mijloacele electronice de păstrare a evidențelor sunt cele mai potrivite pentru a permite o aplicare uniformă a obligației de păstrare a evidențelor. Acest lucru asigură o mai mare fiabilitate a evidențelor, facilitează colectarea și verificarea lor de către autoritățile competente și, în cele din urmă, sprijină activitățile de monitorizare și control exacte, eficiente și eficace, în acest scop, formatele electronice utilizate trebuie, de asemenea, să poată fi prelucrabile automat.</w:t>
            </w:r>
            <w:r w:rsidR="005F1989">
              <w:rPr>
                <w:rFonts w:ascii="Times New Roman" w:hAnsi="Times New Roman"/>
                <w:sz w:val="24"/>
                <w:szCs w:val="24"/>
                <w:lang w:val="ro-MD" w:eastAsia="ru-RU"/>
              </w:rPr>
              <w:t xml:space="preserve"> </w:t>
            </w:r>
            <w:r w:rsidR="007B3663" w:rsidRPr="007B3663">
              <w:rPr>
                <w:rFonts w:ascii="Times New Roman" w:eastAsia="Times New Roman" w:hAnsi="Times New Roman"/>
                <w:sz w:val="24"/>
                <w:szCs w:val="24"/>
                <w:lang w:val="ro-MD"/>
              </w:rPr>
              <w:t>Acest format va simplifica procesul de raportare și păstrare a datelor, oferind un instrument modern, ușor de utilizat, atât pentru utilizatorii profesioniști, cât și pentru autoritățile competente.</w:t>
            </w:r>
          </w:p>
          <w:p w14:paraId="6429C728" w14:textId="77777777" w:rsidR="00154DD4" w:rsidRPr="00DA3696" w:rsidRDefault="00154DD4" w:rsidP="00FB71DA">
            <w:pPr>
              <w:spacing w:line="276" w:lineRule="auto"/>
              <w:rPr>
                <w:rFonts w:ascii="Times New Roman" w:eastAsia="Times New Roman" w:hAnsi="Times New Roman"/>
                <w:sz w:val="24"/>
                <w:szCs w:val="24"/>
                <w:lang w:val="ro-MD"/>
              </w:rPr>
            </w:pPr>
            <w:r w:rsidRPr="00FB71DA">
              <w:rPr>
                <w:rFonts w:ascii="Times New Roman" w:eastAsia="Times New Roman" w:hAnsi="Times New Roman"/>
                <w:sz w:val="24"/>
                <w:szCs w:val="24"/>
                <w:lang w:val="ro-MD"/>
              </w:rPr>
              <w:t xml:space="preserve">Un alt obiectiv al proiectului este responsabilizarea utilizatorilor profesioniști prin clarificarea cerințelor legale și a obligațiilor acestora în ceea ce privește evidența utilizării </w:t>
            </w:r>
            <w:r w:rsidRPr="00DA3696">
              <w:rPr>
                <w:rFonts w:ascii="Times New Roman" w:eastAsia="Times New Roman" w:hAnsi="Times New Roman"/>
                <w:sz w:val="24"/>
                <w:szCs w:val="24"/>
                <w:lang w:val="ro-MD"/>
              </w:rPr>
              <w:t xml:space="preserve">produselor </w:t>
            </w:r>
            <w:r w:rsidR="000F2440" w:rsidRPr="00DA3696">
              <w:rPr>
                <w:rFonts w:ascii="Times New Roman" w:eastAsia="Times New Roman" w:hAnsi="Times New Roman"/>
                <w:sz w:val="24"/>
                <w:szCs w:val="24"/>
                <w:lang w:val="ro-MD"/>
              </w:rPr>
              <w:t>de protecție a plantelor</w:t>
            </w:r>
            <w:r w:rsidRPr="00DA3696">
              <w:rPr>
                <w:rFonts w:ascii="Times New Roman" w:eastAsia="Times New Roman" w:hAnsi="Times New Roman"/>
                <w:sz w:val="24"/>
                <w:szCs w:val="24"/>
                <w:lang w:val="ro-MD"/>
              </w:rPr>
              <w:t xml:space="preserve">. Proiectul pune accent pe utilizarea unui format electronic </w:t>
            </w:r>
            <w:r w:rsidRPr="00DA3696">
              <w:rPr>
                <w:rFonts w:ascii="Times New Roman" w:eastAsia="Times New Roman" w:hAnsi="Times New Roman"/>
                <w:sz w:val="24"/>
                <w:szCs w:val="24"/>
                <w:lang w:val="ro-MD"/>
              </w:rPr>
              <w:lastRenderedPageBreak/>
              <w:t>care să fie accesibil și prelucrabil automat,</w:t>
            </w:r>
            <w:r w:rsidR="00FB71DA" w:rsidRPr="00DA3696">
              <w:rPr>
                <w:rFonts w:ascii="Times New Roman" w:hAnsi="Times New Roman"/>
                <w:sz w:val="24"/>
                <w:szCs w:val="24"/>
                <w:lang w:val="ro-MD"/>
              </w:rPr>
              <w:t xml:space="preserve"> abrogând anexa nr.2 la Hotărârea Guvernului nr. 1045/2005, care prevedea evidențe în format fizic.</w:t>
            </w:r>
          </w:p>
          <w:p w14:paraId="4B66EDDF" w14:textId="77777777" w:rsidR="00A42EB1" w:rsidRPr="00DA3696" w:rsidRDefault="00A42EB1" w:rsidP="00A42EB1">
            <w:pPr>
              <w:spacing w:line="276" w:lineRule="auto"/>
              <w:rPr>
                <w:lang w:val="ro-MD"/>
              </w:rPr>
            </w:pPr>
            <w:r w:rsidRPr="00DA3696">
              <w:rPr>
                <w:rFonts w:ascii="Times New Roman" w:eastAsia="Times New Roman" w:hAnsi="Times New Roman"/>
                <w:sz w:val="24"/>
                <w:szCs w:val="24"/>
                <w:lang w:val="ro-MD"/>
              </w:rPr>
              <w:t xml:space="preserve">Totodată, </w:t>
            </w:r>
            <w:r w:rsidRPr="00DA3696">
              <w:rPr>
                <w:rFonts w:ascii="Times New Roman" w:hAnsi="Times New Roman"/>
                <w:sz w:val="24"/>
                <w:szCs w:val="24"/>
                <w:lang w:val="ro-MD"/>
              </w:rPr>
              <w:t>proiectul prevede că un utilizator profesionist poate utiliza produse de protecție a plantelor în temeiul unor acorduri contractuale pentru o altă persoană fizică sau juridică. În aceste cazuri, utilizatorul profesionist trebuie să ofere acces persoanei respective la evidențele relevante păstrate sau o copie a acestora, fără întârzieri sau restricții nejustificate.</w:t>
            </w:r>
            <w:r w:rsidRPr="00DA3696">
              <w:rPr>
                <w:rFonts w:ascii="Times New Roman" w:eastAsia="Times New Roman" w:hAnsi="Times New Roman"/>
                <w:sz w:val="24"/>
                <w:szCs w:val="24"/>
                <w:lang w:val="ro-MD"/>
              </w:rPr>
              <w:t xml:space="preserve"> Asemenea,</w:t>
            </w:r>
            <w:r w:rsidRPr="00DA3696">
              <w:rPr>
                <w:rFonts w:ascii="Times New Roman" w:hAnsi="Times New Roman"/>
                <w:sz w:val="24"/>
                <w:szCs w:val="24"/>
                <w:lang w:val="ro-MD"/>
              </w:rPr>
              <w:t xml:space="preserve"> utilizatorii profesioniști trebuie, să pună informațiile relevante la dispoziția autorității competente,</w:t>
            </w:r>
            <w:r w:rsidRPr="00DA3696">
              <w:rPr>
                <w:rFonts w:ascii="Times New Roman" w:hAnsi="Times New Roman"/>
                <w:color w:val="000000"/>
                <w:sz w:val="24"/>
                <w:szCs w:val="24"/>
                <w:lang w:val="ro-MD"/>
              </w:rPr>
              <w:t xml:space="preserve"> la cerere, în termen de 5 zile lucrătoare.</w:t>
            </w:r>
            <w:r w:rsidRPr="00DA3696">
              <w:rPr>
                <w:lang w:val="ro-MD"/>
              </w:rPr>
              <w:t xml:space="preserve">  </w:t>
            </w:r>
          </w:p>
          <w:p w14:paraId="31CA2C96" w14:textId="62E08383" w:rsidR="0087726C" w:rsidRDefault="00154DD4" w:rsidP="00A42EB1">
            <w:pPr>
              <w:spacing w:line="276" w:lineRule="auto"/>
              <w:rPr>
                <w:rFonts w:ascii="Times New Roman" w:eastAsia="Times New Roman" w:hAnsi="Times New Roman"/>
                <w:sz w:val="24"/>
                <w:szCs w:val="24"/>
                <w:lang w:val="ro-MD"/>
              </w:rPr>
            </w:pPr>
            <w:r w:rsidRPr="00154DD4">
              <w:rPr>
                <w:rFonts w:ascii="Times New Roman" w:eastAsia="Times New Roman" w:hAnsi="Times New Roman"/>
                <w:sz w:val="24"/>
                <w:szCs w:val="24"/>
                <w:lang w:val="ro-MD"/>
              </w:rPr>
              <w:t xml:space="preserve">Noile reglementări vor sprijini autoritățile publice în exercitarea atribuțiilor de supraveghere și control, prin furnizarea unor date complete și accesibile. De asemenea, aceste măsuri vor contribui la o monitorizare mai eficientă, la sporirea transparenței și la reducerea riscurilor asociate utilizării necorespunzătoare a produselor </w:t>
            </w:r>
            <w:r w:rsidR="000F2440">
              <w:rPr>
                <w:rFonts w:ascii="Times New Roman" w:eastAsia="Times New Roman" w:hAnsi="Times New Roman"/>
                <w:sz w:val="24"/>
                <w:szCs w:val="24"/>
                <w:lang w:val="ro-MD"/>
              </w:rPr>
              <w:t>de protecție a plantelor</w:t>
            </w:r>
            <w:r w:rsidRPr="00154DD4">
              <w:rPr>
                <w:rFonts w:ascii="Times New Roman" w:eastAsia="Times New Roman" w:hAnsi="Times New Roman"/>
                <w:sz w:val="24"/>
                <w:szCs w:val="24"/>
                <w:lang w:val="ro-MD"/>
              </w:rPr>
              <w:t xml:space="preserve">. </w:t>
            </w:r>
            <w:r w:rsidR="00A42EB1">
              <w:t xml:space="preserve"> </w:t>
            </w:r>
          </w:p>
          <w:p w14:paraId="341D5547" w14:textId="77777777" w:rsidR="0087726C" w:rsidRDefault="0087726C" w:rsidP="000F5EC7">
            <w:pPr>
              <w:spacing w:line="276" w:lineRule="auto"/>
              <w:rPr>
                <w:rFonts w:ascii="Times New Roman" w:eastAsia="Times New Roman" w:hAnsi="Times New Roman"/>
                <w:bCs/>
                <w:sz w:val="24"/>
                <w:szCs w:val="24"/>
                <w:lang w:val="ro-MD"/>
              </w:rPr>
            </w:pPr>
            <w:r w:rsidRPr="00315FAB">
              <w:rPr>
                <w:rFonts w:ascii="Times New Roman" w:eastAsia="Times New Roman" w:hAnsi="Times New Roman"/>
                <w:bCs/>
                <w:sz w:val="24"/>
                <w:szCs w:val="24"/>
                <w:lang w:val="ro-MD"/>
              </w:rPr>
              <w:t>Elemente noi ale proiectului</w:t>
            </w:r>
            <w:r w:rsidR="00DA0265">
              <w:rPr>
                <w:rFonts w:ascii="Times New Roman" w:eastAsia="Times New Roman" w:hAnsi="Times New Roman"/>
                <w:bCs/>
                <w:sz w:val="24"/>
                <w:szCs w:val="24"/>
                <w:lang w:val="ro-MD"/>
              </w:rPr>
              <w:t xml:space="preserve"> sunt </w:t>
            </w:r>
            <w:r w:rsidR="00DA0265">
              <w:rPr>
                <w:rFonts w:ascii="Times New Roman" w:eastAsia="Times New Roman" w:hAnsi="Times New Roman"/>
                <w:bCs/>
                <w:i/>
                <w:sz w:val="24"/>
                <w:szCs w:val="24"/>
                <w:lang w:val="ro-MD"/>
              </w:rPr>
              <w:t>d</w:t>
            </w:r>
            <w:r w:rsidRPr="00315FAB">
              <w:rPr>
                <w:rFonts w:ascii="Times New Roman" w:eastAsia="Times New Roman" w:hAnsi="Times New Roman"/>
                <w:bCs/>
                <w:i/>
                <w:sz w:val="24"/>
                <w:szCs w:val="24"/>
                <w:lang w:val="ro-MD"/>
              </w:rPr>
              <w:t>igitalizare complet</w:t>
            </w:r>
            <w:r w:rsidR="008713FE">
              <w:rPr>
                <w:rFonts w:ascii="Times New Roman" w:eastAsia="Times New Roman" w:hAnsi="Times New Roman"/>
                <w:bCs/>
                <w:i/>
                <w:sz w:val="24"/>
                <w:szCs w:val="24"/>
                <w:lang w:val="ro-MD"/>
              </w:rPr>
              <w:t>ă</w:t>
            </w:r>
            <w:r w:rsidR="00DA0265">
              <w:rPr>
                <w:rFonts w:ascii="Times New Roman" w:eastAsia="Times New Roman" w:hAnsi="Times New Roman"/>
                <w:bCs/>
                <w:i/>
                <w:sz w:val="24"/>
                <w:szCs w:val="24"/>
                <w:lang w:val="ro-MD"/>
              </w:rPr>
              <w:t xml:space="preserve">, </w:t>
            </w:r>
            <w:r w:rsidR="00A860D3">
              <w:rPr>
                <w:rFonts w:ascii="Times New Roman" w:eastAsia="Times New Roman" w:hAnsi="Times New Roman"/>
                <w:bCs/>
                <w:i/>
                <w:sz w:val="24"/>
                <w:szCs w:val="24"/>
                <w:lang w:val="ro-MD"/>
              </w:rPr>
              <w:t>i</w:t>
            </w:r>
            <w:r w:rsidR="00A860D3" w:rsidRPr="00A860D3">
              <w:rPr>
                <w:rFonts w:ascii="Times New Roman" w:eastAsia="Times New Roman" w:hAnsi="Times New Roman"/>
                <w:bCs/>
                <w:i/>
                <w:sz w:val="24"/>
                <w:szCs w:val="24"/>
                <w:lang w:val="ro-MD"/>
              </w:rPr>
              <w:t>ntegrarea codurilor OEPP și a monografiei BBCH</w:t>
            </w:r>
            <w:r w:rsidR="00DA0265">
              <w:rPr>
                <w:rFonts w:ascii="Times New Roman" w:eastAsia="Times New Roman" w:hAnsi="Times New Roman"/>
                <w:bCs/>
                <w:i/>
                <w:sz w:val="24"/>
                <w:szCs w:val="24"/>
                <w:lang w:val="ro-MD"/>
              </w:rPr>
              <w:t>,</w:t>
            </w:r>
            <w:r w:rsidR="00DA0265" w:rsidRPr="00A860D3">
              <w:rPr>
                <w:rFonts w:ascii="Times New Roman" w:eastAsia="Times New Roman" w:hAnsi="Times New Roman"/>
                <w:bCs/>
                <w:i/>
                <w:sz w:val="24"/>
                <w:szCs w:val="24"/>
                <w:lang w:val="ro-MD"/>
              </w:rPr>
              <w:t xml:space="preserve"> </w:t>
            </w:r>
            <w:r w:rsidR="00A860D3" w:rsidRPr="00A860D3">
              <w:rPr>
                <w:rFonts w:ascii="Times New Roman" w:eastAsia="Times New Roman" w:hAnsi="Times New Roman"/>
                <w:bCs/>
                <w:i/>
                <w:sz w:val="24"/>
                <w:szCs w:val="24"/>
                <w:lang w:val="ro-MD"/>
              </w:rPr>
              <w:t>f</w:t>
            </w:r>
            <w:r w:rsidR="00A860D3" w:rsidRPr="00A860D3">
              <w:rPr>
                <w:rFonts w:ascii="Times New Roman" w:eastAsia="Times New Roman" w:hAnsi="Times New Roman"/>
                <w:i/>
                <w:sz w:val="24"/>
                <w:szCs w:val="24"/>
                <w:lang w:val="ro-MD"/>
              </w:rPr>
              <w:t>lexibilitate în înregistrarea datelor</w:t>
            </w:r>
            <w:r w:rsidR="00A860D3">
              <w:rPr>
                <w:rFonts w:ascii="Times New Roman" w:eastAsia="Times New Roman" w:hAnsi="Times New Roman"/>
                <w:i/>
                <w:sz w:val="24"/>
                <w:szCs w:val="24"/>
                <w:lang w:val="ro-MD"/>
              </w:rPr>
              <w:t>,</w:t>
            </w:r>
            <w:r w:rsidR="00A860D3" w:rsidRPr="00A860D3">
              <w:rPr>
                <w:rFonts w:ascii="Times New Roman" w:eastAsia="Times New Roman" w:hAnsi="Times New Roman"/>
                <w:bCs/>
                <w:i/>
                <w:sz w:val="24"/>
                <w:szCs w:val="24"/>
                <w:lang w:val="ro-MD"/>
              </w:rPr>
              <w:t xml:space="preserve"> </w:t>
            </w:r>
            <w:r w:rsidR="00A860D3">
              <w:rPr>
                <w:rFonts w:ascii="Times New Roman" w:eastAsia="Times New Roman" w:hAnsi="Times New Roman"/>
                <w:bCs/>
                <w:i/>
                <w:sz w:val="24"/>
                <w:szCs w:val="24"/>
                <w:lang w:val="ro-MD"/>
              </w:rPr>
              <w:t xml:space="preserve"> r</w:t>
            </w:r>
            <w:r w:rsidR="00A860D3" w:rsidRPr="00315FAB">
              <w:rPr>
                <w:rFonts w:ascii="Times New Roman" w:eastAsia="Times New Roman" w:hAnsi="Times New Roman"/>
                <w:bCs/>
                <w:i/>
                <w:sz w:val="24"/>
                <w:szCs w:val="24"/>
                <w:lang w:val="ro-MD"/>
              </w:rPr>
              <w:t>educerea sarcinilor administrative</w:t>
            </w:r>
            <w:r w:rsidR="00A860D3">
              <w:rPr>
                <w:rFonts w:ascii="Times New Roman" w:eastAsia="Times New Roman" w:hAnsi="Times New Roman"/>
                <w:bCs/>
                <w:i/>
                <w:sz w:val="24"/>
                <w:szCs w:val="24"/>
                <w:lang w:val="ro-MD"/>
              </w:rPr>
              <w:t xml:space="preserve">, </w:t>
            </w:r>
            <w:r w:rsidR="00DA0265">
              <w:rPr>
                <w:rFonts w:ascii="Times New Roman" w:eastAsia="Times New Roman" w:hAnsi="Times New Roman"/>
                <w:bCs/>
                <w:i/>
                <w:sz w:val="24"/>
                <w:szCs w:val="24"/>
                <w:lang w:val="ro-MD"/>
              </w:rPr>
              <w:t>a</w:t>
            </w:r>
            <w:r w:rsidRPr="00315FAB">
              <w:rPr>
                <w:rFonts w:ascii="Times New Roman" w:eastAsia="Times New Roman" w:hAnsi="Times New Roman"/>
                <w:bCs/>
                <w:i/>
                <w:sz w:val="24"/>
                <w:szCs w:val="24"/>
                <w:lang w:val="ro-MD"/>
              </w:rPr>
              <w:t>rmonizare cu normele europene.</w:t>
            </w:r>
            <w:r w:rsidRPr="00315FAB">
              <w:rPr>
                <w:rFonts w:ascii="Times New Roman" w:eastAsia="Times New Roman" w:hAnsi="Times New Roman"/>
                <w:bCs/>
                <w:sz w:val="24"/>
                <w:szCs w:val="24"/>
                <w:lang w:val="ro-MD"/>
              </w:rPr>
              <w:t xml:space="preserve"> </w:t>
            </w:r>
          </w:p>
          <w:p w14:paraId="645D5603" w14:textId="77777777" w:rsidR="002B6896" w:rsidRPr="004C70AD" w:rsidRDefault="00DA0265" w:rsidP="000F5EC7">
            <w:pPr>
              <w:pStyle w:val="NormalWeb"/>
              <w:spacing w:line="276" w:lineRule="auto"/>
              <w:ind w:firstLine="0"/>
              <w:rPr>
                <w:rFonts w:ascii="Times New Roman" w:hAnsi="Times New Roman"/>
                <w:lang w:val="en-US"/>
              </w:rPr>
            </w:pPr>
            <w:proofErr w:type="spellStart"/>
            <w:r w:rsidRPr="004C70AD">
              <w:rPr>
                <w:rFonts w:ascii="Times New Roman" w:hAnsi="Times New Roman"/>
                <w:lang w:val="en-US"/>
              </w:rPr>
              <w:t>Rezultatele</w:t>
            </w:r>
            <w:proofErr w:type="spellEnd"/>
            <w:r w:rsidRPr="004C70AD">
              <w:rPr>
                <w:rFonts w:ascii="Times New Roman" w:hAnsi="Times New Roman"/>
                <w:lang w:val="en-US"/>
              </w:rPr>
              <w:t xml:space="preserve"> </w:t>
            </w:r>
            <w:proofErr w:type="spellStart"/>
            <w:r w:rsidRPr="004C70AD">
              <w:rPr>
                <w:rFonts w:ascii="Times New Roman" w:hAnsi="Times New Roman"/>
                <w:lang w:val="en-US"/>
              </w:rPr>
              <w:t>scontate</w:t>
            </w:r>
            <w:proofErr w:type="spellEnd"/>
            <w:r w:rsidRPr="004C70AD">
              <w:rPr>
                <w:rFonts w:ascii="Times New Roman" w:hAnsi="Times New Roman"/>
                <w:lang w:val="en-US"/>
              </w:rPr>
              <w:t xml:space="preserve"> sunt </w:t>
            </w:r>
            <w:proofErr w:type="spellStart"/>
            <w:r w:rsidRPr="004C70AD">
              <w:rPr>
                <w:rFonts w:ascii="Times New Roman" w:hAnsi="Times New Roman"/>
                <w:lang w:val="en-US"/>
              </w:rPr>
              <w:t>cuantificabile</w:t>
            </w:r>
            <w:proofErr w:type="spellEnd"/>
            <w:r w:rsidRPr="004C70AD">
              <w:rPr>
                <w:rFonts w:ascii="Times New Roman" w:hAnsi="Times New Roman"/>
                <w:lang w:val="en-US"/>
              </w:rPr>
              <w:t xml:space="preserve"> </w:t>
            </w:r>
            <w:proofErr w:type="spellStart"/>
            <w:r w:rsidRPr="004C70AD">
              <w:rPr>
                <w:rFonts w:ascii="Times New Roman" w:hAnsi="Times New Roman"/>
                <w:lang w:val="en-US"/>
              </w:rPr>
              <w:t>și</w:t>
            </w:r>
            <w:proofErr w:type="spellEnd"/>
            <w:r w:rsidRPr="004C70AD">
              <w:rPr>
                <w:rFonts w:ascii="Times New Roman" w:hAnsi="Times New Roman"/>
                <w:lang w:val="en-US"/>
              </w:rPr>
              <w:t xml:space="preserve"> </w:t>
            </w:r>
            <w:proofErr w:type="spellStart"/>
            <w:r w:rsidRPr="004C70AD">
              <w:rPr>
                <w:rFonts w:ascii="Times New Roman" w:hAnsi="Times New Roman"/>
                <w:lang w:val="en-US"/>
              </w:rPr>
              <w:t>includ</w:t>
            </w:r>
            <w:proofErr w:type="spellEnd"/>
            <w:r w:rsidRPr="004C70AD">
              <w:rPr>
                <w:rFonts w:ascii="Times New Roman" w:hAnsi="Times New Roman"/>
                <w:lang w:val="en-US"/>
              </w:rPr>
              <w:t>:</w:t>
            </w:r>
          </w:p>
          <w:p w14:paraId="05582F25" w14:textId="77777777" w:rsidR="000F5EC7" w:rsidRDefault="002B6896" w:rsidP="000F5EC7">
            <w:pPr>
              <w:pStyle w:val="NormalWeb"/>
              <w:numPr>
                <w:ilvl w:val="0"/>
                <w:numId w:val="23"/>
              </w:numPr>
              <w:spacing w:line="276" w:lineRule="auto"/>
              <w:rPr>
                <w:rFonts w:ascii="Times New Roman" w:eastAsia="Times New Roman" w:hAnsi="Times New Roman"/>
                <w:lang w:val="ro-MD" w:eastAsia="en-US"/>
              </w:rPr>
            </w:pPr>
            <w:r>
              <w:rPr>
                <w:rFonts w:ascii="Times New Roman" w:eastAsia="Times New Roman" w:hAnsi="Times New Roman"/>
                <w:lang w:val="ro-MD" w:eastAsia="en-US"/>
              </w:rPr>
              <w:t>c</w:t>
            </w:r>
            <w:r w:rsidR="00A860D3" w:rsidRPr="002B6896">
              <w:rPr>
                <w:rFonts w:ascii="Times New Roman" w:eastAsia="Times New Roman" w:hAnsi="Times New Roman"/>
                <w:lang w:val="ro-MD" w:eastAsia="en-US"/>
              </w:rPr>
              <w:t>reșterea cu 50% a eficienței proceselor de raportare și monitorizare în primii doi ani de implementare</w:t>
            </w:r>
            <w:r w:rsidR="00193F1D">
              <w:rPr>
                <w:rFonts w:ascii="Times New Roman" w:eastAsia="Times New Roman" w:hAnsi="Times New Roman"/>
                <w:lang w:val="ro-MD" w:eastAsia="en-US"/>
              </w:rPr>
              <w:t>;</w:t>
            </w:r>
          </w:p>
          <w:p w14:paraId="4D3DE2A4" w14:textId="23155943" w:rsidR="00A860D3" w:rsidRPr="000F5EC7" w:rsidRDefault="002B6896" w:rsidP="000F5EC7">
            <w:pPr>
              <w:pStyle w:val="NormalWeb"/>
              <w:numPr>
                <w:ilvl w:val="0"/>
                <w:numId w:val="23"/>
              </w:numPr>
              <w:spacing w:line="276" w:lineRule="auto"/>
              <w:rPr>
                <w:rFonts w:ascii="Times New Roman" w:eastAsia="Times New Roman" w:hAnsi="Times New Roman"/>
                <w:lang w:val="ro-MD" w:eastAsia="en-US"/>
              </w:rPr>
            </w:pPr>
            <w:r w:rsidRPr="000F5EC7">
              <w:rPr>
                <w:rFonts w:ascii="Times New Roman" w:eastAsia="Times New Roman" w:hAnsi="Times New Roman"/>
                <w:lang w:val="ro-MD" w:eastAsia="en-US"/>
              </w:rPr>
              <w:t>r</w:t>
            </w:r>
            <w:r w:rsidR="00A860D3" w:rsidRPr="000F5EC7">
              <w:rPr>
                <w:rFonts w:ascii="Times New Roman" w:eastAsia="Times New Roman" w:hAnsi="Times New Roman"/>
                <w:lang w:val="ro-MD" w:eastAsia="en-US"/>
              </w:rPr>
              <w:t>educerea cu 30% a cazurilor de neconformitate prin utilizarea unui sistem digitalizat și integrat</w:t>
            </w:r>
            <w:r w:rsidR="00193F1D" w:rsidRPr="000F5EC7">
              <w:rPr>
                <w:rFonts w:ascii="Times New Roman" w:eastAsia="Times New Roman" w:hAnsi="Times New Roman"/>
                <w:lang w:val="ro-MD" w:eastAsia="en-US"/>
              </w:rPr>
              <w:t>;</w:t>
            </w:r>
          </w:p>
          <w:p w14:paraId="5A2C9D98" w14:textId="77777777" w:rsidR="00A860D3" w:rsidRPr="00193F1D" w:rsidRDefault="002B6896" w:rsidP="00193F1D">
            <w:pPr>
              <w:numPr>
                <w:ilvl w:val="0"/>
                <w:numId w:val="19"/>
              </w:numPr>
              <w:spacing w:line="276" w:lineRule="auto"/>
              <w:jc w:val="left"/>
              <w:rPr>
                <w:rFonts w:ascii="Times New Roman" w:eastAsia="Times New Roman" w:hAnsi="Times New Roman"/>
                <w:sz w:val="24"/>
                <w:szCs w:val="24"/>
                <w:lang w:val="ro-MD"/>
              </w:rPr>
            </w:pPr>
            <w:r>
              <w:rPr>
                <w:rFonts w:ascii="Times New Roman" w:eastAsia="Times New Roman" w:hAnsi="Times New Roman"/>
                <w:sz w:val="24"/>
                <w:szCs w:val="24"/>
                <w:lang w:val="ro-MD"/>
              </w:rPr>
              <w:t>r</w:t>
            </w:r>
            <w:r w:rsidR="00A860D3" w:rsidRPr="002B6896">
              <w:rPr>
                <w:rFonts w:ascii="Times New Roman" w:eastAsia="Times New Roman" w:hAnsi="Times New Roman"/>
                <w:sz w:val="24"/>
                <w:szCs w:val="24"/>
                <w:lang w:val="ro-MD"/>
              </w:rPr>
              <w:t xml:space="preserve">educerea impactului negativ asupra mediului prin promovarea utilizării responsabile și </w:t>
            </w:r>
            <w:r w:rsidR="00A860D3" w:rsidRPr="00193F1D">
              <w:rPr>
                <w:rFonts w:ascii="Times New Roman" w:eastAsia="Times New Roman" w:hAnsi="Times New Roman"/>
                <w:sz w:val="24"/>
                <w:szCs w:val="24"/>
                <w:lang w:val="ro-MD"/>
              </w:rPr>
              <w:t xml:space="preserve">trasabile a produselor </w:t>
            </w:r>
            <w:r w:rsidR="000F2440">
              <w:rPr>
                <w:rFonts w:ascii="Times New Roman" w:eastAsia="Times New Roman" w:hAnsi="Times New Roman"/>
                <w:sz w:val="24"/>
                <w:szCs w:val="24"/>
                <w:lang w:val="ro-MD"/>
              </w:rPr>
              <w:t>de protecție a plantelor</w:t>
            </w:r>
            <w:r w:rsidR="00A860D3" w:rsidRPr="00193F1D">
              <w:rPr>
                <w:rFonts w:ascii="Times New Roman" w:eastAsia="Times New Roman" w:hAnsi="Times New Roman"/>
                <w:sz w:val="24"/>
                <w:szCs w:val="24"/>
                <w:lang w:val="ro-MD"/>
              </w:rPr>
              <w:t>.</w:t>
            </w:r>
          </w:p>
          <w:p w14:paraId="1F3C34CE" w14:textId="487FF5AD" w:rsidR="00A42EB1" w:rsidRPr="000F5EC7" w:rsidRDefault="005F1989" w:rsidP="00A42EB1">
            <w:pPr>
              <w:spacing w:line="276" w:lineRule="auto"/>
              <w:rPr>
                <w:rFonts w:ascii="Times New Roman" w:eastAsia="Times New Roman" w:hAnsi="Times New Roman"/>
                <w:sz w:val="24"/>
                <w:szCs w:val="24"/>
                <w:lang w:val="ro-MD"/>
              </w:rPr>
            </w:pPr>
            <w:proofErr w:type="spellStart"/>
            <w:r w:rsidRPr="000F5EC7">
              <w:rPr>
                <w:rFonts w:ascii="Times New Roman" w:hAnsi="Times New Roman"/>
                <w:sz w:val="24"/>
                <w:szCs w:val="24"/>
              </w:rPr>
              <w:t>Pentru</w:t>
            </w:r>
            <w:proofErr w:type="spellEnd"/>
            <w:r w:rsidRPr="000F5EC7">
              <w:rPr>
                <w:rFonts w:ascii="Times New Roman" w:hAnsi="Times New Roman"/>
                <w:sz w:val="24"/>
                <w:szCs w:val="24"/>
              </w:rPr>
              <w:t xml:space="preserve"> a </w:t>
            </w:r>
            <w:proofErr w:type="spellStart"/>
            <w:r w:rsidRPr="000F5EC7">
              <w:rPr>
                <w:rFonts w:ascii="Times New Roman" w:hAnsi="Times New Roman"/>
                <w:sz w:val="24"/>
                <w:szCs w:val="24"/>
              </w:rPr>
              <w:t>permite</w:t>
            </w:r>
            <w:proofErr w:type="spellEnd"/>
            <w:r w:rsidRPr="000F5EC7">
              <w:rPr>
                <w:rFonts w:ascii="Times New Roman" w:hAnsi="Times New Roman"/>
                <w:sz w:val="24"/>
                <w:szCs w:val="24"/>
              </w:rPr>
              <w:t xml:space="preserve"> </w:t>
            </w:r>
            <w:proofErr w:type="spellStart"/>
            <w:r w:rsidRPr="000F5EC7">
              <w:rPr>
                <w:rFonts w:ascii="Times New Roman" w:hAnsi="Times New Roman"/>
                <w:sz w:val="24"/>
                <w:szCs w:val="24"/>
              </w:rPr>
              <w:t>utilizatorilor</w:t>
            </w:r>
            <w:proofErr w:type="spellEnd"/>
            <w:r w:rsidRPr="000F5EC7">
              <w:rPr>
                <w:rFonts w:ascii="Times New Roman" w:hAnsi="Times New Roman"/>
                <w:sz w:val="24"/>
                <w:szCs w:val="24"/>
              </w:rPr>
              <w:t xml:space="preserve"> </w:t>
            </w:r>
            <w:proofErr w:type="spellStart"/>
            <w:r w:rsidRPr="000F5EC7">
              <w:rPr>
                <w:rFonts w:ascii="Times New Roman" w:hAnsi="Times New Roman"/>
                <w:sz w:val="24"/>
                <w:szCs w:val="24"/>
              </w:rPr>
              <w:t>profesioniști</w:t>
            </w:r>
            <w:proofErr w:type="spellEnd"/>
            <w:r w:rsidRPr="000F5EC7">
              <w:rPr>
                <w:rFonts w:ascii="Times New Roman" w:hAnsi="Times New Roman"/>
                <w:sz w:val="24"/>
                <w:szCs w:val="24"/>
              </w:rPr>
              <w:t xml:space="preserve"> </w:t>
            </w:r>
            <w:proofErr w:type="spellStart"/>
            <w:r w:rsidRPr="000F5EC7">
              <w:rPr>
                <w:rFonts w:ascii="Times New Roman" w:hAnsi="Times New Roman"/>
                <w:sz w:val="24"/>
                <w:szCs w:val="24"/>
              </w:rPr>
              <w:t>să</w:t>
            </w:r>
            <w:proofErr w:type="spellEnd"/>
            <w:r w:rsidRPr="000F5EC7">
              <w:rPr>
                <w:rFonts w:ascii="Times New Roman" w:hAnsi="Times New Roman"/>
                <w:sz w:val="24"/>
                <w:szCs w:val="24"/>
              </w:rPr>
              <w:t xml:space="preserve"> se </w:t>
            </w:r>
            <w:proofErr w:type="spellStart"/>
            <w:r w:rsidRPr="000F5EC7">
              <w:rPr>
                <w:rFonts w:ascii="Times New Roman" w:hAnsi="Times New Roman"/>
                <w:sz w:val="24"/>
                <w:szCs w:val="24"/>
              </w:rPr>
              <w:t>pregătească</w:t>
            </w:r>
            <w:proofErr w:type="spellEnd"/>
            <w:r w:rsidRPr="000F5EC7">
              <w:rPr>
                <w:rFonts w:ascii="Times New Roman" w:hAnsi="Times New Roman"/>
                <w:sz w:val="24"/>
                <w:szCs w:val="24"/>
              </w:rPr>
              <w:t xml:space="preserve"> </w:t>
            </w:r>
            <w:proofErr w:type="spellStart"/>
            <w:r w:rsidRPr="000F5EC7">
              <w:rPr>
                <w:rFonts w:ascii="Times New Roman" w:hAnsi="Times New Roman"/>
                <w:sz w:val="24"/>
                <w:szCs w:val="24"/>
              </w:rPr>
              <w:t>pentru</w:t>
            </w:r>
            <w:proofErr w:type="spellEnd"/>
            <w:r w:rsidRPr="000F5EC7">
              <w:rPr>
                <w:rFonts w:ascii="Times New Roman" w:hAnsi="Times New Roman"/>
                <w:sz w:val="24"/>
                <w:szCs w:val="24"/>
              </w:rPr>
              <w:t xml:space="preserve"> a </w:t>
            </w:r>
            <w:proofErr w:type="spellStart"/>
            <w:r w:rsidRPr="000F5EC7">
              <w:rPr>
                <w:rFonts w:ascii="Times New Roman" w:hAnsi="Times New Roman"/>
                <w:sz w:val="24"/>
                <w:szCs w:val="24"/>
              </w:rPr>
              <w:t>îndeplini</w:t>
            </w:r>
            <w:proofErr w:type="spellEnd"/>
            <w:r w:rsidRPr="000F5EC7">
              <w:rPr>
                <w:rFonts w:ascii="Times New Roman" w:hAnsi="Times New Roman"/>
                <w:sz w:val="24"/>
                <w:szCs w:val="24"/>
              </w:rPr>
              <w:t xml:space="preserve"> </w:t>
            </w:r>
            <w:proofErr w:type="spellStart"/>
            <w:r w:rsidRPr="000F5EC7">
              <w:rPr>
                <w:rFonts w:ascii="Times New Roman" w:hAnsi="Times New Roman"/>
                <w:sz w:val="24"/>
                <w:szCs w:val="24"/>
              </w:rPr>
              <w:t>cerințele</w:t>
            </w:r>
            <w:proofErr w:type="spellEnd"/>
            <w:r w:rsidRPr="000F5EC7">
              <w:rPr>
                <w:rFonts w:ascii="Times New Roman" w:hAnsi="Times New Roman"/>
                <w:sz w:val="24"/>
                <w:szCs w:val="24"/>
              </w:rPr>
              <w:t xml:space="preserve"> </w:t>
            </w:r>
            <w:proofErr w:type="spellStart"/>
            <w:r w:rsidRPr="000F5EC7">
              <w:rPr>
                <w:rFonts w:ascii="Times New Roman" w:hAnsi="Times New Roman"/>
                <w:sz w:val="24"/>
                <w:szCs w:val="24"/>
              </w:rPr>
              <w:t>stabilite</w:t>
            </w:r>
            <w:proofErr w:type="spellEnd"/>
            <w:r w:rsidRPr="000F5EC7">
              <w:rPr>
                <w:rFonts w:ascii="Times New Roman" w:hAnsi="Times New Roman"/>
                <w:sz w:val="24"/>
                <w:szCs w:val="24"/>
              </w:rPr>
              <w:t xml:space="preserve"> </w:t>
            </w:r>
            <w:proofErr w:type="spellStart"/>
            <w:r w:rsidRPr="000F5EC7">
              <w:rPr>
                <w:rFonts w:ascii="Times New Roman" w:hAnsi="Times New Roman"/>
                <w:sz w:val="24"/>
                <w:szCs w:val="24"/>
              </w:rPr>
              <w:t>în</w:t>
            </w:r>
            <w:proofErr w:type="spellEnd"/>
            <w:r w:rsidRPr="000F5EC7">
              <w:rPr>
                <w:rFonts w:ascii="Times New Roman" w:hAnsi="Times New Roman"/>
                <w:sz w:val="24"/>
                <w:szCs w:val="24"/>
              </w:rPr>
              <w:t xml:space="preserve"> </w:t>
            </w:r>
            <w:proofErr w:type="spellStart"/>
            <w:r w:rsidRPr="000F5EC7">
              <w:rPr>
                <w:rFonts w:ascii="Times New Roman" w:hAnsi="Times New Roman"/>
                <w:sz w:val="24"/>
                <w:szCs w:val="24"/>
              </w:rPr>
              <w:t>prezentul</w:t>
            </w:r>
            <w:proofErr w:type="spellEnd"/>
            <w:r w:rsidRPr="000F5EC7">
              <w:rPr>
                <w:rFonts w:ascii="Times New Roman" w:hAnsi="Times New Roman"/>
                <w:sz w:val="24"/>
                <w:szCs w:val="24"/>
              </w:rPr>
              <w:t xml:space="preserve"> </w:t>
            </w:r>
            <w:proofErr w:type="spellStart"/>
            <w:r w:rsidRPr="000F5EC7">
              <w:rPr>
                <w:rFonts w:ascii="Times New Roman" w:hAnsi="Times New Roman"/>
                <w:sz w:val="24"/>
                <w:szCs w:val="24"/>
              </w:rPr>
              <w:t>proiect</w:t>
            </w:r>
            <w:proofErr w:type="spellEnd"/>
            <w:r w:rsidRPr="000F5EC7">
              <w:rPr>
                <w:rFonts w:ascii="Times New Roman" w:hAnsi="Times New Roman"/>
                <w:sz w:val="24"/>
                <w:szCs w:val="24"/>
              </w:rPr>
              <w:t xml:space="preserve">, li se </w:t>
            </w:r>
            <w:proofErr w:type="spellStart"/>
            <w:r w:rsidR="00A42EB1" w:rsidRPr="000F5EC7">
              <w:rPr>
                <w:rFonts w:ascii="Times New Roman" w:hAnsi="Times New Roman"/>
                <w:sz w:val="24"/>
                <w:szCs w:val="24"/>
              </w:rPr>
              <w:t>acordă</w:t>
            </w:r>
            <w:proofErr w:type="spellEnd"/>
            <w:r w:rsidR="00A42EB1" w:rsidRPr="000F5EC7">
              <w:rPr>
                <w:rFonts w:ascii="Times New Roman" w:hAnsi="Times New Roman"/>
                <w:sz w:val="24"/>
                <w:szCs w:val="24"/>
              </w:rPr>
              <w:t xml:space="preserve"> </w:t>
            </w:r>
            <w:r w:rsidRPr="004C5AFA">
              <w:rPr>
                <w:rFonts w:ascii="Times New Roman" w:hAnsi="Times New Roman"/>
                <w:sz w:val="24"/>
                <w:szCs w:val="24"/>
              </w:rPr>
              <w:t xml:space="preserve">o </w:t>
            </w:r>
            <w:proofErr w:type="spellStart"/>
            <w:r w:rsidRPr="004C5AFA">
              <w:rPr>
                <w:rFonts w:ascii="Times New Roman" w:hAnsi="Times New Roman"/>
                <w:sz w:val="24"/>
                <w:szCs w:val="24"/>
              </w:rPr>
              <w:t>perioadă</w:t>
            </w:r>
            <w:proofErr w:type="spellEnd"/>
            <w:r w:rsidRPr="004C5AFA">
              <w:rPr>
                <w:rFonts w:ascii="Times New Roman" w:hAnsi="Times New Roman"/>
                <w:sz w:val="24"/>
                <w:szCs w:val="24"/>
              </w:rPr>
              <w:t xml:space="preserve"> de </w:t>
            </w:r>
            <w:proofErr w:type="spellStart"/>
            <w:r w:rsidRPr="004C5AFA">
              <w:rPr>
                <w:rFonts w:ascii="Times New Roman" w:hAnsi="Times New Roman"/>
                <w:sz w:val="24"/>
                <w:szCs w:val="24"/>
              </w:rPr>
              <w:t>timp</w:t>
            </w:r>
            <w:proofErr w:type="spellEnd"/>
            <w:r w:rsidRPr="000F5EC7">
              <w:rPr>
                <w:rFonts w:ascii="Times New Roman" w:hAnsi="Times New Roman"/>
                <w:sz w:val="24"/>
                <w:szCs w:val="24"/>
              </w:rPr>
              <w:t xml:space="preserve"> </w:t>
            </w:r>
            <w:proofErr w:type="spellStart"/>
            <w:r w:rsidRPr="000F5EC7">
              <w:rPr>
                <w:rFonts w:ascii="Times New Roman" w:hAnsi="Times New Roman"/>
                <w:sz w:val="24"/>
                <w:szCs w:val="24"/>
              </w:rPr>
              <w:t>rezonabilă</w:t>
            </w:r>
            <w:proofErr w:type="spellEnd"/>
            <w:r w:rsidRPr="000F5EC7">
              <w:rPr>
                <w:rFonts w:ascii="Times New Roman" w:hAnsi="Times New Roman"/>
                <w:sz w:val="24"/>
                <w:szCs w:val="24"/>
              </w:rPr>
              <w:t xml:space="preserve"> </w:t>
            </w:r>
            <w:proofErr w:type="spellStart"/>
            <w:r w:rsidRPr="000F5EC7">
              <w:rPr>
                <w:rFonts w:ascii="Times New Roman" w:hAnsi="Times New Roman"/>
                <w:sz w:val="24"/>
                <w:szCs w:val="24"/>
              </w:rPr>
              <w:t>înainte</w:t>
            </w:r>
            <w:proofErr w:type="spellEnd"/>
            <w:r w:rsidRPr="000F5EC7">
              <w:rPr>
                <w:rFonts w:ascii="Times New Roman" w:hAnsi="Times New Roman"/>
                <w:sz w:val="24"/>
                <w:szCs w:val="24"/>
              </w:rPr>
              <w:t xml:space="preserve"> ca </w:t>
            </w:r>
            <w:proofErr w:type="spellStart"/>
            <w:r w:rsidRPr="000F5EC7">
              <w:rPr>
                <w:rFonts w:ascii="Times New Roman" w:hAnsi="Times New Roman"/>
                <w:sz w:val="24"/>
                <w:szCs w:val="24"/>
              </w:rPr>
              <w:t>cerințele</w:t>
            </w:r>
            <w:proofErr w:type="spellEnd"/>
            <w:r w:rsidRPr="000F5EC7">
              <w:rPr>
                <w:rFonts w:ascii="Times New Roman" w:hAnsi="Times New Roman"/>
                <w:sz w:val="24"/>
                <w:szCs w:val="24"/>
              </w:rPr>
              <w:t xml:space="preserve"> respective </w:t>
            </w:r>
            <w:proofErr w:type="spellStart"/>
            <w:r w:rsidRPr="000F5EC7">
              <w:rPr>
                <w:rFonts w:ascii="Times New Roman" w:hAnsi="Times New Roman"/>
                <w:sz w:val="24"/>
                <w:szCs w:val="24"/>
              </w:rPr>
              <w:t>să</w:t>
            </w:r>
            <w:proofErr w:type="spellEnd"/>
            <w:r w:rsidRPr="000F5EC7">
              <w:rPr>
                <w:rFonts w:ascii="Times New Roman" w:hAnsi="Times New Roman"/>
                <w:sz w:val="24"/>
                <w:szCs w:val="24"/>
              </w:rPr>
              <w:t xml:space="preserve"> </w:t>
            </w:r>
            <w:proofErr w:type="spellStart"/>
            <w:r w:rsidRPr="000F5EC7">
              <w:rPr>
                <w:rFonts w:ascii="Times New Roman" w:hAnsi="Times New Roman"/>
                <w:sz w:val="24"/>
                <w:szCs w:val="24"/>
              </w:rPr>
              <w:t>devină</w:t>
            </w:r>
            <w:proofErr w:type="spellEnd"/>
            <w:r w:rsidRPr="000F5EC7">
              <w:rPr>
                <w:rFonts w:ascii="Times New Roman" w:hAnsi="Times New Roman"/>
                <w:sz w:val="24"/>
                <w:szCs w:val="24"/>
              </w:rPr>
              <w:t xml:space="preserve"> </w:t>
            </w:r>
            <w:proofErr w:type="spellStart"/>
            <w:r w:rsidRPr="000F5EC7">
              <w:rPr>
                <w:rFonts w:ascii="Times New Roman" w:hAnsi="Times New Roman"/>
                <w:sz w:val="24"/>
                <w:szCs w:val="24"/>
              </w:rPr>
              <w:t>aplicabile</w:t>
            </w:r>
            <w:proofErr w:type="spellEnd"/>
            <w:r w:rsidR="00A42EB1" w:rsidRPr="000F5EC7">
              <w:rPr>
                <w:rFonts w:ascii="Times New Roman" w:hAnsi="Times New Roman"/>
                <w:sz w:val="24"/>
                <w:szCs w:val="24"/>
              </w:rPr>
              <w:t xml:space="preserve">. </w:t>
            </w:r>
            <w:r w:rsidR="00A42EB1" w:rsidRPr="000F5EC7">
              <w:rPr>
                <w:rFonts w:ascii="Times New Roman" w:eastAsia="Times New Roman" w:hAnsi="Times New Roman"/>
                <w:sz w:val="24"/>
                <w:szCs w:val="24"/>
                <w:lang w:val="ro-MD"/>
              </w:rPr>
              <w:t xml:space="preserve"> </w:t>
            </w:r>
          </w:p>
          <w:p w14:paraId="7CA6BF42" w14:textId="73585831" w:rsidR="00A860D3" w:rsidRPr="004C70AD" w:rsidRDefault="00193F1D" w:rsidP="00193F1D">
            <w:pPr>
              <w:pStyle w:val="NormalWeb"/>
              <w:spacing w:line="276" w:lineRule="auto"/>
              <w:rPr>
                <w:rFonts w:ascii="Times New Roman" w:hAnsi="Times New Roman"/>
                <w:lang w:val="en-US"/>
              </w:rPr>
            </w:pPr>
            <w:proofErr w:type="spellStart"/>
            <w:r w:rsidRPr="000F5EC7">
              <w:rPr>
                <w:rFonts w:ascii="Times New Roman" w:hAnsi="Times New Roman"/>
                <w:lang w:val="en-US"/>
              </w:rPr>
              <w:t>Acest</w:t>
            </w:r>
            <w:proofErr w:type="spellEnd"/>
            <w:r w:rsidRPr="000F5EC7">
              <w:rPr>
                <w:rFonts w:ascii="Times New Roman" w:hAnsi="Times New Roman"/>
                <w:lang w:val="en-US"/>
              </w:rPr>
              <w:t xml:space="preserve"> </w:t>
            </w:r>
            <w:proofErr w:type="spellStart"/>
            <w:r w:rsidRPr="000F5EC7">
              <w:rPr>
                <w:rFonts w:ascii="Times New Roman" w:hAnsi="Times New Roman"/>
                <w:lang w:val="en-US"/>
              </w:rPr>
              <w:t>proiect</w:t>
            </w:r>
            <w:proofErr w:type="spellEnd"/>
            <w:r w:rsidRPr="000F5EC7">
              <w:rPr>
                <w:rFonts w:ascii="Times New Roman" w:hAnsi="Times New Roman"/>
                <w:lang w:val="en-US"/>
              </w:rPr>
              <w:t xml:space="preserve"> </w:t>
            </w:r>
            <w:proofErr w:type="spellStart"/>
            <w:r w:rsidRPr="000F5EC7">
              <w:rPr>
                <w:rFonts w:ascii="Times New Roman" w:hAnsi="Times New Roman"/>
                <w:lang w:val="en-US"/>
              </w:rPr>
              <w:t>este</w:t>
            </w:r>
            <w:proofErr w:type="spellEnd"/>
            <w:r w:rsidRPr="000F5EC7">
              <w:rPr>
                <w:rFonts w:ascii="Times New Roman" w:hAnsi="Times New Roman"/>
                <w:lang w:val="en-US"/>
              </w:rPr>
              <w:t xml:space="preserve"> un pas </w:t>
            </w:r>
            <w:proofErr w:type="spellStart"/>
            <w:r w:rsidRPr="000F5EC7">
              <w:rPr>
                <w:rFonts w:ascii="Times New Roman" w:hAnsi="Times New Roman"/>
                <w:lang w:val="en-US"/>
              </w:rPr>
              <w:t>esențial</w:t>
            </w:r>
            <w:proofErr w:type="spellEnd"/>
            <w:r w:rsidRPr="000F5EC7">
              <w:rPr>
                <w:rFonts w:ascii="Times New Roman" w:hAnsi="Times New Roman"/>
                <w:lang w:val="en-US"/>
              </w:rPr>
              <w:t xml:space="preserve"> </w:t>
            </w:r>
            <w:proofErr w:type="spellStart"/>
            <w:r w:rsidRPr="000F5EC7">
              <w:rPr>
                <w:rFonts w:ascii="Times New Roman" w:hAnsi="Times New Roman"/>
                <w:lang w:val="en-US"/>
              </w:rPr>
              <w:t>în</w:t>
            </w:r>
            <w:proofErr w:type="spellEnd"/>
            <w:r w:rsidRPr="000F5EC7">
              <w:rPr>
                <w:rFonts w:ascii="Times New Roman" w:hAnsi="Times New Roman"/>
                <w:lang w:val="en-US"/>
              </w:rPr>
              <w:t xml:space="preserve"> </w:t>
            </w:r>
            <w:proofErr w:type="spellStart"/>
            <w:r w:rsidRPr="000F5EC7">
              <w:rPr>
                <w:rFonts w:ascii="Times New Roman" w:hAnsi="Times New Roman"/>
                <w:lang w:val="en-US"/>
              </w:rPr>
              <w:t>modernizarea</w:t>
            </w:r>
            <w:proofErr w:type="spellEnd"/>
            <w:r w:rsidRPr="000F5EC7">
              <w:rPr>
                <w:rFonts w:ascii="Times New Roman" w:hAnsi="Times New Roman"/>
                <w:lang w:val="en-US"/>
              </w:rPr>
              <w:t xml:space="preserve"> </w:t>
            </w:r>
            <w:proofErr w:type="spellStart"/>
            <w:r w:rsidRPr="000F5EC7">
              <w:rPr>
                <w:rFonts w:ascii="Times New Roman" w:hAnsi="Times New Roman"/>
                <w:lang w:val="en-US"/>
              </w:rPr>
              <w:t>sectorului</w:t>
            </w:r>
            <w:proofErr w:type="spellEnd"/>
            <w:r w:rsidRPr="000F5EC7">
              <w:rPr>
                <w:rFonts w:ascii="Times New Roman" w:hAnsi="Times New Roman"/>
                <w:lang w:val="en-US"/>
              </w:rPr>
              <w:t xml:space="preserve"> </w:t>
            </w:r>
            <w:proofErr w:type="spellStart"/>
            <w:r w:rsidRPr="000F5EC7">
              <w:rPr>
                <w:rFonts w:ascii="Times New Roman" w:hAnsi="Times New Roman"/>
                <w:lang w:val="en-US"/>
              </w:rPr>
              <w:t>agricol</w:t>
            </w:r>
            <w:proofErr w:type="spellEnd"/>
            <w:r w:rsidRPr="000F5EC7">
              <w:rPr>
                <w:rFonts w:ascii="Times New Roman" w:hAnsi="Times New Roman"/>
                <w:lang w:val="en-US"/>
              </w:rPr>
              <w:t xml:space="preserve"> al </w:t>
            </w:r>
            <w:proofErr w:type="spellStart"/>
            <w:r w:rsidRPr="000F5EC7">
              <w:rPr>
                <w:rFonts w:ascii="Times New Roman" w:hAnsi="Times New Roman"/>
                <w:lang w:val="en-US"/>
              </w:rPr>
              <w:t>Republicii</w:t>
            </w:r>
            <w:proofErr w:type="spellEnd"/>
            <w:r w:rsidRPr="000F5EC7">
              <w:rPr>
                <w:rFonts w:ascii="Times New Roman" w:hAnsi="Times New Roman"/>
                <w:lang w:val="en-US"/>
              </w:rPr>
              <w:t xml:space="preserve"> Moldova, </w:t>
            </w:r>
            <w:proofErr w:type="spellStart"/>
            <w:r w:rsidRPr="000F5EC7">
              <w:rPr>
                <w:rFonts w:ascii="Times New Roman" w:hAnsi="Times New Roman"/>
                <w:lang w:val="en-US"/>
              </w:rPr>
              <w:t>sprijinind</w:t>
            </w:r>
            <w:proofErr w:type="spellEnd"/>
            <w:r w:rsidRPr="000F5EC7">
              <w:rPr>
                <w:rFonts w:ascii="Times New Roman" w:hAnsi="Times New Roman"/>
                <w:lang w:val="en-US"/>
              </w:rPr>
              <w:t xml:space="preserve"> </w:t>
            </w:r>
            <w:proofErr w:type="spellStart"/>
            <w:r w:rsidRPr="000F5EC7">
              <w:rPr>
                <w:rFonts w:ascii="Times New Roman" w:hAnsi="Times New Roman"/>
                <w:lang w:val="en-US"/>
              </w:rPr>
              <w:t>atât</w:t>
            </w:r>
            <w:proofErr w:type="spellEnd"/>
            <w:r w:rsidRPr="000F5EC7">
              <w:rPr>
                <w:rFonts w:ascii="Times New Roman" w:hAnsi="Times New Roman"/>
                <w:lang w:val="en-US"/>
              </w:rPr>
              <w:t xml:space="preserve"> </w:t>
            </w:r>
            <w:proofErr w:type="spellStart"/>
            <w:r w:rsidRPr="000F5EC7">
              <w:rPr>
                <w:rFonts w:ascii="Times New Roman" w:hAnsi="Times New Roman"/>
                <w:lang w:val="en-US"/>
              </w:rPr>
              <w:t>fermierii</w:t>
            </w:r>
            <w:proofErr w:type="spellEnd"/>
            <w:r w:rsidRPr="000F5EC7">
              <w:rPr>
                <w:rFonts w:ascii="Times New Roman" w:hAnsi="Times New Roman"/>
                <w:lang w:val="en-US"/>
              </w:rPr>
              <w:t xml:space="preserve">, </w:t>
            </w:r>
            <w:proofErr w:type="spellStart"/>
            <w:r w:rsidRPr="000F5EC7">
              <w:rPr>
                <w:rFonts w:ascii="Times New Roman" w:hAnsi="Times New Roman"/>
                <w:lang w:val="en-US"/>
              </w:rPr>
              <w:t>cât</w:t>
            </w:r>
            <w:proofErr w:type="spellEnd"/>
            <w:r w:rsidRPr="000F5EC7">
              <w:rPr>
                <w:rFonts w:ascii="Times New Roman" w:hAnsi="Times New Roman"/>
                <w:lang w:val="en-US"/>
              </w:rPr>
              <w:t xml:space="preserve"> </w:t>
            </w:r>
            <w:proofErr w:type="spellStart"/>
            <w:r w:rsidRPr="000F5EC7">
              <w:rPr>
                <w:rFonts w:ascii="Times New Roman" w:hAnsi="Times New Roman"/>
                <w:lang w:val="en-US"/>
              </w:rPr>
              <w:t>și</w:t>
            </w:r>
            <w:proofErr w:type="spellEnd"/>
            <w:r w:rsidRPr="000F5EC7">
              <w:rPr>
                <w:rFonts w:ascii="Times New Roman" w:hAnsi="Times New Roman"/>
                <w:lang w:val="en-US"/>
              </w:rPr>
              <w:t xml:space="preserve"> </w:t>
            </w:r>
            <w:proofErr w:type="spellStart"/>
            <w:r w:rsidRPr="000F5EC7">
              <w:rPr>
                <w:rFonts w:ascii="Times New Roman" w:hAnsi="Times New Roman"/>
                <w:lang w:val="en-US"/>
              </w:rPr>
              <w:t>autoritățile</w:t>
            </w:r>
            <w:proofErr w:type="spellEnd"/>
            <w:r w:rsidRPr="000F5EC7">
              <w:rPr>
                <w:rFonts w:ascii="Times New Roman" w:hAnsi="Times New Roman"/>
                <w:lang w:val="en-US"/>
              </w:rPr>
              <w:t xml:space="preserve"> </w:t>
            </w:r>
            <w:proofErr w:type="spellStart"/>
            <w:r w:rsidRPr="000F5EC7">
              <w:rPr>
                <w:rFonts w:ascii="Times New Roman" w:hAnsi="Times New Roman"/>
                <w:lang w:val="en-US"/>
              </w:rPr>
              <w:t>în</w:t>
            </w:r>
            <w:proofErr w:type="spellEnd"/>
            <w:r w:rsidRPr="000F5EC7">
              <w:rPr>
                <w:rFonts w:ascii="Times New Roman" w:hAnsi="Times New Roman"/>
                <w:lang w:val="en-US"/>
              </w:rPr>
              <w:t xml:space="preserve"> </w:t>
            </w:r>
            <w:proofErr w:type="spellStart"/>
            <w:r w:rsidRPr="000F5EC7">
              <w:rPr>
                <w:rFonts w:ascii="Times New Roman" w:hAnsi="Times New Roman"/>
                <w:lang w:val="en-US"/>
              </w:rPr>
              <w:t>adoptarea</w:t>
            </w:r>
            <w:proofErr w:type="spellEnd"/>
            <w:r w:rsidRPr="000F5EC7">
              <w:rPr>
                <w:rFonts w:ascii="Times New Roman" w:hAnsi="Times New Roman"/>
                <w:lang w:val="en-US"/>
              </w:rPr>
              <w:t xml:space="preserve"> </w:t>
            </w:r>
            <w:proofErr w:type="spellStart"/>
            <w:r w:rsidRPr="000F5EC7">
              <w:rPr>
                <w:rFonts w:ascii="Times New Roman" w:hAnsi="Times New Roman"/>
                <w:lang w:val="en-US"/>
              </w:rPr>
              <w:t>unui</w:t>
            </w:r>
            <w:proofErr w:type="spellEnd"/>
            <w:r w:rsidRPr="000F5EC7">
              <w:rPr>
                <w:rFonts w:ascii="Times New Roman" w:hAnsi="Times New Roman"/>
                <w:lang w:val="en-US"/>
              </w:rPr>
              <w:t xml:space="preserve"> model </w:t>
            </w:r>
            <w:proofErr w:type="spellStart"/>
            <w:r w:rsidRPr="000F5EC7">
              <w:rPr>
                <w:rFonts w:ascii="Times New Roman" w:hAnsi="Times New Roman"/>
                <w:lang w:val="en-US"/>
              </w:rPr>
              <w:t>sustenabil</w:t>
            </w:r>
            <w:proofErr w:type="spellEnd"/>
            <w:r w:rsidRPr="000F5EC7">
              <w:rPr>
                <w:rFonts w:ascii="Times New Roman" w:hAnsi="Times New Roman"/>
                <w:lang w:val="en-US"/>
              </w:rPr>
              <w:t xml:space="preserve"> </w:t>
            </w:r>
            <w:proofErr w:type="spellStart"/>
            <w:r w:rsidRPr="000F5EC7">
              <w:rPr>
                <w:rFonts w:ascii="Times New Roman" w:hAnsi="Times New Roman"/>
                <w:lang w:val="en-US"/>
              </w:rPr>
              <w:t>și</w:t>
            </w:r>
            <w:proofErr w:type="spellEnd"/>
            <w:r w:rsidRPr="000F5EC7">
              <w:rPr>
                <w:rFonts w:ascii="Times New Roman" w:hAnsi="Times New Roman"/>
                <w:lang w:val="en-US"/>
              </w:rPr>
              <w:t xml:space="preserve"> </w:t>
            </w:r>
            <w:proofErr w:type="spellStart"/>
            <w:r w:rsidRPr="000F5EC7">
              <w:rPr>
                <w:rFonts w:ascii="Times New Roman" w:hAnsi="Times New Roman"/>
                <w:lang w:val="en-US"/>
              </w:rPr>
              <w:t>eficient</w:t>
            </w:r>
            <w:proofErr w:type="spellEnd"/>
            <w:r w:rsidRPr="000F5EC7">
              <w:rPr>
                <w:rFonts w:ascii="Times New Roman" w:hAnsi="Times New Roman"/>
                <w:lang w:val="en-US"/>
              </w:rPr>
              <w:t>.</w:t>
            </w:r>
          </w:p>
        </w:tc>
      </w:tr>
      <w:tr w:rsidR="00A86078" w14:paraId="7E06CF25"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44534C8"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lastRenderedPageBreak/>
              <w:t>3.2. Opțiunile alternative analizate și motivele pentru care acestea nu au fost luate în considerare</w:t>
            </w:r>
          </w:p>
        </w:tc>
      </w:tr>
      <w:tr w:rsidR="00A86078" w14:paraId="3EEE668C"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45AD42" w14:textId="77777777" w:rsidR="00315FAB" w:rsidRPr="00315FAB" w:rsidRDefault="00315FAB" w:rsidP="00193F1D">
            <w:pPr>
              <w:rPr>
                <w:rFonts w:ascii="Times New Roman" w:eastAsia="Times New Roman" w:hAnsi="Times New Roman"/>
                <w:sz w:val="24"/>
                <w:szCs w:val="24"/>
                <w:lang w:val="ro-MD"/>
              </w:rPr>
            </w:pPr>
            <w:r w:rsidRPr="00315FAB">
              <w:rPr>
                <w:rFonts w:ascii="Times New Roman" w:eastAsia="Times New Roman" w:hAnsi="Times New Roman"/>
                <w:sz w:val="24"/>
                <w:szCs w:val="24"/>
                <w:lang w:val="ro-MD"/>
              </w:rPr>
              <w:t>În procesul de elaborare a proiectului au fost luate în considerare mai multe opțiuni alternative pentru modernizarea și eficientizarea procesului de evidență. După o analiză detaliată, următoarele opțiuni au fost evaluate și respinse, întrucât nu îndeplineau pe deplin cerințele proiectului și obiectivele stabilite</w:t>
            </w:r>
            <w:r w:rsidR="00193F1D">
              <w:rPr>
                <w:rFonts w:ascii="Times New Roman" w:eastAsia="Times New Roman" w:hAnsi="Times New Roman"/>
                <w:sz w:val="24"/>
                <w:szCs w:val="24"/>
                <w:lang w:val="ro-MD"/>
              </w:rPr>
              <w:t>.</w:t>
            </w:r>
          </w:p>
          <w:p w14:paraId="1A14AFB2" w14:textId="77777777" w:rsidR="00315FAB" w:rsidRPr="00193F1D" w:rsidRDefault="00315FAB" w:rsidP="00193F1D">
            <w:pPr>
              <w:spacing w:line="276" w:lineRule="auto"/>
              <w:ind w:firstLine="0"/>
              <w:rPr>
                <w:rFonts w:ascii="Times New Roman" w:eastAsia="Times New Roman" w:hAnsi="Times New Roman"/>
                <w:sz w:val="24"/>
                <w:szCs w:val="24"/>
                <w:lang w:val="ro-MD"/>
              </w:rPr>
            </w:pPr>
            <w:r w:rsidRPr="00315FAB">
              <w:rPr>
                <w:rFonts w:ascii="Times New Roman" w:eastAsia="Times New Roman" w:hAnsi="Times New Roman"/>
                <w:bCs/>
                <w:i/>
                <w:sz w:val="24"/>
                <w:szCs w:val="24"/>
                <w:lang w:val="ro-MD"/>
              </w:rPr>
              <w:t>Păstrarea formatului actual de evidență pe suport fizic</w:t>
            </w:r>
            <w:r w:rsidR="00193F1D">
              <w:rPr>
                <w:rFonts w:ascii="Times New Roman" w:eastAsia="Times New Roman" w:hAnsi="Times New Roman"/>
                <w:bCs/>
                <w:i/>
                <w:sz w:val="24"/>
                <w:szCs w:val="24"/>
                <w:lang w:val="ro-MD"/>
              </w:rPr>
              <w:t>,</w:t>
            </w:r>
            <w:r w:rsidR="00193F1D" w:rsidRPr="00193F1D">
              <w:rPr>
                <w:rFonts w:ascii="Times New Roman" w:eastAsia="Times New Roman" w:hAnsi="Times New Roman"/>
                <w:bCs/>
                <w:sz w:val="24"/>
                <w:szCs w:val="24"/>
                <w:lang w:val="ro-MD"/>
              </w:rPr>
              <w:t xml:space="preserve"> a</w:t>
            </w:r>
            <w:r w:rsidRPr="00193F1D">
              <w:rPr>
                <w:rFonts w:ascii="Times New Roman" w:eastAsia="Times New Roman" w:hAnsi="Times New Roman"/>
                <w:sz w:val="24"/>
                <w:szCs w:val="24"/>
                <w:lang w:val="ro-MD"/>
              </w:rPr>
              <w:t>ceastă opțiune presupunea menținerea actualelor reglementări prevăzute în Anexa nr. 2 din Hotărârea Guvernului nr. 1045/2005. Cu toate acestea, sistemul manual de evidență prezintă numeroase deficiențe, inclusiv:</w:t>
            </w:r>
          </w:p>
          <w:p w14:paraId="26A4F6AA" w14:textId="77777777" w:rsidR="00193F1D" w:rsidRPr="00193F1D" w:rsidRDefault="00193F1D" w:rsidP="00193F1D">
            <w:pPr>
              <w:spacing w:line="276" w:lineRule="auto"/>
              <w:ind w:firstLine="0"/>
              <w:rPr>
                <w:rFonts w:ascii="Times New Roman" w:hAnsi="Times New Roman"/>
                <w:sz w:val="24"/>
                <w:szCs w:val="24"/>
                <w:lang w:val="ro-MD"/>
              </w:rPr>
            </w:pPr>
            <w:r w:rsidRPr="00193F1D">
              <w:rPr>
                <w:rFonts w:ascii="Times New Roman" w:hAnsi="Times New Roman"/>
                <w:sz w:val="24"/>
                <w:szCs w:val="24"/>
                <w:lang w:val="ro-MD"/>
              </w:rPr>
              <w:t>-</w:t>
            </w:r>
            <w:r w:rsidR="00315FAB" w:rsidRPr="00193F1D">
              <w:rPr>
                <w:rFonts w:ascii="Times New Roman" w:hAnsi="Times New Roman"/>
                <w:sz w:val="24"/>
                <w:szCs w:val="24"/>
                <w:lang w:val="ro-MD"/>
              </w:rPr>
              <w:t>lipsa de accesibilitate și dificultatea prelucrării rapide a datelor;</w:t>
            </w:r>
          </w:p>
          <w:p w14:paraId="219797AD" w14:textId="77777777" w:rsidR="00193F1D" w:rsidRPr="00193F1D" w:rsidRDefault="00193F1D" w:rsidP="00193F1D">
            <w:pPr>
              <w:spacing w:line="276" w:lineRule="auto"/>
              <w:ind w:firstLine="0"/>
              <w:rPr>
                <w:rFonts w:ascii="Times New Roman" w:hAnsi="Times New Roman"/>
                <w:sz w:val="24"/>
                <w:szCs w:val="24"/>
                <w:lang w:val="ro-MD"/>
              </w:rPr>
            </w:pPr>
            <w:r w:rsidRPr="00193F1D">
              <w:rPr>
                <w:rFonts w:ascii="Times New Roman" w:eastAsia="Times New Roman" w:hAnsi="Times New Roman"/>
                <w:sz w:val="24"/>
                <w:szCs w:val="24"/>
                <w:lang w:val="ro-MD"/>
              </w:rPr>
              <w:t>-</w:t>
            </w:r>
            <w:r w:rsidR="00315FAB" w:rsidRPr="00193F1D">
              <w:rPr>
                <w:rFonts w:ascii="Times New Roman" w:eastAsia="Times New Roman" w:hAnsi="Times New Roman"/>
                <w:sz w:val="24"/>
                <w:szCs w:val="24"/>
                <w:lang w:val="ro-MD"/>
              </w:rPr>
              <w:t>risc ridicat de erori în procesul de înregistrare și raportare;</w:t>
            </w:r>
          </w:p>
          <w:p w14:paraId="4FA27900" w14:textId="77777777" w:rsidR="00193F1D" w:rsidRPr="00193F1D" w:rsidRDefault="00193F1D" w:rsidP="00193F1D">
            <w:pPr>
              <w:spacing w:line="276" w:lineRule="auto"/>
              <w:ind w:firstLine="0"/>
              <w:rPr>
                <w:rFonts w:ascii="Times New Roman" w:hAnsi="Times New Roman"/>
                <w:sz w:val="24"/>
                <w:szCs w:val="24"/>
                <w:lang w:val="ro-MD"/>
              </w:rPr>
            </w:pPr>
            <w:r w:rsidRPr="00193F1D">
              <w:rPr>
                <w:rFonts w:ascii="Times New Roman" w:eastAsia="Times New Roman" w:hAnsi="Times New Roman"/>
                <w:sz w:val="24"/>
                <w:szCs w:val="24"/>
                <w:lang w:val="ro-MD"/>
              </w:rPr>
              <w:t>-</w:t>
            </w:r>
            <w:r w:rsidR="00315FAB" w:rsidRPr="00193F1D">
              <w:rPr>
                <w:rFonts w:ascii="Times New Roman" w:eastAsia="Times New Roman" w:hAnsi="Times New Roman"/>
                <w:sz w:val="24"/>
                <w:szCs w:val="24"/>
                <w:lang w:val="ro-MD"/>
              </w:rPr>
              <w:t>consum crescut de timp și resurse pentru utilizatorii profesioniști și autoritățile de supraveghere</w:t>
            </w:r>
            <w:r w:rsidR="003558B0" w:rsidRPr="00193F1D">
              <w:rPr>
                <w:rFonts w:ascii="Times New Roman" w:eastAsia="Times New Roman" w:hAnsi="Times New Roman"/>
                <w:sz w:val="24"/>
                <w:szCs w:val="24"/>
                <w:lang w:val="ro-MD"/>
              </w:rPr>
              <w:t>;</w:t>
            </w:r>
          </w:p>
          <w:p w14:paraId="2708D4D6" w14:textId="77777777" w:rsidR="00315FAB" w:rsidRPr="00193F1D" w:rsidRDefault="00193F1D" w:rsidP="00193F1D">
            <w:pPr>
              <w:spacing w:line="276" w:lineRule="auto"/>
              <w:ind w:firstLine="0"/>
              <w:rPr>
                <w:rFonts w:ascii="Times New Roman" w:hAnsi="Times New Roman"/>
                <w:sz w:val="24"/>
                <w:szCs w:val="24"/>
                <w:lang w:val="ro-MD"/>
              </w:rPr>
            </w:pPr>
            <w:r w:rsidRPr="00193F1D">
              <w:rPr>
                <w:rFonts w:ascii="Times New Roman" w:eastAsia="Times New Roman" w:hAnsi="Times New Roman"/>
                <w:sz w:val="24"/>
                <w:szCs w:val="24"/>
                <w:lang w:val="ro-MD"/>
              </w:rPr>
              <w:t>-</w:t>
            </w:r>
            <w:r w:rsidR="003558B0" w:rsidRPr="00193F1D">
              <w:rPr>
                <w:rFonts w:ascii="Times New Roman" w:eastAsia="Times New Roman" w:hAnsi="Times New Roman"/>
                <w:sz w:val="24"/>
                <w:szCs w:val="24"/>
                <w:lang w:val="ro-MD"/>
              </w:rPr>
              <w:t>i</w:t>
            </w:r>
            <w:r w:rsidR="00315FAB" w:rsidRPr="00193F1D">
              <w:rPr>
                <w:rFonts w:ascii="Times New Roman" w:eastAsia="Times New Roman" w:hAnsi="Times New Roman"/>
                <w:sz w:val="24"/>
                <w:szCs w:val="24"/>
                <w:lang w:val="ro-MD"/>
              </w:rPr>
              <w:t>ncompatibilitatea cu cerințele actuale ale Regulamentului (UE) nr. 2023/564</w:t>
            </w:r>
            <w:r>
              <w:rPr>
                <w:rFonts w:ascii="Times New Roman" w:eastAsia="Times New Roman" w:hAnsi="Times New Roman"/>
                <w:sz w:val="24"/>
                <w:szCs w:val="24"/>
                <w:lang w:val="ro-MD"/>
              </w:rPr>
              <w:t>.</w:t>
            </w:r>
          </w:p>
          <w:p w14:paraId="18D9D56F" w14:textId="77777777" w:rsidR="003558B0" w:rsidRDefault="00315FAB" w:rsidP="00193F1D">
            <w:pPr>
              <w:spacing w:line="276" w:lineRule="auto"/>
              <w:ind w:firstLine="0"/>
              <w:rPr>
                <w:rFonts w:ascii="Times New Roman" w:eastAsia="Times New Roman" w:hAnsi="Times New Roman"/>
                <w:sz w:val="24"/>
                <w:szCs w:val="24"/>
                <w:lang w:val="ro-MD"/>
              </w:rPr>
            </w:pPr>
            <w:r w:rsidRPr="00315FAB">
              <w:rPr>
                <w:rFonts w:ascii="Times New Roman" w:eastAsia="Times New Roman" w:hAnsi="Times New Roman"/>
                <w:sz w:val="24"/>
                <w:szCs w:val="24"/>
                <w:lang w:val="ro-MD"/>
              </w:rPr>
              <w:t>Astfel, această opțiune a fost respinsă deoarece menținerea formatului pe suport fizic ar continua să genereze ineficiențe și ar compromite procesul de armonizare cu normele europene.</w:t>
            </w:r>
          </w:p>
          <w:p w14:paraId="14E387E5" w14:textId="77777777" w:rsidR="00D50859" w:rsidRDefault="00315FAB" w:rsidP="00EC243E">
            <w:pPr>
              <w:ind w:firstLine="0"/>
              <w:rPr>
                <w:rFonts w:ascii="Times New Roman" w:hAnsi="Times New Roman"/>
                <w:sz w:val="24"/>
                <w:szCs w:val="24"/>
                <w:lang w:val="ro-MD"/>
              </w:rPr>
            </w:pPr>
            <w:r w:rsidRPr="00D50859">
              <w:rPr>
                <w:rFonts w:ascii="Times New Roman" w:hAnsi="Times New Roman"/>
                <w:bCs/>
                <w:i/>
                <w:sz w:val="24"/>
                <w:szCs w:val="24"/>
                <w:lang w:val="ro-MD"/>
              </w:rPr>
              <w:lastRenderedPageBreak/>
              <w:t xml:space="preserve">Amânarea implementării </w:t>
            </w:r>
            <w:r w:rsidR="001603A1">
              <w:rPr>
                <w:rFonts w:ascii="Times New Roman" w:hAnsi="Times New Roman"/>
                <w:bCs/>
                <w:i/>
                <w:sz w:val="24"/>
                <w:szCs w:val="24"/>
                <w:lang w:val="ro-MD"/>
              </w:rPr>
              <w:t xml:space="preserve">noilor reglementări, </w:t>
            </w:r>
            <w:r w:rsidR="001603A1" w:rsidRPr="001603A1">
              <w:rPr>
                <w:rFonts w:ascii="Times New Roman" w:hAnsi="Times New Roman"/>
                <w:bCs/>
                <w:sz w:val="24"/>
                <w:szCs w:val="24"/>
                <w:lang w:val="ro-MD"/>
              </w:rPr>
              <w:t>ac</w:t>
            </w:r>
            <w:r w:rsidRPr="001603A1">
              <w:rPr>
                <w:rFonts w:ascii="Times New Roman" w:hAnsi="Times New Roman"/>
                <w:sz w:val="24"/>
                <w:szCs w:val="24"/>
                <w:lang w:val="ro-MD"/>
              </w:rPr>
              <w:t>e</w:t>
            </w:r>
            <w:r w:rsidRPr="00D50859">
              <w:rPr>
                <w:rFonts w:ascii="Times New Roman" w:hAnsi="Times New Roman"/>
                <w:sz w:val="24"/>
                <w:szCs w:val="24"/>
                <w:lang w:val="ro-MD"/>
              </w:rPr>
              <w:t>astă opțiune a fost evaluată ca fiind ineficientă, întrucât:</w:t>
            </w:r>
          </w:p>
          <w:p w14:paraId="77E11176" w14:textId="77777777" w:rsidR="00D50859" w:rsidRPr="001603A1" w:rsidRDefault="001603A1" w:rsidP="001603A1">
            <w:pPr>
              <w:spacing w:line="276" w:lineRule="auto"/>
              <w:ind w:firstLine="0"/>
              <w:rPr>
                <w:rFonts w:ascii="Times New Roman" w:hAnsi="Times New Roman"/>
                <w:sz w:val="24"/>
                <w:szCs w:val="24"/>
                <w:lang w:val="ro-MD"/>
              </w:rPr>
            </w:pPr>
            <w:r>
              <w:rPr>
                <w:sz w:val="24"/>
                <w:szCs w:val="24"/>
                <w:lang w:val="ro-MD"/>
              </w:rPr>
              <w:t>-</w:t>
            </w:r>
            <w:r w:rsidR="00D50859" w:rsidRPr="001603A1">
              <w:rPr>
                <w:rFonts w:ascii="Times New Roman" w:hAnsi="Times New Roman"/>
                <w:sz w:val="24"/>
                <w:szCs w:val="24"/>
                <w:lang w:val="ro-MD"/>
              </w:rPr>
              <w:t>n</w:t>
            </w:r>
            <w:r w:rsidR="00315FAB" w:rsidRPr="001603A1">
              <w:rPr>
                <w:rFonts w:ascii="Times New Roman" w:hAnsi="Times New Roman"/>
                <w:sz w:val="24"/>
                <w:szCs w:val="24"/>
                <w:lang w:val="ro-MD"/>
              </w:rPr>
              <w:t>u ar fi adresat urgent nevoia de aliniere la normele europene, ceea ce ar putea atrage măsuri restrictive din partea Uniunii Europene</w:t>
            </w:r>
            <w:r w:rsidR="00D50859" w:rsidRPr="001603A1">
              <w:rPr>
                <w:rFonts w:ascii="Times New Roman" w:hAnsi="Times New Roman"/>
                <w:sz w:val="24"/>
                <w:szCs w:val="24"/>
                <w:lang w:val="ro-MD"/>
              </w:rPr>
              <w:t>;</w:t>
            </w:r>
          </w:p>
          <w:p w14:paraId="1067E1B1" w14:textId="77777777" w:rsidR="00D50859" w:rsidRPr="001603A1" w:rsidRDefault="001603A1" w:rsidP="001603A1">
            <w:pPr>
              <w:spacing w:line="276" w:lineRule="auto"/>
              <w:ind w:firstLine="0"/>
              <w:rPr>
                <w:rFonts w:ascii="Times New Roman" w:hAnsi="Times New Roman"/>
                <w:sz w:val="24"/>
                <w:szCs w:val="24"/>
                <w:lang w:val="ro-MD"/>
              </w:rPr>
            </w:pPr>
            <w:r w:rsidRPr="001603A1">
              <w:rPr>
                <w:rFonts w:ascii="Times New Roman" w:hAnsi="Times New Roman"/>
                <w:sz w:val="24"/>
                <w:szCs w:val="24"/>
                <w:lang w:val="ro-MD"/>
              </w:rPr>
              <w:t>-</w:t>
            </w:r>
            <w:r w:rsidR="00D50859" w:rsidRPr="001603A1">
              <w:rPr>
                <w:rFonts w:ascii="Times New Roman" w:hAnsi="Times New Roman"/>
                <w:sz w:val="24"/>
                <w:szCs w:val="24"/>
                <w:lang w:val="ro-MD"/>
              </w:rPr>
              <w:t>a</w:t>
            </w:r>
            <w:r w:rsidR="00315FAB" w:rsidRPr="001603A1">
              <w:rPr>
                <w:rFonts w:ascii="Times New Roman" w:hAnsi="Times New Roman"/>
                <w:sz w:val="24"/>
                <w:szCs w:val="24"/>
                <w:lang w:val="ro-MD"/>
              </w:rPr>
              <w:t xml:space="preserve">r fi perpetuat deficiențele sistemului actual, afectând capacitatea autorităților de a monitoriza eficient utilizarea produselor </w:t>
            </w:r>
            <w:r w:rsidR="000F2440">
              <w:rPr>
                <w:rFonts w:ascii="Times New Roman" w:hAnsi="Times New Roman"/>
                <w:sz w:val="24"/>
                <w:szCs w:val="24"/>
                <w:lang w:val="ro-MD"/>
              </w:rPr>
              <w:t>de protecție a plantelor</w:t>
            </w:r>
            <w:r w:rsidR="00D50859" w:rsidRPr="001603A1">
              <w:rPr>
                <w:rFonts w:ascii="Times New Roman" w:hAnsi="Times New Roman"/>
                <w:sz w:val="24"/>
                <w:szCs w:val="24"/>
                <w:lang w:val="ro-MD"/>
              </w:rPr>
              <w:t>.</w:t>
            </w:r>
          </w:p>
          <w:p w14:paraId="7C4A06A8" w14:textId="5FFC0015" w:rsidR="00A86078" w:rsidRPr="001603A1" w:rsidRDefault="001603A1" w:rsidP="001603A1">
            <w:pPr>
              <w:spacing w:line="276" w:lineRule="auto"/>
              <w:rPr>
                <w:rFonts w:ascii="Times New Roman" w:eastAsia="Times New Roman" w:hAnsi="Times New Roman"/>
                <w:sz w:val="24"/>
                <w:szCs w:val="24"/>
              </w:rPr>
            </w:pPr>
            <w:r w:rsidRPr="001603A1">
              <w:rPr>
                <w:rFonts w:ascii="Times New Roman" w:eastAsia="Times New Roman" w:hAnsi="Times New Roman"/>
                <w:sz w:val="24"/>
                <w:szCs w:val="24"/>
                <w:lang w:val="ro-MD"/>
              </w:rPr>
              <w:t>Analiza alternativelor a demonstrat că niciuna dintre opțiunile de mai sus nu poate oferi soluții viabile și sustenabile pentru a răspunde eficient provocărilor actuale. Lipsa de intervenție ar perpetua problemele existente, precum lipsa transparenței, dificultățile de monitorizare și neconformitatea cu cerințele europene.</w:t>
            </w:r>
            <w:r>
              <w:rPr>
                <w:rFonts w:ascii="Times New Roman" w:eastAsia="Times New Roman" w:hAnsi="Times New Roman"/>
                <w:sz w:val="24"/>
                <w:szCs w:val="24"/>
              </w:rPr>
              <w:t xml:space="preserve"> </w:t>
            </w:r>
            <w:r w:rsidRPr="001603A1">
              <w:rPr>
                <w:rFonts w:ascii="Times New Roman" w:eastAsia="Times New Roman" w:hAnsi="Times New Roman"/>
                <w:sz w:val="24"/>
                <w:szCs w:val="24"/>
                <w:lang w:val="ro-MD"/>
              </w:rPr>
              <w:t>Prin urmare, adop</w:t>
            </w:r>
            <w:r w:rsidR="000F5EC7">
              <w:rPr>
                <w:rFonts w:ascii="Times New Roman" w:eastAsia="Times New Roman" w:hAnsi="Times New Roman"/>
                <w:sz w:val="24"/>
                <w:szCs w:val="24"/>
                <w:lang w:val="ro-MD"/>
              </w:rPr>
              <w:t>tarea unui cadru normativ</w:t>
            </w:r>
            <w:r w:rsidRPr="001603A1">
              <w:rPr>
                <w:rFonts w:ascii="Times New Roman" w:eastAsia="Times New Roman" w:hAnsi="Times New Roman"/>
                <w:sz w:val="24"/>
                <w:szCs w:val="24"/>
                <w:lang w:val="ro-MD"/>
              </w:rPr>
              <w:t>, care să ins</w:t>
            </w:r>
            <w:r w:rsidR="000F5EC7">
              <w:rPr>
                <w:rFonts w:ascii="Times New Roman" w:eastAsia="Times New Roman" w:hAnsi="Times New Roman"/>
                <w:sz w:val="24"/>
                <w:szCs w:val="24"/>
                <w:lang w:val="ro-MD"/>
              </w:rPr>
              <w:t xml:space="preserve">tituie un sistem digital unificat cu </w:t>
            </w:r>
            <w:proofErr w:type="spellStart"/>
            <w:r w:rsidR="000F5EC7">
              <w:rPr>
                <w:rFonts w:ascii="Times New Roman" w:eastAsia="Times New Roman" w:hAnsi="Times New Roman"/>
                <w:sz w:val="24"/>
                <w:szCs w:val="24"/>
                <w:lang w:val="ro-MD"/>
              </w:rPr>
              <w:t>cerințile</w:t>
            </w:r>
            <w:proofErr w:type="spellEnd"/>
            <w:r w:rsidR="000F5EC7">
              <w:rPr>
                <w:rFonts w:ascii="Times New Roman" w:eastAsia="Times New Roman" w:hAnsi="Times New Roman"/>
                <w:sz w:val="24"/>
                <w:szCs w:val="24"/>
                <w:lang w:val="ro-MD"/>
              </w:rPr>
              <w:t xml:space="preserve"> europene</w:t>
            </w:r>
            <w:r w:rsidRPr="001603A1">
              <w:rPr>
                <w:rFonts w:ascii="Times New Roman" w:eastAsia="Times New Roman" w:hAnsi="Times New Roman"/>
                <w:sz w:val="24"/>
                <w:szCs w:val="24"/>
                <w:lang w:val="ro-MD"/>
              </w:rPr>
              <w:t xml:space="preserve">, bazat pe reglementări clare, reprezintă singura opțiune realistă și fezabilă pentru atingerea obiectivelor propuse. Această soluție va asigura atât conformitatea cu legislația europeană, cât și un progres semnificativ în eficientizarea proceselor naționale de evidență și monitorizare a utilizării produselor </w:t>
            </w:r>
            <w:r w:rsidR="000F2440">
              <w:rPr>
                <w:rFonts w:ascii="Times New Roman" w:eastAsia="Times New Roman" w:hAnsi="Times New Roman"/>
                <w:sz w:val="24"/>
                <w:szCs w:val="24"/>
                <w:lang w:val="ro-MD"/>
              </w:rPr>
              <w:t>de protecție a plantelor</w:t>
            </w:r>
            <w:r w:rsidRPr="001603A1">
              <w:rPr>
                <w:rFonts w:ascii="Times New Roman" w:eastAsia="Times New Roman" w:hAnsi="Times New Roman"/>
                <w:sz w:val="24"/>
                <w:szCs w:val="24"/>
                <w:lang w:val="ro-MD"/>
              </w:rPr>
              <w:t>.</w:t>
            </w:r>
          </w:p>
        </w:tc>
      </w:tr>
      <w:tr w:rsidR="00A86078" w14:paraId="01A7B038" w14:textId="77777777" w:rsidTr="00EC243E">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AE0EB17"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lastRenderedPageBreak/>
              <w:t xml:space="preserve">4. Analiza impactului de reglementare </w:t>
            </w:r>
          </w:p>
        </w:tc>
      </w:tr>
      <w:tr w:rsidR="00A86078" w14:paraId="7C9997C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20062C"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t>4.1. Impactul asupra sectorului public</w:t>
            </w:r>
          </w:p>
        </w:tc>
      </w:tr>
      <w:tr w:rsidR="00EC243E" w14:paraId="42C47D30"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61ACAA" w14:textId="77777777" w:rsidR="003E6291" w:rsidRPr="00DA3696" w:rsidRDefault="00EC243E" w:rsidP="00DA3696">
            <w:pPr>
              <w:pStyle w:val="NormalWeb"/>
              <w:spacing w:line="276" w:lineRule="auto"/>
              <w:rPr>
                <w:rFonts w:ascii="Times New Roman" w:hAnsi="Times New Roman"/>
                <w:lang w:val="ro-MD"/>
              </w:rPr>
            </w:pPr>
            <w:r w:rsidRPr="00DA3696">
              <w:rPr>
                <w:rFonts w:ascii="Times New Roman" w:hAnsi="Times New Roman"/>
                <w:lang w:val="ro-MD"/>
              </w:rPr>
              <w:t xml:space="preserve">Implementarea proiectului va avea un impact semnificativ asupra sectorului public, contribuind la creșterea eficienței, transparenței și capacității instituționale în domeniul gestionării produselor </w:t>
            </w:r>
            <w:r w:rsidR="000F2440" w:rsidRPr="00DA3696">
              <w:rPr>
                <w:rFonts w:ascii="Times New Roman" w:hAnsi="Times New Roman"/>
                <w:lang w:val="ro-MD"/>
              </w:rPr>
              <w:t>de protecție a plantelor</w:t>
            </w:r>
            <w:r w:rsidRPr="00DA3696">
              <w:rPr>
                <w:rFonts w:ascii="Times New Roman" w:hAnsi="Times New Roman"/>
                <w:lang w:val="ro-MD"/>
              </w:rPr>
              <w:t>.</w:t>
            </w:r>
          </w:p>
          <w:p w14:paraId="6F5F606F" w14:textId="12F5EC49" w:rsidR="00EC243E" w:rsidRPr="00DA3696" w:rsidRDefault="001603A1" w:rsidP="00833799">
            <w:pPr>
              <w:pStyle w:val="NormalWeb"/>
              <w:spacing w:line="276" w:lineRule="auto"/>
              <w:rPr>
                <w:rFonts w:ascii="Times New Roman" w:hAnsi="Times New Roman"/>
                <w:lang w:val="ro-MD"/>
              </w:rPr>
            </w:pPr>
            <w:r w:rsidRPr="00DA3696">
              <w:rPr>
                <w:rFonts w:ascii="Times New Roman" w:eastAsia="Times New Roman" w:hAnsi="Times New Roman"/>
                <w:lang w:val="ro-MD"/>
              </w:rPr>
              <w:t xml:space="preserve">Adoptarea unui sistem digitalizat de evidență a produselor </w:t>
            </w:r>
            <w:r w:rsidR="000F2440" w:rsidRPr="00DA3696">
              <w:rPr>
                <w:rFonts w:ascii="Times New Roman" w:eastAsia="Times New Roman" w:hAnsi="Times New Roman"/>
                <w:lang w:val="ro-MD"/>
              </w:rPr>
              <w:t>de protecție a plantelor</w:t>
            </w:r>
            <w:r w:rsidRPr="00DA3696">
              <w:rPr>
                <w:rFonts w:ascii="Times New Roman" w:eastAsia="Times New Roman" w:hAnsi="Times New Roman"/>
                <w:lang w:val="ro-MD"/>
              </w:rPr>
              <w:t xml:space="preserve"> presupune o reformă semnificativă în modul de operare al Agenției Naționale pentru Siguranța Alimentelor și al altor autorități implicate în supravegherea și controlul activităților </w:t>
            </w:r>
            <w:r w:rsidR="000F2440" w:rsidRPr="00DA3696">
              <w:rPr>
                <w:rFonts w:ascii="Times New Roman" w:eastAsia="Times New Roman" w:hAnsi="Times New Roman"/>
                <w:lang w:val="ro-MD"/>
              </w:rPr>
              <w:t>de protecție a plantelor</w:t>
            </w:r>
            <w:r w:rsidRPr="00DA3696">
              <w:rPr>
                <w:rFonts w:ascii="Times New Roman" w:eastAsia="Times New Roman" w:hAnsi="Times New Roman"/>
                <w:lang w:val="ro-MD"/>
              </w:rPr>
              <w:t>, care vor asigura</w:t>
            </w:r>
            <w:r w:rsidR="003E6291" w:rsidRPr="00DA3696">
              <w:rPr>
                <w:rFonts w:ascii="Times New Roman" w:hAnsi="Times New Roman"/>
                <w:b/>
                <w:bCs/>
                <w:lang w:val="ro-MD"/>
              </w:rPr>
              <w:t xml:space="preserve"> </w:t>
            </w:r>
            <w:r w:rsidR="000F5EC7" w:rsidRPr="00833799">
              <w:rPr>
                <w:rFonts w:ascii="Times New Roman" w:eastAsia="Times New Roman" w:hAnsi="Times New Roman"/>
                <w:bCs/>
                <w:lang w:val="ro-MD"/>
              </w:rPr>
              <w:t>e</w:t>
            </w:r>
            <w:r w:rsidR="008E124F" w:rsidRPr="00833799">
              <w:rPr>
                <w:rFonts w:ascii="Times New Roman" w:eastAsia="Times New Roman" w:hAnsi="Times New Roman"/>
                <w:bCs/>
                <w:lang w:val="ro-MD"/>
              </w:rPr>
              <w:t>laborarea și gestionarea r</w:t>
            </w:r>
            <w:r w:rsidR="003E6291" w:rsidRPr="00833799">
              <w:rPr>
                <w:rFonts w:ascii="Times New Roman" w:eastAsia="Times New Roman" w:hAnsi="Times New Roman"/>
                <w:bCs/>
                <w:lang w:val="ro-MD"/>
              </w:rPr>
              <w:t>egistrului electronic</w:t>
            </w:r>
            <w:r w:rsidR="008E124F" w:rsidRPr="00833799">
              <w:rPr>
                <w:rFonts w:ascii="Times New Roman" w:eastAsia="Times New Roman" w:hAnsi="Times New Roman"/>
                <w:bCs/>
                <w:lang w:val="ro-MD"/>
              </w:rPr>
              <w:t xml:space="preserve"> și consolidarea capacităților instituționale</w:t>
            </w:r>
            <w:r w:rsidR="008E124F" w:rsidRPr="00833799">
              <w:rPr>
                <w:rFonts w:ascii="Times New Roman" w:eastAsia="Times New Roman" w:hAnsi="Times New Roman"/>
                <w:lang w:val="ro-MD"/>
              </w:rPr>
              <w:t>.</w:t>
            </w:r>
            <w:r w:rsidR="008E124F" w:rsidRPr="00DA3696">
              <w:rPr>
                <w:rFonts w:ascii="Times New Roman" w:eastAsia="Times New Roman" w:hAnsi="Times New Roman"/>
                <w:lang w:val="ro-MD"/>
              </w:rPr>
              <w:t xml:space="preserve"> </w:t>
            </w:r>
            <w:r w:rsidR="003E6291" w:rsidRPr="00DA3696">
              <w:rPr>
                <w:rFonts w:ascii="Times New Roman" w:eastAsia="Times New Roman" w:hAnsi="Times New Roman"/>
                <w:lang w:val="ro-MD"/>
              </w:rPr>
              <w:t xml:space="preserve">Crearea unui registru electronic prelucrabil automat pentru colectarea și analiza datelor. Acesta va fi instrumentul principal pentru monitorizarea utilizării produselor </w:t>
            </w:r>
            <w:r w:rsidR="000F2440" w:rsidRPr="00DA3696">
              <w:rPr>
                <w:rFonts w:ascii="Times New Roman" w:eastAsia="Times New Roman" w:hAnsi="Times New Roman"/>
                <w:lang w:val="ro-MD"/>
              </w:rPr>
              <w:t>de protecție a plantelor</w:t>
            </w:r>
            <w:r w:rsidR="003E6291" w:rsidRPr="00DA3696">
              <w:rPr>
                <w:rFonts w:ascii="Times New Roman" w:eastAsia="Times New Roman" w:hAnsi="Times New Roman"/>
                <w:lang w:val="ro-MD"/>
              </w:rPr>
              <w:t>, înlocuind sistemele tradiționale bazate pe evidențe fizice.</w:t>
            </w:r>
            <w:r w:rsidR="008E124F" w:rsidRPr="00DA3696">
              <w:rPr>
                <w:rFonts w:ascii="Times New Roman" w:eastAsia="Times New Roman" w:hAnsi="Times New Roman"/>
                <w:lang w:val="ro-MD"/>
              </w:rPr>
              <w:t xml:space="preserve"> La fel și p</w:t>
            </w:r>
            <w:r w:rsidR="003E6291" w:rsidRPr="00DA3696">
              <w:rPr>
                <w:rFonts w:ascii="Times New Roman" w:eastAsia="Times New Roman" w:hAnsi="Times New Roman"/>
                <w:lang w:val="ro-MD"/>
              </w:rPr>
              <w:t>regătirea și instruirea personalului pentru utilizarea noilor tehnologii și pentru interpretarea datelor generate de sistemul digitalizat.</w:t>
            </w:r>
          </w:p>
          <w:p w14:paraId="56E42484" w14:textId="130F27D3" w:rsidR="00EC243E" w:rsidRPr="00DA3696" w:rsidRDefault="00EC243E" w:rsidP="00DA3696">
            <w:pPr>
              <w:pStyle w:val="NormalWeb"/>
              <w:spacing w:line="276" w:lineRule="auto"/>
              <w:rPr>
                <w:rFonts w:ascii="Times New Roman" w:hAnsi="Times New Roman"/>
                <w:lang w:val="ro-MD"/>
              </w:rPr>
            </w:pPr>
            <w:r w:rsidRPr="00DA3696">
              <w:rPr>
                <w:rFonts w:ascii="Times New Roman" w:hAnsi="Times New Roman"/>
                <w:lang w:val="ro-MD"/>
              </w:rPr>
              <w:t xml:space="preserve">Totodată, </w:t>
            </w:r>
            <w:r w:rsidRPr="00DA3696">
              <w:rPr>
                <w:rStyle w:val="Robust"/>
                <w:rFonts w:ascii="Times New Roman" w:hAnsi="Times New Roman"/>
                <w:b w:val="0"/>
                <w:lang w:val="ro-MD"/>
              </w:rPr>
              <w:t>procesul de raportare și analiză va deveni mai transparent</w:t>
            </w:r>
            <w:r w:rsidRPr="00DA3696">
              <w:rPr>
                <w:rFonts w:ascii="Times New Roman" w:hAnsi="Times New Roman"/>
                <w:lang w:val="ro-MD"/>
              </w:rPr>
              <w:t xml:space="preserve"> și mai precis, datorită formatului electronic prelucrabil automat. Datele colectate vor permite identificarea rapidă a eventualelor neconformități sau abateri de la normele legale, sprijinind autoritățile în aplicarea promptă a măsurilor corective și a sancțiunilor, acolo unde este necesar. În plus, compatibilitatea sistemului electronic cu cerințele europene va facilita schimbul de informații cu organismele internaționale, îmbunătățind poziția Republicii Moldova în cadrul cooperării regionale și internaționale.</w:t>
            </w:r>
            <w:r w:rsidR="008E124F" w:rsidRPr="00DA3696">
              <w:rPr>
                <w:rFonts w:ascii="Times New Roman" w:hAnsi="Times New Roman"/>
                <w:lang w:val="ro-MD"/>
              </w:rPr>
              <w:t xml:space="preserve"> </w:t>
            </w:r>
            <w:r w:rsidRPr="00DA3696">
              <w:rPr>
                <w:rFonts w:ascii="Times New Roman" w:hAnsi="Times New Roman"/>
                <w:lang w:val="ro-MD"/>
              </w:rPr>
              <w:t xml:space="preserve">Implementarea acestui proiect va contribui și la </w:t>
            </w:r>
            <w:r w:rsidRPr="00DA3696">
              <w:rPr>
                <w:rStyle w:val="Robust"/>
                <w:rFonts w:ascii="Times New Roman" w:hAnsi="Times New Roman"/>
                <w:b w:val="0"/>
                <w:lang w:val="ro-MD"/>
              </w:rPr>
              <w:t>optimizarea proceselor administrative</w:t>
            </w:r>
            <w:r w:rsidRPr="00DA3696">
              <w:rPr>
                <w:rFonts w:ascii="Times New Roman" w:hAnsi="Times New Roman"/>
                <w:lang w:val="ro-MD"/>
              </w:rPr>
              <w:t xml:space="preserve"> din sectorul public. Înlocuirea formatelor fizice cu s</w:t>
            </w:r>
            <w:r w:rsidR="00833799">
              <w:rPr>
                <w:rFonts w:ascii="Times New Roman" w:hAnsi="Times New Roman"/>
                <w:lang w:val="ro-MD"/>
              </w:rPr>
              <w:t>isteme</w:t>
            </w:r>
            <w:r w:rsidRPr="00DA3696">
              <w:rPr>
                <w:rFonts w:ascii="Times New Roman" w:hAnsi="Times New Roman"/>
                <w:lang w:val="ro-MD"/>
              </w:rPr>
              <w:t xml:space="preserve"> digitale va reduce semnificativ volumul de documente tipărite, contribuind astfel la economisirea resurselor administrative și financiare. </w:t>
            </w:r>
            <w:r w:rsidR="008E124F" w:rsidRPr="00DA3696">
              <w:rPr>
                <w:rFonts w:ascii="Times New Roman" w:hAnsi="Times New Roman"/>
                <w:lang w:val="ro-MD"/>
              </w:rPr>
              <w:t>U</w:t>
            </w:r>
            <w:r w:rsidRPr="00DA3696">
              <w:rPr>
                <w:rFonts w:ascii="Times New Roman" w:hAnsi="Times New Roman"/>
                <w:lang w:val="ro-MD"/>
              </w:rPr>
              <w:t>tilizarea unui sistem electronic va diminua erorile cauzate de procesarea manuală a datelor, sporind acuratețea și credibilitatea informațiilor utilizate în procesul de luare a deciziilor.</w:t>
            </w:r>
          </w:p>
          <w:p w14:paraId="0959BC04" w14:textId="4360B805" w:rsidR="00EC243E" w:rsidRPr="00DA3696" w:rsidRDefault="00EC243E" w:rsidP="00DA3696">
            <w:pPr>
              <w:pStyle w:val="NormalWeb"/>
              <w:spacing w:line="276" w:lineRule="auto"/>
              <w:rPr>
                <w:rFonts w:ascii="Times New Roman" w:hAnsi="Times New Roman"/>
                <w:lang w:val="ro-MD"/>
              </w:rPr>
            </w:pPr>
            <w:r w:rsidRPr="00DA3696">
              <w:rPr>
                <w:rFonts w:ascii="Times New Roman" w:hAnsi="Times New Roman"/>
                <w:lang w:val="ro-MD"/>
              </w:rPr>
              <w:t xml:space="preserve">Un alt impact semnificativ îl reprezintă </w:t>
            </w:r>
            <w:r w:rsidRPr="00DA3696">
              <w:rPr>
                <w:rStyle w:val="Robust"/>
                <w:rFonts w:ascii="Times New Roman" w:hAnsi="Times New Roman"/>
                <w:b w:val="0"/>
                <w:lang w:val="ro-MD"/>
              </w:rPr>
              <w:t>sporirea transparenței și responsabilității</w:t>
            </w:r>
            <w:r w:rsidRPr="00DA3696">
              <w:rPr>
                <w:rFonts w:ascii="Times New Roman" w:hAnsi="Times New Roman"/>
                <w:lang w:val="ro-MD"/>
              </w:rPr>
              <w:t xml:space="preserve"> în rândul utilizatorilor profesioniști de produse </w:t>
            </w:r>
            <w:r w:rsidR="000F2440" w:rsidRPr="00DA3696">
              <w:rPr>
                <w:rFonts w:ascii="Times New Roman" w:hAnsi="Times New Roman"/>
                <w:lang w:val="ro-MD"/>
              </w:rPr>
              <w:t>de protecție a plantelor</w:t>
            </w:r>
            <w:r w:rsidRPr="00DA3696">
              <w:rPr>
                <w:rFonts w:ascii="Times New Roman" w:hAnsi="Times New Roman"/>
                <w:lang w:val="ro-MD"/>
              </w:rPr>
              <w:t>. Prin centralizarea datelor în format electronic și accesibilitatea lor pentru autorități, proiectul va sprijini un mediu de reglementare mai clar și mai predictibil. De asemenea, prin eliminarea pract</w:t>
            </w:r>
            <w:r w:rsidR="008E124F" w:rsidRPr="00DA3696">
              <w:rPr>
                <w:rFonts w:ascii="Times New Roman" w:hAnsi="Times New Roman"/>
                <w:lang w:val="ro-MD"/>
              </w:rPr>
              <w:t xml:space="preserve">icilor manuale de </w:t>
            </w:r>
            <w:r w:rsidR="008E124F" w:rsidRPr="00DA3696">
              <w:rPr>
                <w:rFonts w:ascii="Times New Roman" w:hAnsi="Times New Roman"/>
                <w:lang w:val="ro-MD"/>
              </w:rPr>
              <w:lastRenderedPageBreak/>
              <w:t>evidență, Agenția Națională pentru Siguranța Alimentelor</w:t>
            </w:r>
            <w:r w:rsidRPr="00DA3696">
              <w:rPr>
                <w:rFonts w:ascii="Times New Roman" w:hAnsi="Times New Roman"/>
                <w:lang w:val="ro-MD"/>
              </w:rPr>
              <w:t xml:space="preserve"> și alte autorități competente vor putea investi mai mult timp și efort în activități de prevenire, instruire și promovare a bunelor practici în utilizarea produselor </w:t>
            </w:r>
            <w:r w:rsidR="000F2440" w:rsidRPr="00DA3696">
              <w:rPr>
                <w:rFonts w:ascii="Times New Roman" w:hAnsi="Times New Roman"/>
                <w:lang w:val="ro-MD"/>
              </w:rPr>
              <w:t>de protecție a plantelor</w:t>
            </w:r>
            <w:r w:rsidRPr="00DA3696">
              <w:rPr>
                <w:rFonts w:ascii="Times New Roman" w:hAnsi="Times New Roman"/>
                <w:lang w:val="ro-MD"/>
              </w:rPr>
              <w:t>.</w:t>
            </w:r>
          </w:p>
          <w:p w14:paraId="528E93AF" w14:textId="368A6E86" w:rsidR="00EC243E" w:rsidRPr="00DA3696" w:rsidRDefault="00EC243E" w:rsidP="00DA3696">
            <w:pPr>
              <w:pStyle w:val="NormalWeb"/>
              <w:spacing w:line="276" w:lineRule="auto"/>
              <w:rPr>
                <w:rFonts w:ascii="Times New Roman" w:hAnsi="Times New Roman"/>
                <w:lang w:val="ro-MD"/>
              </w:rPr>
            </w:pPr>
            <w:r w:rsidRPr="00DA3696">
              <w:rPr>
                <w:rFonts w:ascii="Times New Roman" w:hAnsi="Times New Roman"/>
                <w:lang w:val="ro-MD"/>
              </w:rPr>
              <w:t>În concluzie, adoptarea proiectului va aduce multiple beneficii sectorului public, prin eficientizarea activităților de supraveghere și control, reducerea costurilor administrative, îmbunătățirea calității datelor raportate și facilitarea alinierii la cerințele europene. Aceste schimbări vor contribui la dezvoltarea unui sistem de regleme</w:t>
            </w:r>
            <w:r w:rsidR="008E124F" w:rsidRPr="00DA3696">
              <w:rPr>
                <w:rFonts w:ascii="Times New Roman" w:hAnsi="Times New Roman"/>
                <w:lang w:val="ro-MD"/>
              </w:rPr>
              <w:t>ntare</w:t>
            </w:r>
            <w:r w:rsidRPr="00DA3696">
              <w:rPr>
                <w:rFonts w:ascii="Times New Roman" w:hAnsi="Times New Roman"/>
                <w:lang w:val="ro-MD"/>
              </w:rPr>
              <w:t xml:space="preserve"> orientat către protecția mediului și sănătatea publică.</w:t>
            </w:r>
          </w:p>
        </w:tc>
      </w:tr>
      <w:tr w:rsidR="00A86078" w14:paraId="27BC3A0F"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7036166" w14:textId="77777777" w:rsidR="00A86078" w:rsidRPr="00DA3696" w:rsidRDefault="00F97E66" w:rsidP="00DA3696">
            <w:pPr>
              <w:spacing w:line="276" w:lineRule="auto"/>
              <w:rPr>
                <w:rFonts w:ascii="Times New Roman" w:hAnsi="Times New Roman"/>
                <w:sz w:val="24"/>
                <w:szCs w:val="24"/>
                <w:lang w:val="ro-MD"/>
              </w:rPr>
            </w:pPr>
            <w:r w:rsidRPr="00DA3696">
              <w:rPr>
                <w:rFonts w:ascii="Times New Roman" w:hAnsi="Times New Roman"/>
                <w:sz w:val="24"/>
                <w:szCs w:val="24"/>
                <w:lang w:val="ro-MD"/>
              </w:rPr>
              <w:lastRenderedPageBreak/>
              <w:t>4.2. Impactul financiar și argumentarea costurilor estimative</w:t>
            </w:r>
          </w:p>
        </w:tc>
      </w:tr>
      <w:tr w:rsidR="00EC243E" w14:paraId="564697F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B0C072B" w14:textId="285BD488" w:rsidR="004121B4" w:rsidRPr="00DA3696" w:rsidRDefault="004121B4" w:rsidP="00833799">
            <w:pPr>
              <w:pStyle w:val="NormalWeb"/>
              <w:spacing w:line="276" w:lineRule="auto"/>
              <w:ind w:firstLine="593"/>
              <w:rPr>
                <w:rFonts w:ascii="Times New Roman" w:hAnsi="Times New Roman"/>
                <w:lang w:val="ro-MD"/>
              </w:rPr>
            </w:pPr>
            <w:r w:rsidRPr="00DA3696">
              <w:rPr>
                <w:rFonts w:ascii="Times New Roman" w:hAnsi="Times New Roman"/>
                <w:lang w:val="ro-MD"/>
              </w:rPr>
              <w:t xml:space="preserve">Implementarea proiectului de hotărâre privind </w:t>
            </w:r>
            <w:r w:rsidRPr="00DA3696">
              <w:rPr>
                <w:rStyle w:val="Robust"/>
                <w:rFonts w:ascii="Times New Roman" w:hAnsi="Times New Roman"/>
                <w:b w:val="0"/>
                <w:lang w:val="ro-MD"/>
              </w:rPr>
              <w:t>conținutul și formatul evidențelor produselor de protecție a plantelor păstrate de utilizatorii profesioniști</w:t>
            </w:r>
            <w:r w:rsidRPr="00DA3696">
              <w:rPr>
                <w:rFonts w:ascii="Times New Roman" w:hAnsi="Times New Roman"/>
                <w:lang w:val="ro-MD"/>
              </w:rPr>
              <w:t xml:space="preserve"> im</w:t>
            </w:r>
            <w:r w:rsidR="008E124F" w:rsidRPr="00DA3696">
              <w:rPr>
                <w:rFonts w:ascii="Times New Roman" w:hAnsi="Times New Roman"/>
                <w:lang w:val="ro-MD"/>
              </w:rPr>
              <w:t>plică un efort financiar</w:t>
            </w:r>
            <w:r w:rsidRPr="00DA3696">
              <w:rPr>
                <w:rFonts w:ascii="Times New Roman" w:hAnsi="Times New Roman"/>
                <w:lang w:val="ro-MD"/>
              </w:rPr>
              <w:t>, dar necesar, pentru modernizarea proceselor de evidență și alinierea la cerințele europene. Aceasta se bazează pe crearea unui sistem electronic integrat, care să sprijine utilizatorii profesioniști și autoritățile competente în gestionarea eficientă și transparentă a datelor.</w:t>
            </w:r>
          </w:p>
          <w:p w14:paraId="177C05E4" w14:textId="77777777" w:rsidR="001B7E7E" w:rsidRPr="00DA3696" w:rsidRDefault="004121B4" w:rsidP="00DA3696">
            <w:pPr>
              <w:pStyle w:val="Titlu4"/>
              <w:spacing w:line="276" w:lineRule="auto"/>
              <w:ind w:firstLine="0"/>
              <w:jc w:val="both"/>
              <w:outlineLvl w:val="3"/>
              <w:rPr>
                <w:rStyle w:val="Robust"/>
                <w:rFonts w:ascii="Times New Roman" w:hAnsi="Times New Roman"/>
                <w:sz w:val="24"/>
                <w:szCs w:val="24"/>
                <w:lang w:val="ro-MD"/>
              </w:rPr>
            </w:pPr>
            <w:r w:rsidRPr="00DA3696">
              <w:rPr>
                <w:rStyle w:val="Robust"/>
                <w:rFonts w:ascii="Times New Roman" w:hAnsi="Times New Roman"/>
                <w:sz w:val="24"/>
                <w:szCs w:val="24"/>
                <w:lang w:val="ro-MD"/>
              </w:rPr>
              <w:t>Investiții necesare</w:t>
            </w:r>
            <w:r w:rsidR="007F7629" w:rsidRPr="00DA3696">
              <w:rPr>
                <w:rStyle w:val="Robust"/>
                <w:rFonts w:ascii="Times New Roman" w:hAnsi="Times New Roman"/>
                <w:sz w:val="24"/>
                <w:szCs w:val="24"/>
                <w:lang w:val="ro-MD"/>
              </w:rPr>
              <w:t>:</w:t>
            </w:r>
          </w:p>
          <w:p w14:paraId="0BFACCAE" w14:textId="77777777" w:rsidR="00321848" w:rsidRPr="00DA3696" w:rsidRDefault="001B7E7E" w:rsidP="00DA3696">
            <w:pPr>
              <w:pStyle w:val="Titlu4"/>
              <w:spacing w:line="276" w:lineRule="auto"/>
              <w:ind w:firstLine="0"/>
              <w:jc w:val="both"/>
              <w:outlineLvl w:val="3"/>
              <w:rPr>
                <w:rFonts w:ascii="Times New Roman" w:hAnsi="Times New Roman"/>
                <w:b w:val="0"/>
                <w:sz w:val="24"/>
                <w:szCs w:val="24"/>
                <w:lang w:val="ro-MD"/>
              </w:rPr>
            </w:pPr>
            <w:r w:rsidRPr="00DA3696">
              <w:rPr>
                <w:rStyle w:val="Robust"/>
                <w:rFonts w:ascii="Times New Roman" w:hAnsi="Times New Roman"/>
                <w:sz w:val="24"/>
                <w:szCs w:val="24"/>
                <w:lang w:val="ro-MD"/>
              </w:rPr>
              <w:t>-c</w:t>
            </w:r>
            <w:r w:rsidR="004121B4" w:rsidRPr="00DA3696">
              <w:rPr>
                <w:rStyle w:val="Robust"/>
                <w:rFonts w:ascii="Times New Roman" w:hAnsi="Times New Roman"/>
                <w:sz w:val="24"/>
                <w:szCs w:val="24"/>
                <w:lang w:val="ro-MD"/>
              </w:rPr>
              <w:t>rearea unui sistem electronic unic</w:t>
            </w:r>
            <w:r w:rsidRPr="00DA3696">
              <w:rPr>
                <w:rStyle w:val="Robust"/>
                <w:rFonts w:ascii="Times New Roman" w:hAnsi="Times New Roman"/>
                <w:sz w:val="24"/>
                <w:szCs w:val="24"/>
                <w:lang w:val="ro-MD"/>
              </w:rPr>
              <w:t>, d</w:t>
            </w:r>
            <w:r w:rsidR="004121B4" w:rsidRPr="00DA3696">
              <w:rPr>
                <w:rFonts w:ascii="Times New Roman" w:hAnsi="Times New Roman"/>
                <w:b w:val="0"/>
                <w:sz w:val="24"/>
                <w:szCs w:val="24"/>
                <w:lang w:val="ro-MD"/>
              </w:rPr>
              <w:t>ezvoltarea și implementarea registrului electronic implică costuri legate de infrastructura IT, configurarea interfeței și integrarea funcționalităților necesare. Aceste cheltuieli vor fi planificate etapizat, pentru a asigura utilizarea eficientă a resurselor financiare disponibile</w:t>
            </w:r>
            <w:r w:rsidRPr="00DA3696">
              <w:rPr>
                <w:rFonts w:ascii="Times New Roman" w:hAnsi="Times New Roman"/>
                <w:b w:val="0"/>
                <w:sz w:val="24"/>
                <w:szCs w:val="24"/>
                <w:lang w:val="ro-MD"/>
              </w:rPr>
              <w:t>;</w:t>
            </w:r>
          </w:p>
          <w:p w14:paraId="2F8AE250" w14:textId="77777777" w:rsidR="004121B4" w:rsidRPr="00DA3696" w:rsidRDefault="00321848" w:rsidP="00DA3696">
            <w:pPr>
              <w:pStyle w:val="Titlu4"/>
              <w:spacing w:line="276" w:lineRule="auto"/>
              <w:ind w:firstLine="0"/>
              <w:jc w:val="both"/>
              <w:outlineLvl w:val="3"/>
              <w:rPr>
                <w:rFonts w:ascii="Times New Roman" w:hAnsi="Times New Roman"/>
                <w:b w:val="0"/>
                <w:sz w:val="24"/>
                <w:szCs w:val="24"/>
                <w:lang w:val="ro-MD"/>
              </w:rPr>
            </w:pPr>
            <w:r w:rsidRPr="00DA3696">
              <w:rPr>
                <w:rStyle w:val="Robust"/>
                <w:rFonts w:ascii="Times New Roman" w:hAnsi="Times New Roman"/>
                <w:b/>
                <w:sz w:val="24"/>
                <w:szCs w:val="24"/>
                <w:lang w:val="ro-MD"/>
              </w:rPr>
              <w:t xml:space="preserve">- </w:t>
            </w:r>
            <w:r w:rsidR="00850D9C" w:rsidRPr="00DA3696">
              <w:rPr>
                <w:rStyle w:val="Robust"/>
                <w:rFonts w:ascii="Times New Roman" w:hAnsi="Times New Roman"/>
                <w:sz w:val="24"/>
                <w:szCs w:val="24"/>
                <w:lang w:val="ro-MD"/>
              </w:rPr>
              <w:t>i</w:t>
            </w:r>
            <w:r w:rsidR="004121B4" w:rsidRPr="00DA3696">
              <w:rPr>
                <w:rStyle w:val="Robust"/>
                <w:rFonts w:ascii="Times New Roman" w:hAnsi="Times New Roman"/>
                <w:sz w:val="24"/>
                <w:szCs w:val="24"/>
                <w:lang w:val="ro-MD"/>
              </w:rPr>
              <w:t>nstruirea personalului</w:t>
            </w:r>
            <w:r w:rsidR="00850D9C" w:rsidRPr="00DA3696">
              <w:rPr>
                <w:rStyle w:val="Robust"/>
                <w:rFonts w:ascii="Times New Roman" w:hAnsi="Times New Roman"/>
                <w:sz w:val="24"/>
                <w:szCs w:val="24"/>
                <w:lang w:val="ro-MD"/>
              </w:rPr>
              <w:t>,</w:t>
            </w:r>
            <w:r w:rsidR="001B7E7E" w:rsidRPr="00DA3696">
              <w:rPr>
                <w:rStyle w:val="Robust"/>
                <w:rFonts w:ascii="Times New Roman" w:hAnsi="Times New Roman"/>
                <w:sz w:val="24"/>
                <w:szCs w:val="24"/>
                <w:lang w:val="ro-MD"/>
              </w:rPr>
              <w:t xml:space="preserve"> u</w:t>
            </w:r>
            <w:r w:rsidR="004121B4" w:rsidRPr="00DA3696">
              <w:rPr>
                <w:rFonts w:ascii="Times New Roman" w:hAnsi="Times New Roman"/>
                <w:b w:val="0"/>
                <w:sz w:val="24"/>
                <w:szCs w:val="24"/>
                <w:lang w:val="ro-MD"/>
              </w:rPr>
              <w:t>n alt element al investiției îl constituie organizarea unor programe de formare pentru funcționarii publici și utilizatorii profesioniști, cu scopul de a asigura operarea corespunzătoare a sistemului digital</w:t>
            </w:r>
            <w:r w:rsidR="00850D9C" w:rsidRPr="00DA3696">
              <w:rPr>
                <w:rFonts w:ascii="Times New Roman" w:hAnsi="Times New Roman"/>
                <w:b w:val="0"/>
                <w:sz w:val="24"/>
                <w:szCs w:val="24"/>
                <w:lang w:val="ro-MD"/>
              </w:rPr>
              <w:t>.</w:t>
            </w:r>
          </w:p>
          <w:p w14:paraId="7E18EC41" w14:textId="77777777" w:rsidR="004121B4" w:rsidRPr="00DA3696" w:rsidRDefault="004121B4" w:rsidP="00DA3696">
            <w:pPr>
              <w:pStyle w:val="Titlu4"/>
              <w:spacing w:line="276" w:lineRule="auto"/>
              <w:ind w:firstLine="0"/>
              <w:jc w:val="both"/>
              <w:outlineLvl w:val="3"/>
              <w:rPr>
                <w:rStyle w:val="Robust"/>
                <w:rFonts w:ascii="Times New Roman" w:hAnsi="Times New Roman"/>
                <w:lang w:val="ro-MD"/>
              </w:rPr>
            </w:pPr>
            <w:r w:rsidRPr="00DA3696">
              <w:rPr>
                <w:rStyle w:val="Robust"/>
                <w:rFonts w:ascii="Times New Roman" w:hAnsi="Times New Roman"/>
                <w:sz w:val="24"/>
                <w:szCs w:val="24"/>
                <w:lang w:val="ro-MD"/>
              </w:rPr>
              <w:t>Întreținere și operare</w:t>
            </w:r>
            <w:r w:rsidR="00850D9C" w:rsidRPr="00DA3696">
              <w:rPr>
                <w:rStyle w:val="Robust"/>
                <w:rFonts w:ascii="Times New Roman" w:hAnsi="Times New Roman"/>
                <w:sz w:val="24"/>
                <w:szCs w:val="24"/>
                <w:lang w:val="ro-MD"/>
              </w:rPr>
              <w:t>:</w:t>
            </w:r>
          </w:p>
          <w:p w14:paraId="1D2C679C" w14:textId="77777777" w:rsidR="00850D9C" w:rsidRPr="00DA3696" w:rsidRDefault="00850D9C" w:rsidP="00DA3696">
            <w:pPr>
              <w:spacing w:line="276" w:lineRule="auto"/>
              <w:ind w:firstLine="0"/>
              <w:rPr>
                <w:rFonts w:ascii="Times New Roman" w:hAnsi="Times New Roman"/>
                <w:sz w:val="24"/>
                <w:szCs w:val="24"/>
                <w:lang w:val="ro-MD"/>
              </w:rPr>
            </w:pPr>
            <w:r w:rsidRPr="00DA3696">
              <w:rPr>
                <w:rStyle w:val="Robust"/>
                <w:rFonts w:ascii="Times New Roman" w:hAnsi="Times New Roman"/>
                <w:sz w:val="24"/>
                <w:szCs w:val="24"/>
                <w:lang w:val="ro-MD"/>
              </w:rPr>
              <w:t>-</w:t>
            </w:r>
            <w:r w:rsidRPr="00DA3696">
              <w:rPr>
                <w:rStyle w:val="Robust"/>
                <w:rFonts w:ascii="Times New Roman" w:hAnsi="Times New Roman"/>
                <w:b w:val="0"/>
                <w:sz w:val="24"/>
                <w:szCs w:val="24"/>
                <w:lang w:val="ro-MD"/>
              </w:rPr>
              <w:t>m</w:t>
            </w:r>
            <w:r w:rsidR="004121B4" w:rsidRPr="00DA3696">
              <w:rPr>
                <w:rStyle w:val="Robust"/>
                <w:rFonts w:ascii="Times New Roman" w:hAnsi="Times New Roman"/>
                <w:b w:val="0"/>
                <w:sz w:val="24"/>
                <w:szCs w:val="24"/>
                <w:lang w:val="ro-MD"/>
              </w:rPr>
              <w:t>entenanța sistemului</w:t>
            </w:r>
            <w:r w:rsidR="00135DAF" w:rsidRPr="00DA3696">
              <w:rPr>
                <w:rStyle w:val="Robust"/>
                <w:rFonts w:ascii="Times New Roman" w:hAnsi="Times New Roman"/>
                <w:b w:val="0"/>
                <w:sz w:val="24"/>
                <w:szCs w:val="24"/>
                <w:lang w:val="ro-MD"/>
              </w:rPr>
              <w:t xml:space="preserve">, </w:t>
            </w:r>
            <w:r w:rsidR="001B7E7E" w:rsidRPr="00DA3696">
              <w:rPr>
                <w:rStyle w:val="Robust"/>
                <w:rFonts w:ascii="Times New Roman" w:hAnsi="Times New Roman"/>
                <w:b w:val="0"/>
                <w:sz w:val="24"/>
                <w:szCs w:val="24"/>
                <w:lang w:val="ro-MD"/>
              </w:rPr>
              <w:t>s</w:t>
            </w:r>
            <w:r w:rsidR="004121B4" w:rsidRPr="00DA3696">
              <w:rPr>
                <w:rFonts w:ascii="Times New Roman" w:hAnsi="Times New Roman"/>
                <w:sz w:val="24"/>
                <w:szCs w:val="24"/>
                <w:lang w:val="ro-MD"/>
              </w:rPr>
              <w:t xml:space="preserve">e vor aloca resurse pentru întreținerea periodică a platformei, actualizările </w:t>
            </w:r>
            <w:r w:rsidRPr="00DA3696">
              <w:rPr>
                <w:rFonts w:ascii="Times New Roman" w:hAnsi="Times New Roman"/>
                <w:sz w:val="24"/>
                <w:szCs w:val="24"/>
                <w:lang w:val="ro-MD"/>
              </w:rPr>
              <w:t>sistemului informațional</w:t>
            </w:r>
            <w:r w:rsidR="004121B4" w:rsidRPr="00DA3696">
              <w:rPr>
                <w:rFonts w:ascii="Times New Roman" w:hAnsi="Times New Roman"/>
                <w:sz w:val="24"/>
                <w:szCs w:val="24"/>
                <w:lang w:val="ro-MD"/>
              </w:rPr>
              <w:t xml:space="preserve"> și suportul tehnic necesar, pentru a menține funcționalitatea optimă pe termen lung</w:t>
            </w:r>
            <w:r w:rsidRPr="00DA3696">
              <w:rPr>
                <w:rFonts w:ascii="Times New Roman" w:hAnsi="Times New Roman"/>
                <w:sz w:val="24"/>
                <w:szCs w:val="24"/>
                <w:lang w:val="ro-MD"/>
              </w:rPr>
              <w:t>;</w:t>
            </w:r>
          </w:p>
          <w:p w14:paraId="4B8F9806" w14:textId="77777777" w:rsidR="004121B4" w:rsidRPr="00DA3696" w:rsidRDefault="00850D9C" w:rsidP="00DA3696">
            <w:pPr>
              <w:spacing w:line="276" w:lineRule="auto"/>
              <w:ind w:firstLine="0"/>
              <w:rPr>
                <w:rFonts w:ascii="Times New Roman" w:hAnsi="Times New Roman"/>
                <w:sz w:val="24"/>
                <w:szCs w:val="24"/>
                <w:lang w:val="ro-MD"/>
              </w:rPr>
            </w:pPr>
            <w:r w:rsidRPr="00DA3696">
              <w:rPr>
                <w:rStyle w:val="Robust"/>
                <w:rFonts w:ascii="Times New Roman" w:hAnsi="Times New Roman"/>
                <w:sz w:val="24"/>
                <w:szCs w:val="24"/>
                <w:lang w:val="ro-MD"/>
              </w:rPr>
              <w:t>-</w:t>
            </w:r>
            <w:r w:rsidRPr="00DA3696">
              <w:rPr>
                <w:rStyle w:val="Robust"/>
                <w:rFonts w:ascii="Times New Roman" w:hAnsi="Times New Roman"/>
                <w:b w:val="0"/>
                <w:sz w:val="24"/>
                <w:szCs w:val="24"/>
                <w:lang w:val="ro-MD"/>
              </w:rPr>
              <w:t>a</w:t>
            </w:r>
            <w:r w:rsidR="004121B4" w:rsidRPr="00DA3696">
              <w:rPr>
                <w:rStyle w:val="Robust"/>
                <w:rFonts w:ascii="Times New Roman" w:hAnsi="Times New Roman"/>
                <w:b w:val="0"/>
                <w:sz w:val="24"/>
                <w:szCs w:val="24"/>
                <w:lang w:val="ro-MD"/>
              </w:rPr>
              <w:t>sistență tehnică</w:t>
            </w:r>
            <w:r w:rsidR="00135DAF" w:rsidRPr="00DA3696">
              <w:rPr>
                <w:rStyle w:val="Robust"/>
                <w:rFonts w:ascii="Times New Roman" w:hAnsi="Times New Roman"/>
                <w:b w:val="0"/>
                <w:sz w:val="24"/>
                <w:szCs w:val="24"/>
                <w:lang w:val="ro-MD"/>
              </w:rPr>
              <w:t>,</w:t>
            </w:r>
            <w:r w:rsidR="001B7E7E" w:rsidRPr="00DA3696">
              <w:rPr>
                <w:rStyle w:val="Robust"/>
                <w:rFonts w:ascii="Times New Roman" w:hAnsi="Times New Roman"/>
                <w:sz w:val="24"/>
                <w:szCs w:val="24"/>
                <w:lang w:val="ro-MD"/>
              </w:rPr>
              <w:t xml:space="preserve"> </w:t>
            </w:r>
            <w:r w:rsidR="001B7E7E" w:rsidRPr="00DA3696">
              <w:rPr>
                <w:rStyle w:val="Robust"/>
                <w:rFonts w:ascii="Times New Roman" w:hAnsi="Times New Roman"/>
                <w:b w:val="0"/>
                <w:sz w:val="24"/>
                <w:szCs w:val="24"/>
                <w:lang w:val="ro-MD"/>
              </w:rPr>
              <w:t>v</w:t>
            </w:r>
            <w:r w:rsidR="004121B4" w:rsidRPr="00DA3696">
              <w:rPr>
                <w:rFonts w:ascii="Times New Roman" w:hAnsi="Times New Roman"/>
                <w:sz w:val="24"/>
                <w:szCs w:val="24"/>
                <w:lang w:val="ro-MD"/>
              </w:rPr>
              <w:t>a fi asigurat un mecanism de suport pentru utilizatori, destinat să faciliteze tranziția către utilizarea noii platforme.</w:t>
            </w:r>
          </w:p>
          <w:p w14:paraId="5EC7FB8A" w14:textId="77777777" w:rsidR="002C381E" w:rsidRPr="00DA3696" w:rsidRDefault="004121B4" w:rsidP="00DA3696">
            <w:pPr>
              <w:pStyle w:val="Titlu4"/>
              <w:spacing w:line="276" w:lineRule="auto"/>
              <w:ind w:firstLine="0"/>
              <w:jc w:val="left"/>
              <w:outlineLvl w:val="3"/>
              <w:rPr>
                <w:rStyle w:val="Robust"/>
                <w:rFonts w:ascii="Times New Roman" w:hAnsi="Times New Roman"/>
                <w:sz w:val="24"/>
                <w:szCs w:val="24"/>
                <w:lang w:val="ro-MD"/>
              </w:rPr>
            </w:pPr>
            <w:r w:rsidRPr="00DA3696">
              <w:rPr>
                <w:rStyle w:val="Robust"/>
                <w:rFonts w:ascii="Times New Roman" w:hAnsi="Times New Roman"/>
                <w:sz w:val="24"/>
                <w:szCs w:val="24"/>
                <w:lang w:val="ro-MD"/>
              </w:rPr>
              <w:t>Economii și eficiență</w:t>
            </w:r>
            <w:r w:rsidR="00135DAF" w:rsidRPr="00DA3696">
              <w:rPr>
                <w:rStyle w:val="Robust"/>
                <w:rFonts w:ascii="Times New Roman" w:hAnsi="Times New Roman"/>
                <w:sz w:val="24"/>
                <w:szCs w:val="24"/>
                <w:lang w:val="ro-MD"/>
              </w:rPr>
              <w:t>:</w:t>
            </w:r>
          </w:p>
          <w:p w14:paraId="3909C369" w14:textId="77777777" w:rsidR="002C381E" w:rsidRPr="00DA3696" w:rsidRDefault="002C381E" w:rsidP="00DA3696">
            <w:pPr>
              <w:pStyle w:val="Titlu4"/>
              <w:spacing w:line="276" w:lineRule="auto"/>
              <w:ind w:firstLine="0"/>
              <w:jc w:val="both"/>
              <w:outlineLvl w:val="3"/>
              <w:rPr>
                <w:rFonts w:ascii="Times New Roman" w:hAnsi="Times New Roman"/>
                <w:b w:val="0"/>
                <w:sz w:val="24"/>
                <w:szCs w:val="24"/>
                <w:lang w:val="ro-MD"/>
              </w:rPr>
            </w:pPr>
            <w:r w:rsidRPr="00DA3696">
              <w:rPr>
                <w:rStyle w:val="Robust"/>
                <w:rFonts w:ascii="Times New Roman" w:hAnsi="Times New Roman"/>
                <w:sz w:val="24"/>
                <w:szCs w:val="24"/>
                <w:lang w:val="ro-MD"/>
              </w:rPr>
              <w:t>-r</w:t>
            </w:r>
            <w:r w:rsidR="004121B4" w:rsidRPr="00DA3696">
              <w:rPr>
                <w:rStyle w:val="Robust"/>
                <w:rFonts w:ascii="Times New Roman" w:hAnsi="Times New Roman"/>
                <w:sz w:val="24"/>
                <w:szCs w:val="24"/>
                <w:lang w:val="ro-MD"/>
              </w:rPr>
              <w:t>educerea costurilor administrative</w:t>
            </w:r>
            <w:r w:rsidRPr="00DA3696">
              <w:rPr>
                <w:rStyle w:val="Robust"/>
                <w:rFonts w:ascii="Times New Roman" w:hAnsi="Times New Roman"/>
                <w:sz w:val="24"/>
                <w:szCs w:val="24"/>
                <w:lang w:val="ro-MD"/>
              </w:rPr>
              <w:t>,</w:t>
            </w:r>
            <w:r w:rsidR="001B7E7E" w:rsidRPr="00DA3696">
              <w:rPr>
                <w:rStyle w:val="Robust"/>
                <w:rFonts w:ascii="Times New Roman" w:hAnsi="Times New Roman"/>
                <w:sz w:val="24"/>
                <w:szCs w:val="24"/>
                <w:lang w:val="ro-MD"/>
              </w:rPr>
              <w:t xml:space="preserve"> d</w:t>
            </w:r>
            <w:r w:rsidR="004121B4" w:rsidRPr="00DA3696">
              <w:rPr>
                <w:rFonts w:ascii="Times New Roman" w:hAnsi="Times New Roman"/>
                <w:b w:val="0"/>
                <w:sz w:val="24"/>
                <w:szCs w:val="24"/>
                <w:lang w:val="ro-MD"/>
              </w:rPr>
              <w:t>igitalizarea proceselor va elimina nevoia de utilizare a registrelor fizice și a procedurilor manuale complexe, generând economii la nivel instituțional și pentru utilizatorii profesioniști.</w:t>
            </w:r>
          </w:p>
          <w:p w14:paraId="2CFAB53B" w14:textId="5C4DB71E" w:rsidR="004121B4" w:rsidRPr="00DA3696" w:rsidRDefault="002C381E" w:rsidP="00DA3696">
            <w:pPr>
              <w:pStyle w:val="Titlu4"/>
              <w:spacing w:line="276" w:lineRule="auto"/>
              <w:ind w:firstLine="0"/>
              <w:jc w:val="both"/>
              <w:outlineLvl w:val="3"/>
              <w:rPr>
                <w:rFonts w:ascii="Times New Roman" w:hAnsi="Times New Roman"/>
                <w:sz w:val="24"/>
                <w:szCs w:val="24"/>
                <w:lang w:val="ro-MD"/>
              </w:rPr>
            </w:pPr>
            <w:r w:rsidRPr="00DA3696">
              <w:rPr>
                <w:rStyle w:val="Robust"/>
                <w:rFonts w:ascii="Times New Roman" w:hAnsi="Times New Roman"/>
                <w:sz w:val="24"/>
                <w:szCs w:val="24"/>
                <w:lang w:val="ro-MD"/>
              </w:rPr>
              <w:t>-î</w:t>
            </w:r>
            <w:r w:rsidR="004121B4" w:rsidRPr="00DA3696">
              <w:rPr>
                <w:rStyle w:val="Robust"/>
                <w:rFonts w:ascii="Times New Roman" w:hAnsi="Times New Roman"/>
                <w:sz w:val="24"/>
                <w:szCs w:val="24"/>
                <w:lang w:val="ro-MD"/>
              </w:rPr>
              <w:t>mbunătățirea accesului la informații</w:t>
            </w:r>
            <w:r w:rsidR="001B7E7E" w:rsidRPr="00DA3696">
              <w:rPr>
                <w:rStyle w:val="Robust"/>
                <w:rFonts w:ascii="Times New Roman" w:hAnsi="Times New Roman"/>
                <w:sz w:val="24"/>
                <w:szCs w:val="24"/>
                <w:lang w:val="ro-MD"/>
              </w:rPr>
              <w:t xml:space="preserve"> c</w:t>
            </w:r>
            <w:r w:rsidR="004121B4" w:rsidRPr="00DA3696">
              <w:rPr>
                <w:rFonts w:ascii="Times New Roman" w:hAnsi="Times New Roman"/>
                <w:b w:val="0"/>
                <w:sz w:val="24"/>
                <w:szCs w:val="24"/>
                <w:lang w:val="ro-MD"/>
              </w:rPr>
              <w:t>entralizarea datelor într-un registru electronic va reduce timpul necesar pentru controale și verificări, contribuind astfel la utilizarea mai eficientă a resurselor publice.</w:t>
            </w:r>
          </w:p>
          <w:p w14:paraId="19CC863D" w14:textId="77777777" w:rsidR="00EC243E" w:rsidRPr="00DA3696" w:rsidRDefault="004121B4" w:rsidP="00DA3696">
            <w:pPr>
              <w:pStyle w:val="NormalWeb"/>
              <w:spacing w:line="276" w:lineRule="auto"/>
              <w:rPr>
                <w:rFonts w:ascii="Times New Roman" w:hAnsi="Times New Roman"/>
                <w:lang w:val="ro-MD"/>
              </w:rPr>
            </w:pPr>
            <w:r w:rsidRPr="00DA3696">
              <w:rPr>
                <w:rFonts w:ascii="Times New Roman" w:hAnsi="Times New Roman"/>
                <w:lang w:val="ro-MD"/>
              </w:rPr>
              <w:t xml:space="preserve">Investițiile necesare pentru implementarea proiectului sunt justificate de beneficiile pe termen lung pe care le aduce atât sectorului public, cât și utilizatorilor profesioniști. Sistemul electronic va contribui semnificativ la modernizarea proceselor, reducerea riscurilor asociate utilizării produselor </w:t>
            </w:r>
            <w:r w:rsidR="000F2440" w:rsidRPr="00DA3696">
              <w:rPr>
                <w:rFonts w:ascii="Times New Roman" w:hAnsi="Times New Roman"/>
                <w:lang w:val="ro-MD"/>
              </w:rPr>
              <w:t>de protecție a plantelor</w:t>
            </w:r>
            <w:r w:rsidRPr="00DA3696">
              <w:rPr>
                <w:rFonts w:ascii="Times New Roman" w:hAnsi="Times New Roman"/>
                <w:lang w:val="ro-MD"/>
              </w:rPr>
              <w:t xml:space="preserve"> și alinierea Republicii Moldova la cerințele europene în domeniul fitosanitar.</w:t>
            </w:r>
          </w:p>
        </w:tc>
      </w:tr>
      <w:tr w:rsidR="00A86078" w14:paraId="10DD2812"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D41D033" w14:textId="77777777" w:rsidR="00A86078" w:rsidRPr="00DA3696" w:rsidRDefault="00F97E66" w:rsidP="00DA3696">
            <w:pPr>
              <w:spacing w:line="276" w:lineRule="auto"/>
              <w:rPr>
                <w:rFonts w:ascii="Times New Roman" w:hAnsi="Times New Roman"/>
                <w:sz w:val="24"/>
                <w:szCs w:val="24"/>
                <w:lang w:val="ro-MD"/>
              </w:rPr>
            </w:pPr>
            <w:r w:rsidRPr="00DA3696">
              <w:rPr>
                <w:rFonts w:ascii="Times New Roman" w:hAnsi="Times New Roman"/>
                <w:sz w:val="24"/>
                <w:szCs w:val="24"/>
                <w:lang w:val="ro-MD"/>
              </w:rPr>
              <w:t>4.3. Impactul asupra sectorului privat</w:t>
            </w:r>
          </w:p>
        </w:tc>
      </w:tr>
      <w:tr w:rsidR="00676EFB" w14:paraId="38AB8E0D" w14:textId="77777777" w:rsidTr="00676EFB">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FE3CC4" w14:textId="42E9EF23" w:rsidR="00676EFB" w:rsidRPr="00DA3696" w:rsidRDefault="00676EFB" w:rsidP="00DA3696">
            <w:pPr>
              <w:pStyle w:val="NormalWeb"/>
              <w:spacing w:line="276" w:lineRule="auto"/>
              <w:rPr>
                <w:rFonts w:ascii="Times New Roman" w:hAnsi="Times New Roman"/>
                <w:lang w:val="ro-MD"/>
              </w:rPr>
            </w:pPr>
            <w:r w:rsidRPr="00DA3696">
              <w:rPr>
                <w:rFonts w:ascii="Times New Roman" w:hAnsi="Times New Roman"/>
                <w:lang w:val="ro-MD"/>
              </w:rPr>
              <w:t xml:space="preserve">Adoptarea proiectului introduce un cadru inovator ce influențează semnificativ activitatea sectorului privat, în special pe utilizatorii profesioniști ai produselor fitosanitare. Modernizarea </w:t>
            </w:r>
            <w:r w:rsidRPr="00DA3696">
              <w:rPr>
                <w:rFonts w:ascii="Times New Roman" w:hAnsi="Times New Roman"/>
                <w:lang w:val="ro-MD"/>
              </w:rPr>
              <w:lastRenderedPageBreak/>
              <w:t xml:space="preserve">procesului de evidență prin digitalizare promite să aducă atât beneficii pe termen lung, cât și provocări </w:t>
            </w:r>
            <w:proofErr w:type="spellStart"/>
            <w:r w:rsidRPr="00DA3696">
              <w:rPr>
                <w:rFonts w:ascii="Times New Roman" w:hAnsi="Times New Roman"/>
                <w:lang w:val="ro-MD"/>
              </w:rPr>
              <w:t>adaptative</w:t>
            </w:r>
            <w:proofErr w:type="spellEnd"/>
            <w:r w:rsidRPr="00DA3696">
              <w:rPr>
                <w:rFonts w:ascii="Times New Roman" w:hAnsi="Times New Roman"/>
                <w:lang w:val="ro-MD"/>
              </w:rPr>
              <w:t xml:space="preserve"> inițiale.</w:t>
            </w:r>
            <w:r w:rsidR="00EF2F99" w:rsidRPr="00DA3696">
              <w:rPr>
                <w:rFonts w:ascii="Times New Roman" w:hAnsi="Times New Roman"/>
                <w:lang w:val="ro-MD"/>
              </w:rPr>
              <w:t xml:space="preserve"> </w:t>
            </w:r>
            <w:r w:rsidRPr="00DA3696">
              <w:rPr>
                <w:rFonts w:ascii="Times New Roman" w:hAnsi="Times New Roman"/>
                <w:lang w:val="ro-MD"/>
              </w:rPr>
              <w:t xml:space="preserve">Una dintre principalele modificări este implementarea unui sistem electronic de evidență, </w:t>
            </w:r>
            <w:r w:rsidR="00EF2F99" w:rsidRPr="00DA3696">
              <w:rPr>
                <w:rFonts w:ascii="Times New Roman" w:hAnsi="Times New Roman"/>
                <w:lang w:val="ro-MD"/>
              </w:rPr>
              <w:t>s</w:t>
            </w:r>
            <w:r w:rsidRPr="00DA3696">
              <w:rPr>
                <w:rFonts w:ascii="Times New Roman" w:hAnsi="Times New Roman"/>
                <w:lang w:val="ro-MD"/>
              </w:rPr>
              <w:t>ectorul privat beneficiază de o mai mare claritate în ceea ce privește cerințel</w:t>
            </w:r>
            <w:r w:rsidR="00EF2F99" w:rsidRPr="00DA3696">
              <w:rPr>
                <w:rFonts w:ascii="Times New Roman" w:hAnsi="Times New Roman"/>
                <w:lang w:val="ro-MD"/>
              </w:rPr>
              <w:t>e legale, î</w:t>
            </w:r>
            <w:r w:rsidRPr="00DA3696">
              <w:rPr>
                <w:rFonts w:ascii="Times New Roman" w:hAnsi="Times New Roman"/>
                <w:lang w:val="ro-MD"/>
              </w:rPr>
              <w:t>n plus, sistemul digital oferă o trasabilitate sporită, contribuind la consolidarea responsabilității operatorilor și la creșterea competitivității produselor agricole moldovenești pe piețele externe. Întrucâ</w:t>
            </w:r>
            <w:r w:rsidR="00EF2F99" w:rsidRPr="00DA3696">
              <w:rPr>
                <w:rFonts w:ascii="Times New Roman" w:hAnsi="Times New Roman"/>
                <w:lang w:val="ro-MD"/>
              </w:rPr>
              <w:t>t</w:t>
            </w:r>
            <w:r w:rsidRPr="00DA3696">
              <w:rPr>
                <w:rFonts w:ascii="Times New Roman" w:hAnsi="Times New Roman"/>
                <w:lang w:val="ro-MD"/>
              </w:rPr>
              <w:t xml:space="preserve"> operatorii vor putea demonstra cu ușurință conformitatea produselor lor cu cerințele pieței europene, un avantaj esențial pentru expansiunea exporturilor.</w:t>
            </w:r>
          </w:p>
          <w:p w14:paraId="00B89DAE" w14:textId="50D85E77" w:rsidR="00676EFB" w:rsidRPr="00DA3696" w:rsidRDefault="00676EFB" w:rsidP="00DA3696">
            <w:pPr>
              <w:pStyle w:val="NormalWeb"/>
              <w:spacing w:line="276" w:lineRule="auto"/>
              <w:rPr>
                <w:rFonts w:ascii="Times New Roman" w:hAnsi="Times New Roman"/>
                <w:lang w:val="ro-MD"/>
              </w:rPr>
            </w:pPr>
            <w:r w:rsidRPr="00DA3696">
              <w:rPr>
                <w:rFonts w:ascii="Times New Roman" w:hAnsi="Times New Roman"/>
                <w:lang w:val="ro-MD"/>
              </w:rPr>
              <w:t>Un alt aspect care necesită atenție este adaptarea operatorilor la cerințele tehnologice. Integrarea în sistemul electronic solicită instruirea utilizatorilor pentru a asigura o utilizare corectă și eficientă a noii platforme.</w:t>
            </w:r>
            <w:r w:rsidR="00A9161F" w:rsidRPr="00DA3696">
              <w:rPr>
                <w:rFonts w:ascii="Times New Roman" w:hAnsi="Times New Roman"/>
                <w:lang w:val="ro-MD"/>
              </w:rPr>
              <w:t xml:space="preserve"> </w:t>
            </w:r>
            <w:r w:rsidRPr="00DA3696">
              <w:rPr>
                <w:rFonts w:ascii="Times New Roman" w:hAnsi="Times New Roman"/>
                <w:lang w:val="ro-MD"/>
              </w:rPr>
              <w:t xml:space="preserve">Pentru a facilita procesul de adaptare și a minimiza eventualele dificultăți inițiale, implicarea activă a autorităților competente și sprijinul instituțional </w:t>
            </w:r>
            <w:r w:rsidR="0052616A" w:rsidRPr="00DA3696">
              <w:rPr>
                <w:rFonts w:ascii="Times New Roman" w:hAnsi="Times New Roman"/>
                <w:lang w:val="ro-MD"/>
              </w:rPr>
              <w:t>va</w:t>
            </w:r>
            <w:r w:rsidRPr="00DA3696">
              <w:rPr>
                <w:rFonts w:ascii="Times New Roman" w:hAnsi="Times New Roman"/>
                <w:lang w:val="ro-MD"/>
              </w:rPr>
              <w:t xml:space="preserve"> juca un rol esențial.</w:t>
            </w:r>
            <w:r w:rsidR="00EF2F99" w:rsidRPr="00DA3696">
              <w:rPr>
                <w:rFonts w:ascii="Times New Roman" w:hAnsi="Times New Roman"/>
                <w:lang w:val="ro-MD"/>
              </w:rPr>
              <w:t xml:space="preserve"> </w:t>
            </w:r>
            <w:r w:rsidRPr="00DA3696">
              <w:rPr>
                <w:rFonts w:ascii="Times New Roman" w:hAnsi="Times New Roman"/>
                <w:lang w:val="ro-MD"/>
              </w:rPr>
              <w:t>Pe termen lung, sistemul digitalizat va permite o supraveghere mai riguroasă a util</w:t>
            </w:r>
            <w:r w:rsidR="00EF2F99" w:rsidRPr="00DA3696">
              <w:rPr>
                <w:rFonts w:ascii="Times New Roman" w:hAnsi="Times New Roman"/>
                <w:lang w:val="ro-MD"/>
              </w:rPr>
              <w:t>izării produselor fitosanitare.</w:t>
            </w:r>
          </w:p>
          <w:p w14:paraId="4585CA38" w14:textId="77777777" w:rsidR="00676EFB" w:rsidRPr="00DA3696" w:rsidRDefault="0052616A" w:rsidP="00DA3696">
            <w:pPr>
              <w:pStyle w:val="NormalWeb"/>
              <w:spacing w:line="276" w:lineRule="auto"/>
              <w:rPr>
                <w:rFonts w:ascii="Times New Roman" w:hAnsi="Times New Roman"/>
                <w:lang w:val="ro-MD"/>
              </w:rPr>
            </w:pPr>
            <w:r w:rsidRPr="00DA3696">
              <w:rPr>
                <w:rFonts w:ascii="Times New Roman" w:hAnsi="Times New Roman"/>
                <w:lang w:val="ro-MD"/>
              </w:rPr>
              <w:t>D</w:t>
            </w:r>
            <w:r w:rsidR="00676EFB" w:rsidRPr="00DA3696">
              <w:rPr>
                <w:rFonts w:ascii="Times New Roman" w:hAnsi="Times New Roman"/>
                <w:lang w:val="ro-MD"/>
              </w:rPr>
              <w:t>eși implică un efort inițial de adaptare, proiectul oferă multiple beneficii pentru sectorul privat, inclusiv o mai mare eficiență, responsabilitate și competitivitate. Modernizarea proceselor este un pas necesar pentru consolidarea agriculturii naționale și pentru</w:t>
            </w:r>
            <w:r w:rsidRPr="00DA3696">
              <w:rPr>
                <w:rFonts w:ascii="Times New Roman" w:hAnsi="Times New Roman"/>
                <w:lang w:val="ro-MD"/>
              </w:rPr>
              <w:t xml:space="preserve">  asigur</w:t>
            </w:r>
            <w:r w:rsidR="00FB3878" w:rsidRPr="00DA3696">
              <w:rPr>
                <w:rFonts w:ascii="Times New Roman" w:hAnsi="Times New Roman"/>
                <w:lang w:val="ro-MD"/>
              </w:rPr>
              <w:t>area</w:t>
            </w:r>
            <w:r w:rsidRPr="00DA3696">
              <w:rPr>
                <w:rFonts w:ascii="Times New Roman" w:hAnsi="Times New Roman"/>
                <w:lang w:val="ro-MD"/>
              </w:rPr>
              <w:t xml:space="preserve"> conformit</w:t>
            </w:r>
            <w:r w:rsidR="00FB3878" w:rsidRPr="00DA3696">
              <w:rPr>
                <w:rFonts w:ascii="Times New Roman" w:hAnsi="Times New Roman"/>
                <w:lang w:val="ro-MD"/>
              </w:rPr>
              <w:t>ății</w:t>
            </w:r>
            <w:r w:rsidRPr="00DA3696">
              <w:rPr>
                <w:rFonts w:ascii="Times New Roman" w:hAnsi="Times New Roman"/>
                <w:lang w:val="ro-MD"/>
              </w:rPr>
              <w:t xml:space="preserve"> cu reglementările europene.</w:t>
            </w:r>
          </w:p>
        </w:tc>
      </w:tr>
      <w:tr w:rsidR="00A86078" w14:paraId="3B10B773"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8756782" w14:textId="77777777" w:rsidR="0027078B" w:rsidRPr="00DA3696" w:rsidRDefault="00F97E66" w:rsidP="00DA3696">
            <w:pPr>
              <w:spacing w:line="276" w:lineRule="auto"/>
              <w:rPr>
                <w:rFonts w:ascii="Times New Roman" w:hAnsi="Times New Roman"/>
                <w:sz w:val="24"/>
                <w:szCs w:val="24"/>
                <w:lang w:val="ro-MD"/>
              </w:rPr>
            </w:pPr>
            <w:r w:rsidRPr="00DA3696">
              <w:rPr>
                <w:rFonts w:ascii="Times New Roman" w:hAnsi="Times New Roman"/>
                <w:sz w:val="24"/>
                <w:szCs w:val="24"/>
                <w:lang w:val="ro-MD"/>
              </w:rPr>
              <w:lastRenderedPageBreak/>
              <w:t>4.4. Impactul social</w:t>
            </w:r>
          </w:p>
        </w:tc>
      </w:tr>
      <w:tr w:rsidR="00676EFB" w14:paraId="17064825" w14:textId="77777777" w:rsidTr="00FB387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5A8CB9" w14:textId="77777777" w:rsidR="00FB3878" w:rsidRPr="00DA3696" w:rsidRDefault="00FB3878" w:rsidP="00DA3696">
            <w:pPr>
              <w:pStyle w:val="NormalWeb"/>
              <w:spacing w:line="276" w:lineRule="auto"/>
              <w:rPr>
                <w:rFonts w:ascii="Times New Roman" w:hAnsi="Times New Roman"/>
                <w:lang w:val="ro-MD"/>
              </w:rPr>
            </w:pPr>
            <w:r w:rsidRPr="00DA3696">
              <w:rPr>
                <w:rFonts w:ascii="Times New Roman" w:hAnsi="Times New Roman"/>
                <w:lang w:val="ro-MD"/>
              </w:rPr>
              <w:t>Implementarea proiectului va avea un impact social pozitiv, contribuind la protejarea sănătății publice și a mediului printr-o utilizare mai responsabilă și trasabilă a produselor de protecție a plantelor. De asemenea, va încuraja transparența și responsabilitatea în rândul utilizatorilor profesioniști, sprijinind astfel creșterea încrederii în calitatea produselor agricole și reducerea riscurilor asociate utilizării necorespunzătoare a acestor produse.</w:t>
            </w:r>
          </w:p>
          <w:p w14:paraId="2BD555CC" w14:textId="77777777" w:rsidR="00676EFB" w:rsidRPr="00DA3696" w:rsidRDefault="00676EFB" w:rsidP="00DA3696">
            <w:pPr>
              <w:spacing w:line="276" w:lineRule="auto"/>
              <w:rPr>
                <w:rFonts w:ascii="Times New Roman" w:hAnsi="Times New Roman"/>
                <w:i/>
                <w:sz w:val="24"/>
                <w:szCs w:val="24"/>
                <w:lang w:val="ro-MD"/>
              </w:rPr>
            </w:pPr>
            <w:r w:rsidRPr="00DA3696">
              <w:rPr>
                <w:rFonts w:ascii="Times New Roman" w:hAnsi="Times New Roman"/>
                <w:i/>
                <w:sz w:val="24"/>
                <w:szCs w:val="24"/>
                <w:lang w:val="ro-MD"/>
              </w:rPr>
              <w:t>4.4.1. Impactul asupra datelor cu caracter personal</w:t>
            </w:r>
          </w:p>
          <w:p w14:paraId="32493C9D" w14:textId="77777777" w:rsidR="00FB3878" w:rsidRPr="00DA3696" w:rsidRDefault="00FB3878" w:rsidP="00DA3696">
            <w:pPr>
              <w:pStyle w:val="NormalWeb"/>
              <w:spacing w:line="276" w:lineRule="auto"/>
              <w:rPr>
                <w:rFonts w:ascii="Times New Roman" w:hAnsi="Times New Roman"/>
                <w:lang w:val="ro-MD"/>
              </w:rPr>
            </w:pPr>
            <w:r w:rsidRPr="00DA3696">
              <w:rPr>
                <w:rFonts w:ascii="Times New Roman" w:hAnsi="Times New Roman"/>
                <w:lang w:val="ro-MD"/>
              </w:rPr>
              <w:t>Proiectul prevede colectarea și gestionarea datelor legate de utilizarea produselor de protecție a plantelor, fără a implica prelucrarea datelor cu caracter personal. Sistemul electronic propus va respecta legislația națională și europeană privind protecția datelor, asigurând securitatea informațiilor și utilizarea acestora exclusiv în scopuri de monitorizare și raportare.</w:t>
            </w:r>
          </w:p>
          <w:p w14:paraId="3EA73425" w14:textId="77777777" w:rsidR="00676EFB" w:rsidRPr="00DA3696" w:rsidRDefault="00676EFB" w:rsidP="00DA3696">
            <w:pPr>
              <w:spacing w:line="276" w:lineRule="auto"/>
              <w:rPr>
                <w:rFonts w:ascii="Times New Roman" w:hAnsi="Times New Roman"/>
                <w:i/>
                <w:sz w:val="24"/>
                <w:szCs w:val="24"/>
                <w:lang w:val="ro-MD"/>
              </w:rPr>
            </w:pPr>
            <w:r w:rsidRPr="00DA3696">
              <w:rPr>
                <w:rFonts w:ascii="Times New Roman" w:hAnsi="Times New Roman"/>
                <w:i/>
                <w:sz w:val="24"/>
                <w:szCs w:val="24"/>
                <w:lang w:val="ro-MD"/>
              </w:rPr>
              <w:t>4.4.2. Impactul asupra echității și egalității de gen</w:t>
            </w:r>
          </w:p>
          <w:p w14:paraId="2F883281" w14:textId="77777777" w:rsidR="00676EFB" w:rsidRPr="00DA3696" w:rsidRDefault="00676EFB" w:rsidP="00DA3696">
            <w:pPr>
              <w:spacing w:line="276" w:lineRule="auto"/>
              <w:rPr>
                <w:rFonts w:ascii="Times New Roman" w:hAnsi="Times New Roman"/>
                <w:sz w:val="24"/>
                <w:szCs w:val="24"/>
                <w:lang w:val="ro-MD"/>
              </w:rPr>
            </w:pPr>
            <w:r w:rsidRPr="00DA3696">
              <w:rPr>
                <w:rFonts w:ascii="Times New Roman" w:hAnsi="Times New Roman"/>
                <w:sz w:val="24"/>
                <w:szCs w:val="24"/>
                <w:lang w:val="ro-MD"/>
              </w:rPr>
              <w:t>Impactul asupra echității și egalității de gen nu a fost analizat dat fiind faptul lipsei influenței a prevederilor proiectului în mod diferit femeile, bărbații și minoritățile de gen, și alte aspecte a vieții sociale.</w:t>
            </w:r>
          </w:p>
        </w:tc>
      </w:tr>
      <w:tr w:rsidR="00A86078" w14:paraId="18CFAC5E"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70A7FA4" w14:textId="77777777" w:rsidR="00A86078" w:rsidRPr="00DA3696" w:rsidRDefault="00F97E66" w:rsidP="00DA3696">
            <w:pPr>
              <w:spacing w:line="276" w:lineRule="auto"/>
              <w:rPr>
                <w:rFonts w:ascii="Times New Roman" w:hAnsi="Times New Roman"/>
                <w:sz w:val="24"/>
                <w:szCs w:val="24"/>
                <w:lang w:val="ro-MD"/>
              </w:rPr>
            </w:pPr>
            <w:r w:rsidRPr="00DA3696">
              <w:rPr>
                <w:rFonts w:ascii="Times New Roman" w:hAnsi="Times New Roman"/>
                <w:sz w:val="24"/>
                <w:szCs w:val="24"/>
                <w:lang w:val="ro-MD"/>
              </w:rPr>
              <w:t>4.5. Impactul asupra mediului</w:t>
            </w:r>
          </w:p>
        </w:tc>
      </w:tr>
      <w:tr w:rsidR="00FB3878" w14:paraId="55708179" w14:textId="77777777" w:rsidTr="00FB387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D5749E" w14:textId="77777777" w:rsidR="0075316E" w:rsidRPr="00DA3696" w:rsidRDefault="0075316E" w:rsidP="00833799">
            <w:pPr>
              <w:spacing w:line="276" w:lineRule="auto"/>
              <w:ind w:firstLine="735"/>
              <w:rPr>
                <w:rFonts w:ascii="Times New Roman" w:hAnsi="Times New Roman"/>
                <w:sz w:val="24"/>
                <w:szCs w:val="24"/>
                <w:lang w:val="ro-MD"/>
              </w:rPr>
            </w:pPr>
            <w:r w:rsidRPr="00DA3696">
              <w:rPr>
                <w:rFonts w:ascii="Times New Roman" w:hAnsi="Times New Roman"/>
                <w:sz w:val="24"/>
                <w:szCs w:val="24"/>
                <w:lang w:val="ro-MD"/>
              </w:rPr>
              <w:t>Implementarea proiectului va genera un impact pozitiv semnificativ asupra mediului, aliniindu-se obiectivelor strategice naționale și internaționale de sustenabilitate. Strategia Națională de Dezvoltare Agricolă și Rurală pentru anii 2023-2030, aprobată prin Hotărârea Guvernului nr. 56 din 17 februarie 2023, promovează agricultura durabilă prin reducerea dependenței de produsele chimice de protecție a plantelor și utilizarea rațională a acestora. În acest context, proiectul sprijină implementarea unui sistem alimentar echitabil, sănătos și ecologic, bazat pe monitorizarea și controlul eficient al utilizării produselor de protecție a plantelor.</w:t>
            </w:r>
          </w:p>
          <w:p w14:paraId="11D9391B" w14:textId="6F5C2496" w:rsidR="00FB3878" w:rsidRPr="00DA3696" w:rsidRDefault="0075316E" w:rsidP="00833799">
            <w:pPr>
              <w:spacing w:line="276" w:lineRule="auto"/>
              <w:ind w:firstLine="735"/>
              <w:rPr>
                <w:rFonts w:ascii="Times New Roman" w:hAnsi="Times New Roman"/>
                <w:sz w:val="24"/>
                <w:szCs w:val="24"/>
                <w:lang w:val="ro-MD"/>
              </w:rPr>
            </w:pPr>
            <w:r w:rsidRPr="00DA3696">
              <w:rPr>
                <w:rFonts w:ascii="Times New Roman" w:hAnsi="Times New Roman"/>
                <w:sz w:val="24"/>
                <w:szCs w:val="24"/>
                <w:lang w:val="ro-MD"/>
              </w:rPr>
              <w:t xml:space="preserve">Prin introducerea unui sistem electronic de evidență, se va facilita monitorizarea strictă a utilizării produselor fitosanitare, reducând riscul de utilizare necontrolată sau incorectă. </w:t>
            </w:r>
            <w:r w:rsidRPr="00DA3696">
              <w:rPr>
                <w:rFonts w:ascii="Times New Roman" w:hAnsi="Times New Roman"/>
                <w:sz w:val="24"/>
                <w:szCs w:val="24"/>
                <w:lang w:val="ro-MD"/>
              </w:rPr>
              <w:lastRenderedPageBreak/>
              <w:t>Trasabilitatea îmbunătățită va permite identificarea rapidă a neconformităților și prevenirea poluării solului, apei și aerului cu substanțe chimice nocive. Totodată, digitalizarea evidențelor va susține gestionarea responsabilă a resurselor chimice, protejând biodiversitatea și sănătatea ecosistemelor. Proiectul contribuie direct la protejarea mediului prin reglementări ce promovează utilizarea responsabilă a produselor de protecție a plantelor. Noile măsuri sprijină angajamentele Republicii Moldova în domeniul protecției mediului, prevenind contaminarea accidentală și încurajând practici agricole durabile. Aceste inițiative consolidează sănătatea mediului și promovează un sector agricol sustenabil, adaptat la cerințele actuale de protecție a mediului și siguranță alimentară.</w:t>
            </w:r>
          </w:p>
        </w:tc>
      </w:tr>
      <w:tr w:rsidR="00A86078" w14:paraId="70D98BF2"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823CF6E"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lastRenderedPageBreak/>
              <w:t>4.6. Alte impacturi și informații relevante</w:t>
            </w:r>
          </w:p>
        </w:tc>
      </w:tr>
      <w:tr w:rsidR="00A86078" w14:paraId="3420AE3D"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DAACB6"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t xml:space="preserve"> </w:t>
            </w:r>
            <w:r w:rsidR="004071D7" w:rsidRPr="00821615">
              <w:rPr>
                <w:rFonts w:ascii="Times New Roman" w:eastAsia="Times New Roman" w:hAnsi="Times New Roman"/>
                <w:sz w:val="24"/>
                <w:szCs w:val="24"/>
              </w:rPr>
              <w:t xml:space="preserve"> Nu </w:t>
            </w:r>
            <w:proofErr w:type="spellStart"/>
            <w:r w:rsidR="004071D7" w:rsidRPr="00821615">
              <w:rPr>
                <w:rFonts w:ascii="Times New Roman" w:eastAsia="Times New Roman" w:hAnsi="Times New Roman"/>
                <w:sz w:val="24"/>
                <w:szCs w:val="24"/>
              </w:rPr>
              <w:t>este</w:t>
            </w:r>
            <w:proofErr w:type="spellEnd"/>
            <w:r w:rsidR="004071D7" w:rsidRPr="00821615">
              <w:rPr>
                <w:rFonts w:ascii="Times New Roman" w:eastAsia="Times New Roman" w:hAnsi="Times New Roman"/>
                <w:sz w:val="24"/>
                <w:szCs w:val="24"/>
              </w:rPr>
              <w:t xml:space="preserve"> </w:t>
            </w:r>
            <w:proofErr w:type="spellStart"/>
            <w:r w:rsidR="004071D7" w:rsidRPr="00821615">
              <w:rPr>
                <w:rFonts w:ascii="Times New Roman" w:eastAsia="Times New Roman" w:hAnsi="Times New Roman"/>
                <w:sz w:val="24"/>
                <w:szCs w:val="24"/>
              </w:rPr>
              <w:t>aplicabil</w:t>
            </w:r>
            <w:proofErr w:type="spellEnd"/>
          </w:p>
        </w:tc>
      </w:tr>
      <w:tr w:rsidR="00A86078" w14:paraId="167ACE90"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C9381E"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t xml:space="preserve">5. Compatibilitatea proiectului actului normativ cu legislația UE </w:t>
            </w:r>
          </w:p>
        </w:tc>
      </w:tr>
      <w:tr w:rsidR="00A86078" w14:paraId="10207AC1"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05320DD"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t>5.1. Măsuri normative necesare pentru transpunerea actelor juridice ale UE în legislația națională</w:t>
            </w:r>
          </w:p>
        </w:tc>
      </w:tr>
      <w:tr w:rsidR="00F97DF8" w14:paraId="1B3A952B" w14:textId="77777777" w:rsidTr="00F97DF8">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EA594E" w14:textId="77777777" w:rsidR="00FC6FE4" w:rsidRPr="00DA3696" w:rsidRDefault="00FC6FE4" w:rsidP="00FC6FE4">
            <w:pPr>
              <w:pStyle w:val="NormalWeb"/>
              <w:spacing w:line="276" w:lineRule="auto"/>
              <w:rPr>
                <w:rFonts w:ascii="Times New Roman" w:hAnsi="Times New Roman"/>
                <w:lang w:val="ro-MD"/>
              </w:rPr>
            </w:pPr>
            <w:r w:rsidRPr="00DA3696">
              <w:rPr>
                <w:rFonts w:ascii="Times New Roman" w:hAnsi="Times New Roman"/>
                <w:lang w:val="ro-MD"/>
              </w:rPr>
              <w:t>Republica Moldova, conform angajamentelor asumate prin Acordul de Asociere cu Uniunea Europeană, și-a propus să integreze progresiv acquis-</w:t>
            </w:r>
            <w:proofErr w:type="spellStart"/>
            <w:r w:rsidRPr="00DA3696">
              <w:rPr>
                <w:rFonts w:ascii="Times New Roman" w:hAnsi="Times New Roman"/>
                <w:lang w:val="ro-MD"/>
              </w:rPr>
              <w:t>ul</w:t>
            </w:r>
            <w:proofErr w:type="spellEnd"/>
            <w:r w:rsidRPr="00DA3696">
              <w:rPr>
                <w:rFonts w:ascii="Times New Roman" w:hAnsi="Times New Roman"/>
                <w:lang w:val="ro-MD"/>
              </w:rPr>
              <w:t xml:space="preserve"> comunitar în legislația națională, în conformitate cu prevederile Anexei XXIV-B „Lista legislației Uniunii care urmează a fi apropiată de către Republica Moldova”, secțiunea 6 „Domeniul fitosanitar”. În acest sens, proiectul de hotărâre are ca obiectiv principal transpunerea integrală a Regulamentului de punere în aplicare (UE) 2023/564 al Comisiei din 10 martie 2023, care stabilește conținutul și formatul evidențelor produselor de protecție a plantelor păstrate de utilizatorii profesioniști, în temeiul Regulamentului (CE) nr. 1107/2009.</w:t>
            </w:r>
          </w:p>
          <w:p w14:paraId="7AF65EB2" w14:textId="61DEB96F" w:rsidR="00FC6FE4" w:rsidRPr="00DA3696" w:rsidRDefault="00FC6FE4" w:rsidP="00F55003">
            <w:pPr>
              <w:pStyle w:val="NormalWeb"/>
              <w:spacing w:line="276" w:lineRule="auto"/>
              <w:rPr>
                <w:rFonts w:ascii="Times New Roman" w:hAnsi="Times New Roman"/>
                <w:lang w:val="ro-MD"/>
              </w:rPr>
            </w:pPr>
            <w:r w:rsidRPr="00DA3696">
              <w:rPr>
                <w:rFonts w:ascii="Times New Roman" w:hAnsi="Times New Roman"/>
                <w:lang w:val="ro-MD"/>
              </w:rPr>
              <w:t>Obiectivul principal al Regulamentului (UE) 2023/564 este instituirea unui cadru uniform pentru păstrarea, raportarea și verificarea evidențelor privind utilizarea produselor de protecție a plantelor de către utilizatorii profesioniști. Prin consolidarea trasabilității, transparenței și monitorizării eficiente, acest regulament contribuie la reducerea riscurilor pentru sănătatea publică și protecția mediului, aliniindu-se obiectivelor strategiei europene „De la fermă la consumator”. Transpunerea Regulamentului (UE) 2023/564 în legislația națională constituie o transpunere primară, deoarece acesta nu a fost anterior integrat în cadrul normativ național. Proiectul prevede implementarea cerințelor regulamentului în mod integral, prin crearea unui registru electronic pentru evidența utilizării produselor de protecție a plantelor și transpune integral cerințele regulamentului, fără a introduce reglementări suplimentare care să depășească cerințele minime stabilite de acesta. Termenele-limită de aplicare sunt aliniate la cele prevăzute de cadrul european, asigurând sincronizarea procesului de implementare cu statele membre ale UE.</w:t>
            </w:r>
            <w:r w:rsidR="00F55003">
              <w:rPr>
                <w:rFonts w:ascii="Times New Roman" w:hAnsi="Times New Roman"/>
                <w:lang w:val="ro-MD"/>
              </w:rPr>
              <w:t xml:space="preserve"> </w:t>
            </w:r>
            <w:r w:rsidRPr="00DA3696">
              <w:rPr>
                <w:rFonts w:ascii="Times New Roman" w:hAnsi="Times New Roman"/>
                <w:lang w:val="ro-MD"/>
              </w:rPr>
              <w:t>Adoptarea acestui proiect răspunde atât nevoilor de modernizare a cadrului național, cât și obligațiilor internaționale asumate de Republica Moldova. Transpunerea regulamentului european facilitează implementarea unui sistem digitalizat, capabil să asigure trasabilitatea și transparența evidențelor privind utilizarea produselor fitosanitare, oferind în același timp un cadru de reglementare unificat, compatibil cu standardele europene.</w:t>
            </w:r>
          </w:p>
          <w:p w14:paraId="09136B1A" w14:textId="35DFDD2C" w:rsidR="00FC6FE4" w:rsidRPr="00DA3696" w:rsidRDefault="00FC6FE4" w:rsidP="00FC6FE4">
            <w:pPr>
              <w:pStyle w:val="Titlu3"/>
              <w:spacing w:line="276" w:lineRule="auto"/>
              <w:jc w:val="both"/>
              <w:outlineLvl w:val="2"/>
              <w:rPr>
                <w:rFonts w:ascii="Times New Roman" w:hAnsi="Times New Roman"/>
                <w:b w:val="0"/>
                <w:sz w:val="24"/>
                <w:szCs w:val="24"/>
                <w:lang w:val="ro-MD"/>
              </w:rPr>
            </w:pPr>
            <w:r w:rsidRPr="00DA3696">
              <w:rPr>
                <w:rFonts w:ascii="Times New Roman" w:hAnsi="Times New Roman"/>
                <w:b w:val="0"/>
                <w:sz w:val="24"/>
                <w:szCs w:val="24"/>
                <w:lang w:val="ro-MD"/>
              </w:rPr>
              <w:t>Pentru a asigura o transpunere exactă și completă, a fost elaborat un tabel de concordanță care detaliază corelarea dintre cerințele Regulamentului (UE) 2023/564 și dispozițiile proiectului de hotărâre. Tabelul va fi actualizat, dacă va fi necesar, în cazul în care intervin modificări în proiect pe durata procesului de avizare și expertizare.</w:t>
            </w:r>
          </w:p>
          <w:p w14:paraId="616FDB3D" w14:textId="2AB3FECB" w:rsidR="00D8604D" w:rsidRPr="00FD4505" w:rsidRDefault="00FC6FE4" w:rsidP="00FD4505">
            <w:pPr>
              <w:pStyle w:val="NormalWeb"/>
              <w:spacing w:line="276" w:lineRule="auto"/>
              <w:rPr>
                <w:rFonts w:ascii="Times New Roman" w:hAnsi="Times New Roman"/>
                <w:lang w:val="en-US"/>
              </w:rPr>
            </w:pPr>
            <w:r w:rsidRPr="00DA3696">
              <w:rPr>
                <w:rFonts w:ascii="Times New Roman" w:hAnsi="Times New Roman"/>
                <w:lang w:val="ro-MD"/>
              </w:rPr>
              <w:lastRenderedPageBreak/>
              <w:t>Proiectul reprezintă un pas esențial în modernizarea sistemului național de evidență a utilizării produselor fitosanitare. Prin alinierea la cerințele europene, Republica Moldova își consolidează capacitatea de a gestiona eficient utilizarea produselor de protecție a plantelor, contribuind astfel la reducerea riscurilor pentru mediu și sănătatea publică și sprijinind procesul de integrare europeană.</w:t>
            </w:r>
          </w:p>
        </w:tc>
      </w:tr>
      <w:tr w:rsidR="00A86078" w14:paraId="17E157F5"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1795C94" w14:textId="77777777" w:rsidR="00A86078" w:rsidRDefault="00F97E66" w:rsidP="00EC243E">
            <w:pPr>
              <w:rPr>
                <w:rFonts w:ascii="Times New Roman" w:hAnsi="Times New Roman"/>
                <w:sz w:val="24"/>
                <w:szCs w:val="24"/>
                <w:lang w:val="ro-RO"/>
              </w:rPr>
            </w:pPr>
            <w:r>
              <w:rPr>
                <w:rFonts w:ascii="Times New Roman" w:hAnsi="Times New Roman"/>
                <w:sz w:val="24"/>
                <w:szCs w:val="24"/>
                <w:lang w:val="ro-RO"/>
              </w:rPr>
              <w:lastRenderedPageBreak/>
              <w:t>5.2. Măsuri normative care urmăresc crearea cadrului juridic intern necesar pentru implementarea legislației UE</w:t>
            </w:r>
          </w:p>
        </w:tc>
      </w:tr>
      <w:tr w:rsidR="00A86078" w14:paraId="5C581EEB"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E1411CF" w14:textId="5EDDA4AD" w:rsidR="00ED2DF1" w:rsidRPr="00DA3696" w:rsidRDefault="00ED2DF1" w:rsidP="000D5053">
            <w:pPr>
              <w:spacing w:line="276" w:lineRule="auto"/>
              <w:ind w:firstLine="589"/>
              <w:rPr>
                <w:rFonts w:ascii="Times New Roman" w:hAnsi="Times New Roman"/>
                <w:sz w:val="24"/>
                <w:szCs w:val="24"/>
                <w:lang w:val="ro-MD"/>
              </w:rPr>
            </w:pPr>
            <w:r w:rsidRPr="00DA3696">
              <w:rPr>
                <w:rFonts w:ascii="Times New Roman" w:hAnsi="Times New Roman"/>
                <w:sz w:val="24"/>
                <w:szCs w:val="24"/>
                <w:lang w:val="ro-MD"/>
              </w:rPr>
              <w:t>Proiectul urmărește crearea cadrului juridic intern necesar pentru transpunerea Regulamentului de punere în aplicare (UE) 2023/564, care reglementează conținutul și formatul evidențelor păstrate de utilizatorii profesioniști ai produselor de protecție a plantelor. Această inițiativă promovează un sistem alimentar sustenabil, sănătos și echitabil.</w:t>
            </w:r>
          </w:p>
          <w:p w14:paraId="52FBF6FC" w14:textId="4F0C1330" w:rsidR="00ED2DF1" w:rsidRPr="00DA3696" w:rsidRDefault="00ED2DF1" w:rsidP="00ED2DF1">
            <w:pPr>
              <w:spacing w:line="276" w:lineRule="auto"/>
              <w:ind w:firstLine="0"/>
              <w:rPr>
                <w:rFonts w:ascii="Times New Roman" w:hAnsi="Times New Roman"/>
                <w:sz w:val="24"/>
                <w:szCs w:val="24"/>
                <w:lang w:val="ro-MD"/>
              </w:rPr>
            </w:pPr>
            <w:r w:rsidRPr="00DA3696">
              <w:rPr>
                <w:rFonts w:ascii="Times New Roman" w:hAnsi="Times New Roman"/>
                <w:sz w:val="24"/>
                <w:szCs w:val="24"/>
                <w:lang w:val="ro-MD"/>
              </w:rPr>
              <w:t>Pentru asigurarea conformității, proiectul introduce măsuri ce vizează crearea unui registru electronic integrat, care să permită colectarea, păstrarea și prelucrarea automată a informațiilor despre utilizarea produselor fitosanitare. Datele vor fi completate și raportate conform codurilor OEPP și monografiei BBCH, garantând standardizarea informațiilor. În acest sens, autoritatea competentă de eliberarea a autorizațiilor va elabora și publica aceste clasificări, punându-le la dispoziția utilizatorilor profesioniști.</w:t>
            </w:r>
          </w:p>
          <w:p w14:paraId="273EF1A6" w14:textId="610CCA3B" w:rsidR="00ED2DF1" w:rsidRPr="00DA3696" w:rsidRDefault="00ED2DF1" w:rsidP="00F55003">
            <w:pPr>
              <w:spacing w:line="276" w:lineRule="auto"/>
              <w:ind w:firstLine="451"/>
              <w:rPr>
                <w:rFonts w:ascii="Times New Roman" w:hAnsi="Times New Roman"/>
                <w:sz w:val="24"/>
                <w:szCs w:val="24"/>
                <w:lang w:val="ro-MD"/>
              </w:rPr>
            </w:pPr>
            <w:r w:rsidRPr="00DA3696">
              <w:rPr>
                <w:rFonts w:ascii="Times New Roman" w:hAnsi="Times New Roman"/>
                <w:sz w:val="24"/>
                <w:szCs w:val="24"/>
                <w:lang w:val="ro-MD"/>
              </w:rPr>
              <w:t>Totodată, proiectul prevede integrarea datelor geospațiale prin intermediul Sistemului Integrat de Administrare și Control (SIAC), conform Hotărârii Guvernului nr. 597/2024. Aceasta va permite identificarea zonelor tratate, contribuind la îmbunătățirea trasabilității și monitorizării utilizării produselor de protecție a plantelor.</w:t>
            </w:r>
          </w:p>
          <w:p w14:paraId="3AF822B4" w14:textId="10EA78B6" w:rsidR="00A86078" w:rsidRPr="00ED2DF1" w:rsidRDefault="00ED2DF1" w:rsidP="00F55003">
            <w:pPr>
              <w:spacing w:line="276" w:lineRule="auto"/>
              <w:ind w:firstLine="451"/>
              <w:rPr>
                <w:rFonts w:ascii="Times New Roman" w:hAnsi="Times New Roman"/>
                <w:sz w:val="24"/>
                <w:szCs w:val="24"/>
              </w:rPr>
            </w:pPr>
            <w:r w:rsidRPr="00DA3696">
              <w:rPr>
                <w:rFonts w:ascii="Times New Roman" w:hAnsi="Times New Roman"/>
                <w:sz w:val="24"/>
                <w:szCs w:val="24"/>
                <w:lang w:val="ro-MD"/>
              </w:rPr>
              <w:t>Aceste măsuri sunt esențiale pentru reducerea sarcinilor administrative, creșterea eficienței operaționale și minimizarea riscurilor asociate utilizării necorespunzătoare a produselor fitosanitare. Adoptarea acestor reglementări asigură alinierea legislației naționale la standardele Uniunii Europene, sprijină dezvoltarea unui sector agricol durabil și facilitează supravegherea eficientă a utilizării produselor fitosanitare.</w:t>
            </w:r>
          </w:p>
        </w:tc>
      </w:tr>
      <w:tr w:rsidR="00A86078" w14:paraId="0FF09E1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BA6FACF"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t>6. Avizarea și consultarea publică a proiectului actului normativ</w:t>
            </w:r>
          </w:p>
        </w:tc>
      </w:tr>
      <w:tr w:rsidR="00A86078" w14:paraId="045B0583"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2E6702" w14:textId="77777777" w:rsidR="00ED2DF1" w:rsidRPr="00DA3696" w:rsidRDefault="00ED2DF1" w:rsidP="00ED2DF1">
            <w:pPr>
              <w:ind w:firstLine="0"/>
              <w:rPr>
                <w:rFonts w:ascii="Times New Roman" w:eastAsia="Times New Roman" w:hAnsi="Times New Roman"/>
                <w:sz w:val="24"/>
                <w:szCs w:val="24"/>
                <w:lang w:val="ro-MD"/>
              </w:rPr>
            </w:pPr>
            <w:r w:rsidRPr="00DA3696">
              <w:rPr>
                <w:rFonts w:ascii="Times New Roman" w:eastAsia="Times New Roman" w:hAnsi="Times New Roman"/>
                <w:sz w:val="24"/>
                <w:szCs w:val="24"/>
                <w:lang w:val="ro-MD"/>
              </w:rPr>
              <w:t>Lista autorităților și instituțiilor a căror avizare este necesară:</w:t>
            </w:r>
          </w:p>
          <w:p w14:paraId="2032A041" w14:textId="77777777" w:rsidR="00ED2DF1" w:rsidRPr="004C5AFA" w:rsidRDefault="00ED2DF1" w:rsidP="00ED2DF1">
            <w:pPr>
              <w:ind w:firstLine="0"/>
              <w:rPr>
                <w:rFonts w:ascii="Times New Roman" w:eastAsia="Times New Roman" w:hAnsi="Times New Roman"/>
                <w:sz w:val="24"/>
                <w:szCs w:val="24"/>
                <w:lang w:val="ro-MD"/>
              </w:rPr>
            </w:pPr>
            <w:r w:rsidRPr="004C5AFA">
              <w:rPr>
                <w:rFonts w:ascii="Times New Roman" w:eastAsia="Times New Roman" w:hAnsi="Times New Roman"/>
                <w:sz w:val="24"/>
                <w:szCs w:val="24"/>
                <w:lang w:val="ro-MD"/>
              </w:rPr>
              <w:t>Ministerul Mediului;</w:t>
            </w:r>
          </w:p>
          <w:p w14:paraId="513AA000" w14:textId="77777777" w:rsidR="00ED2DF1" w:rsidRPr="004C5AFA" w:rsidRDefault="00ED2DF1" w:rsidP="00ED2DF1">
            <w:pPr>
              <w:ind w:firstLine="0"/>
              <w:rPr>
                <w:rFonts w:ascii="Times New Roman" w:eastAsia="Times New Roman" w:hAnsi="Times New Roman"/>
                <w:sz w:val="24"/>
                <w:szCs w:val="24"/>
                <w:lang w:val="ro-MD"/>
              </w:rPr>
            </w:pPr>
            <w:r w:rsidRPr="004C5AFA">
              <w:rPr>
                <w:rFonts w:ascii="Times New Roman" w:eastAsia="Times New Roman" w:hAnsi="Times New Roman"/>
                <w:sz w:val="24"/>
                <w:szCs w:val="24"/>
                <w:lang w:val="ro-MD"/>
              </w:rPr>
              <w:t>Ministerul Dezvoltării Economice și Digitalizării;</w:t>
            </w:r>
          </w:p>
          <w:p w14:paraId="5118F74A" w14:textId="77777777" w:rsidR="00ED2DF1" w:rsidRPr="004C5AFA" w:rsidRDefault="00ED2DF1" w:rsidP="00ED2DF1">
            <w:pPr>
              <w:ind w:firstLine="0"/>
              <w:rPr>
                <w:rFonts w:ascii="Times New Roman" w:eastAsia="Times New Roman" w:hAnsi="Times New Roman"/>
                <w:sz w:val="24"/>
                <w:szCs w:val="24"/>
                <w:lang w:val="ro-MD"/>
              </w:rPr>
            </w:pPr>
            <w:r w:rsidRPr="004C5AFA">
              <w:rPr>
                <w:rFonts w:ascii="Times New Roman" w:eastAsia="Times New Roman" w:hAnsi="Times New Roman"/>
                <w:sz w:val="24"/>
                <w:szCs w:val="24"/>
                <w:lang w:val="ro-MD"/>
              </w:rPr>
              <w:t>Ministerul Sănătății;</w:t>
            </w:r>
          </w:p>
          <w:p w14:paraId="45D3C32D" w14:textId="77777777" w:rsidR="00ED2DF1" w:rsidRPr="004C5AFA" w:rsidRDefault="00ED2DF1" w:rsidP="00ED2DF1">
            <w:pPr>
              <w:ind w:firstLine="0"/>
              <w:rPr>
                <w:rFonts w:ascii="Times New Roman" w:eastAsia="Times New Roman" w:hAnsi="Times New Roman"/>
                <w:sz w:val="24"/>
                <w:szCs w:val="24"/>
                <w:lang w:val="ro-MD"/>
              </w:rPr>
            </w:pPr>
            <w:r w:rsidRPr="004C5AFA">
              <w:rPr>
                <w:rFonts w:ascii="Times New Roman" w:eastAsia="Times New Roman" w:hAnsi="Times New Roman"/>
                <w:sz w:val="24"/>
                <w:szCs w:val="24"/>
                <w:lang w:val="ro-MD"/>
              </w:rPr>
              <w:t>Ministerul Muncii și Protecției Sociale;</w:t>
            </w:r>
          </w:p>
          <w:p w14:paraId="67F36166" w14:textId="77777777" w:rsidR="00ED2DF1" w:rsidRPr="004C5AFA" w:rsidRDefault="00ED2DF1" w:rsidP="00ED2DF1">
            <w:pPr>
              <w:ind w:firstLine="0"/>
              <w:rPr>
                <w:rFonts w:ascii="Times New Roman" w:eastAsia="Times New Roman" w:hAnsi="Times New Roman"/>
                <w:sz w:val="24"/>
                <w:szCs w:val="24"/>
                <w:lang w:val="ro-MD"/>
              </w:rPr>
            </w:pPr>
            <w:r w:rsidRPr="004C5AFA">
              <w:rPr>
                <w:rFonts w:ascii="Times New Roman" w:eastAsia="Times New Roman" w:hAnsi="Times New Roman"/>
                <w:sz w:val="24"/>
                <w:szCs w:val="24"/>
                <w:lang w:val="ro-MD"/>
              </w:rPr>
              <w:t>Cancelaria de Stat (Centrul de armonizare a legislației);</w:t>
            </w:r>
          </w:p>
          <w:p w14:paraId="7EEC6DE7" w14:textId="21777BF4" w:rsidR="00ED2DF1" w:rsidRPr="004C5AFA" w:rsidRDefault="00ED2DF1" w:rsidP="00ED2DF1">
            <w:pPr>
              <w:ind w:firstLine="0"/>
              <w:rPr>
                <w:rFonts w:ascii="Times New Roman" w:eastAsia="Times New Roman" w:hAnsi="Times New Roman"/>
                <w:sz w:val="24"/>
                <w:szCs w:val="24"/>
                <w:lang w:val="ro-MD"/>
              </w:rPr>
            </w:pPr>
            <w:r w:rsidRPr="004C5AFA">
              <w:rPr>
                <w:rFonts w:ascii="Times New Roman" w:eastAsia="Times New Roman" w:hAnsi="Times New Roman"/>
                <w:sz w:val="24"/>
                <w:szCs w:val="24"/>
                <w:lang w:val="ro-MD"/>
              </w:rPr>
              <w:t>Agenția Națională pentru Siguranța Alimentelor;</w:t>
            </w:r>
          </w:p>
          <w:p w14:paraId="7FDB02B3" w14:textId="7A13441D" w:rsidR="00F55003" w:rsidRPr="004C5AFA" w:rsidRDefault="00F55003" w:rsidP="00ED2DF1">
            <w:pPr>
              <w:ind w:firstLine="0"/>
              <w:rPr>
                <w:rFonts w:ascii="Times New Roman" w:eastAsia="Times New Roman" w:hAnsi="Times New Roman"/>
                <w:sz w:val="24"/>
                <w:szCs w:val="24"/>
                <w:lang w:val="ro-MD"/>
              </w:rPr>
            </w:pPr>
            <w:r w:rsidRPr="004C5AFA">
              <w:rPr>
                <w:rFonts w:ascii="Times New Roman" w:eastAsia="Times New Roman" w:hAnsi="Times New Roman"/>
                <w:sz w:val="24"/>
                <w:szCs w:val="24"/>
                <w:lang w:val="ro-MD"/>
              </w:rPr>
              <w:t>Agenția Geodezie, Cartografie și Cadastru;</w:t>
            </w:r>
          </w:p>
          <w:p w14:paraId="4F412DAE" w14:textId="77777777" w:rsidR="00ED2DF1" w:rsidRPr="004C5AFA" w:rsidRDefault="00ED2DF1" w:rsidP="00ED2DF1">
            <w:pPr>
              <w:ind w:firstLine="0"/>
              <w:rPr>
                <w:rFonts w:ascii="Times New Roman" w:eastAsia="Times New Roman" w:hAnsi="Times New Roman"/>
                <w:sz w:val="24"/>
                <w:szCs w:val="24"/>
                <w:lang w:val="ro-MD"/>
              </w:rPr>
            </w:pPr>
            <w:r w:rsidRPr="004C5AFA">
              <w:rPr>
                <w:rFonts w:ascii="Times New Roman" w:eastAsia="Times New Roman" w:hAnsi="Times New Roman"/>
                <w:sz w:val="24"/>
                <w:szCs w:val="24"/>
                <w:lang w:val="ro-MD"/>
              </w:rPr>
              <w:t>Centrul de Stat pentru Atestarea și Omologarea Produselor de Uz Fitosanitar și a</w:t>
            </w:r>
          </w:p>
          <w:p w14:paraId="0E25878E" w14:textId="1282424F" w:rsidR="00ED2DF1" w:rsidRPr="00DA3696" w:rsidRDefault="00ED2DF1" w:rsidP="00ED2DF1">
            <w:pPr>
              <w:ind w:firstLine="0"/>
              <w:rPr>
                <w:rFonts w:ascii="Times New Roman" w:eastAsia="Times New Roman" w:hAnsi="Times New Roman"/>
                <w:sz w:val="24"/>
                <w:szCs w:val="24"/>
                <w:lang w:val="ro-MD"/>
              </w:rPr>
            </w:pPr>
            <w:r w:rsidRPr="004C5AFA">
              <w:rPr>
                <w:rFonts w:ascii="Times New Roman" w:eastAsia="Times New Roman" w:hAnsi="Times New Roman"/>
                <w:sz w:val="24"/>
                <w:szCs w:val="24"/>
                <w:lang w:val="ro-MD"/>
              </w:rPr>
              <w:t>Fertilizanților.</w:t>
            </w:r>
          </w:p>
          <w:p w14:paraId="1CED5F07" w14:textId="77777777" w:rsidR="00FB1B60" w:rsidRPr="00DA3696" w:rsidRDefault="002D1033" w:rsidP="00F55003">
            <w:pPr>
              <w:ind w:firstLine="593"/>
              <w:rPr>
                <w:rFonts w:ascii="Times New Roman" w:eastAsia="Times New Roman" w:hAnsi="Times New Roman"/>
                <w:sz w:val="24"/>
                <w:szCs w:val="24"/>
                <w:lang w:val="ro-MD"/>
              </w:rPr>
            </w:pPr>
            <w:r w:rsidRPr="00DA3696">
              <w:rPr>
                <w:rFonts w:ascii="Times New Roman" w:eastAsia="Times New Roman" w:hAnsi="Times New Roman"/>
                <w:sz w:val="24"/>
                <w:szCs w:val="24"/>
                <w:lang w:val="ro-MD"/>
              </w:rPr>
              <w:t xml:space="preserve">În scopul respectării prevederilor Legii nr. 239/2008 privind transparența în procesul decizional, anunțul privind inițierea procesului de elaborare a Proiectului de </w:t>
            </w:r>
            <w:proofErr w:type="spellStart"/>
            <w:r w:rsidRPr="00DA3696">
              <w:rPr>
                <w:rFonts w:ascii="Times New Roman" w:eastAsia="Times New Roman" w:hAnsi="Times New Roman"/>
                <w:sz w:val="24"/>
                <w:szCs w:val="24"/>
                <w:lang w:val="ro-MD"/>
              </w:rPr>
              <w:t>Hotărîre</w:t>
            </w:r>
            <w:proofErr w:type="spellEnd"/>
            <w:r w:rsidRPr="00DA3696">
              <w:rPr>
                <w:rFonts w:ascii="Times New Roman" w:eastAsia="Times New Roman" w:hAnsi="Times New Roman"/>
                <w:sz w:val="24"/>
                <w:szCs w:val="24"/>
                <w:lang w:val="ro-MD"/>
              </w:rPr>
              <w:t xml:space="preserve"> a fost plasat pe pagina oficială web a Ministerului Agriculturii și Industrie Alimentare, compartimentul „Transparența decizională”: </w:t>
            </w:r>
          </w:p>
          <w:p w14:paraId="59634963" w14:textId="77777777" w:rsidR="002D1033" w:rsidRPr="00DA3696" w:rsidRDefault="00E7657C" w:rsidP="002D1033">
            <w:pPr>
              <w:ind w:firstLine="0"/>
              <w:rPr>
                <w:rFonts w:ascii="Times New Roman" w:eastAsia="Times New Roman" w:hAnsi="Times New Roman"/>
                <w:sz w:val="24"/>
                <w:szCs w:val="24"/>
                <w:lang w:val="ro-MD"/>
              </w:rPr>
            </w:pPr>
            <w:hyperlink r:id="rId15" w:history="1">
              <w:r w:rsidR="00FB1B60" w:rsidRPr="00DA3696">
                <w:rPr>
                  <w:rStyle w:val="Hyperlink"/>
                  <w:sz w:val="24"/>
                  <w:szCs w:val="24"/>
                  <w:lang w:val="ro-MD"/>
                </w:rPr>
                <w:t>https://particip.gov.md/ro/document/stages/anunt-privind-initierea-elaborarii-proiectului-de-hotarare-privind-continutul-si-formatul-evidentelor-produselor-fitosanitare-pastrate-de-utilizatorii-profesionisti/13755</w:t>
              </w:r>
            </w:hyperlink>
          </w:p>
          <w:p w14:paraId="51033D7F" w14:textId="77777777" w:rsidR="00A86078" w:rsidRPr="00DA3696" w:rsidRDefault="002D1033" w:rsidP="002D1033">
            <w:pPr>
              <w:rPr>
                <w:rFonts w:ascii="Times New Roman" w:hAnsi="Times New Roman"/>
                <w:sz w:val="24"/>
                <w:szCs w:val="24"/>
                <w:lang w:val="ro-MD"/>
              </w:rPr>
            </w:pPr>
            <w:r w:rsidRPr="00DA3696">
              <w:rPr>
                <w:rFonts w:ascii="Times New Roman" w:eastAsia="Times New Roman" w:hAnsi="Times New Roman"/>
                <w:sz w:val="24"/>
                <w:szCs w:val="24"/>
                <w:lang w:val="ro-MD"/>
              </w:rPr>
              <w:t xml:space="preserve">Ulterior proiectul a fost plasat spre consultare publică pe pagina oficială web a Ministerului Agriculturii și Industrie Alimentare, compartimentul „Transparența decizională”: </w:t>
            </w:r>
          </w:p>
        </w:tc>
      </w:tr>
      <w:tr w:rsidR="00A86078" w14:paraId="18DC8B2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EF13EF"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lastRenderedPageBreak/>
              <w:t>7. Concluziile expertizelor</w:t>
            </w:r>
          </w:p>
        </w:tc>
      </w:tr>
      <w:tr w:rsidR="00A86078" w14:paraId="0C77A249"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3C0F48FA" w14:textId="77777777" w:rsidR="00F55003" w:rsidRDefault="00C163FB" w:rsidP="00F55003">
            <w:pPr>
              <w:spacing w:line="230" w:lineRule="atLeast"/>
              <w:ind w:firstLine="738"/>
              <w:rPr>
                <w:rFonts w:ascii="Times New Roman" w:eastAsia="Times New Roman" w:hAnsi="Times New Roman"/>
                <w:sz w:val="24"/>
                <w:szCs w:val="24"/>
                <w:lang w:val="ro-MD" w:eastAsia="ru-RU"/>
              </w:rPr>
            </w:pPr>
            <w:r w:rsidRPr="000D5053">
              <w:rPr>
                <w:rFonts w:ascii="Times New Roman" w:eastAsia="Times New Roman" w:hAnsi="Times New Roman"/>
                <w:sz w:val="24"/>
                <w:szCs w:val="24"/>
                <w:lang w:val="ro-MD" w:eastAsia="ru-RU"/>
              </w:rPr>
              <w:t>Proiectul</w:t>
            </w:r>
            <w:r w:rsidRPr="000D5053">
              <w:rPr>
                <w:rFonts w:ascii="Times New Roman" w:eastAsia="Times New Roman" w:hAnsi="Times New Roman"/>
                <w:sz w:val="24"/>
                <w:szCs w:val="24"/>
                <w:lang w:val="ro-MD"/>
              </w:rPr>
              <w:t xml:space="preserve"> conform art. 35 alin. (3) </w:t>
            </w:r>
            <w:r w:rsidRPr="000D5053">
              <w:rPr>
                <w:rFonts w:ascii="Times New Roman" w:eastAsia="Times New Roman" w:hAnsi="Times New Roman"/>
                <w:sz w:val="24"/>
                <w:szCs w:val="24"/>
                <w:lang w:val="ro-MD" w:eastAsia="ru-RU"/>
              </w:rPr>
              <w:t xml:space="preserve">va fi supus expertizei de compatibilitate de către Centrul de Armonizare a Legislației. Expertiza anticorupție va fi efectuată </w:t>
            </w:r>
            <w:r w:rsidRPr="000D5053">
              <w:rPr>
                <w:rFonts w:ascii="Times New Roman" w:hAnsi="Times New Roman"/>
                <w:color w:val="000000"/>
                <w:sz w:val="24"/>
                <w:szCs w:val="24"/>
                <w:lang w:val="ro-MD" w:eastAsia="ro-RO"/>
              </w:rPr>
              <w:t xml:space="preserve"> de către </w:t>
            </w:r>
            <w:r w:rsidRPr="000D5053">
              <w:rPr>
                <w:rFonts w:ascii="Times New Roman" w:hAnsi="Times New Roman"/>
                <w:color w:val="333333"/>
                <w:sz w:val="24"/>
                <w:szCs w:val="24"/>
                <w:shd w:val="clear" w:color="auto" w:fill="FFFFFF"/>
                <w:lang w:val="ro-MD"/>
              </w:rPr>
              <w:t xml:space="preserve"> Centrului Național Anticorupție </w:t>
            </w:r>
            <w:r w:rsidRPr="000D5053">
              <w:rPr>
                <w:rFonts w:ascii="Times New Roman" w:eastAsia="Times New Roman" w:hAnsi="Times New Roman"/>
                <w:sz w:val="24"/>
                <w:szCs w:val="24"/>
                <w:lang w:val="ro-MD" w:eastAsia="ru-RU"/>
              </w:rPr>
              <w:t>în corespundere cu</w:t>
            </w:r>
            <w:r w:rsidR="00007DC6" w:rsidRPr="000D5053">
              <w:rPr>
                <w:rFonts w:ascii="Times New Roman" w:hAnsi="Times New Roman"/>
                <w:color w:val="000000"/>
                <w:sz w:val="24"/>
                <w:szCs w:val="24"/>
                <w:lang w:val="ro-MD" w:eastAsia="ro-RO"/>
              </w:rPr>
              <w:t xml:space="preserve"> art. 36 din Legea 100/2017 cu privire la acte normative</w:t>
            </w:r>
            <w:r w:rsidRPr="000D5053">
              <w:rPr>
                <w:rFonts w:ascii="Times New Roman" w:hAnsi="Times New Roman"/>
                <w:color w:val="000000"/>
                <w:sz w:val="24"/>
                <w:szCs w:val="24"/>
                <w:lang w:val="ro-MD" w:eastAsia="ro-RO"/>
              </w:rPr>
              <w:t>.</w:t>
            </w:r>
            <w:r w:rsidR="00F55003">
              <w:rPr>
                <w:rFonts w:ascii="Times New Roman" w:hAnsi="Times New Roman"/>
                <w:color w:val="000000"/>
                <w:sz w:val="24"/>
                <w:szCs w:val="24"/>
                <w:lang w:val="ro-MD" w:eastAsia="ro-RO"/>
              </w:rPr>
              <w:t xml:space="preserve"> </w:t>
            </w:r>
            <w:r w:rsidR="00007DC6" w:rsidRPr="000D5053">
              <w:rPr>
                <w:rFonts w:ascii="Times New Roman" w:eastAsia="Times New Roman" w:hAnsi="Times New Roman"/>
                <w:sz w:val="24"/>
                <w:szCs w:val="24"/>
                <w:lang w:val="ro-MD" w:eastAsia="ru-RU"/>
              </w:rPr>
              <w:t xml:space="preserve">În scopul respectării art. </w:t>
            </w:r>
            <w:r w:rsidRPr="000D5053">
              <w:rPr>
                <w:rFonts w:ascii="Times New Roman" w:eastAsia="Times New Roman" w:hAnsi="Times New Roman"/>
                <w:sz w:val="24"/>
                <w:szCs w:val="24"/>
                <w:lang w:val="ro-MD" w:eastAsia="ru-RU"/>
              </w:rPr>
              <w:t xml:space="preserve">34 și </w:t>
            </w:r>
            <w:r w:rsidR="00007DC6" w:rsidRPr="000D5053">
              <w:rPr>
                <w:rFonts w:ascii="Times New Roman" w:eastAsia="Times New Roman" w:hAnsi="Times New Roman"/>
                <w:sz w:val="24"/>
                <w:szCs w:val="24"/>
                <w:lang w:val="ro-MD" w:eastAsia="ru-RU"/>
              </w:rPr>
              <w:t>37 din Legea nr. 100/2017 cu privire la actele normative, proiectul de hotărâre va fi supus expertizei juridice.</w:t>
            </w:r>
            <w:r w:rsidRPr="000D5053">
              <w:rPr>
                <w:rFonts w:ascii="Times New Roman" w:eastAsia="Times New Roman" w:hAnsi="Times New Roman"/>
                <w:sz w:val="24"/>
                <w:szCs w:val="24"/>
                <w:lang w:val="ro-MD" w:eastAsia="ru-RU"/>
              </w:rPr>
              <w:t xml:space="preserve"> </w:t>
            </w:r>
          </w:p>
          <w:p w14:paraId="387570DD" w14:textId="3EE6EC98" w:rsidR="00C163FB" w:rsidRPr="00F55003" w:rsidRDefault="00C163FB" w:rsidP="00F55003">
            <w:pPr>
              <w:spacing w:line="230" w:lineRule="atLeast"/>
              <w:ind w:firstLine="738"/>
              <w:rPr>
                <w:rFonts w:ascii="Times New Roman" w:hAnsi="Times New Roman"/>
                <w:color w:val="000000"/>
                <w:sz w:val="24"/>
                <w:szCs w:val="24"/>
                <w:lang w:val="ro-MD" w:eastAsia="ro-RO"/>
              </w:rPr>
            </w:pPr>
            <w:r w:rsidRPr="000D5053">
              <w:rPr>
                <w:rFonts w:ascii="Times New Roman" w:hAnsi="Times New Roman"/>
                <w:color w:val="000000"/>
                <w:sz w:val="24"/>
                <w:szCs w:val="24"/>
                <w:lang w:val="ro-MD" w:eastAsia="ro-RO"/>
              </w:rPr>
              <w:t>Informația referitoare la concluziile expertizelor vor fi incluse în sinteza obiecțiilor.</w:t>
            </w:r>
          </w:p>
        </w:tc>
      </w:tr>
      <w:tr w:rsidR="00A86078" w14:paraId="6D52EA86"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996F62"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t>8. Modul de încorporare a actului în cadrul normativ existent</w:t>
            </w:r>
          </w:p>
        </w:tc>
      </w:tr>
      <w:tr w:rsidR="00A86078" w14:paraId="01A7D232"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0FC1469" w14:textId="4D1168F5" w:rsidR="00A86078" w:rsidRPr="00DA3696" w:rsidRDefault="00F97E66" w:rsidP="00D90453">
            <w:pPr>
              <w:pStyle w:val="NormalWeb"/>
              <w:spacing w:line="276" w:lineRule="auto"/>
              <w:rPr>
                <w:rFonts w:ascii="Times New Roman" w:hAnsi="Times New Roman"/>
                <w:lang w:val="ro-MD" w:eastAsia="en-US"/>
              </w:rPr>
            </w:pPr>
            <w:r w:rsidRPr="00DA3696">
              <w:rPr>
                <w:rFonts w:ascii="Times New Roman" w:hAnsi="Times New Roman"/>
                <w:lang w:val="ro-MD"/>
              </w:rPr>
              <w:t xml:space="preserve"> </w:t>
            </w:r>
            <w:r w:rsidR="00D90453" w:rsidRPr="00DA3696">
              <w:rPr>
                <w:lang w:val="ro-MD"/>
              </w:rPr>
              <w:t xml:space="preserve"> </w:t>
            </w:r>
            <w:r w:rsidR="00D90453" w:rsidRPr="00DA3696">
              <w:rPr>
                <w:rFonts w:ascii="Times New Roman" w:hAnsi="Times New Roman"/>
                <w:lang w:val="ro-MD" w:eastAsia="en-US"/>
              </w:rPr>
              <w:t xml:space="preserve">Proiectul  urmărește integrarea noilor cerințe în cadrul normativ existent prin modificarea și completarea legislației naționale relevante. Acesta prevede aprobarea unui nou regulament care transpune integral cerințele Regulamentului de punere în aplicare (UE) 2023/564. </w:t>
            </w:r>
            <w:r w:rsidR="00D90453" w:rsidRPr="00DA3696">
              <w:rPr>
                <w:rFonts w:ascii="Times New Roman" w:hAnsi="Times New Roman"/>
                <w:lang w:val="ro-MD"/>
              </w:rPr>
              <w:t xml:space="preserve">Pentru a facilita implementarea prevederilor actului normativ, este necesară abrogarea Anexei nr. 2 din Hotărârea Guvernului nr. 1045/2005 privind aprobarea Regulamentului cu privire la importul, stocarea, comercializarea și utilizarea produselor de uz fitosanitar și a fertilizanților. Această abrogare este justificată de introducerea unui registru electronic modern, care va înlocui formatul fizic tradițional utilizat anterior pentru evidența produselor fitosanitare. Noua reglementare presupune adoptarea și utilizarea Sistemului Integrat de Administrare și Control (SIAC), aprobat prin Hotărârea Guvernului nr. 597/2024, care va oferi suport tehnic pentru identificarea locațiilor tratate și integrarea datelor geospațiale necesare. De asemenea, utilizatorii profesioniști vor utiliza codurile OEPP și monografia BBCH, care vor fi publicate de autoritatea competentă de eliberare a autorizațiilor pe pagina sa oficială, în conformitate cu termenul stabilit în regulament. Implementarea acestei hotărâri presupune ajustarea structurilor administrative ale Agenției Naționale pentru Siguranța Alimentelor (ANSA), care va avea responsabilitatea </w:t>
            </w:r>
            <w:r w:rsidR="00F55003">
              <w:rPr>
                <w:rFonts w:ascii="Times New Roman" w:hAnsi="Times New Roman"/>
                <w:lang w:val="ro-MD"/>
              </w:rPr>
              <w:t xml:space="preserve">implementării, </w:t>
            </w:r>
            <w:r w:rsidR="00D90453" w:rsidRPr="00DA3696">
              <w:rPr>
                <w:rFonts w:ascii="Times New Roman" w:hAnsi="Times New Roman"/>
                <w:lang w:val="ro-MD"/>
              </w:rPr>
              <w:t>supravegherii și controlului aplicării noilor norme. Prevederile actului normativ vor intra în vigoare la data de 1 iulie 2026, cu excepția prevederilor legate de funcționalitatea SIAC, care vor deveni aplicabile la data lansării oficiale a sistemului. Această încorporare în legislația națională marchează un pas important în modernizarea sistemului de gestionare a produselor fitosanitare, asigurând totodată conformitatea cu cerințele europene și sprijinind dezvoltarea unui sector agricol mai sigur și mai sustenabil.</w:t>
            </w:r>
          </w:p>
        </w:tc>
      </w:tr>
      <w:tr w:rsidR="00A86078" w14:paraId="50F6BB1B" w14:textId="77777777" w:rsidTr="00EC243E">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E3777AC" w14:textId="77777777" w:rsidR="00A86078" w:rsidRDefault="00F97E66" w:rsidP="00EC243E">
            <w:pPr>
              <w:rPr>
                <w:rFonts w:ascii="Times New Roman" w:hAnsi="Times New Roman"/>
                <w:b/>
                <w:bCs/>
                <w:sz w:val="24"/>
                <w:szCs w:val="24"/>
                <w:lang w:val="ro-RO"/>
              </w:rPr>
            </w:pPr>
            <w:r>
              <w:rPr>
                <w:rFonts w:ascii="Times New Roman" w:hAnsi="Times New Roman"/>
                <w:b/>
                <w:bCs/>
                <w:sz w:val="24"/>
                <w:szCs w:val="24"/>
                <w:lang w:val="ro-RO"/>
              </w:rPr>
              <w:t>9. Măsurile necesare pentru implementarea prevederilor proiectului actului normativ</w:t>
            </w:r>
          </w:p>
        </w:tc>
      </w:tr>
      <w:tr w:rsidR="00A86078" w14:paraId="30F3672B" w14:textId="77777777" w:rsidTr="00EC243E">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6580D3" w14:textId="4FB8ADBD" w:rsidR="00BC11A8" w:rsidRPr="00DA3696" w:rsidRDefault="00BC11A8" w:rsidP="00F55003">
            <w:pPr>
              <w:spacing w:line="276" w:lineRule="auto"/>
              <w:ind w:firstLine="593"/>
              <w:rPr>
                <w:rFonts w:ascii="Times New Roman" w:hAnsi="Times New Roman"/>
                <w:sz w:val="24"/>
                <w:szCs w:val="24"/>
                <w:lang w:val="ro-MD"/>
              </w:rPr>
            </w:pPr>
            <w:r w:rsidRPr="00DA3696">
              <w:rPr>
                <w:rFonts w:ascii="Times New Roman" w:hAnsi="Times New Roman"/>
                <w:sz w:val="24"/>
                <w:szCs w:val="24"/>
                <w:lang w:val="ro-MD"/>
              </w:rPr>
              <w:t>Implementarea prevederilor proiectului actului normativ va fi organizată printr-o coordonare eficientă a responsabilităților instituțiilor implicate, cu scopul de a atinge obiectivele stabilite și de a asigura conformitatea cu cerințele europene. Agenția Națională pen</w:t>
            </w:r>
            <w:r w:rsidR="00E82974" w:rsidRPr="00DA3696">
              <w:rPr>
                <w:rFonts w:ascii="Times New Roman" w:hAnsi="Times New Roman"/>
                <w:sz w:val="24"/>
                <w:szCs w:val="24"/>
                <w:lang w:val="ro-MD"/>
              </w:rPr>
              <w:t xml:space="preserve">tru Siguranța Alimentelor </w:t>
            </w:r>
            <w:r w:rsidRPr="00DA3696">
              <w:rPr>
                <w:rFonts w:ascii="Times New Roman" w:hAnsi="Times New Roman"/>
                <w:sz w:val="24"/>
                <w:szCs w:val="24"/>
                <w:lang w:val="ro-MD"/>
              </w:rPr>
              <w:t xml:space="preserve">va fi principala instituție responsabilă pentru </w:t>
            </w:r>
            <w:r w:rsidR="00F55003">
              <w:rPr>
                <w:rFonts w:ascii="Times New Roman" w:hAnsi="Times New Roman"/>
                <w:sz w:val="24"/>
                <w:szCs w:val="24"/>
                <w:lang w:val="ro-MD"/>
              </w:rPr>
              <w:t>impl</w:t>
            </w:r>
            <w:r w:rsidR="00242224">
              <w:rPr>
                <w:rFonts w:ascii="Times New Roman" w:hAnsi="Times New Roman"/>
                <w:sz w:val="24"/>
                <w:szCs w:val="24"/>
                <w:lang w:val="ro-MD"/>
              </w:rPr>
              <w:t>e</w:t>
            </w:r>
            <w:r w:rsidR="00F55003">
              <w:rPr>
                <w:rFonts w:ascii="Times New Roman" w:hAnsi="Times New Roman"/>
                <w:sz w:val="24"/>
                <w:szCs w:val="24"/>
                <w:lang w:val="ro-MD"/>
              </w:rPr>
              <w:t xml:space="preserve">mentarea, </w:t>
            </w:r>
            <w:r w:rsidRPr="00DA3696">
              <w:rPr>
                <w:rFonts w:ascii="Times New Roman" w:hAnsi="Times New Roman"/>
                <w:sz w:val="24"/>
                <w:szCs w:val="24"/>
                <w:lang w:val="ro-MD"/>
              </w:rPr>
              <w:t>aplicarea și monitorizarea reglementărilor. Aceasta va supraveghea respectarea cerințelor de către utilizatorii profesioniști, va efectua controale periodice și va coordona activitățile de informare și instruire.</w:t>
            </w:r>
          </w:p>
          <w:p w14:paraId="26E8424F" w14:textId="77777777" w:rsidR="00871EF9" w:rsidRDefault="00BC11A8" w:rsidP="00871EF9">
            <w:pPr>
              <w:spacing w:line="276" w:lineRule="auto"/>
              <w:ind w:firstLine="593"/>
              <w:rPr>
                <w:rFonts w:ascii="Times New Roman" w:hAnsi="Times New Roman"/>
                <w:sz w:val="24"/>
                <w:szCs w:val="24"/>
                <w:lang w:val="ro-MD"/>
              </w:rPr>
            </w:pPr>
            <w:r w:rsidRPr="00DA3696">
              <w:rPr>
                <w:rFonts w:ascii="Times New Roman" w:hAnsi="Times New Roman"/>
                <w:sz w:val="24"/>
                <w:szCs w:val="24"/>
                <w:lang w:val="ro-MD"/>
              </w:rPr>
              <w:t>Autoritatea competentă de eliberare a autorizațiilor va avea un rol esențial în elaborarea și publicarea codurilor OEPP și a monografiei BBCH pe pagina sa oficială, pentru a asigura utilizatorilor acces facil la standardele internaționale necesare. Aceste standarde vor contribui la îmbunătățirea trasabilității și la uniformizarea datelor raportate.</w:t>
            </w:r>
          </w:p>
          <w:p w14:paraId="29B0F4D5" w14:textId="50F28D4F" w:rsidR="00BC11A8" w:rsidRPr="00DA3696" w:rsidRDefault="00BC11A8" w:rsidP="00871EF9">
            <w:pPr>
              <w:spacing w:line="276" w:lineRule="auto"/>
              <w:ind w:firstLine="735"/>
              <w:rPr>
                <w:rFonts w:ascii="Times New Roman" w:hAnsi="Times New Roman"/>
                <w:sz w:val="24"/>
                <w:szCs w:val="24"/>
                <w:lang w:val="ro-MD"/>
              </w:rPr>
            </w:pPr>
            <w:r w:rsidRPr="00871EF9">
              <w:rPr>
                <w:rFonts w:ascii="Times New Roman" w:hAnsi="Times New Roman"/>
                <w:sz w:val="24"/>
                <w:szCs w:val="24"/>
                <w:lang w:val="ro-MD"/>
              </w:rPr>
              <w:t>Pentru a sprijini im</w:t>
            </w:r>
            <w:r w:rsidR="00E82974" w:rsidRPr="00871EF9">
              <w:rPr>
                <w:rFonts w:ascii="Times New Roman" w:hAnsi="Times New Roman"/>
                <w:sz w:val="24"/>
                <w:szCs w:val="24"/>
                <w:lang w:val="ro-MD"/>
              </w:rPr>
              <w:t>plementarea regulamentului, Agenția Națională pentru Siguranța Alimentelor</w:t>
            </w:r>
            <w:r w:rsidRPr="00871EF9">
              <w:rPr>
                <w:rFonts w:ascii="Times New Roman" w:hAnsi="Times New Roman"/>
                <w:sz w:val="24"/>
                <w:szCs w:val="24"/>
                <w:lang w:val="ro-MD"/>
              </w:rPr>
              <w:t xml:space="preserve"> va fi dotată cu resurse adecvate. Resursele umane vor fi consolidate prin instruirea suplimentară a personalului responsabil de monitorizare și control. Totodată, infrastructura </w:t>
            </w:r>
            <w:r w:rsidRPr="00871EF9">
              <w:rPr>
                <w:rFonts w:ascii="Times New Roman" w:hAnsi="Times New Roman"/>
                <w:sz w:val="24"/>
                <w:szCs w:val="24"/>
                <w:lang w:val="ro-MD"/>
              </w:rPr>
              <w:lastRenderedPageBreak/>
              <w:t xml:space="preserve">tehnică va fi dezvoltată prin utilizarea </w:t>
            </w:r>
            <w:r w:rsidR="00871EF9" w:rsidRPr="00871EF9">
              <w:rPr>
                <w:rFonts w:ascii="Times New Roman" w:hAnsi="Times New Roman"/>
                <w:sz w:val="24"/>
                <w:szCs w:val="24"/>
                <w:lang w:val="ro-MD"/>
              </w:rPr>
              <w:t xml:space="preserve"> Sistemului informațional integrat „e-ANSA”</w:t>
            </w:r>
            <w:r w:rsidR="00871EF9">
              <w:rPr>
                <w:rFonts w:ascii="Times New Roman" w:hAnsi="Times New Roman"/>
                <w:sz w:val="24"/>
                <w:szCs w:val="24"/>
                <w:lang w:val="ro-MD"/>
              </w:rPr>
              <w:t xml:space="preserve"> și anume </w:t>
            </w:r>
            <w:r w:rsidR="00871EF9">
              <w:rPr>
                <w:rFonts w:ascii="Georgia" w:hAnsi="Georgia"/>
                <w:color w:val="333333"/>
                <w:shd w:val="clear" w:color="auto" w:fill="FFFFFF"/>
              </w:rPr>
              <w:t xml:space="preserve"> </w:t>
            </w:r>
            <w:r w:rsidR="00871EF9" w:rsidRPr="00871EF9">
              <w:rPr>
                <w:rFonts w:ascii="Times New Roman" w:hAnsi="Times New Roman"/>
                <w:sz w:val="24"/>
                <w:szCs w:val="24"/>
                <w:lang w:val="ro-MD"/>
              </w:rPr>
              <w:t>Sistemul informațional automatizat „Registrul de stat fitosanitar”</w:t>
            </w:r>
            <w:r w:rsidR="00871EF9">
              <w:rPr>
                <w:rFonts w:ascii="Times New Roman" w:hAnsi="Times New Roman"/>
                <w:sz w:val="24"/>
                <w:szCs w:val="24"/>
                <w:lang w:val="ro-MD"/>
              </w:rPr>
              <w:t xml:space="preserve">, </w:t>
            </w:r>
            <w:r w:rsidRPr="00DA3696">
              <w:rPr>
                <w:rFonts w:ascii="Times New Roman" w:hAnsi="Times New Roman"/>
                <w:sz w:val="24"/>
                <w:szCs w:val="24"/>
                <w:lang w:val="ro-MD"/>
              </w:rPr>
              <w:t>care va permite colectarea, stocarea și analiza datelor și informațiilor privind utilizarea produselor fitosanitare. Resursele financiare necesare vor fi alocate pentru achiziționarea infrastructurii IT, formarea personalului și susținerea proceselor operaționale.</w:t>
            </w:r>
          </w:p>
          <w:p w14:paraId="04AD50F2" w14:textId="7E308982" w:rsidR="00BC11A8" w:rsidRPr="00DA3696" w:rsidRDefault="00BC11A8" w:rsidP="00871EF9">
            <w:pPr>
              <w:spacing w:line="276" w:lineRule="auto"/>
              <w:ind w:firstLine="593"/>
              <w:rPr>
                <w:rFonts w:ascii="Times New Roman" w:hAnsi="Times New Roman"/>
                <w:sz w:val="24"/>
                <w:szCs w:val="24"/>
                <w:lang w:val="ro-MD"/>
              </w:rPr>
            </w:pPr>
            <w:r w:rsidRPr="00DA3696">
              <w:rPr>
                <w:rFonts w:ascii="Times New Roman" w:hAnsi="Times New Roman"/>
                <w:sz w:val="24"/>
                <w:szCs w:val="24"/>
                <w:lang w:val="ro-MD"/>
              </w:rPr>
              <w:t xml:space="preserve">Implementarea va fi realizată în etape. În prima etapă, vor fi elaborate și aprobate instrucțiunile tehnice necesare pentru aplicarea regulamentului. Ulterior, infrastructura tehnică va fi configurată, iar utilizatorii profesioniști vor fi instruiți pentru a utiliza noul sistem electronic. În faza finală, </w:t>
            </w:r>
            <w:r w:rsidR="00E82974" w:rsidRPr="00DA3696">
              <w:rPr>
                <w:rFonts w:ascii="Times New Roman" w:hAnsi="Times New Roman"/>
                <w:sz w:val="24"/>
                <w:szCs w:val="24"/>
                <w:lang w:val="ro-MD"/>
              </w:rPr>
              <w:t xml:space="preserve"> Agenția Națională pentru Siguranța Alimentelor</w:t>
            </w:r>
            <w:r w:rsidRPr="00DA3696">
              <w:rPr>
                <w:rFonts w:ascii="Times New Roman" w:hAnsi="Times New Roman"/>
                <w:sz w:val="24"/>
                <w:szCs w:val="24"/>
                <w:lang w:val="ro-MD"/>
              </w:rPr>
              <w:t xml:space="preserve"> va desfășura activități de monitorizare și control, pentru a asigura conformitatea cu noile cerințe.</w:t>
            </w:r>
          </w:p>
          <w:p w14:paraId="2474D3F0" w14:textId="019A90F0" w:rsidR="00A86078" w:rsidRPr="00E82974" w:rsidRDefault="00BC11A8" w:rsidP="00871EF9">
            <w:pPr>
              <w:spacing w:line="276" w:lineRule="auto"/>
              <w:ind w:firstLine="593"/>
              <w:rPr>
                <w:sz w:val="24"/>
                <w:szCs w:val="24"/>
              </w:rPr>
            </w:pPr>
            <w:r w:rsidRPr="00DA3696">
              <w:rPr>
                <w:rFonts w:ascii="Times New Roman" w:hAnsi="Times New Roman"/>
                <w:sz w:val="24"/>
                <w:szCs w:val="24"/>
                <w:lang w:val="ro-MD"/>
              </w:rPr>
              <w:t>Performanța implementării va fi evaluată periodic, pe baza unor indicatori relevanți, precum gradul de conformitate al utilizatorilor, numărul de neconformități identificate și rezolvate, nivelul de utilizare a sistemului electronic și impactul asupra trasabilității și siguranței produselor fitosanitare. Aceste măsuri vor contribui la realizarea obiectivelor proiectului, la dezvoltarea unui sistem agricol sustenabil și la alinierea Republicii Moldova la cerințele Uniunii Europene.</w:t>
            </w:r>
            <w:r w:rsidR="00F97E66">
              <w:rPr>
                <w:rFonts w:ascii="Times New Roman" w:hAnsi="Times New Roman"/>
                <w:sz w:val="24"/>
                <w:szCs w:val="24"/>
                <w:lang w:val="ro-RO"/>
              </w:rPr>
              <w:t xml:space="preserve"> </w:t>
            </w:r>
          </w:p>
        </w:tc>
      </w:tr>
    </w:tbl>
    <w:p w14:paraId="04C9B351"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8F0E3F8"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C668E1D"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6566D363"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4C86989"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07858E2E" w14:textId="77777777" w:rsidR="00300BF7" w:rsidRDefault="00300BF7">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1A95ADD" w14:textId="77777777" w:rsidR="00880BE4" w:rsidRDefault="00880BE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80BE4">
      <w:headerReference w:type="default" r:id="rId16"/>
      <w:headerReference w:type="first" r:id="rId17"/>
      <w:pgSz w:w="11907" w:h="16840" w:orient="landscape"/>
      <w:pgMar w:top="1418" w:right="567" w:bottom="1418" w:left="1985"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EDA2A" w14:textId="77777777" w:rsidR="00E7657C" w:rsidRDefault="00E7657C">
      <w:r>
        <w:separator/>
      </w:r>
    </w:p>
  </w:endnote>
  <w:endnote w:type="continuationSeparator" w:id="0">
    <w:p w14:paraId="354BD6FE" w14:textId="77777777" w:rsidR="00E7657C" w:rsidRDefault="00E76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tka Subheading">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auto"/>
    <w:pitch w:val="default"/>
  </w:font>
  <w:font w:name="$Caslon">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A09B1" w14:textId="77777777" w:rsidR="00E7657C" w:rsidRDefault="00E7657C">
      <w:r>
        <w:separator/>
      </w:r>
    </w:p>
  </w:footnote>
  <w:footnote w:type="continuationSeparator" w:id="0">
    <w:p w14:paraId="5D18DE03" w14:textId="77777777" w:rsidR="00E7657C" w:rsidRDefault="00E76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7848281"/>
      <w:docPartObj>
        <w:docPartGallery w:val="Page Numbers (Top of Page)"/>
        <w:docPartUnique/>
      </w:docPartObj>
    </w:sdtPr>
    <w:sdtEndPr/>
    <w:sdtContent>
      <w:p w14:paraId="3EC1CAA6" w14:textId="209DFE41" w:rsidR="004C5AFA" w:rsidRDefault="004C5AFA">
        <w:pPr>
          <w:pStyle w:val="Antet"/>
          <w:jc w:val="center"/>
        </w:pPr>
        <w:r>
          <w:fldChar w:fldCharType="begin"/>
        </w:r>
        <w:r>
          <w:instrText>PAGE   \* MERGEFORMAT</w:instrText>
        </w:r>
        <w:r>
          <w:fldChar w:fldCharType="separate"/>
        </w:r>
        <w:r>
          <w:rPr>
            <w:lang w:val="ro-RO"/>
          </w:rPr>
          <w:t>2</w:t>
        </w:r>
        <w:r>
          <w:fldChar w:fldCharType="end"/>
        </w:r>
      </w:p>
    </w:sdtContent>
  </w:sdt>
  <w:p w14:paraId="6BA8E9FE" w14:textId="77777777" w:rsidR="00A86078" w:rsidRDefault="00A86078">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4F0F" w14:textId="77777777" w:rsidR="00A86078" w:rsidRDefault="00A86078">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DAC"/>
    <w:multiLevelType w:val="hybridMultilevel"/>
    <w:tmpl w:val="42A08640"/>
    <w:lvl w:ilvl="0" w:tplc="2FB0E59C">
      <w:start w:val="1"/>
      <w:numFmt w:val="bullet"/>
      <w:lvlText w:val="·"/>
      <w:lvlJc w:val="left"/>
      <w:pPr>
        <w:ind w:left="720" w:hanging="360"/>
      </w:pPr>
      <w:rPr>
        <w:rFonts w:ascii="Sitka Subheading" w:hAnsi="Sitka Subheading"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67B45B7"/>
    <w:multiLevelType w:val="multilevel"/>
    <w:tmpl w:val="9C5A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66DCB"/>
    <w:multiLevelType w:val="multilevel"/>
    <w:tmpl w:val="A4F8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56EB7"/>
    <w:multiLevelType w:val="multilevel"/>
    <w:tmpl w:val="55A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A2ECE"/>
    <w:multiLevelType w:val="multilevel"/>
    <w:tmpl w:val="189ECD8E"/>
    <w:lvl w:ilvl="0">
      <w:start w:val="1"/>
      <w:numFmt w:val="bullet"/>
      <w:lvlText w:val="·"/>
      <w:lvlJc w:val="left"/>
      <w:pPr>
        <w:tabs>
          <w:tab w:val="num" w:pos="720"/>
        </w:tabs>
        <w:ind w:left="720" w:hanging="360"/>
      </w:pPr>
      <w:rPr>
        <w:rFonts w:ascii="Sitka Subheading" w:hAnsi="Sitka Subheading"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E38B1"/>
    <w:multiLevelType w:val="multilevel"/>
    <w:tmpl w:val="4B6C0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FF4DDD"/>
    <w:multiLevelType w:val="multilevel"/>
    <w:tmpl w:val="DC402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A4467D"/>
    <w:multiLevelType w:val="hybridMultilevel"/>
    <w:tmpl w:val="79DA1B28"/>
    <w:lvl w:ilvl="0" w:tplc="87322B1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8EA34E1"/>
    <w:multiLevelType w:val="hybridMultilevel"/>
    <w:tmpl w:val="35E87322"/>
    <w:lvl w:ilvl="0" w:tplc="46EEA87C">
      <w:start w:val="1"/>
      <w:numFmt w:val="decimal"/>
      <w:lvlText w:val="%1)"/>
      <w:lvlJc w:val="left"/>
      <w:pPr>
        <w:ind w:left="720" w:hanging="360"/>
      </w:pPr>
      <w:rPr>
        <w:rFonts w:ascii="Times New Roman" w:eastAsia="Calibri" w:hAnsi="Times New Roman" w:cs="Times New Roman"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917571B"/>
    <w:multiLevelType w:val="multilevel"/>
    <w:tmpl w:val="FF74B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E7E3C"/>
    <w:multiLevelType w:val="multilevel"/>
    <w:tmpl w:val="985A3C9C"/>
    <w:lvl w:ilvl="0">
      <w:start w:val="1"/>
      <w:numFmt w:val="bullet"/>
      <w:lvlText w:val="·"/>
      <w:lvlJc w:val="left"/>
      <w:pPr>
        <w:tabs>
          <w:tab w:val="num" w:pos="720"/>
        </w:tabs>
        <w:ind w:left="720" w:hanging="360"/>
      </w:pPr>
      <w:rPr>
        <w:rFonts w:ascii="Sitka Subheading" w:hAnsi="Sitka Subheading"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57C3C"/>
    <w:multiLevelType w:val="hybridMultilevel"/>
    <w:tmpl w:val="FF1EB926"/>
    <w:lvl w:ilvl="0" w:tplc="87322B1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0E5439B"/>
    <w:multiLevelType w:val="hybridMultilevel"/>
    <w:tmpl w:val="6D306052"/>
    <w:lvl w:ilvl="0" w:tplc="93CA58C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B2B055D"/>
    <w:multiLevelType w:val="multilevel"/>
    <w:tmpl w:val="189ECD8E"/>
    <w:lvl w:ilvl="0">
      <w:start w:val="1"/>
      <w:numFmt w:val="bullet"/>
      <w:lvlText w:val="·"/>
      <w:lvlJc w:val="left"/>
      <w:pPr>
        <w:tabs>
          <w:tab w:val="num" w:pos="720"/>
        </w:tabs>
        <w:ind w:left="720" w:hanging="360"/>
      </w:pPr>
      <w:rPr>
        <w:rFonts w:ascii="Sitka Subheading" w:hAnsi="Sitka Subheading"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A24BC7"/>
    <w:multiLevelType w:val="hybridMultilevel"/>
    <w:tmpl w:val="EC307548"/>
    <w:lvl w:ilvl="0" w:tplc="47E6980E">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DE214B4"/>
    <w:multiLevelType w:val="hybridMultilevel"/>
    <w:tmpl w:val="A1ACC9C4"/>
    <w:lvl w:ilvl="0" w:tplc="87322B1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F80289B"/>
    <w:multiLevelType w:val="multilevel"/>
    <w:tmpl w:val="E3666A2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407A23"/>
    <w:multiLevelType w:val="multilevel"/>
    <w:tmpl w:val="AFE8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53044F"/>
    <w:multiLevelType w:val="multilevel"/>
    <w:tmpl w:val="15A605A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DA6367"/>
    <w:multiLevelType w:val="multilevel"/>
    <w:tmpl w:val="72AE0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71544B"/>
    <w:multiLevelType w:val="multilevel"/>
    <w:tmpl w:val="2B8AC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E3662A"/>
    <w:multiLevelType w:val="multilevel"/>
    <w:tmpl w:val="288E2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7AA7B4A"/>
    <w:multiLevelType w:val="hybridMultilevel"/>
    <w:tmpl w:val="8ABCC5B0"/>
    <w:lvl w:ilvl="0" w:tplc="2B34AFEA">
      <w:start w:val="2"/>
      <w:numFmt w:val="bullet"/>
      <w:lvlText w:val="-"/>
      <w:lvlJc w:val="left"/>
      <w:pPr>
        <w:ind w:left="720" w:hanging="360"/>
      </w:pPr>
      <w:rPr>
        <w:rFonts w:ascii="Times New Roman" w:eastAsia="Calibri" w:hAnsi="Times New Roman" w:cs="Times New Roman" w:hint="default"/>
        <w:i/>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F326558"/>
    <w:multiLevelType w:val="multilevel"/>
    <w:tmpl w:val="7CBE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14"/>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5"/>
  </w:num>
  <w:num w:numId="7">
    <w:abstractNumId w:val="18"/>
  </w:num>
  <w:num w:numId="8">
    <w:abstractNumId w:val="16"/>
  </w:num>
  <w:num w:numId="9">
    <w:abstractNumId w:val="15"/>
  </w:num>
  <w:num w:numId="10">
    <w:abstractNumId w:val="11"/>
  </w:num>
  <w:num w:numId="11">
    <w:abstractNumId w:val="7"/>
  </w:num>
  <w:num w:numId="12">
    <w:abstractNumId w:val="3"/>
  </w:num>
  <w:num w:numId="13">
    <w:abstractNumId w:val="1"/>
  </w:num>
  <w:num w:numId="14">
    <w:abstractNumId w:val="17"/>
  </w:num>
  <w:num w:numId="15">
    <w:abstractNumId w:val="22"/>
  </w:num>
  <w:num w:numId="16">
    <w:abstractNumId w:val="19"/>
  </w:num>
  <w:num w:numId="17">
    <w:abstractNumId w:val="4"/>
  </w:num>
  <w:num w:numId="18">
    <w:abstractNumId w:val="13"/>
  </w:num>
  <w:num w:numId="19">
    <w:abstractNumId w:val="10"/>
  </w:num>
  <w:num w:numId="20">
    <w:abstractNumId w:val="6"/>
  </w:num>
  <w:num w:numId="21">
    <w:abstractNumId w:val="23"/>
  </w:num>
  <w:num w:numId="22">
    <w:abstractNumId w:val="9"/>
  </w:num>
  <w:num w:numId="23">
    <w:abstractNumId w:val="0"/>
  </w:num>
  <w:num w:numId="2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078"/>
    <w:rsid w:val="00007DC6"/>
    <w:rsid w:val="0002432E"/>
    <w:rsid w:val="000368E1"/>
    <w:rsid w:val="00043EE2"/>
    <w:rsid w:val="00051971"/>
    <w:rsid w:val="0005749E"/>
    <w:rsid w:val="00086080"/>
    <w:rsid w:val="0009705F"/>
    <w:rsid w:val="000A5BB9"/>
    <w:rsid w:val="000A5CAF"/>
    <w:rsid w:val="000B497F"/>
    <w:rsid w:val="000C7FAF"/>
    <w:rsid w:val="000D5053"/>
    <w:rsid w:val="000E73E5"/>
    <w:rsid w:val="000F2440"/>
    <w:rsid w:val="000F5EC7"/>
    <w:rsid w:val="00117763"/>
    <w:rsid w:val="00125CFE"/>
    <w:rsid w:val="00135DAF"/>
    <w:rsid w:val="0013766A"/>
    <w:rsid w:val="001378F2"/>
    <w:rsid w:val="00154337"/>
    <w:rsid w:val="00154C17"/>
    <w:rsid w:val="00154DD4"/>
    <w:rsid w:val="001603A1"/>
    <w:rsid w:val="0017130D"/>
    <w:rsid w:val="00174DCA"/>
    <w:rsid w:val="001843E2"/>
    <w:rsid w:val="001853FF"/>
    <w:rsid w:val="00193F1D"/>
    <w:rsid w:val="001A0924"/>
    <w:rsid w:val="001A1D3C"/>
    <w:rsid w:val="001B7E7E"/>
    <w:rsid w:val="001C698D"/>
    <w:rsid w:val="001D2722"/>
    <w:rsid w:val="001D466A"/>
    <w:rsid w:val="001D7BA8"/>
    <w:rsid w:val="001F799D"/>
    <w:rsid w:val="00214686"/>
    <w:rsid w:val="0022263E"/>
    <w:rsid w:val="00230598"/>
    <w:rsid w:val="00242224"/>
    <w:rsid w:val="0027078B"/>
    <w:rsid w:val="00273520"/>
    <w:rsid w:val="00275F18"/>
    <w:rsid w:val="00282AD6"/>
    <w:rsid w:val="0028765B"/>
    <w:rsid w:val="002A0177"/>
    <w:rsid w:val="002B468F"/>
    <w:rsid w:val="002B6896"/>
    <w:rsid w:val="002C071A"/>
    <w:rsid w:val="002C381E"/>
    <w:rsid w:val="002D1033"/>
    <w:rsid w:val="002E2E8A"/>
    <w:rsid w:val="002E426F"/>
    <w:rsid w:val="002F1B38"/>
    <w:rsid w:val="002F23D5"/>
    <w:rsid w:val="002F6573"/>
    <w:rsid w:val="00300BF7"/>
    <w:rsid w:val="003010AE"/>
    <w:rsid w:val="00315FAB"/>
    <w:rsid w:val="003164AA"/>
    <w:rsid w:val="00321848"/>
    <w:rsid w:val="00325C5C"/>
    <w:rsid w:val="00330DEC"/>
    <w:rsid w:val="00345EF2"/>
    <w:rsid w:val="003475C8"/>
    <w:rsid w:val="003539B7"/>
    <w:rsid w:val="00355282"/>
    <w:rsid w:val="003558B0"/>
    <w:rsid w:val="0036223F"/>
    <w:rsid w:val="00363A1A"/>
    <w:rsid w:val="003814A6"/>
    <w:rsid w:val="003908BD"/>
    <w:rsid w:val="003D1E2D"/>
    <w:rsid w:val="003E6291"/>
    <w:rsid w:val="003E780B"/>
    <w:rsid w:val="003F5E15"/>
    <w:rsid w:val="004071D7"/>
    <w:rsid w:val="004121B4"/>
    <w:rsid w:val="00420A27"/>
    <w:rsid w:val="00426955"/>
    <w:rsid w:val="00433657"/>
    <w:rsid w:val="00463BFB"/>
    <w:rsid w:val="004658F0"/>
    <w:rsid w:val="00474563"/>
    <w:rsid w:val="00477B2E"/>
    <w:rsid w:val="00480996"/>
    <w:rsid w:val="004816F0"/>
    <w:rsid w:val="004829EA"/>
    <w:rsid w:val="00487AB9"/>
    <w:rsid w:val="0049236D"/>
    <w:rsid w:val="004B2596"/>
    <w:rsid w:val="004C5AFA"/>
    <w:rsid w:val="004C6196"/>
    <w:rsid w:val="004C70AD"/>
    <w:rsid w:val="004E3342"/>
    <w:rsid w:val="004E5D73"/>
    <w:rsid w:val="0050637D"/>
    <w:rsid w:val="0052616A"/>
    <w:rsid w:val="005307AE"/>
    <w:rsid w:val="0053752C"/>
    <w:rsid w:val="00537DCB"/>
    <w:rsid w:val="00541EA5"/>
    <w:rsid w:val="00573AD6"/>
    <w:rsid w:val="00575431"/>
    <w:rsid w:val="005A4692"/>
    <w:rsid w:val="005C74E0"/>
    <w:rsid w:val="005D75EF"/>
    <w:rsid w:val="005F1989"/>
    <w:rsid w:val="00612752"/>
    <w:rsid w:val="00617217"/>
    <w:rsid w:val="00622A65"/>
    <w:rsid w:val="00656F60"/>
    <w:rsid w:val="00664BA1"/>
    <w:rsid w:val="006679D3"/>
    <w:rsid w:val="00670642"/>
    <w:rsid w:val="00676EFB"/>
    <w:rsid w:val="00680905"/>
    <w:rsid w:val="00690421"/>
    <w:rsid w:val="00696DA0"/>
    <w:rsid w:val="006A4FA8"/>
    <w:rsid w:val="006B262D"/>
    <w:rsid w:val="006B41C4"/>
    <w:rsid w:val="006B5578"/>
    <w:rsid w:val="006C1B9B"/>
    <w:rsid w:val="006D4DB5"/>
    <w:rsid w:val="006E0777"/>
    <w:rsid w:val="006F2F47"/>
    <w:rsid w:val="0070634E"/>
    <w:rsid w:val="00727112"/>
    <w:rsid w:val="0075316E"/>
    <w:rsid w:val="0075543C"/>
    <w:rsid w:val="00760357"/>
    <w:rsid w:val="00765743"/>
    <w:rsid w:val="007A47F2"/>
    <w:rsid w:val="007B3663"/>
    <w:rsid w:val="007B4C39"/>
    <w:rsid w:val="007C2374"/>
    <w:rsid w:val="007D0634"/>
    <w:rsid w:val="007D5022"/>
    <w:rsid w:val="007E52BA"/>
    <w:rsid w:val="007F079A"/>
    <w:rsid w:val="007F7629"/>
    <w:rsid w:val="0080144D"/>
    <w:rsid w:val="00802E84"/>
    <w:rsid w:val="008048B5"/>
    <w:rsid w:val="008156C1"/>
    <w:rsid w:val="008242E9"/>
    <w:rsid w:val="0082486B"/>
    <w:rsid w:val="008305FC"/>
    <w:rsid w:val="00833799"/>
    <w:rsid w:val="00834F40"/>
    <w:rsid w:val="00850D9C"/>
    <w:rsid w:val="00853053"/>
    <w:rsid w:val="008713FE"/>
    <w:rsid w:val="00871EF9"/>
    <w:rsid w:val="0087726C"/>
    <w:rsid w:val="00880BE4"/>
    <w:rsid w:val="00881BB4"/>
    <w:rsid w:val="00885F2D"/>
    <w:rsid w:val="008C3CC0"/>
    <w:rsid w:val="008D06D4"/>
    <w:rsid w:val="008D788F"/>
    <w:rsid w:val="008E0D19"/>
    <w:rsid w:val="008E124F"/>
    <w:rsid w:val="009239BC"/>
    <w:rsid w:val="00930849"/>
    <w:rsid w:val="00942DE7"/>
    <w:rsid w:val="0095077F"/>
    <w:rsid w:val="00952FE1"/>
    <w:rsid w:val="00956EBD"/>
    <w:rsid w:val="00966DCC"/>
    <w:rsid w:val="009675F0"/>
    <w:rsid w:val="00981B5B"/>
    <w:rsid w:val="009C15D0"/>
    <w:rsid w:val="009C1DF4"/>
    <w:rsid w:val="009E59D0"/>
    <w:rsid w:val="009F2D4E"/>
    <w:rsid w:val="009F7C0C"/>
    <w:rsid w:val="00A032CC"/>
    <w:rsid w:val="00A14A00"/>
    <w:rsid w:val="00A17647"/>
    <w:rsid w:val="00A2259C"/>
    <w:rsid w:val="00A237B6"/>
    <w:rsid w:val="00A42EB1"/>
    <w:rsid w:val="00A463F9"/>
    <w:rsid w:val="00A62FC5"/>
    <w:rsid w:val="00A86078"/>
    <w:rsid w:val="00A860D3"/>
    <w:rsid w:val="00A90676"/>
    <w:rsid w:val="00A9161F"/>
    <w:rsid w:val="00A92474"/>
    <w:rsid w:val="00AA3EFA"/>
    <w:rsid w:val="00AC029D"/>
    <w:rsid w:val="00AD354A"/>
    <w:rsid w:val="00AE3F25"/>
    <w:rsid w:val="00AF6576"/>
    <w:rsid w:val="00B03837"/>
    <w:rsid w:val="00B050FB"/>
    <w:rsid w:val="00B15C93"/>
    <w:rsid w:val="00B270E2"/>
    <w:rsid w:val="00B5295D"/>
    <w:rsid w:val="00B57E4C"/>
    <w:rsid w:val="00B65021"/>
    <w:rsid w:val="00B6698F"/>
    <w:rsid w:val="00B74A80"/>
    <w:rsid w:val="00B74CF9"/>
    <w:rsid w:val="00BA5679"/>
    <w:rsid w:val="00BA73EF"/>
    <w:rsid w:val="00BB2FEF"/>
    <w:rsid w:val="00BB6A3D"/>
    <w:rsid w:val="00BC11A8"/>
    <w:rsid w:val="00BD60A6"/>
    <w:rsid w:val="00C103D8"/>
    <w:rsid w:val="00C163FB"/>
    <w:rsid w:val="00C20A47"/>
    <w:rsid w:val="00C311BB"/>
    <w:rsid w:val="00C51043"/>
    <w:rsid w:val="00C74C98"/>
    <w:rsid w:val="00CA64F7"/>
    <w:rsid w:val="00CC180A"/>
    <w:rsid w:val="00CE4FDE"/>
    <w:rsid w:val="00D0064D"/>
    <w:rsid w:val="00D06626"/>
    <w:rsid w:val="00D45DB1"/>
    <w:rsid w:val="00D50859"/>
    <w:rsid w:val="00D8604D"/>
    <w:rsid w:val="00D90453"/>
    <w:rsid w:val="00D92C5B"/>
    <w:rsid w:val="00D9676C"/>
    <w:rsid w:val="00DA0265"/>
    <w:rsid w:val="00DA3696"/>
    <w:rsid w:val="00DD4C22"/>
    <w:rsid w:val="00DE5EF4"/>
    <w:rsid w:val="00DF0846"/>
    <w:rsid w:val="00E008E2"/>
    <w:rsid w:val="00E10B04"/>
    <w:rsid w:val="00E21DCB"/>
    <w:rsid w:val="00E2559B"/>
    <w:rsid w:val="00E268A5"/>
    <w:rsid w:val="00E3035E"/>
    <w:rsid w:val="00E4070C"/>
    <w:rsid w:val="00E66EA0"/>
    <w:rsid w:val="00E7657C"/>
    <w:rsid w:val="00E82974"/>
    <w:rsid w:val="00E86DC5"/>
    <w:rsid w:val="00E9005D"/>
    <w:rsid w:val="00E9125C"/>
    <w:rsid w:val="00EB200D"/>
    <w:rsid w:val="00EB48E1"/>
    <w:rsid w:val="00EB7F85"/>
    <w:rsid w:val="00EC243E"/>
    <w:rsid w:val="00EC5E6E"/>
    <w:rsid w:val="00EC7867"/>
    <w:rsid w:val="00ED2DF1"/>
    <w:rsid w:val="00EE0E97"/>
    <w:rsid w:val="00EE6ABE"/>
    <w:rsid w:val="00EF2F99"/>
    <w:rsid w:val="00EF3F59"/>
    <w:rsid w:val="00EF6BD6"/>
    <w:rsid w:val="00F11994"/>
    <w:rsid w:val="00F17FC3"/>
    <w:rsid w:val="00F43EE7"/>
    <w:rsid w:val="00F55003"/>
    <w:rsid w:val="00F5518D"/>
    <w:rsid w:val="00F639E6"/>
    <w:rsid w:val="00F97DF8"/>
    <w:rsid w:val="00F97E66"/>
    <w:rsid w:val="00FA1655"/>
    <w:rsid w:val="00FA6E52"/>
    <w:rsid w:val="00FA7454"/>
    <w:rsid w:val="00FB18D1"/>
    <w:rsid w:val="00FB1B60"/>
    <w:rsid w:val="00FB2D1B"/>
    <w:rsid w:val="00FB3878"/>
    <w:rsid w:val="00FB412C"/>
    <w:rsid w:val="00FB71DA"/>
    <w:rsid w:val="00FC3A25"/>
    <w:rsid w:val="00FC6FE4"/>
    <w:rsid w:val="00FC747B"/>
    <w:rsid w:val="00FD4505"/>
    <w:rsid w:val="00FF7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9DB2"/>
  <w15:docId w15:val="{F11A2F98-9FE1-4A4D-9D3E-8CFF90A9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1Char">
    <w:name w:val="Heading 1 Char"/>
    <w:basedOn w:val="Fontdeparagrafimplicit"/>
    <w:uiPriority w:val="9"/>
    <w:rPr>
      <w:rFonts w:ascii="Arial" w:eastAsia="Arial" w:hAnsi="Arial" w:cs="Arial"/>
      <w:sz w:val="40"/>
      <w:szCs w:val="40"/>
    </w:rPr>
  </w:style>
  <w:style w:type="character" w:customStyle="1" w:styleId="Heading2Char">
    <w:name w:val="Heading 2 Char"/>
    <w:basedOn w:val="Fontdeparagrafimplicit"/>
    <w:uiPriority w:val="9"/>
    <w:rPr>
      <w:rFonts w:ascii="Arial" w:eastAsia="Arial" w:hAnsi="Arial" w:cs="Arial"/>
      <w:sz w:val="34"/>
    </w:rPr>
  </w:style>
  <w:style w:type="character" w:customStyle="1" w:styleId="Heading3Char">
    <w:name w:val="Heading 3 Char"/>
    <w:basedOn w:val="Fontdeparagrafimplicit"/>
    <w:uiPriority w:val="9"/>
    <w:rPr>
      <w:rFonts w:ascii="Arial" w:eastAsia="Arial" w:hAnsi="Arial" w:cs="Arial"/>
      <w:sz w:val="30"/>
      <w:szCs w:val="30"/>
    </w:rPr>
  </w:style>
  <w:style w:type="character" w:customStyle="1" w:styleId="Heading4Char">
    <w:name w:val="Heading 4 Char"/>
    <w:basedOn w:val="Fontdeparagrafimplicit"/>
    <w:uiPriority w:val="9"/>
    <w:rPr>
      <w:rFonts w:ascii="Arial" w:eastAsia="Arial" w:hAnsi="Arial" w:cs="Arial"/>
      <w:b/>
      <w:bCs/>
      <w:sz w:val="26"/>
      <w:szCs w:val="26"/>
    </w:rPr>
  </w:style>
  <w:style w:type="character" w:customStyle="1" w:styleId="Heading5Char">
    <w:name w:val="Heading 5 Char"/>
    <w:basedOn w:val="Fontdeparagrafimplicit"/>
    <w:uiPriority w:val="9"/>
    <w:rPr>
      <w:rFonts w:ascii="Arial" w:eastAsia="Arial" w:hAnsi="Arial" w:cs="Arial"/>
      <w:b/>
      <w:bCs/>
      <w:sz w:val="24"/>
      <w:szCs w:val="24"/>
    </w:rPr>
  </w:style>
  <w:style w:type="character" w:customStyle="1" w:styleId="Heading6Char">
    <w:name w:val="Heading 6 Char"/>
    <w:basedOn w:val="Fontdeparagrafimplicit"/>
    <w:uiPriority w:val="9"/>
    <w:rPr>
      <w:rFonts w:ascii="Arial" w:eastAsia="Arial" w:hAnsi="Arial" w:cs="Arial"/>
      <w:b/>
      <w:bCs/>
      <w:sz w:val="22"/>
      <w:szCs w:val="22"/>
    </w:rPr>
  </w:style>
  <w:style w:type="character" w:customStyle="1" w:styleId="Heading7Char">
    <w:name w:val="Heading 7 Char"/>
    <w:basedOn w:val="Fontdeparagrafimplicit"/>
    <w:uiPriority w:val="9"/>
    <w:rPr>
      <w:rFonts w:ascii="Arial" w:eastAsia="Arial" w:hAnsi="Arial" w:cs="Arial"/>
      <w:b/>
      <w:bCs/>
      <w:i/>
      <w:iCs/>
      <w:sz w:val="22"/>
      <w:szCs w:val="22"/>
    </w:rPr>
  </w:style>
  <w:style w:type="character" w:customStyle="1" w:styleId="Heading8Char">
    <w:name w:val="Heading 8 Char"/>
    <w:basedOn w:val="Fontdeparagrafimplicit"/>
    <w:uiPriority w:val="9"/>
    <w:rPr>
      <w:rFonts w:ascii="Arial" w:eastAsia="Arial" w:hAnsi="Arial" w:cs="Arial"/>
      <w:i/>
      <w:iCs/>
      <w:sz w:val="22"/>
      <w:szCs w:val="22"/>
    </w:rPr>
  </w:style>
  <w:style w:type="character" w:customStyle="1" w:styleId="Heading9Char">
    <w:name w:val="Heading 9 Char"/>
    <w:basedOn w:val="Fontdeparagrafimplicit"/>
    <w:uiPriority w:val="9"/>
    <w:rPr>
      <w:rFonts w:ascii="Arial" w:eastAsia="Arial" w:hAnsi="Arial" w:cs="Arial"/>
      <w:i/>
      <w:iCs/>
      <w:sz w:val="21"/>
      <w:szCs w:val="21"/>
    </w:rPr>
  </w:style>
  <w:style w:type="character" w:customStyle="1" w:styleId="TitleChar">
    <w:name w:val="Title Char"/>
    <w:basedOn w:val="Fontdeparagrafimplicit"/>
    <w:uiPriority w:val="10"/>
    <w:rPr>
      <w:sz w:val="48"/>
      <w:szCs w:val="48"/>
    </w:rPr>
  </w:style>
  <w:style w:type="character" w:customStyle="1" w:styleId="SubtitleChar">
    <w:name w:val="Subtitle Char"/>
    <w:basedOn w:val="Fontdeparagrafimplici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Fontdeparagrafimplicit"/>
    <w:uiPriority w:val="99"/>
  </w:style>
  <w:style w:type="character" w:customStyle="1" w:styleId="FooterChar">
    <w:name w:val="Footer Char"/>
    <w:basedOn w:val="Fontdeparagrafimplicit"/>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simplu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simplu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simplu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uiPriority w:val="99"/>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Pr>
      <w:color w:val="808080"/>
    </w:rPr>
  </w:style>
  <w:style w:type="paragraph" w:styleId="Revizuire">
    <w:name w:val="Revision"/>
    <w:hidden/>
    <w:uiPriority w:val="99"/>
    <w:semiHidden/>
    <w:pPr>
      <w:ind w:firstLine="0"/>
      <w:jc w:val="left"/>
    </w:pPr>
    <w:rPr>
      <w:lang w:val="en-US" w:eastAsia="en-US"/>
    </w:rPr>
  </w:style>
  <w:style w:type="character" w:customStyle="1" w:styleId="MeniuneNerezolvat1">
    <w:name w:val="Mențiune Nerezolvat1"/>
    <w:basedOn w:val="Fontdeparagrafimplicit"/>
    <w:uiPriority w:val="99"/>
    <w:semiHidden/>
    <w:unhideWhenUsed/>
    <w:rPr>
      <w:color w:val="605E5C"/>
      <w:shd w:val="clear" w:color="auto" w:fill="E1DFDD"/>
    </w:rPr>
  </w:style>
  <w:style w:type="paragraph" w:customStyle="1" w:styleId="oj-doc-ti">
    <w:name w:val="oj-doc-ti"/>
    <w:basedOn w:val="Normal"/>
    <w:rsid w:val="00043EE2"/>
    <w:pPr>
      <w:spacing w:before="100" w:beforeAutospacing="1" w:after="100" w:afterAutospacing="1"/>
      <w:ind w:firstLine="0"/>
      <w:jc w:val="left"/>
    </w:pPr>
    <w:rPr>
      <w:sz w:val="24"/>
      <w:szCs w:val="24"/>
      <w:lang w:val="ro-RO" w:eastAsia="ro-RO"/>
    </w:rPr>
  </w:style>
  <w:style w:type="character" w:styleId="Accentuat">
    <w:name w:val="Emphasis"/>
    <w:basedOn w:val="Fontdeparagrafimplicit"/>
    <w:uiPriority w:val="20"/>
    <w:qFormat/>
    <w:rsid w:val="00B5295D"/>
    <w:rPr>
      <w:i/>
      <w:iCs/>
    </w:rPr>
  </w:style>
  <w:style w:type="character" w:customStyle="1" w:styleId="oj-super">
    <w:name w:val="oj-super"/>
    <w:basedOn w:val="Fontdeparagrafimplicit"/>
    <w:rsid w:val="00FC7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42999">
      <w:bodyDiv w:val="1"/>
      <w:marLeft w:val="0"/>
      <w:marRight w:val="0"/>
      <w:marTop w:val="0"/>
      <w:marBottom w:val="0"/>
      <w:divBdr>
        <w:top w:val="none" w:sz="0" w:space="0" w:color="auto"/>
        <w:left w:val="none" w:sz="0" w:space="0" w:color="auto"/>
        <w:bottom w:val="none" w:sz="0" w:space="0" w:color="auto"/>
        <w:right w:val="none" w:sz="0" w:space="0" w:color="auto"/>
      </w:divBdr>
      <w:divsChild>
        <w:div w:id="1429503809">
          <w:marLeft w:val="0"/>
          <w:marRight w:val="0"/>
          <w:marTop w:val="0"/>
          <w:marBottom w:val="0"/>
          <w:divBdr>
            <w:top w:val="none" w:sz="0" w:space="0" w:color="auto"/>
            <w:left w:val="none" w:sz="0" w:space="0" w:color="auto"/>
            <w:bottom w:val="none" w:sz="0" w:space="0" w:color="auto"/>
            <w:right w:val="none" w:sz="0" w:space="0" w:color="auto"/>
          </w:divBdr>
        </w:div>
      </w:divsChild>
    </w:div>
    <w:div w:id="108016789">
      <w:bodyDiv w:val="1"/>
      <w:marLeft w:val="0"/>
      <w:marRight w:val="0"/>
      <w:marTop w:val="0"/>
      <w:marBottom w:val="0"/>
      <w:divBdr>
        <w:top w:val="none" w:sz="0" w:space="0" w:color="auto"/>
        <w:left w:val="none" w:sz="0" w:space="0" w:color="auto"/>
        <w:bottom w:val="none" w:sz="0" w:space="0" w:color="auto"/>
        <w:right w:val="none" w:sz="0" w:space="0" w:color="auto"/>
      </w:divBdr>
    </w:div>
    <w:div w:id="125859069">
      <w:bodyDiv w:val="1"/>
      <w:marLeft w:val="0"/>
      <w:marRight w:val="0"/>
      <w:marTop w:val="0"/>
      <w:marBottom w:val="0"/>
      <w:divBdr>
        <w:top w:val="none" w:sz="0" w:space="0" w:color="auto"/>
        <w:left w:val="none" w:sz="0" w:space="0" w:color="auto"/>
        <w:bottom w:val="none" w:sz="0" w:space="0" w:color="auto"/>
        <w:right w:val="none" w:sz="0" w:space="0" w:color="auto"/>
      </w:divBdr>
    </w:div>
    <w:div w:id="421605566">
      <w:bodyDiv w:val="1"/>
      <w:marLeft w:val="0"/>
      <w:marRight w:val="0"/>
      <w:marTop w:val="0"/>
      <w:marBottom w:val="0"/>
      <w:divBdr>
        <w:top w:val="none" w:sz="0" w:space="0" w:color="auto"/>
        <w:left w:val="none" w:sz="0" w:space="0" w:color="auto"/>
        <w:bottom w:val="none" w:sz="0" w:space="0" w:color="auto"/>
        <w:right w:val="none" w:sz="0" w:space="0" w:color="auto"/>
      </w:divBdr>
    </w:div>
    <w:div w:id="566651549">
      <w:bodyDiv w:val="1"/>
      <w:marLeft w:val="0"/>
      <w:marRight w:val="0"/>
      <w:marTop w:val="0"/>
      <w:marBottom w:val="0"/>
      <w:divBdr>
        <w:top w:val="none" w:sz="0" w:space="0" w:color="auto"/>
        <w:left w:val="none" w:sz="0" w:space="0" w:color="auto"/>
        <w:bottom w:val="none" w:sz="0" w:space="0" w:color="auto"/>
        <w:right w:val="none" w:sz="0" w:space="0" w:color="auto"/>
      </w:divBdr>
      <w:divsChild>
        <w:div w:id="36324341">
          <w:marLeft w:val="0"/>
          <w:marRight w:val="0"/>
          <w:marTop w:val="0"/>
          <w:marBottom w:val="160"/>
          <w:divBdr>
            <w:top w:val="none" w:sz="0" w:space="0" w:color="auto"/>
            <w:left w:val="none" w:sz="0" w:space="0" w:color="auto"/>
            <w:bottom w:val="none" w:sz="0" w:space="0" w:color="auto"/>
            <w:right w:val="none" w:sz="0" w:space="0" w:color="auto"/>
          </w:divBdr>
        </w:div>
      </w:divsChild>
    </w:div>
    <w:div w:id="570047692">
      <w:bodyDiv w:val="1"/>
      <w:marLeft w:val="0"/>
      <w:marRight w:val="0"/>
      <w:marTop w:val="0"/>
      <w:marBottom w:val="0"/>
      <w:divBdr>
        <w:top w:val="none" w:sz="0" w:space="0" w:color="auto"/>
        <w:left w:val="none" w:sz="0" w:space="0" w:color="auto"/>
        <w:bottom w:val="none" w:sz="0" w:space="0" w:color="auto"/>
        <w:right w:val="none" w:sz="0" w:space="0" w:color="auto"/>
      </w:divBdr>
    </w:div>
    <w:div w:id="613250935">
      <w:bodyDiv w:val="1"/>
      <w:marLeft w:val="0"/>
      <w:marRight w:val="0"/>
      <w:marTop w:val="0"/>
      <w:marBottom w:val="0"/>
      <w:divBdr>
        <w:top w:val="none" w:sz="0" w:space="0" w:color="auto"/>
        <w:left w:val="none" w:sz="0" w:space="0" w:color="auto"/>
        <w:bottom w:val="none" w:sz="0" w:space="0" w:color="auto"/>
        <w:right w:val="none" w:sz="0" w:space="0" w:color="auto"/>
      </w:divBdr>
      <w:divsChild>
        <w:div w:id="228460816">
          <w:marLeft w:val="0"/>
          <w:marRight w:val="0"/>
          <w:marTop w:val="0"/>
          <w:marBottom w:val="0"/>
          <w:divBdr>
            <w:top w:val="none" w:sz="0" w:space="0" w:color="auto"/>
            <w:left w:val="none" w:sz="0" w:space="0" w:color="auto"/>
            <w:bottom w:val="none" w:sz="0" w:space="0" w:color="auto"/>
            <w:right w:val="none" w:sz="0" w:space="0" w:color="auto"/>
          </w:divBdr>
        </w:div>
      </w:divsChild>
    </w:div>
    <w:div w:id="829053950">
      <w:bodyDiv w:val="1"/>
      <w:marLeft w:val="0"/>
      <w:marRight w:val="0"/>
      <w:marTop w:val="0"/>
      <w:marBottom w:val="0"/>
      <w:divBdr>
        <w:top w:val="none" w:sz="0" w:space="0" w:color="auto"/>
        <w:left w:val="none" w:sz="0" w:space="0" w:color="auto"/>
        <w:bottom w:val="none" w:sz="0" w:space="0" w:color="auto"/>
        <w:right w:val="none" w:sz="0" w:space="0" w:color="auto"/>
      </w:divBdr>
    </w:div>
    <w:div w:id="841090749">
      <w:bodyDiv w:val="1"/>
      <w:marLeft w:val="0"/>
      <w:marRight w:val="0"/>
      <w:marTop w:val="0"/>
      <w:marBottom w:val="0"/>
      <w:divBdr>
        <w:top w:val="none" w:sz="0" w:space="0" w:color="auto"/>
        <w:left w:val="none" w:sz="0" w:space="0" w:color="auto"/>
        <w:bottom w:val="none" w:sz="0" w:space="0" w:color="auto"/>
        <w:right w:val="none" w:sz="0" w:space="0" w:color="auto"/>
      </w:divBdr>
      <w:divsChild>
        <w:div w:id="1662201463">
          <w:marLeft w:val="0"/>
          <w:marRight w:val="0"/>
          <w:marTop w:val="0"/>
          <w:marBottom w:val="0"/>
          <w:divBdr>
            <w:top w:val="none" w:sz="0" w:space="0" w:color="auto"/>
            <w:left w:val="none" w:sz="0" w:space="0" w:color="auto"/>
            <w:bottom w:val="none" w:sz="0" w:space="0" w:color="auto"/>
            <w:right w:val="none" w:sz="0" w:space="0" w:color="auto"/>
          </w:divBdr>
        </w:div>
      </w:divsChild>
    </w:div>
    <w:div w:id="1040740373">
      <w:bodyDiv w:val="1"/>
      <w:marLeft w:val="0"/>
      <w:marRight w:val="0"/>
      <w:marTop w:val="0"/>
      <w:marBottom w:val="0"/>
      <w:divBdr>
        <w:top w:val="none" w:sz="0" w:space="0" w:color="auto"/>
        <w:left w:val="none" w:sz="0" w:space="0" w:color="auto"/>
        <w:bottom w:val="none" w:sz="0" w:space="0" w:color="auto"/>
        <w:right w:val="none" w:sz="0" w:space="0" w:color="auto"/>
      </w:divBdr>
    </w:div>
    <w:div w:id="1075780732">
      <w:bodyDiv w:val="1"/>
      <w:marLeft w:val="0"/>
      <w:marRight w:val="0"/>
      <w:marTop w:val="0"/>
      <w:marBottom w:val="0"/>
      <w:divBdr>
        <w:top w:val="none" w:sz="0" w:space="0" w:color="auto"/>
        <w:left w:val="none" w:sz="0" w:space="0" w:color="auto"/>
        <w:bottom w:val="none" w:sz="0" w:space="0" w:color="auto"/>
        <w:right w:val="none" w:sz="0" w:space="0" w:color="auto"/>
      </w:divBdr>
    </w:div>
    <w:div w:id="1395274147">
      <w:bodyDiv w:val="1"/>
      <w:marLeft w:val="0"/>
      <w:marRight w:val="0"/>
      <w:marTop w:val="0"/>
      <w:marBottom w:val="0"/>
      <w:divBdr>
        <w:top w:val="none" w:sz="0" w:space="0" w:color="auto"/>
        <w:left w:val="none" w:sz="0" w:space="0" w:color="auto"/>
        <w:bottom w:val="none" w:sz="0" w:space="0" w:color="auto"/>
        <w:right w:val="none" w:sz="0" w:space="0" w:color="auto"/>
      </w:divBdr>
      <w:divsChild>
        <w:div w:id="1885869203">
          <w:marLeft w:val="0"/>
          <w:marRight w:val="0"/>
          <w:marTop w:val="0"/>
          <w:marBottom w:val="0"/>
          <w:divBdr>
            <w:top w:val="none" w:sz="0" w:space="0" w:color="auto"/>
            <w:left w:val="none" w:sz="0" w:space="0" w:color="auto"/>
            <w:bottom w:val="none" w:sz="0" w:space="0" w:color="auto"/>
            <w:right w:val="none" w:sz="0" w:space="0" w:color="auto"/>
          </w:divBdr>
        </w:div>
      </w:divsChild>
    </w:div>
    <w:div w:id="1432705500">
      <w:bodyDiv w:val="1"/>
      <w:marLeft w:val="0"/>
      <w:marRight w:val="0"/>
      <w:marTop w:val="0"/>
      <w:marBottom w:val="0"/>
      <w:divBdr>
        <w:top w:val="none" w:sz="0" w:space="0" w:color="auto"/>
        <w:left w:val="none" w:sz="0" w:space="0" w:color="auto"/>
        <w:bottom w:val="none" w:sz="0" w:space="0" w:color="auto"/>
        <w:right w:val="none" w:sz="0" w:space="0" w:color="auto"/>
      </w:divBdr>
    </w:div>
    <w:div w:id="1450776350">
      <w:bodyDiv w:val="1"/>
      <w:marLeft w:val="0"/>
      <w:marRight w:val="0"/>
      <w:marTop w:val="0"/>
      <w:marBottom w:val="0"/>
      <w:divBdr>
        <w:top w:val="none" w:sz="0" w:space="0" w:color="auto"/>
        <w:left w:val="none" w:sz="0" w:space="0" w:color="auto"/>
        <w:bottom w:val="none" w:sz="0" w:space="0" w:color="auto"/>
        <w:right w:val="none" w:sz="0" w:space="0" w:color="auto"/>
      </w:divBdr>
    </w:div>
    <w:div w:id="1451239390">
      <w:bodyDiv w:val="1"/>
      <w:marLeft w:val="0"/>
      <w:marRight w:val="0"/>
      <w:marTop w:val="0"/>
      <w:marBottom w:val="0"/>
      <w:divBdr>
        <w:top w:val="none" w:sz="0" w:space="0" w:color="auto"/>
        <w:left w:val="none" w:sz="0" w:space="0" w:color="auto"/>
        <w:bottom w:val="none" w:sz="0" w:space="0" w:color="auto"/>
        <w:right w:val="none" w:sz="0" w:space="0" w:color="auto"/>
      </w:divBdr>
    </w:div>
    <w:div w:id="1484203892">
      <w:bodyDiv w:val="1"/>
      <w:marLeft w:val="0"/>
      <w:marRight w:val="0"/>
      <w:marTop w:val="0"/>
      <w:marBottom w:val="0"/>
      <w:divBdr>
        <w:top w:val="none" w:sz="0" w:space="0" w:color="auto"/>
        <w:left w:val="none" w:sz="0" w:space="0" w:color="auto"/>
        <w:bottom w:val="none" w:sz="0" w:space="0" w:color="auto"/>
        <w:right w:val="none" w:sz="0" w:space="0" w:color="auto"/>
      </w:divBdr>
    </w:div>
    <w:div w:id="1516454178">
      <w:bodyDiv w:val="1"/>
      <w:marLeft w:val="0"/>
      <w:marRight w:val="0"/>
      <w:marTop w:val="0"/>
      <w:marBottom w:val="0"/>
      <w:divBdr>
        <w:top w:val="none" w:sz="0" w:space="0" w:color="auto"/>
        <w:left w:val="none" w:sz="0" w:space="0" w:color="auto"/>
        <w:bottom w:val="none" w:sz="0" w:space="0" w:color="auto"/>
        <w:right w:val="none" w:sz="0" w:space="0" w:color="auto"/>
      </w:divBdr>
    </w:div>
    <w:div w:id="1566183174">
      <w:bodyDiv w:val="1"/>
      <w:marLeft w:val="0"/>
      <w:marRight w:val="0"/>
      <w:marTop w:val="0"/>
      <w:marBottom w:val="0"/>
      <w:divBdr>
        <w:top w:val="none" w:sz="0" w:space="0" w:color="auto"/>
        <w:left w:val="none" w:sz="0" w:space="0" w:color="auto"/>
        <w:bottom w:val="none" w:sz="0" w:space="0" w:color="auto"/>
        <w:right w:val="none" w:sz="0" w:space="0" w:color="auto"/>
      </w:divBdr>
      <w:divsChild>
        <w:div w:id="1357266637">
          <w:marLeft w:val="0"/>
          <w:marRight w:val="0"/>
          <w:marTop w:val="0"/>
          <w:marBottom w:val="0"/>
          <w:divBdr>
            <w:top w:val="none" w:sz="0" w:space="0" w:color="auto"/>
            <w:left w:val="none" w:sz="0" w:space="0" w:color="auto"/>
            <w:bottom w:val="none" w:sz="0" w:space="0" w:color="auto"/>
            <w:right w:val="none" w:sz="0" w:space="0" w:color="auto"/>
          </w:divBdr>
        </w:div>
      </w:divsChild>
    </w:div>
    <w:div w:id="1590196871">
      <w:bodyDiv w:val="1"/>
      <w:marLeft w:val="0"/>
      <w:marRight w:val="0"/>
      <w:marTop w:val="0"/>
      <w:marBottom w:val="0"/>
      <w:divBdr>
        <w:top w:val="none" w:sz="0" w:space="0" w:color="auto"/>
        <w:left w:val="none" w:sz="0" w:space="0" w:color="auto"/>
        <w:bottom w:val="none" w:sz="0" w:space="0" w:color="auto"/>
        <w:right w:val="none" w:sz="0" w:space="0" w:color="auto"/>
      </w:divBdr>
      <w:divsChild>
        <w:div w:id="1798255825">
          <w:marLeft w:val="0"/>
          <w:marRight w:val="0"/>
          <w:marTop w:val="0"/>
          <w:marBottom w:val="0"/>
          <w:divBdr>
            <w:top w:val="none" w:sz="0" w:space="0" w:color="auto"/>
            <w:left w:val="none" w:sz="0" w:space="0" w:color="auto"/>
            <w:bottom w:val="none" w:sz="0" w:space="0" w:color="auto"/>
            <w:right w:val="none" w:sz="0" w:space="0" w:color="auto"/>
          </w:divBdr>
        </w:div>
      </w:divsChild>
    </w:div>
    <w:div w:id="1642538219">
      <w:bodyDiv w:val="1"/>
      <w:marLeft w:val="0"/>
      <w:marRight w:val="0"/>
      <w:marTop w:val="0"/>
      <w:marBottom w:val="0"/>
      <w:divBdr>
        <w:top w:val="none" w:sz="0" w:space="0" w:color="auto"/>
        <w:left w:val="none" w:sz="0" w:space="0" w:color="auto"/>
        <w:bottom w:val="none" w:sz="0" w:space="0" w:color="auto"/>
        <w:right w:val="none" w:sz="0" w:space="0" w:color="auto"/>
      </w:divBdr>
    </w:div>
    <w:div w:id="1653676006">
      <w:bodyDiv w:val="1"/>
      <w:marLeft w:val="0"/>
      <w:marRight w:val="0"/>
      <w:marTop w:val="0"/>
      <w:marBottom w:val="0"/>
      <w:divBdr>
        <w:top w:val="none" w:sz="0" w:space="0" w:color="auto"/>
        <w:left w:val="none" w:sz="0" w:space="0" w:color="auto"/>
        <w:bottom w:val="none" w:sz="0" w:space="0" w:color="auto"/>
        <w:right w:val="none" w:sz="0" w:space="0" w:color="auto"/>
      </w:divBdr>
    </w:div>
    <w:div w:id="1665428147">
      <w:bodyDiv w:val="1"/>
      <w:marLeft w:val="0"/>
      <w:marRight w:val="0"/>
      <w:marTop w:val="0"/>
      <w:marBottom w:val="0"/>
      <w:divBdr>
        <w:top w:val="none" w:sz="0" w:space="0" w:color="auto"/>
        <w:left w:val="none" w:sz="0" w:space="0" w:color="auto"/>
        <w:bottom w:val="none" w:sz="0" w:space="0" w:color="auto"/>
        <w:right w:val="none" w:sz="0" w:space="0" w:color="auto"/>
      </w:divBdr>
    </w:div>
    <w:div w:id="19877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m.gov.md/ro/content/f4-consumul-de-pestici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m.gov.md/ro/content/f4-consumul-de-pestici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articip.gov.md/ro/document/stages/anunt-privind-initierea-elaborarii-proiectului-de-hotarare-privind-continutul-si-formatul-evidentelor-produselor-fitosanitare-pastrate-de-utilizatorii-profesionisti/1375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5F68AF8B-C230-4CEF-BD59-3B993C73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5718</Words>
  <Characters>33165</Characters>
  <Application>Microsoft Office Word</Application>
  <DocSecurity>0</DocSecurity>
  <Lines>276</Lines>
  <Paragraphs>77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435.2023.ro</vt:lpstr>
      <vt:lpstr>435.2023.ro</vt:lpstr>
    </vt:vector>
  </TitlesOfParts>
  <Company>Cancelaria Guvernului</Company>
  <LinksUpToDate>false</LinksUpToDate>
  <CharactersWithSpaces>38806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Corina Ceban</cp:lastModifiedBy>
  <cp:revision>5</cp:revision>
  <dcterms:created xsi:type="dcterms:W3CDTF">2025-02-05T11:24:00Z</dcterms:created>
  <dcterms:modified xsi:type="dcterms:W3CDTF">2025-02-05T12:00:00Z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y fmtid="{D5CDD505-2E9C-101B-9397-08002B2CF9AE}" pid="4" name="Lectura">
    <vt:lpwstr/>
  </property>
  <property fmtid="{D5CDD505-2E9C-101B-9397-08002B2CF9AE}" pid="5" name="Limba">
    <vt:lpwstr>Română</vt:lpwstr>
  </property>
  <property fmtid="{D5CDD505-2E9C-101B-9397-08002B2CF9AE}" pid="6" name="Tipul documentului de Initiere">
    <vt:lpwstr>Textul Initial</vt:lpwstr>
  </property>
</Properties>
</file>