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ABA56" w14:textId="77777777" w:rsidR="00FC6B98" w:rsidRDefault="00FC6B98" w:rsidP="009F6001">
      <w:pPr>
        <w:spacing w:line="276" w:lineRule="auto"/>
        <w:jc w:val="center"/>
        <w:rPr>
          <w:rFonts w:ascii="Times New Roman" w:hAnsi="Times New Roman" w:cs="Times New Roman"/>
          <w:b/>
          <w:sz w:val="28"/>
          <w:szCs w:val="28"/>
        </w:rPr>
      </w:pPr>
      <w:bookmarkStart w:id="0" w:name="_GoBack"/>
      <w:bookmarkEnd w:id="0"/>
    </w:p>
    <w:p w14:paraId="5842EBCF" w14:textId="77777777" w:rsidR="00C777DF" w:rsidRPr="006B4B6F" w:rsidRDefault="00C777DF" w:rsidP="009F6001">
      <w:pPr>
        <w:spacing w:line="276" w:lineRule="auto"/>
        <w:jc w:val="center"/>
        <w:rPr>
          <w:rFonts w:ascii="Times New Roman" w:hAnsi="Times New Roman" w:cs="Times New Roman"/>
          <w:b/>
          <w:sz w:val="28"/>
          <w:szCs w:val="28"/>
        </w:rPr>
      </w:pPr>
    </w:p>
    <w:p w14:paraId="7CFB4988" w14:textId="77777777" w:rsidR="00DE2D06" w:rsidRPr="006B4B6F" w:rsidRDefault="00DE2D06" w:rsidP="009F6001">
      <w:pPr>
        <w:spacing w:line="276" w:lineRule="auto"/>
        <w:jc w:val="center"/>
        <w:rPr>
          <w:rFonts w:ascii="Times New Roman" w:hAnsi="Times New Roman" w:cs="Times New Roman"/>
          <w:b/>
          <w:sz w:val="28"/>
          <w:szCs w:val="28"/>
        </w:rPr>
      </w:pPr>
    </w:p>
    <w:p w14:paraId="4F40F3DF" w14:textId="77777777" w:rsidR="0017155C" w:rsidRPr="006B4B6F" w:rsidRDefault="00ED067E" w:rsidP="009F6001">
      <w:pPr>
        <w:spacing w:line="276" w:lineRule="auto"/>
        <w:jc w:val="center"/>
        <w:rPr>
          <w:rFonts w:ascii="Times New Roman" w:hAnsi="Times New Roman" w:cs="Times New Roman"/>
          <w:b/>
          <w:sz w:val="28"/>
          <w:szCs w:val="28"/>
        </w:rPr>
      </w:pPr>
      <w:r w:rsidRPr="006B4B6F">
        <w:rPr>
          <w:rFonts w:ascii="Times New Roman" w:hAnsi="Times New Roman" w:cs="Times New Roman"/>
          <w:b/>
          <w:sz w:val="28"/>
          <w:szCs w:val="28"/>
        </w:rPr>
        <w:t>NOTĂ INFORMATIVĂ</w:t>
      </w:r>
    </w:p>
    <w:p w14:paraId="09D88975" w14:textId="77777777" w:rsidR="00156140" w:rsidRPr="006B4B6F" w:rsidRDefault="00ED067E" w:rsidP="009F6001">
      <w:pPr>
        <w:spacing w:line="276" w:lineRule="auto"/>
        <w:jc w:val="center"/>
        <w:rPr>
          <w:rFonts w:ascii="Times New Roman" w:hAnsi="Times New Roman" w:cs="Times New Roman"/>
          <w:b/>
          <w:sz w:val="28"/>
          <w:szCs w:val="28"/>
        </w:rPr>
      </w:pPr>
      <w:r w:rsidRPr="006B4B6F">
        <w:rPr>
          <w:rFonts w:ascii="Times New Roman" w:hAnsi="Times New Roman" w:cs="Times New Roman"/>
          <w:b/>
          <w:sz w:val="28"/>
          <w:szCs w:val="28"/>
        </w:rPr>
        <w:t>priv</w:t>
      </w:r>
      <w:r w:rsidR="009C2E66" w:rsidRPr="006B4B6F">
        <w:rPr>
          <w:rFonts w:ascii="Times New Roman" w:hAnsi="Times New Roman" w:cs="Times New Roman"/>
          <w:b/>
          <w:sz w:val="28"/>
          <w:szCs w:val="28"/>
        </w:rPr>
        <w:t>ind el</w:t>
      </w:r>
      <w:r w:rsidR="00487F76" w:rsidRPr="006B4B6F">
        <w:rPr>
          <w:rFonts w:ascii="Times New Roman" w:hAnsi="Times New Roman" w:cs="Times New Roman"/>
          <w:b/>
          <w:sz w:val="28"/>
          <w:szCs w:val="28"/>
        </w:rPr>
        <w:t>aborarea am</w:t>
      </w:r>
      <w:r w:rsidR="003D2265" w:rsidRPr="006B4B6F">
        <w:rPr>
          <w:rFonts w:ascii="Times New Roman" w:hAnsi="Times New Roman" w:cs="Times New Roman"/>
          <w:b/>
          <w:sz w:val="28"/>
          <w:szCs w:val="28"/>
        </w:rPr>
        <w:t xml:space="preserve">endamentului NCM </w:t>
      </w:r>
      <w:r w:rsidR="00156140" w:rsidRPr="006B4B6F">
        <w:rPr>
          <w:rFonts w:ascii="Times New Roman" w:hAnsi="Times New Roman" w:cs="Times New Roman"/>
          <w:b/>
          <w:sz w:val="28"/>
          <w:szCs w:val="28"/>
        </w:rPr>
        <w:t>C.01.08:2016/A2:2024 “Clădiri civile. Blocuri locative”</w:t>
      </w:r>
    </w:p>
    <w:p w14:paraId="531E0001" w14:textId="77777777" w:rsidR="00FC6B98" w:rsidRPr="006B4B6F" w:rsidRDefault="00FC6B98" w:rsidP="009F6001">
      <w:pPr>
        <w:spacing w:line="276" w:lineRule="auto"/>
        <w:jc w:val="center"/>
        <w:rPr>
          <w:rFonts w:ascii="Times New Roman" w:hAnsi="Times New Roman" w:cs="Times New Roman"/>
          <w:b/>
          <w:sz w:val="28"/>
          <w:szCs w:val="28"/>
        </w:rPr>
      </w:pPr>
    </w:p>
    <w:p w14:paraId="40F31089" w14:textId="77777777" w:rsidR="00ED067E" w:rsidRPr="006B4B6F" w:rsidRDefault="00ED067E" w:rsidP="009F6001">
      <w:pPr>
        <w:spacing w:line="276" w:lineRule="auto"/>
        <w:jc w:val="both"/>
        <w:rPr>
          <w:rFonts w:ascii="Times New Roman" w:hAnsi="Times New Roman" w:cs="Times New Roman"/>
          <w:sz w:val="28"/>
          <w:szCs w:val="28"/>
        </w:rPr>
      </w:pPr>
    </w:p>
    <w:p w14:paraId="47CE405F" w14:textId="77777777" w:rsidR="00156140" w:rsidRPr="006B4B6F" w:rsidRDefault="00856794" w:rsidP="009F6001">
      <w:pPr>
        <w:spacing w:line="276" w:lineRule="auto"/>
        <w:ind w:firstLine="567"/>
        <w:jc w:val="both"/>
        <w:rPr>
          <w:rFonts w:ascii="Times New Roman" w:hAnsi="Times New Roman" w:cs="Times New Roman"/>
          <w:sz w:val="28"/>
          <w:szCs w:val="28"/>
        </w:rPr>
      </w:pPr>
      <w:r w:rsidRPr="006B4B6F">
        <w:rPr>
          <w:rFonts w:ascii="Times New Roman" w:hAnsi="Times New Roman" w:cs="Times New Roman"/>
          <w:sz w:val="28"/>
          <w:szCs w:val="28"/>
        </w:rPr>
        <w:t xml:space="preserve">Prezentul Amendament </w:t>
      </w:r>
      <w:r w:rsidR="00156140" w:rsidRPr="006B4B6F">
        <w:rPr>
          <w:rFonts w:ascii="Times New Roman" w:hAnsi="Times New Roman" w:cs="Times New Roman"/>
          <w:sz w:val="28"/>
          <w:szCs w:val="28"/>
        </w:rPr>
        <w:t> prezumă excluderea din punctul 5.3 alineatul 20 textul ,,cabinet și clinici veterinare”.</w:t>
      </w:r>
    </w:p>
    <w:p w14:paraId="4E8845DE" w14:textId="0AE2133C" w:rsidR="004F4520" w:rsidRPr="006B4B6F" w:rsidRDefault="00856794" w:rsidP="009F6001">
      <w:pPr>
        <w:spacing w:line="276" w:lineRule="auto"/>
        <w:ind w:firstLine="567"/>
        <w:jc w:val="both"/>
        <w:rPr>
          <w:rFonts w:ascii="Times New Roman" w:hAnsi="Times New Roman" w:cs="Times New Roman"/>
          <w:sz w:val="28"/>
          <w:szCs w:val="28"/>
        </w:rPr>
      </w:pPr>
      <w:r w:rsidRPr="006B4B6F">
        <w:rPr>
          <w:rFonts w:ascii="Times New Roman" w:hAnsi="Times New Roman" w:cs="Times New Roman"/>
          <w:sz w:val="28"/>
          <w:szCs w:val="28"/>
        </w:rPr>
        <w:t xml:space="preserve">Scopul acestui Amendament este </w:t>
      </w:r>
      <w:r w:rsidR="00E2006D" w:rsidRPr="006B4B6F">
        <w:rPr>
          <w:rFonts w:ascii="Times New Roman" w:hAnsi="Times New Roman" w:cs="Times New Roman"/>
          <w:sz w:val="28"/>
          <w:szCs w:val="28"/>
        </w:rPr>
        <w:t xml:space="preserve">excluderea </w:t>
      </w:r>
      <w:r w:rsidR="004F4520" w:rsidRPr="006B4B6F">
        <w:rPr>
          <w:rFonts w:ascii="Times New Roman" w:hAnsi="Times New Roman" w:cs="Times New Roman"/>
          <w:sz w:val="28"/>
          <w:szCs w:val="28"/>
        </w:rPr>
        <w:t>dificultăți</w:t>
      </w:r>
      <w:r w:rsidR="00E2006D" w:rsidRPr="006B4B6F">
        <w:rPr>
          <w:rFonts w:ascii="Times New Roman" w:hAnsi="Times New Roman" w:cs="Times New Roman"/>
          <w:sz w:val="28"/>
          <w:szCs w:val="28"/>
        </w:rPr>
        <w:t>lor cu privire la</w:t>
      </w:r>
      <w:r w:rsidR="004F4520" w:rsidRPr="006B4B6F">
        <w:rPr>
          <w:rFonts w:ascii="Times New Roman" w:hAnsi="Times New Roman" w:cs="Times New Roman"/>
          <w:sz w:val="28"/>
          <w:szCs w:val="28"/>
        </w:rPr>
        <w:t xml:space="preserve"> modul de aplicare a acestuia, în contextul emiteri  actelor permisive agenților economici</w:t>
      </w:r>
      <w:r w:rsidR="00B5659A" w:rsidRPr="006B4B6F">
        <w:rPr>
          <w:rFonts w:ascii="Times New Roman" w:hAnsi="Times New Roman" w:cs="Times New Roman"/>
          <w:sz w:val="28"/>
          <w:szCs w:val="28"/>
        </w:rPr>
        <w:t xml:space="preserve"> (medicii veterinari potențiali întreprinzători ce intenționează de a organiza o activitate).</w:t>
      </w:r>
    </w:p>
    <w:p w14:paraId="5CED28D1" w14:textId="77777777" w:rsidR="00E82C74" w:rsidRPr="006B4B6F" w:rsidRDefault="00E82C74" w:rsidP="009F6001">
      <w:pPr>
        <w:spacing w:line="276" w:lineRule="auto"/>
        <w:ind w:right="-2" w:firstLine="720"/>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În conformitate cu pct.7 sbp.7) din Hotărârea Guvernului nr.14/2023 privind organizarea și funcționarea Agenției Naționale pentru Siguranța Alimentelor (în continuare Agenția) una din funcțiile de bază este emiterea actelor administrative normative în domeniile de activitate în limitele competenței acordate prin actele normative.</w:t>
      </w:r>
    </w:p>
    <w:p w14:paraId="1143CB98" w14:textId="77777777" w:rsidR="00E82C74" w:rsidRPr="006B4B6F" w:rsidRDefault="00E82C74" w:rsidP="009F6001">
      <w:pPr>
        <w:spacing w:line="276" w:lineRule="auto"/>
        <w:ind w:right="-2" w:firstLine="720"/>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Astfel, în temeiul art. 25 alin. (4) din Legea nr. 119/2018 cu privire la medicamentele de uz veterinar, a fost aprobată Hotărârea Guvernului nr.696/2020 cu privire la aprobarea cerințelor privind dotarea și exploatarea unităților autorizate pentru deținerea, distribuția și eliberarea medicamentelor de uz veterinar.</w:t>
      </w:r>
    </w:p>
    <w:p w14:paraId="70E64EBF" w14:textId="77777777" w:rsidR="00E82C74" w:rsidRPr="006B4B6F" w:rsidRDefault="00E82C74" w:rsidP="009F6001">
      <w:pPr>
        <w:spacing w:line="276" w:lineRule="auto"/>
        <w:ind w:right="-2" w:firstLine="720"/>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Potrivit pct.4 din Hotărârea Guvernului nr.696/2020 cu privire la aprobarea Cerințelor privind dotarea și exploatarea unităților autorizate pentru deținerea, distribuția și eliberarea medicamentelor de uz veterinar - proiectarea, construcția și reconstrucția unităților farmaceutice veterinare se efectuează în conformitate cu prevederile NCM C.01.07:2018, aprobat prin Ordinul Ministrului Economiei și Infrastructurii nr. 97/2018 cu privire la aprobarea documentului normativ NCM C.01.07:2018 „Clădiri social-administrative”, și NCM C.01.08-2016, aprobat prin Ordinul ministrului dezvoltării regionale și construcțiilor nr. 86/2016 cu privire la aprobarea documentului normativ în construcții NCM C.01.08:2016 „Blocuri locative”.</w:t>
      </w:r>
    </w:p>
    <w:p w14:paraId="4E67EEFF" w14:textId="77777777" w:rsidR="00E82C74" w:rsidRPr="006B4B6F" w:rsidRDefault="00E82C74" w:rsidP="009F6001">
      <w:pPr>
        <w:spacing w:line="276" w:lineRule="auto"/>
        <w:ind w:right="-2" w:firstLine="720"/>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În conformitate cu pct.5.3 NCM C.01.08:2016 „Blocuri locative”, se specifică faptul că în etajele de subsol, demisol, parter şi primul etaj al blocului locativ (în orașele în care populația conform numărului de locuitori proiectat pentru o perioadă calculată de minim 250 mii de oameni 2 şi la nivelul trei) se admite amenajarea încăperilor de menire publică încorporate şi încorporate-anexate, cu excepția obiectelor care au un efect nociv asupra omului.</w:t>
      </w:r>
    </w:p>
    <w:p w14:paraId="04487EFD" w14:textId="77777777" w:rsidR="00E82C74" w:rsidRPr="006B4B6F" w:rsidRDefault="00E82C74" w:rsidP="009F6001">
      <w:pPr>
        <w:spacing w:line="276" w:lineRule="auto"/>
        <w:ind w:right="-2" w:firstLine="720"/>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xml:space="preserve">În etajele menționate nu se admite amplasarea de: (...) cabinete cu raze X, precum şi încăperi cu echipamente şi dispozitive terapeutice sau de diagnosticare care sunt surse de radiații ionizante, cabinete și clinici veterinare. Însă, normativul NCM C.01.08:2016, de către autoritățile administrative implicate în procesul de emitere a actelor permisive, </w:t>
      </w:r>
      <w:r w:rsidRPr="006B4B6F">
        <w:rPr>
          <w:rFonts w:ascii="Times New Roman" w:eastAsia="Calibri" w:hAnsi="Times New Roman" w:cs="Times New Roman"/>
          <w:bCs w:val="0"/>
          <w:kern w:val="2"/>
          <w:sz w:val="28"/>
          <w:szCs w:val="28"/>
          <w14:ligatures w14:val="standardContextual"/>
        </w:rPr>
        <w:lastRenderedPageBreak/>
        <w:t>în unele cazuri nu se respectă și, odată cu modernizarea infrastructurii municipiilor din R. Moldova, în special al mun. Chișinău, un număr impunător de activități ale agenților economici au fost autorizate</w:t>
      </w:r>
      <w:r w:rsidRPr="006B4B6F">
        <w:rPr>
          <w:rFonts w:ascii="Times New Roman" w:eastAsia="Calibri" w:hAnsi="Times New Roman" w:cs="Times New Roman"/>
          <w:bCs w:val="0"/>
          <w:kern w:val="2"/>
          <w:sz w:val="28"/>
          <w:szCs w:val="28"/>
          <w:vertAlign w:val="superscript"/>
          <w14:ligatures w14:val="standardContextual"/>
        </w:rPr>
        <w:footnoteReference w:id="1"/>
      </w:r>
      <w:r w:rsidRPr="006B4B6F">
        <w:rPr>
          <w:rFonts w:ascii="Times New Roman" w:eastAsia="Calibri" w:hAnsi="Times New Roman" w:cs="Times New Roman"/>
          <w:bCs w:val="0"/>
          <w:kern w:val="2"/>
          <w:sz w:val="28"/>
          <w:szCs w:val="28"/>
          <w14:ligatures w14:val="standardContextual"/>
        </w:rPr>
        <w:t xml:space="preserve"> contrar normativului supra menționat.</w:t>
      </w:r>
    </w:p>
    <w:p w14:paraId="6C3C54EC" w14:textId="2F310E72" w:rsidR="00E82C74" w:rsidRPr="006B4B6F" w:rsidRDefault="00E82C74" w:rsidP="009F6001">
      <w:pPr>
        <w:spacing w:line="276" w:lineRule="auto"/>
        <w:ind w:right="-2" w:firstLine="720"/>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Deci, se prezumă faptul că emiterea actelor permisive agenților economici</w:t>
      </w:r>
      <w:r w:rsidR="0023122E" w:rsidRPr="006B4B6F">
        <w:rPr>
          <w:rFonts w:ascii="Times New Roman" w:eastAsia="Calibri" w:hAnsi="Times New Roman" w:cs="Times New Roman"/>
          <w:bCs w:val="0"/>
          <w:kern w:val="2"/>
          <w:sz w:val="28"/>
          <w:szCs w:val="28"/>
          <w14:ligatures w14:val="standardContextual"/>
        </w:rPr>
        <w:t xml:space="preserve"> (medici veterinari)</w:t>
      </w:r>
      <w:r w:rsidRPr="006B4B6F">
        <w:rPr>
          <w:rFonts w:ascii="Times New Roman" w:eastAsia="Calibri" w:hAnsi="Times New Roman" w:cs="Times New Roman"/>
          <w:bCs w:val="0"/>
          <w:kern w:val="2"/>
          <w:sz w:val="28"/>
          <w:szCs w:val="28"/>
          <w14:ligatures w14:val="standardContextual"/>
        </w:rPr>
        <w:t xml:space="preserve"> a fost dictată de necesitatea susținerii businessului și oportunitatea susținerii întreprinzătorilor de către autoritățile administrative</w:t>
      </w:r>
      <w:r w:rsidR="00B5659A" w:rsidRPr="006B4B6F">
        <w:rPr>
          <w:rFonts w:ascii="Times New Roman" w:eastAsia="Calibri" w:hAnsi="Times New Roman" w:cs="Times New Roman"/>
          <w:bCs w:val="0"/>
          <w:kern w:val="2"/>
          <w:sz w:val="28"/>
          <w:szCs w:val="28"/>
          <w14:ligatures w14:val="standardContextual"/>
        </w:rPr>
        <w:t xml:space="preserve"> implicate în procesul eliberării actelor permisive</w:t>
      </w:r>
      <w:r w:rsidRPr="006B4B6F">
        <w:rPr>
          <w:rFonts w:ascii="Times New Roman" w:eastAsia="Calibri" w:hAnsi="Times New Roman" w:cs="Times New Roman"/>
          <w:bCs w:val="0"/>
          <w:kern w:val="2"/>
          <w:sz w:val="28"/>
          <w:szCs w:val="28"/>
          <w14:ligatures w14:val="standardContextual"/>
        </w:rPr>
        <w:t>.</w:t>
      </w:r>
    </w:p>
    <w:p w14:paraId="6192D798" w14:textId="122379E4" w:rsidR="00E82C74" w:rsidRPr="006B4B6F" w:rsidRDefault="00E82C74" w:rsidP="009F6001">
      <w:pPr>
        <w:spacing w:line="276" w:lineRule="auto"/>
        <w:ind w:right="-2" w:firstLine="567"/>
        <w:jc w:val="both"/>
        <w:rPr>
          <w:rFonts w:ascii="Times New Roman" w:hAnsi="Times New Roman" w:cs="Times New Roman"/>
          <w:sz w:val="28"/>
          <w:szCs w:val="28"/>
        </w:rPr>
      </w:pPr>
      <w:r w:rsidRPr="006B4B6F">
        <w:rPr>
          <w:rFonts w:ascii="Times New Roman" w:hAnsi="Times New Roman" w:cs="Times New Roman"/>
          <w:color w:val="FF0000"/>
          <w:sz w:val="28"/>
          <w:szCs w:val="28"/>
        </w:rPr>
        <w:t xml:space="preserve">  </w:t>
      </w:r>
      <w:r w:rsidR="00A52A96" w:rsidRPr="006B4B6F">
        <w:rPr>
          <w:rFonts w:ascii="Times New Roman" w:hAnsi="Times New Roman" w:cs="Times New Roman"/>
          <w:sz w:val="28"/>
          <w:szCs w:val="28"/>
        </w:rPr>
        <w:t>Necesitatea elaborării Amendamentului a fost dictată de faptul că</w:t>
      </w:r>
      <w:r w:rsidRPr="006B4B6F">
        <w:rPr>
          <w:rFonts w:ascii="Times New Roman" w:hAnsi="Times New Roman" w:cs="Times New Roman"/>
          <w:sz w:val="28"/>
          <w:szCs w:val="28"/>
        </w:rPr>
        <w:t>, actualmente,</w:t>
      </w:r>
      <w:r w:rsidR="00FC6B98" w:rsidRPr="006B4B6F">
        <w:rPr>
          <w:rFonts w:ascii="Times New Roman" w:hAnsi="Times New Roman" w:cs="Times New Roman"/>
          <w:sz w:val="28"/>
          <w:szCs w:val="28"/>
        </w:rPr>
        <w:t xml:space="preserve"> </w:t>
      </w:r>
      <w:r w:rsidR="00915CDD" w:rsidRPr="006B4B6F">
        <w:rPr>
          <w:rFonts w:ascii="Times New Roman" w:hAnsi="Times New Roman" w:cs="Times New Roman"/>
          <w:sz w:val="28"/>
          <w:szCs w:val="28"/>
        </w:rPr>
        <w:t>Agenția Națională pentru Siguranța Alimentelor</w:t>
      </w:r>
      <w:r w:rsidR="00BC2755" w:rsidRPr="006B4B6F">
        <w:rPr>
          <w:rFonts w:ascii="Times New Roman" w:hAnsi="Times New Roman" w:cs="Times New Roman"/>
          <w:sz w:val="28"/>
          <w:szCs w:val="28"/>
        </w:rPr>
        <w:t>,</w:t>
      </w:r>
      <w:r w:rsidR="00915CDD" w:rsidRPr="006B4B6F">
        <w:rPr>
          <w:rFonts w:ascii="Times New Roman" w:hAnsi="Times New Roman" w:cs="Times New Roman"/>
          <w:sz w:val="28"/>
          <w:szCs w:val="28"/>
        </w:rPr>
        <w:t xml:space="preserve"> înregistreaz</w:t>
      </w:r>
      <w:r w:rsidRPr="006B4B6F">
        <w:rPr>
          <w:rFonts w:ascii="Times New Roman" w:hAnsi="Times New Roman" w:cs="Times New Roman"/>
          <w:sz w:val="28"/>
          <w:szCs w:val="28"/>
        </w:rPr>
        <w:t>ă</w:t>
      </w:r>
      <w:r w:rsidR="00B5659A" w:rsidRPr="006B4B6F">
        <w:rPr>
          <w:rFonts w:ascii="Times New Roman" w:hAnsi="Times New Roman" w:cs="Times New Roman"/>
          <w:sz w:val="28"/>
          <w:szCs w:val="28"/>
        </w:rPr>
        <w:t xml:space="preserve"> </w:t>
      </w:r>
      <w:r w:rsidRPr="006B4B6F">
        <w:rPr>
          <w:rFonts w:ascii="Times New Roman" w:hAnsi="Times New Roman" w:cs="Times New Roman"/>
          <w:sz w:val="28"/>
          <w:szCs w:val="28"/>
        </w:rPr>
        <w:t>cererile</w:t>
      </w:r>
      <w:r w:rsidR="00915CDD" w:rsidRPr="006B4B6F">
        <w:rPr>
          <w:rFonts w:ascii="Times New Roman" w:hAnsi="Times New Roman" w:cs="Times New Roman"/>
          <w:sz w:val="28"/>
          <w:szCs w:val="28"/>
        </w:rPr>
        <w:t xml:space="preserve"> agenților economici, î</w:t>
      </w:r>
      <w:r w:rsidR="00EC0618" w:rsidRPr="006B4B6F">
        <w:rPr>
          <w:rFonts w:ascii="Times New Roman" w:hAnsi="Times New Roman" w:cs="Times New Roman"/>
          <w:sz w:val="28"/>
          <w:szCs w:val="28"/>
        </w:rPr>
        <w:t>nsă reieșind din prevederile</w:t>
      </w:r>
      <w:r w:rsidR="00B5659A" w:rsidRPr="006B4B6F">
        <w:rPr>
          <w:rFonts w:ascii="Times New Roman" w:hAnsi="Times New Roman" w:cs="Times New Roman"/>
          <w:sz w:val="28"/>
          <w:szCs w:val="28"/>
        </w:rPr>
        <w:t xml:space="preserve"> </w:t>
      </w:r>
      <w:r w:rsidR="00EC0618" w:rsidRPr="006B4B6F">
        <w:rPr>
          <w:rFonts w:ascii="Times New Roman" w:hAnsi="Times New Roman" w:cs="Times New Roman"/>
          <w:sz w:val="28"/>
          <w:szCs w:val="28"/>
        </w:rPr>
        <w:t>punctul</w:t>
      </w:r>
      <w:r w:rsidR="00B5659A" w:rsidRPr="006B4B6F">
        <w:rPr>
          <w:rFonts w:ascii="Times New Roman" w:hAnsi="Times New Roman" w:cs="Times New Roman"/>
          <w:sz w:val="28"/>
          <w:szCs w:val="28"/>
        </w:rPr>
        <w:t xml:space="preserve">ui </w:t>
      </w:r>
      <w:r w:rsidR="00EC0618" w:rsidRPr="006B4B6F">
        <w:rPr>
          <w:rFonts w:ascii="Times New Roman" w:hAnsi="Times New Roman" w:cs="Times New Roman"/>
          <w:sz w:val="28"/>
          <w:szCs w:val="28"/>
        </w:rPr>
        <w:t xml:space="preserve"> 5.3 alineatul 20</w:t>
      </w:r>
      <w:r w:rsidR="00B5659A" w:rsidRPr="006B4B6F">
        <w:rPr>
          <w:rFonts w:ascii="Times New Roman" w:hAnsi="Times New Roman" w:cs="Times New Roman"/>
          <w:sz w:val="28"/>
          <w:szCs w:val="28"/>
        </w:rPr>
        <w:t xml:space="preserve"> al Normativului supra menționat,</w:t>
      </w:r>
      <w:r w:rsidR="00EC0618" w:rsidRPr="006B4B6F">
        <w:rPr>
          <w:rFonts w:ascii="Times New Roman" w:hAnsi="Times New Roman" w:cs="Times New Roman"/>
          <w:sz w:val="28"/>
          <w:szCs w:val="28"/>
        </w:rPr>
        <w:t xml:space="preserve"> refuză emiterea actelor permisive</w:t>
      </w:r>
      <w:r w:rsidR="00B5659A" w:rsidRPr="006B4B6F">
        <w:rPr>
          <w:rFonts w:ascii="Times New Roman" w:hAnsi="Times New Roman" w:cs="Times New Roman"/>
          <w:sz w:val="28"/>
          <w:szCs w:val="28"/>
        </w:rPr>
        <w:t xml:space="preserve"> de activitate</w:t>
      </w:r>
      <w:r w:rsidR="00EC0618" w:rsidRPr="006B4B6F">
        <w:rPr>
          <w:rFonts w:ascii="Times New Roman" w:hAnsi="Times New Roman" w:cs="Times New Roman"/>
          <w:sz w:val="28"/>
          <w:szCs w:val="28"/>
        </w:rPr>
        <w:t>,</w:t>
      </w:r>
      <w:r w:rsidR="00B5659A" w:rsidRPr="006B4B6F">
        <w:rPr>
          <w:rFonts w:ascii="Times New Roman" w:hAnsi="Times New Roman" w:cs="Times New Roman"/>
          <w:sz w:val="28"/>
          <w:szCs w:val="28"/>
        </w:rPr>
        <w:t xml:space="preserve"> în blocurile locative.</w:t>
      </w:r>
    </w:p>
    <w:p w14:paraId="49DA094F" w14:textId="75823FB1" w:rsidR="00B5659A" w:rsidRPr="006B4B6F" w:rsidRDefault="00B5659A" w:rsidP="00703360">
      <w:pPr>
        <w:spacing w:line="276" w:lineRule="auto"/>
        <w:ind w:right="-2" w:firstLine="567"/>
        <w:jc w:val="both"/>
        <w:rPr>
          <w:rFonts w:ascii="Times New Roman" w:eastAsia="Calibri" w:hAnsi="Times New Roman" w:cs="Times New Roman"/>
          <w:bCs w:val="0"/>
          <w:kern w:val="2"/>
          <w:sz w:val="28"/>
          <w:szCs w:val="28"/>
          <w14:ligatures w14:val="standardContextual"/>
        </w:rPr>
      </w:pPr>
      <w:r w:rsidRPr="006B4B6F">
        <w:rPr>
          <w:rFonts w:ascii="Times New Roman" w:hAnsi="Times New Roman" w:cs="Times New Roman"/>
          <w:sz w:val="28"/>
          <w:szCs w:val="28"/>
        </w:rPr>
        <w:t>Este de menționat că</w:t>
      </w:r>
      <w:r w:rsidR="008158ED" w:rsidRPr="006B4B6F">
        <w:rPr>
          <w:rFonts w:ascii="Times New Roman" w:hAnsi="Times New Roman" w:cs="Times New Roman"/>
          <w:sz w:val="28"/>
          <w:szCs w:val="28"/>
        </w:rPr>
        <w:t>,</w:t>
      </w:r>
      <w:r w:rsidRPr="006B4B6F">
        <w:rPr>
          <w:rFonts w:ascii="Times New Roman" w:hAnsi="Times New Roman" w:cs="Times New Roman"/>
          <w:sz w:val="28"/>
          <w:szCs w:val="28"/>
        </w:rPr>
        <w:t xml:space="preserve"> odată cu modificarea Normativului </w:t>
      </w:r>
      <w:r w:rsidRPr="006B4B6F">
        <w:rPr>
          <w:rFonts w:ascii="Times New Roman" w:eastAsia="Calibri" w:hAnsi="Times New Roman" w:cs="Times New Roman"/>
          <w:bCs w:val="0"/>
          <w:kern w:val="2"/>
          <w:sz w:val="28"/>
          <w:szCs w:val="28"/>
          <w14:ligatures w14:val="standardContextual"/>
        </w:rPr>
        <w:t xml:space="preserve">C.01.08:2016, Agenția dispune de suficiente instrumente juridice cu privire la </w:t>
      </w:r>
      <w:r w:rsidR="00265ADE" w:rsidRPr="006B4B6F">
        <w:rPr>
          <w:rFonts w:ascii="Times New Roman" w:eastAsia="Calibri" w:hAnsi="Times New Roman" w:cs="Times New Roman"/>
          <w:bCs w:val="0"/>
          <w:kern w:val="2"/>
          <w:sz w:val="28"/>
          <w:szCs w:val="28"/>
          <w14:ligatures w14:val="standardContextual"/>
        </w:rPr>
        <w:t>emiterea actelor permisive de act</w:t>
      </w:r>
      <w:r w:rsidR="002C0B7A" w:rsidRPr="006B4B6F">
        <w:rPr>
          <w:rFonts w:ascii="Times New Roman" w:eastAsia="Calibri" w:hAnsi="Times New Roman" w:cs="Times New Roman"/>
          <w:bCs w:val="0"/>
          <w:kern w:val="2"/>
          <w:sz w:val="28"/>
          <w:szCs w:val="28"/>
          <w14:ligatures w14:val="standardContextual"/>
        </w:rPr>
        <w:t xml:space="preserve">ivitate, </w:t>
      </w:r>
      <w:r w:rsidR="008158ED" w:rsidRPr="006B4B6F">
        <w:rPr>
          <w:rFonts w:ascii="Times New Roman" w:eastAsia="Calibri" w:hAnsi="Times New Roman" w:cs="Times New Roman"/>
          <w:bCs w:val="0"/>
          <w:kern w:val="2"/>
          <w:sz w:val="28"/>
          <w:szCs w:val="28"/>
          <w14:ligatures w14:val="standardContextual"/>
        </w:rPr>
        <w:t>fapt ce se confirmă</w:t>
      </w:r>
      <w:r w:rsidR="00252F56" w:rsidRPr="006B4B6F">
        <w:rPr>
          <w:rFonts w:ascii="Times New Roman" w:eastAsia="Calibri" w:hAnsi="Times New Roman" w:cs="Times New Roman"/>
          <w:bCs w:val="0"/>
          <w:kern w:val="2"/>
          <w:sz w:val="28"/>
          <w:szCs w:val="28"/>
          <w14:ligatures w14:val="standardContextual"/>
        </w:rPr>
        <w:t xml:space="preserve"> prin</w:t>
      </w:r>
      <w:r w:rsidR="002C0B7A" w:rsidRPr="006B4B6F">
        <w:rPr>
          <w:rFonts w:ascii="Times New Roman" w:eastAsia="Calibri" w:hAnsi="Times New Roman" w:cs="Times New Roman"/>
          <w:bCs w:val="0"/>
          <w:kern w:val="2"/>
          <w:sz w:val="28"/>
          <w:szCs w:val="28"/>
          <w14:ligatures w14:val="standardContextual"/>
        </w:rPr>
        <w:t xml:space="preserve"> listele de verificare aplicabile</w:t>
      </w:r>
      <w:r w:rsidR="008158ED" w:rsidRPr="006B4B6F">
        <w:rPr>
          <w:rFonts w:ascii="Times New Roman" w:eastAsia="Calibri" w:hAnsi="Times New Roman" w:cs="Times New Roman"/>
          <w:bCs w:val="0"/>
          <w:kern w:val="2"/>
          <w:sz w:val="28"/>
          <w:szCs w:val="28"/>
          <w14:ligatures w14:val="standardContextual"/>
        </w:rPr>
        <w:t xml:space="preserve"> </w:t>
      </w:r>
      <w:r w:rsidR="00252F56" w:rsidRPr="006B4B6F">
        <w:rPr>
          <w:rFonts w:ascii="Times New Roman" w:eastAsia="Calibri" w:hAnsi="Times New Roman" w:cs="Times New Roman"/>
          <w:bCs w:val="0"/>
          <w:kern w:val="2"/>
          <w:sz w:val="28"/>
          <w:szCs w:val="28"/>
          <w14:ligatures w14:val="standardContextual"/>
        </w:rPr>
        <w:t xml:space="preserve">de către inspectorii Agenției </w:t>
      </w:r>
      <w:r w:rsidR="008158ED" w:rsidRPr="006B4B6F">
        <w:rPr>
          <w:rFonts w:ascii="Times New Roman" w:eastAsia="Calibri" w:hAnsi="Times New Roman" w:cs="Times New Roman"/>
          <w:bCs w:val="0"/>
          <w:kern w:val="2"/>
          <w:sz w:val="28"/>
          <w:szCs w:val="28"/>
          <w14:ligatures w14:val="standardContextual"/>
        </w:rPr>
        <w:t>în cadrul controlului</w:t>
      </w:r>
      <w:r w:rsidR="002C0B7A" w:rsidRPr="006B4B6F">
        <w:rPr>
          <w:rFonts w:ascii="Times New Roman" w:eastAsia="Calibri" w:hAnsi="Times New Roman" w:cs="Times New Roman"/>
          <w:bCs w:val="0"/>
          <w:kern w:val="2"/>
          <w:sz w:val="28"/>
          <w:szCs w:val="28"/>
          <w14:ligatures w14:val="standardContextual"/>
        </w:rPr>
        <w:t>,</w:t>
      </w:r>
      <w:r w:rsidR="008158ED" w:rsidRPr="006B4B6F">
        <w:rPr>
          <w:rFonts w:ascii="Times New Roman" w:eastAsia="Calibri" w:hAnsi="Times New Roman" w:cs="Times New Roman"/>
          <w:bCs w:val="0"/>
          <w:kern w:val="2"/>
          <w:sz w:val="28"/>
          <w:szCs w:val="28"/>
          <w14:ligatures w14:val="standardContextual"/>
        </w:rPr>
        <w:t xml:space="preserve"> aprobate conform Ordinului ministrului agriculturii nr.57</w:t>
      </w:r>
      <w:r w:rsidR="008158ED" w:rsidRPr="006B4B6F">
        <w:rPr>
          <w:rFonts w:ascii="Times New Roman" w:eastAsia="Times New Roman" w:hAnsi="Times New Roman" w:cs="Times New Roman"/>
          <w:bCs w:val="0"/>
          <w:i/>
          <w:iCs/>
          <w:color w:val="333333"/>
          <w:sz w:val="28"/>
          <w:szCs w:val="28"/>
        </w:rPr>
        <w:t xml:space="preserve"> </w:t>
      </w:r>
      <w:r w:rsidR="008158ED" w:rsidRPr="006B4B6F">
        <w:rPr>
          <w:rFonts w:ascii="Times New Roman" w:eastAsia="Calibri" w:hAnsi="Times New Roman" w:cs="Times New Roman"/>
          <w:bCs w:val="0"/>
          <w:kern w:val="2"/>
          <w:sz w:val="28"/>
          <w:szCs w:val="28"/>
          <w14:ligatures w14:val="standardContextual"/>
        </w:rPr>
        <w:t xml:space="preserve">din 27-06-2023 </w:t>
      </w:r>
      <w:r w:rsidR="00252F56" w:rsidRPr="006B4B6F">
        <w:rPr>
          <w:rFonts w:ascii="Times New Roman" w:eastAsia="Calibri" w:hAnsi="Times New Roman" w:cs="Times New Roman"/>
          <w:bCs w:val="0"/>
          <w:kern w:val="2"/>
          <w:sz w:val="28"/>
          <w:szCs w:val="28"/>
          <w14:ligatures w14:val="standardContextual"/>
        </w:rPr>
        <w:t>c</w:t>
      </w:r>
      <w:r w:rsidR="008158ED" w:rsidRPr="006B4B6F">
        <w:rPr>
          <w:rFonts w:ascii="Times New Roman" w:eastAsia="Calibri" w:hAnsi="Times New Roman" w:cs="Times New Roman"/>
          <w:bCs w:val="0"/>
          <w:kern w:val="2"/>
          <w:sz w:val="28"/>
          <w:szCs w:val="28"/>
          <w14:ligatures w14:val="standardContextual"/>
        </w:rPr>
        <w:t>u privire la aprobarea listelor de verificare pentru domeniile de control ale Agenției Naționale pentru Siguranța Alimentelor</w:t>
      </w:r>
      <w:r w:rsidR="004B0FE6" w:rsidRPr="006B4B6F">
        <w:rPr>
          <w:rStyle w:val="FootnoteReference"/>
          <w:rFonts w:ascii="Times New Roman" w:eastAsia="Calibri" w:hAnsi="Times New Roman" w:cs="Times New Roman"/>
          <w:bCs w:val="0"/>
          <w:kern w:val="2"/>
          <w:sz w:val="28"/>
          <w:szCs w:val="28"/>
          <w14:ligatures w14:val="standardContextual"/>
        </w:rPr>
        <w:footnoteReference w:id="2"/>
      </w:r>
      <w:r w:rsidR="004B0FE6" w:rsidRPr="006B4B6F">
        <w:rPr>
          <w:rFonts w:ascii="Times New Roman" w:eastAsia="Calibri" w:hAnsi="Times New Roman" w:cs="Times New Roman"/>
          <w:bCs w:val="0"/>
          <w:kern w:val="2"/>
          <w:sz w:val="28"/>
          <w:szCs w:val="28"/>
          <w14:ligatures w14:val="standardContextual"/>
        </w:rPr>
        <w:t>.</w:t>
      </w:r>
    </w:p>
    <w:p w14:paraId="6BC23613" w14:textId="1DB538C9"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Este de menționat Medicina veterinară ca profesie, indiferent de ţară, este pusă în slujba asigurării sănătăţii publice prin întărirea rolului şi aportului serviciilor veterinare de stat şi private pentru creşterea responsabilităţii, eficienţei şi contribuţiei privind promovarea politicilor globale, europene şi naţionale în domeniul sanitar-veterinar, ca strategii pentru apărarea sănătăţii animalelor şi a oamenilor, asigurarea siguranţei lanţului alimentar de la producere la consumator, protecţia, bunăstarea animalelor şi protecţia mediului.</w:t>
      </w:r>
    </w:p>
    <w:p w14:paraId="10046856" w14:textId="4C5025ED"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Profesiunea de medic veterinar este o profesie liberală şi independentă, funcţionând în baza principiului autonomiei în cadrul forului profesional reprezentat de Colegiul Medicilor Veterinari, având ca bază Legea</w:t>
      </w:r>
      <w:r w:rsidR="003E5FB2" w:rsidRPr="006B4B6F">
        <w:rPr>
          <w:rFonts w:ascii="Times New Roman" w:eastAsia="Calibri" w:hAnsi="Times New Roman" w:cs="Times New Roman"/>
          <w:bCs w:val="0"/>
          <w:kern w:val="2"/>
          <w:sz w:val="28"/>
          <w:szCs w:val="28"/>
          <w14:ligatures w14:val="standardContextual"/>
        </w:rPr>
        <w:t xml:space="preserve"> 121</w:t>
      </w:r>
      <w:r w:rsidR="003E5FB2" w:rsidRPr="006B4B6F">
        <w:t xml:space="preserve"> </w:t>
      </w:r>
      <w:r w:rsidR="003E5FB2" w:rsidRPr="006B4B6F">
        <w:rPr>
          <w:rFonts w:ascii="Times New Roman" w:eastAsia="Calibri" w:hAnsi="Times New Roman" w:cs="Times New Roman"/>
          <w:bCs w:val="0"/>
          <w:kern w:val="2"/>
          <w:sz w:val="28"/>
          <w:szCs w:val="28"/>
          <w14:ligatures w14:val="standardContextual"/>
        </w:rPr>
        <w:t>privind organizarea şi exercitarea profesiei de medic veterinar</w:t>
      </w:r>
      <w:r w:rsidRPr="006B4B6F">
        <w:rPr>
          <w:rFonts w:ascii="Times New Roman" w:eastAsia="Calibri" w:hAnsi="Times New Roman" w:cs="Times New Roman"/>
          <w:bCs w:val="0"/>
          <w:kern w:val="2"/>
          <w:sz w:val="28"/>
          <w:szCs w:val="28"/>
          <w14:ligatures w14:val="standardContextual"/>
        </w:rPr>
        <w:t>, act normativ care reglementează organizarea şi exercitarea profesiei de medic veterinar pe teritoriul</w:t>
      </w:r>
      <w:r w:rsidR="003E5FB2" w:rsidRPr="006B4B6F">
        <w:rPr>
          <w:rFonts w:ascii="Times New Roman" w:eastAsia="Calibri" w:hAnsi="Times New Roman" w:cs="Times New Roman"/>
          <w:bCs w:val="0"/>
          <w:kern w:val="2"/>
          <w:sz w:val="28"/>
          <w:szCs w:val="28"/>
          <w14:ligatures w14:val="standardContextual"/>
        </w:rPr>
        <w:t xml:space="preserve"> Republici Moldova</w:t>
      </w:r>
      <w:r w:rsidRPr="006B4B6F">
        <w:rPr>
          <w:rFonts w:ascii="Times New Roman" w:eastAsia="Calibri" w:hAnsi="Times New Roman" w:cs="Times New Roman"/>
          <w:bCs w:val="0"/>
          <w:kern w:val="2"/>
          <w:sz w:val="28"/>
          <w:szCs w:val="28"/>
          <w14:ligatures w14:val="standardContextual"/>
        </w:rPr>
        <w:t>.</w:t>
      </w:r>
    </w:p>
    <w:p w14:paraId="2D8AD848" w14:textId="7235463D"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Colegiul Medicilor Veterinari, are în evidenţă medici veterinari, care profesează în sectorul de stat</w:t>
      </w:r>
      <w:r w:rsidR="00E77068" w:rsidRPr="006B4B6F">
        <w:rPr>
          <w:rFonts w:ascii="Times New Roman" w:eastAsia="Calibri" w:hAnsi="Times New Roman" w:cs="Times New Roman"/>
          <w:bCs w:val="0"/>
          <w:kern w:val="2"/>
          <w:sz w:val="28"/>
          <w:szCs w:val="28"/>
          <w14:ligatures w14:val="standardContextual"/>
        </w:rPr>
        <w:t xml:space="preserve"> și prova,</w:t>
      </w:r>
      <w:r w:rsidRPr="006B4B6F">
        <w:rPr>
          <w:rFonts w:ascii="Times New Roman" w:eastAsia="Calibri" w:hAnsi="Times New Roman" w:cs="Times New Roman"/>
          <w:bCs w:val="0"/>
          <w:kern w:val="2"/>
          <w:sz w:val="28"/>
          <w:szCs w:val="28"/>
          <w14:ligatures w14:val="standardContextual"/>
        </w:rPr>
        <w:t xml:space="preserve"> medici veterinari cu liberă practică titulari la unităţi medicale veterinare private de asistenţă (cabinete, spitale, clinici, farmacii) precum şi un număr însemnat medici veterinari care sunt angajaţi în unităţi economice sau în învăţământ, cercetare, etc.</w:t>
      </w:r>
    </w:p>
    <w:p w14:paraId="5F8E01C8" w14:textId="58B9D93E"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În</w:t>
      </w:r>
      <w:r w:rsidR="003E5FB2" w:rsidRPr="006B4B6F">
        <w:rPr>
          <w:rFonts w:ascii="Times New Roman" w:eastAsia="Calibri" w:hAnsi="Times New Roman" w:cs="Times New Roman"/>
          <w:bCs w:val="0"/>
          <w:kern w:val="2"/>
          <w:sz w:val="28"/>
          <w:szCs w:val="28"/>
          <w14:ligatures w14:val="standardContextual"/>
        </w:rPr>
        <w:t xml:space="preserve"> Republica</w:t>
      </w:r>
      <w:r w:rsidR="00E77068" w:rsidRPr="006B4B6F">
        <w:rPr>
          <w:rFonts w:ascii="Times New Roman" w:eastAsia="Calibri" w:hAnsi="Times New Roman" w:cs="Times New Roman"/>
          <w:bCs w:val="0"/>
          <w:kern w:val="2"/>
          <w:sz w:val="28"/>
          <w:szCs w:val="28"/>
          <w14:ligatures w14:val="standardContextual"/>
        </w:rPr>
        <w:t xml:space="preserve"> </w:t>
      </w:r>
      <w:r w:rsidR="003E5FB2" w:rsidRPr="006B4B6F">
        <w:rPr>
          <w:rFonts w:ascii="Times New Roman" w:eastAsia="Calibri" w:hAnsi="Times New Roman" w:cs="Times New Roman"/>
          <w:bCs w:val="0"/>
          <w:kern w:val="2"/>
          <w:sz w:val="28"/>
          <w:szCs w:val="28"/>
          <w14:ligatures w14:val="standardContextual"/>
        </w:rPr>
        <w:t>Moldova</w:t>
      </w:r>
      <w:r w:rsidRPr="006B4B6F">
        <w:rPr>
          <w:rFonts w:ascii="Times New Roman" w:eastAsia="Calibri" w:hAnsi="Times New Roman" w:cs="Times New Roman"/>
          <w:bCs w:val="0"/>
          <w:kern w:val="2"/>
          <w:sz w:val="28"/>
          <w:szCs w:val="28"/>
          <w14:ligatures w14:val="standardContextual"/>
        </w:rPr>
        <w:t xml:space="preserve">, prin trecerea la economia de piaţă, prin aplicarea măsurilor de reformă în agricultură, prin apariţia şi consolidarea rapidă a proprietăţii private asupra suprafeţelor agricole, a animalelor şi produselor de origine animală a determinat, </w:t>
      </w:r>
      <w:r w:rsidRPr="006B4B6F">
        <w:rPr>
          <w:rFonts w:ascii="Times New Roman" w:eastAsia="Calibri" w:hAnsi="Times New Roman" w:cs="Times New Roman"/>
          <w:bCs w:val="0"/>
          <w:kern w:val="2"/>
          <w:sz w:val="28"/>
          <w:szCs w:val="28"/>
          <w14:ligatures w14:val="standardContextual"/>
        </w:rPr>
        <w:lastRenderedPageBreak/>
        <w:t>în consecinţă la o diversificare a domeniilor în care se exercită profesiunea de medic veterinar.</w:t>
      </w:r>
    </w:p>
    <w:p w14:paraId="16B3F8CF" w14:textId="39CBC3B3"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În context, medicii veterinari prin activitatea zilnică asigură indemnitatea teritoriului ţării noastre de anumite boli cu morbiditate şi mortalitate mare în efectivele de animale, care pot genera pagube economice însemnate.</w:t>
      </w:r>
    </w:p>
    <w:p w14:paraId="342555B4" w14:textId="51DB0273"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xml:space="preserve">Anual medicii veterinari. în activitate, gestionează din punct de vedere sanitar veterinar şi pentru siguranţa alimentelor efectivele de animale crescute în scop economic (bovine, cabaline, ovine, caprine, porcine, păsări) animale de companie, precum şi alte specii (animale de blană, iepuri, familii de albine, peşti, animale existente în zona </w:t>
      </w:r>
      <w:proofErr w:type="spellStart"/>
      <w:r w:rsidRPr="006B4B6F">
        <w:rPr>
          <w:rFonts w:ascii="Times New Roman" w:eastAsia="Calibri" w:hAnsi="Times New Roman" w:cs="Times New Roman"/>
          <w:bCs w:val="0"/>
          <w:kern w:val="2"/>
          <w:sz w:val="28"/>
          <w:szCs w:val="28"/>
          <w14:ligatures w14:val="standardContextual"/>
        </w:rPr>
        <w:t>silvatică</w:t>
      </w:r>
      <w:proofErr w:type="spellEnd"/>
      <w:r w:rsidRPr="006B4B6F">
        <w:rPr>
          <w:rFonts w:ascii="Times New Roman" w:eastAsia="Calibri" w:hAnsi="Times New Roman" w:cs="Times New Roman"/>
          <w:bCs w:val="0"/>
          <w:kern w:val="2"/>
          <w:sz w:val="28"/>
          <w:szCs w:val="28"/>
          <w14:ligatures w14:val="standardContextual"/>
        </w:rPr>
        <w:t>, etc</w:t>
      </w:r>
      <w:r w:rsidR="003352E8">
        <w:rPr>
          <w:rFonts w:ascii="Times New Roman" w:eastAsia="Calibri" w:hAnsi="Times New Roman" w:cs="Times New Roman"/>
          <w:bCs w:val="0"/>
          <w:kern w:val="2"/>
          <w:sz w:val="28"/>
          <w:szCs w:val="28"/>
          <w14:ligatures w14:val="standardContextual"/>
        </w:rPr>
        <w:t>.</w:t>
      </w:r>
      <w:r w:rsidRPr="006B4B6F">
        <w:rPr>
          <w:rFonts w:ascii="Times New Roman" w:eastAsia="Calibri" w:hAnsi="Times New Roman" w:cs="Times New Roman"/>
          <w:bCs w:val="0"/>
          <w:kern w:val="2"/>
          <w:sz w:val="28"/>
          <w:szCs w:val="28"/>
          <w14:ligatures w14:val="standardContextual"/>
        </w:rPr>
        <w:t>)</w:t>
      </w:r>
    </w:p>
    <w:p w14:paraId="4B2C34F8" w14:textId="266F2BB7"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Sunt supravegheate pe traseul lanţului de siguranţă alimentară, sute de mii de obiective care cuprind unităţii de procesare materii prime de origine animală şi vegetală, depozite alimentare, unităţi de comercializare, unităţi de alimentaţie publică, cantine şcolare şi sociale, laboratoare de cofetărie, patiserie, alte unităţi specifice, de procesare şi comercializare produse de origine animal şi non animală.</w:t>
      </w:r>
    </w:p>
    <w:p w14:paraId="5FB24D4B" w14:textId="11ECC7E0"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De asemenea sunt supravegheaţi producători individuali, înregistraţi, care valorifică producţia primară de lapte, miere şi ouă, peşte, precum şi alte unităţi cu profil zootehnic şi prestatoare de servicii în domeniu.</w:t>
      </w:r>
    </w:p>
    <w:p w14:paraId="564C1960" w14:textId="77777777"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Ţinând cont de diversitatea domeniilor în care se exercită profesiunea, medicii veterinari îşi propun permanent să îşi organizeze mai bine activitatea, să sprijine şi să răspundă eficient şi profesional la solicitările celor mai apropiaţi parteneri, crescătorii de animale şi operatorii din domeniul alimentar, segment care contribuie prioritar la dezvoltarea şi stabilitatea economică a localităţilor unde aceştia activează, prin:</w:t>
      </w:r>
    </w:p>
    <w:p w14:paraId="40765DA1" w14:textId="77777777"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xml:space="preserve">– acordarea de sprijin în gestionarea efectivelor de animale şi pentru modernizarea creşterii acestora în exploataţii comerciale (ferme) care să asigure cerinţele actuale de tehnologie, </w:t>
      </w:r>
      <w:proofErr w:type="spellStart"/>
      <w:r w:rsidRPr="006B4B6F">
        <w:rPr>
          <w:rFonts w:ascii="Times New Roman" w:eastAsia="Calibri" w:hAnsi="Times New Roman" w:cs="Times New Roman"/>
          <w:bCs w:val="0"/>
          <w:kern w:val="2"/>
          <w:sz w:val="28"/>
          <w:szCs w:val="28"/>
          <w14:ligatures w14:val="standardContextual"/>
        </w:rPr>
        <w:t>biosecuritate</w:t>
      </w:r>
      <w:proofErr w:type="spellEnd"/>
      <w:r w:rsidRPr="006B4B6F">
        <w:rPr>
          <w:rFonts w:ascii="Times New Roman" w:eastAsia="Calibri" w:hAnsi="Times New Roman" w:cs="Times New Roman"/>
          <w:bCs w:val="0"/>
          <w:kern w:val="2"/>
          <w:sz w:val="28"/>
          <w:szCs w:val="28"/>
          <w14:ligatures w14:val="standardContextual"/>
        </w:rPr>
        <w:t xml:space="preserve">, </w:t>
      </w:r>
      <w:proofErr w:type="spellStart"/>
      <w:r w:rsidRPr="006B4B6F">
        <w:rPr>
          <w:rFonts w:ascii="Times New Roman" w:eastAsia="Calibri" w:hAnsi="Times New Roman" w:cs="Times New Roman"/>
          <w:bCs w:val="0"/>
          <w:kern w:val="2"/>
          <w:sz w:val="28"/>
          <w:szCs w:val="28"/>
          <w14:ligatures w14:val="standardContextual"/>
        </w:rPr>
        <w:t>protecţie</w:t>
      </w:r>
      <w:proofErr w:type="spellEnd"/>
      <w:r w:rsidRPr="006B4B6F">
        <w:rPr>
          <w:rFonts w:ascii="Times New Roman" w:eastAsia="Calibri" w:hAnsi="Times New Roman" w:cs="Times New Roman"/>
          <w:bCs w:val="0"/>
          <w:kern w:val="2"/>
          <w:sz w:val="28"/>
          <w:szCs w:val="28"/>
          <w14:ligatures w14:val="standardContextual"/>
        </w:rPr>
        <w:t xml:space="preserve"> </w:t>
      </w:r>
      <w:proofErr w:type="spellStart"/>
      <w:r w:rsidRPr="006B4B6F">
        <w:rPr>
          <w:rFonts w:ascii="Times New Roman" w:eastAsia="Calibri" w:hAnsi="Times New Roman" w:cs="Times New Roman"/>
          <w:bCs w:val="0"/>
          <w:kern w:val="2"/>
          <w:sz w:val="28"/>
          <w:szCs w:val="28"/>
          <w14:ligatures w14:val="standardContextual"/>
        </w:rPr>
        <w:t>şi</w:t>
      </w:r>
      <w:proofErr w:type="spellEnd"/>
      <w:r w:rsidRPr="006B4B6F">
        <w:rPr>
          <w:rFonts w:ascii="Times New Roman" w:eastAsia="Calibri" w:hAnsi="Times New Roman" w:cs="Times New Roman"/>
          <w:bCs w:val="0"/>
          <w:kern w:val="2"/>
          <w:sz w:val="28"/>
          <w:szCs w:val="28"/>
          <w14:ligatures w14:val="standardContextual"/>
        </w:rPr>
        <w:t xml:space="preserve"> bunăstare;</w:t>
      </w:r>
    </w:p>
    <w:p w14:paraId="5553952C" w14:textId="77777777"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efectuarea acţiunilor de monitorizare, supraveghere, prevenire şi combatere, prin operaţiuni de vaccinare preventivă, tratamente curente, tratamente antiparazitare şi prelevări de probe pentru examene de laborator având ca ţintă prevenirea şi combaterea bolilor transmisibile la animale şi de la animale la om;</w:t>
      </w:r>
    </w:p>
    <w:p w14:paraId="028E9C6B" w14:textId="77777777"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implementarea normelor sanitare veterinare privind protecţia şi bunăstarea animalelor de fermă şi din exploataţiile individuale. prin evaluări şi controale programate;</w:t>
      </w:r>
    </w:p>
    <w:p w14:paraId="53BC22AD" w14:textId="77777777"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implementarea legislaţiei comunitare privind autorizarea / înregistrarea şi clasificarea unităţilor cu profil alimentar prin controale, evaluarea şi încadrarea in categoria de risc a tuturor obiectivelor identificate în conformitate cu activităţile lor specifice, condiţie esenţială pentru valorificarea produselor obţinute în aceste obiective;</w:t>
      </w:r>
    </w:p>
    <w:p w14:paraId="738B397C" w14:textId="77777777"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sprijin de specialitate pentru valorificarea animalelor vi şi a produselor provenite de la acestea (materii prime sau produse finite) pe plan naţional, intracomunitar şi la export, de către operatorii din domeniul creşterii animalelor şi din domeniul alimentar;</w:t>
      </w:r>
    </w:p>
    <w:p w14:paraId="2D8E10F2" w14:textId="61EBF78F"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lastRenderedPageBreak/>
        <w:t>– sprijin pentru amenajarea târgurilor de animale şi pieţe agroalimentare ţăr</w:t>
      </w:r>
      <w:r w:rsidR="003352E8">
        <w:rPr>
          <w:rFonts w:ascii="Times New Roman" w:eastAsia="Calibri" w:hAnsi="Times New Roman" w:cs="Times New Roman"/>
          <w:bCs w:val="0"/>
          <w:kern w:val="2"/>
          <w:sz w:val="28"/>
          <w:szCs w:val="28"/>
          <w14:ligatures w14:val="standardContextual"/>
        </w:rPr>
        <w:t>ăneşti, în special în localităţ</w:t>
      </w:r>
      <w:r w:rsidRPr="006B4B6F">
        <w:rPr>
          <w:rFonts w:ascii="Times New Roman" w:eastAsia="Calibri" w:hAnsi="Times New Roman" w:cs="Times New Roman"/>
          <w:bCs w:val="0"/>
          <w:kern w:val="2"/>
          <w:sz w:val="28"/>
          <w:szCs w:val="28"/>
          <w14:ligatures w14:val="standardContextual"/>
        </w:rPr>
        <w:t>ile cu tradiţie în acest sens şi care să asigure cerinţele impuse de legislaţia în vigoare</w:t>
      </w:r>
    </w:p>
    <w:p w14:paraId="2480B259" w14:textId="43BC9F49" w:rsidR="0023122E" w:rsidRPr="006B4B6F" w:rsidRDefault="0023122E"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dezvoltarea permanentă a colaborării cu operatorii economici, cu asociaţiile profesionale, acordând consultanţă de specialitate, informări despre actele normative legiferate pentru domeniul sanitar-veterinar şi pentru siguranţa alimentelor, prin analize şi dezbateri organizate, prin participarea la acţiunile stabilite în programele comune pentru prevenirea şi combaterea unor situaţii speciale, care îi pot afecta economic, social, sau direct.</w:t>
      </w:r>
    </w:p>
    <w:p w14:paraId="0D64A685" w14:textId="0FFD55F8" w:rsidR="00E77068" w:rsidRDefault="00E77068"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 xml:space="preserve">În ultimă </w:t>
      </w:r>
      <w:r w:rsidR="006B4B6F" w:rsidRPr="006B4B6F">
        <w:rPr>
          <w:rFonts w:ascii="Times New Roman" w:eastAsia="Calibri" w:hAnsi="Times New Roman" w:cs="Times New Roman"/>
          <w:bCs w:val="0"/>
          <w:kern w:val="2"/>
          <w:sz w:val="28"/>
          <w:szCs w:val="28"/>
          <w14:ligatures w14:val="standardContextual"/>
        </w:rPr>
        <w:t>instanță</w:t>
      </w:r>
      <w:r w:rsidRPr="006B4B6F">
        <w:rPr>
          <w:rFonts w:ascii="Times New Roman" w:eastAsia="Calibri" w:hAnsi="Times New Roman" w:cs="Times New Roman"/>
          <w:bCs w:val="0"/>
          <w:kern w:val="2"/>
          <w:sz w:val="28"/>
          <w:szCs w:val="28"/>
          <w14:ligatures w14:val="standardContextual"/>
        </w:rPr>
        <w:t>, se atra</w:t>
      </w:r>
      <w:r w:rsidR="006B4B6F" w:rsidRPr="006B4B6F">
        <w:rPr>
          <w:rFonts w:ascii="Times New Roman" w:eastAsia="Calibri" w:hAnsi="Times New Roman" w:cs="Times New Roman"/>
          <w:bCs w:val="0"/>
          <w:kern w:val="2"/>
          <w:sz w:val="28"/>
          <w:szCs w:val="28"/>
          <w14:ligatures w14:val="standardContextual"/>
        </w:rPr>
        <w:t>ge</w:t>
      </w:r>
      <w:r w:rsidRPr="006B4B6F">
        <w:rPr>
          <w:rFonts w:ascii="Times New Roman" w:eastAsia="Calibri" w:hAnsi="Times New Roman" w:cs="Times New Roman"/>
          <w:bCs w:val="0"/>
          <w:kern w:val="2"/>
          <w:sz w:val="28"/>
          <w:szCs w:val="28"/>
          <w14:ligatures w14:val="standardContextual"/>
        </w:rPr>
        <w:t xml:space="preserve"> ate</w:t>
      </w:r>
      <w:r w:rsidR="006B4B6F" w:rsidRPr="006B4B6F">
        <w:rPr>
          <w:rFonts w:ascii="Times New Roman" w:eastAsia="Calibri" w:hAnsi="Times New Roman" w:cs="Times New Roman"/>
          <w:bCs w:val="0"/>
          <w:kern w:val="2"/>
          <w:sz w:val="28"/>
          <w:szCs w:val="28"/>
          <w14:ligatures w14:val="standardContextual"/>
        </w:rPr>
        <w:t>n</w:t>
      </w:r>
      <w:r w:rsidRPr="006B4B6F">
        <w:rPr>
          <w:rFonts w:ascii="Times New Roman" w:eastAsia="Calibri" w:hAnsi="Times New Roman" w:cs="Times New Roman"/>
          <w:bCs w:val="0"/>
          <w:kern w:val="2"/>
          <w:sz w:val="28"/>
          <w:szCs w:val="28"/>
          <w14:ligatures w14:val="standardContextual"/>
        </w:rPr>
        <w:t>ția că</w:t>
      </w:r>
      <w:r w:rsidR="006B4B6F" w:rsidRPr="006B4B6F">
        <w:rPr>
          <w:rFonts w:ascii="Times New Roman" w:eastAsia="Calibri" w:hAnsi="Times New Roman" w:cs="Times New Roman"/>
          <w:bCs w:val="0"/>
          <w:kern w:val="2"/>
          <w:sz w:val="28"/>
          <w:szCs w:val="28"/>
          <w14:ligatures w14:val="standardContextual"/>
        </w:rPr>
        <w:t xml:space="preserve"> Republica Moldova</w:t>
      </w:r>
      <w:r w:rsidRPr="006B4B6F">
        <w:rPr>
          <w:rFonts w:ascii="Times New Roman" w:eastAsia="Calibri" w:hAnsi="Times New Roman" w:cs="Times New Roman"/>
          <w:bCs w:val="0"/>
          <w:kern w:val="2"/>
          <w:sz w:val="28"/>
          <w:szCs w:val="28"/>
          <w14:ligatures w14:val="standardContextual"/>
        </w:rPr>
        <w:t>, în partea ce ține de susținerea sectorului sanitar veterinar a fost emisă Hotărârea Guvernului nr.611/2023 din 21.08.2023 privind aprobarea Regulamentului cu privire la acordarea facilităților tinerilor specialiști cu studii superioare în medicină veterinară, iar</w:t>
      </w:r>
      <w:r w:rsidR="006B4B6F" w:rsidRPr="006B4B6F">
        <w:rPr>
          <w:rFonts w:ascii="Times New Roman" w:eastAsia="Calibri" w:hAnsi="Times New Roman" w:cs="Times New Roman"/>
          <w:bCs w:val="0"/>
          <w:kern w:val="2"/>
          <w:sz w:val="28"/>
          <w:szCs w:val="28"/>
          <w14:ligatures w14:val="standardContextual"/>
        </w:rPr>
        <w:t xml:space="preserve"> locurile de muncă care s-ar crea în sectorul privat prin autorizarea cabinetelor/farmaciilor veterinare ar este doar în beneficiul dezvoltării medicini veterinare. </w:t>
      </w:r>
    </w:p>
    <w:p w14:paraId="41B611FD" w14:textId="1D7B7C5D" w:rsidR="006A403F" w:rsidRDefault="006A403F"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3352E8">
        <w:rPr>
          <w:rFonts w:ascii="Times New Roman" w:eastAsia="Calibri" w:hAnsi="Times New Roman" w:cs="Times New Roman"/>
          <w:bCs w:val="0"/>
          <w:kern w:val="2"/>
          <w:sz w:val="28"/>
          <w:szCs w:val="28"/>
          <w14:ligatures w14:val="standardContextual"/>
        </w:rPr>
        <w:t xml:space="preserve">La fel, medicii veterinari din aceste cabinetele și clinicile veterinare, aduc de fapt alinarea durerilor și suferințelor animalelor de companie, precum și oferă afecțiunea necesară persoanelor din orașe care posedă animale de companie, or crearea aceste bariere nejustificate ar crea premise de micșorarea drastică a numărului de cabinete și </w:t>
      </w:r>
      <w:r w:rsidR="00B85D5C" w:rsidRPr="003352E8">
        <w:rPr>
          <w:rFonts w:ascii="Times New Roman" w:eastAsia="Calibri" w:hAnsi="Times New Roman" w:cs="Times New Roman"/>
          <w:bCs w:val="0"/>
          <w:kern w:val="2"/>
          <w:sz w:val="28"/>
          <w:szCs w:val="28"/>
          <w14:ligatures w14:val="standardContextual"/>
        </w:rPr>
        <w:t>clinici veterinare și în consecință se va îngrădi accesul orășenilor la servicii veterinare</w:t>
      </w:r>
      <w:r w:rsidRPr="003352E8">
        <w:rPr>
          <w:rFonts w:ascii="Times New Roman" w:eastAsia="Calibri" w:hAnsi="Times New Roman" w:cs="Times New Roman"/>
          <w:bCs w:val="0"/>
          <w:kern w:val="2"/>
          <w:sz w:val="28"/>
          <w:szCs w:val="28"/>
          <w14:ligatures w14:val="standardContextual"/>
        </w:rPr>
        <w:t xml:space="preserve"> </w:t>
      </w:r>
      <w:r w:rsidR="00B85D5C" w:rsidRPr="003352E8">
        <w:rPr>
          <w:rFonts w:ascii="Times New Roman" w:eastAsia="Calibri" w:hAnsi="Times New Roman" w:cs="Times New Roman"/>
          <w:bCs w:val="0"/>
          <w:kern w:val="2"/>
          <w:sz w:val="28"/>
          <w:szCs w:val="28"/>
          <w14:ligatures w14:val="standardContextual"/>
        </w:rPr>
        <w:t>în deosebi în situațiile de urgență, fapt care fa creste și gradul de nemulțumire socială.</w:t>
      </w:r>
    </w:p>
    <w:p w14:paraId="23260198" w14:textId="2189BB89" w:rsidR="00323D43" w:rsidRPr="006B4B6F" w:rsidRDefault="00323D43" w:rsidP="00E77068">
      <w:pPr>
        <w:spacing w:line="276" w:lineRule="auto"/>
        <w:ind w:firstLine="562"/>
        <w:jc w:val="both"/>
        <w:rPr>
          <w:rFonts w:ascii="Times New Roman" w:eastAsia="Calibri" w:hAnsi="Times New Roman" w:cs="Times New Roman"/>
          <w:bCs w:val="0"/>
          <w:kern w:val="2"/>
          <w:sz w:val="28"/>
          <w:szCs w:val="28"/>
          <w14:ligatures w14:val="standardContextual"/>
        </w:rPr>
      </w:pPr>
      <w:r w:rsidRPr="00323D43">
        <w:rPr>
          <w:rFonts w:ascii="Times New Roman" w:eastAsia="Calibri" w:hAnsi="Times New Roman" w:cs="Times New Roman"/>
          <w:bCs w:val="0"/>
          <w:kern w:val="2"/>
          <w:sz w:val="28"/>
          <w:szCs w:val="28"/>
          <w14:ligatures w14:val="standardContextual"/>
        </w:rPr>
        <w:t xml:space="preserve">Este de menționat că, admiterea organizării activității medicilor veterinari în blocurile locative, conform condițiilor specificate în legislația de profil (ex.: art.25 alin.(4) din Legea nr.119/2018 cu privire la medicamentele de uz veterinar, art.37 alin.(1) din Legea nr.221/2007 privind activitatea sanitar-veterinară HG.696/2020 cu privire la aprobarea Cerinţelor privind dotarea şi exploatarea unităţilor autorizate pentru deţinerea, distribuţia şi eliberarea medicamentelor de uz veterinar) urmează a fi calificată ca fiind un pas important în accesul populației la serviciile de calitate prestate de către medicii veterinari (agenți economici) care își organizează activitatea într-o formă juridică reglementată de legislație (SRL, ÎI. etc.), care în final duce la stoparea răspândirii mai multor forme de boli periculoase pentru bunăstarea animalelor (animale de companie; animale ce produc produse alimentare). Nu în ultimul rând, activitatea unui medic veterinar este una de importanță națională ce duce și la stoparea răspândirii diferitori boli de la animale la om. </w:t>
      </w:r>
    </w:p>
    <w:p w14:paraId="5A8AC1B2" w14:textId="03160809" w:rsidR="00703360" w:rsidRPr="006B4B6F" w:rsidRDefault="00703360" w:rsidP="00703360">
      <w:pPr>
        <w:spacing w:line="276" w:lineRule="auto"/>
        <w:ind w:right="-2" w:firstLine="567"/>
        <w:jc w:val="both"/>
        <w:rPr>
          <w:rFonts w:ascii="Times New Roman" w:eastAsia="Calibri" w:hAnsi="Times New Roman" w:cs="Times New Roman"/>
          <w:bCs w:val="0"/>
          <w:kern w:val="2"/>
          <w:sz w:val="28"/>
          <w:szCs w:val="28"/>
          <w14:ligatures w14:val="standardContextual"/>
        </w:rPr>
      </w:pPr>
      <w:r w:rsidRPr="006B4B6F">
        <w:rPr>
          <w:rFonts w:ascii="Times New Roman" w:eastAsia="Calibri" w:hAnsi="Times New Roman" w:cs="Times New Roman"/>
          <w:bCs w:val="0"/>
          <w:kern w:val="2"/>
          <w:sz w:val="28"/>
          <w:szCs w:val="28"/>
          <w14:ligatures w14:val="standardContextual"/>
        </w:rPr>
        <w:t>Urmare celor enumerate, întru susținerea potențialilor agenți economici (medici veterinari)</w:t>
      </w:r>
      <w:r w:rsidR="006D4F2C" w:rsidRPr="006B4B6F">
        <w:rPr>
          <w:rFonts w:ascii="Times New Roman" w:eastAsia="Calibri" w:hAnsi="Times New Roman" w:cs="Times New Roman"/>
          <w:bCs w:val="0"/>
          <w:kern w:val="2"/>
          <w:sz w:val="28"/>
          <w:szCs w:val="28"/>
          <w14:ligatures w14:val="standardContextual"/>
        </w:rPr>
        <w:t xml:space="preserve"> dar și a medicinii veterinare ca și verigă importantă în Republica Moldova </w:t>
      </w:r>
      <w:r w:rsidRPr="006B4B6F">
        <w:rPr>
          <w:rFonts w:ascii="Times New Roman" w:eastAsia="Calibri" w:hAnsi="Times New Roman" w:cs="Times New Roman"/>
          <w:bCs w:val="0"/>
          <w:kern w:val="2"/>
          <w:sz w:val="28"/>
          <w:szCs w:val="28"/>
          <w14:ligatures w14:val="standardContextual"/>
        </w:rPr>
        <w:t>este necesar</w:t>
      </w:r>
      <w:r w:rsidR="00424F40" w:rsidRPr="006B4B6F">
        <w:rPr>
          <w:rFonts w:ascii="Times New Roman" w:eastAsia="Calibri" w:hAnsi="Times New Roman" w:cs="Times New Roman"/>
          <w:bCs w:val="0"/>
          <w:kern w:val="2"/>
          <w:sz w:val="28"/>
          <w:szCs w:val="28"/>
          <w14:ligatures w14:val="standardContextual"/>
        </w:rPr>
        <w:t xml:space="preserve"> modificarea NCM C.01.07:2018</w:t>
      </w:r>
      <w:r w:rsidR="006D4F2C" w:rsidRPr="006B4B6F">
        <w:rPr>
          <w:rFonts w:ascii="Times New Roman" w:eastAsia="Calibri" w:hAnsi="Times New Roman" w:cs="Times New Roman"/>
          <w:bCs w:val="0"/>
          <w:kern w:val="2"/>
          <w:sz w:val="28"/>
          <w:szCs w:val="28"/>
          <w14:ligatures w14:val="standardContextual"/>
        </w:rPr>
        <w:t xml:space="preserve"> </w:t>
      </w:r>
      <w:r w:rsidR="00424F40" w:rsidRPr="006B4B6F">
        <w:rPr>
          <w:rFonts w:ascii="Times New Roman" w:eastAsia="Calibri" w:hAnsi="Times New Roman" w:cs="Times New Roman"/>
          <w:bCs w:val="0"/>
          <w:kern w:val="2"/>
          <w:sz w:val="28"/>
          <w:szCs w:val="28"/>
          <w14:ligatures w14:val="standardContextual"/>
        </w:rPr>
        <w:t>prin</w:t>
      </w:r>
      <w:r w:rsidR="006D4F2C" w:rsidRPr="006B4B6F">
        <w:rPr>
          <w:rFonts w:ascii="Times New Roman" w:eastAsia="Calibri" w:hAnsi="Times New Roman" w:cs="Times New Roman"/>
          <w:bCs w:val="0"/>
          <w:kern w:val="2"/>
          <w:sz w:val="28"/>
          <w:szCs w:val="28"/>
          <w14:ligatures w14:val="standardContextual"/>
        </w:rPr>
        <w:t xml:space="preserve"> </w:t>
      </w:r>
      <w:r w:rsidR="00424F40" w:rsidRPr="006B4B6F">
        <w:rPr>
          <w:rFonts w:ascii="Times New Roman" w:eastAsia="Calibri" w:hAnsi="Times New Roman" w:cs="Times New Roman"/>
          <w:bCs w:val="0"/>
          <w:kern w:val="2"/>
          <w:sz w:val="28"/>
          <w:szCs w:val="28"/>
          <w14:ligatures w14:val="standardContextual"/>
        </w:rPr>
        <w:t>Ordinul ministrului infrastructurii și dezvoltării regionale.</w:t>
      </w:r>
    </w:p>
    <w:p w14:paraId="179AFED4" w14:textId="480D0723" w:rsidR="00B5659A" w:rsidRPr="006B4B6F" w:rsidRDefault="00B5659A" w:rsidP="009F6001">
      <w:pPr>
        <w:spacing w:line="276" w:lineRule="auto"/>
        <w:ind w:right="-2" w:firstLine="567"/>
        <w:jc w:val="both"/>
        <w:rPr>
          <w:rFonts w:ascii="Times New Roman" w:hAnsi="Times New Roman" w:cs="Times New Roman"/>
          <w:sz w:val="28"/>
          <w:szCs w:val="28"/>
        </w:rPr>
      </w:pPr>
    </w:p>
    <w:p w14:paraId="4824F6DA" w14:textId="34850184" w:rsidR="0068238C" w:rsidRPr="006B4B6F" w:rsidRDefault="0068238C" w:rsidP="00FC6B98">
      <w:pPr>
        <w:rPr>
          <w:rFonts w:ascii="Times New Roman" w:hAnsi="Times New Roman" w:cs="Times New Roman"/>
          <w:sz w:val="28"/>
          <w:szCs w:val="28"/>
        </w:rPr>
      </w:pPr>
    </w:p>
    <w:sectPr w:rsidR="0068238C" w:rsidRPr="006B4B6F" w:rsidSect="0068238C">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9ECF2" w14:textId="77777777" w:rsidR="006E467C" w:rsidRDefault="006E467C" w:rsidP="00E82C74">
      <w:r>
        <w:separator/>
      </w:r>
    </w:p>
  </w:endnote>
  <w:endnote w:type="continuationSeparator" w:id="0">
    <w:p w14:paraId="754975D0" w14:textId="77777777" w:rsidR="006E467C" w:rsidRDefault="006E467C" w:rsidP="00E8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15F6A" w14:textId="77777777" w:rsidR="006E467C" w:rsidRDefault="006E467C" w:rsidP="00E82C74">
      <w:r>
        <w:separator/>
      </w:r>
    </w:p>
  </w:footnote>
  <w:footnote w:type="continuationSeparator" w:id="0">
    <w:p w14:paraId="35716E8E" w14:textId="77777777" w:rsidR="006E467C" w:rsidRDefault="006E467C" w:rsidP="00E82C74">
      <w:r>
        <w:continuationSeparator/>
      </w:r>
    </w:p>
  </w:footnote>
  <w:footnote w:id="1">
    <w:p w14:paraId="6947F4F5" w14:textId="77777777" w:rsidR="00E82C74" w:rsidRPr="00575BF1" w:rsidRDefault="00E82C74" w:rsidP="00E77068">
      <w:pPr>
        <w:pStyle w:val="FootnoteText"/>
        <w:ind w:right="21"/>
        <w:jc w:val="both"/>
        <w:rPr>
          <w:rFonts w:ascii="Times New Roman" w:hAnsi="Times New Roman"/>
          <w:lang w:val="ro-RO"/>
        </w:rPr>
      </w:pPr>
      <w:r w:rsidRPr="00575BF1">
        <w:rPr>
          <w:rStyle w:val="FootnoteReference"/>
          <w:rFonts w:ascii="Times New Roman" w:hAnsi="Times New Roman"/>
        </w:rPr>
        <w:footnoteRef/>
      </w:r>
      <w:r w:rsidRPr="00575BF1">
        <w:rPr>
          <w:rFonts w:ascii="Times New Roman" w:hAnsi="Times New Roman"/>
        </w:rPr>
        <w:t xml:space="preserve"> </w:t>
      </w:r>
      <w:r w:rsidRPr="00575BF1">
        <w:rPr>
          <w:rFonts w:ascii="Times New Roman" w:hAnsi="Times New Roman"/>
          <w:lang w:val="ro-RO"/>
        </w:rPr>
        <w:t>Actualmente, la parterul mai multor blocuri locative au fost autorizate clinci, inclusiv dentare și veterinare, farmacii inclusiv veterinare, care în unele cazuri conțin și raze X</w:t>
      </w:r>
      <w:r>
        <w:rPr>
          <w:rFonts w:ascii="Times New Roman" w:hAnsi="Times New Roman"/>
          <w:lang w:val="ro-RO"/>
        </w:rPr>
        <w:t>.</w:t>
      </w:r>
    </w:p>
  </w:footnote>
  <w:footnote w:id="2">
    <w:p w14:paraId="47E067A2" w14:textId="75727003" w:rsidR="004B0FE6" w:rsidRPr="004B0FE6" w:rsidRDefault="004B0FE6">
      <w:pPr>
        <w:pStyle w:val="FootnoteText"/>
        <w:rPr>
          <w:lang w:val="ro-RO"/>
        </w:rPr>
      </w:pPr>
      <w:r>
        <w:rPr>
          <w:rStyle w:val="FootnoteReference"/>
        </w:rPr>
        <w:footnoteRef/>
      </w:r>
      <w:r w:rsidRPr="004B0FE6">
        <w:rPr>
          <w:lang w:val="ro-RO"/>
        </w:rPr>
        <w:t xml:space="preserve"> </w:t>
      </w:r>
      <w:r w:rsidRPr="004B0FE6">
        <w:rPr>
          <w:rFonts w:ascii="Times New Roman" w:hAnsi="Times New Roman"/>
          <w:lang w:val="ro-RO"/>
        </w:rPr>
        <w:t>(</w:t>
      </w:r>
      <w:hyperlink r:id="rId1" w:history="1">
        <w:r w:rsidRPr="004B0FE6">
          <w:rPr>
            <w:lang w:val="ro-RO"/>
          </w:rPr>
          <w:t>https://www.legis.md/cautare/getResults?doc_id=144963&amp;lang=ro</w:t>
        </w:r>
      </w:hyperlink>
      <w:r w:rsidRPr="004B0FE6">
        <w:rPr>
          <w:rFonts w:ascii="Times New Roman" w:hAnsi="Times New Roman"/>
          <w:lang w:val="ro-R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6C"/>
    <w:rsid w:val="00001B6C"/>
    <w:rsid w:val="000107C8"/>
    <w:rsid w:val="00063556"/>
    <w:rsid w:val="00066610"/>
    <w:rsid w:val="000C0BCC"/>
    <w:rsid w:val="000E4D5D"/>
    <w:rsid w:val="00116C7A"/>
    <w:rsid w:val="00123421"/>
    <w:rsid w:val="0015437E"/>
    <w:rsid w:val="00156140"/>
    <w:rsid w:val="0017155C"/>
    <w:rsid w:val="00191C40"/>
    <w:rsid w:val="001A3571"/>
    <w:rsid w:val="001F5B63"/>
    <w:rsid w:val="00204DF7"/>
    <w:rsid w:val="00220695"/>
    <w:rsid w:val="0022675F"/>
    <w:rsid w:val="0023122E"/>
    <w:rsid w:val="00234B39"/>
    <w:rsid w:val="00252F56"/>
    <w:rsid w:val="00254277"/>
    <w:rsid w:val="00265ADE"/>
    <w:rsid w:val="002B59E4"/>
    <w:rsid w:val="002C0B7A"/>
    <w:rsid w:val="002C30E2"/>
    <w:rsid w:val="002D289F"/>
    <w:rsid w:val="002E7523"/>
    <w:rsid w:val="002E7A61"/>
    <w:rsid w:val="00323D43"/>
    <w:rsid w:val="003352E8"/>
    <w:rsid w:val="003D2265"/>
    <w:rsid w:val="003E5FB2"/>
    <w:rsid w:val="003F06F6"/>
    <w:rsid w:val="004231ED"/>
    <w:rsid w:val="00424F40"/>
    <w:rsid w:val="00474A73"/>
    <w:rsid w:val="004836C4"/>
    <w:rsid w:val="00487F76"/>
    <w:rsid w:val="004B0FE6"/>
    <w:rsid w:val="004C12D5"/>
    <w:rsid w:val="004C453D"/>
    <w:rsid w:val="004D1A7E"/>
    <w:rsid w:val="004E4272"/>
    <w:rsid w:val="004F398B"/>
    <w:rsid w:val="004F4520"/>
    <w:rsid w:val="005138E5"/>
    <w:rsid w:val="00522444"/>
    <w:rsid w:val="005707A5"/>
    <w:rsid w:val="005767CD"/>
    <w:rsid w:val="005A0BA7"/>
    <w:rsid w:val="005A7670"/>
    <w:rsid w:val="005E0B52"/>
    <w:rsid w:val="00607B48"/>
    <w:rsid w:val="00634060"/>
    <w:rsid w:val="00635B11"/>
    <w:rsid w:val="0068238C"/>
    <w:rsid w:val="0069195E"/>
    <w:rsid w:val="006A403F"/>
    <w:rsid w:val="006B4B6F"/>
    <w:rsid w:val="006D4F2C"/>
    <w:rsid w:val="006E467C"/>
    <w:rsid w:val="00703360"/>
    <w:rsid w:val="00805F10"/>
    <w:rsid w:val="00806A69"/>
    <w:rsid w:val="008158ED"/>
    <w:rsid w:val="00817297"/>
    <w:rsid w:val="0084134F"/>
    <w:rsid w:val="00853A94"/>
    <w:rsid w:val="00856794"/>
    <w:rsid w:val="00856B32"/>
    <w:rsid w:val="00856BDD"/>
    <w:rsid w:val="008775A4"/>
    <w:rsid w:val="008960AA"/>
    <w:rsid w:val="008C629E"/>
    <w:rsid w:val="008C7796"/>
    <w:rsid w:val="008E7708"/>
    <w:rsid w:val="009156C2"/>
    <w:rsid w:val="00915CDD"/>
    <w:rsid w:val="00963DA7"/>
    <w:rsid w:val="00974434"/>
    <w:rsid w:val="009A53E9"/>
    <w:rsid w:val="009C2E66"/>
    <w:rsid w:val="009D3D20"/>
    <w:rsid w:val="009F6001"/>
    <w:rsid w:val="00A117BA"/>
    <w:rsid w:val="00A144B2"/>
    <w:rsid w:val="00A52A96"/>
    <w:rsid w:val="00A537B7"/>
    <w:rsid w:val="00A560CC"/>
    <w:rsid w:val="00A574B4"/>
    <w:rsid w:val="00AB48C2"/>
    <w:rsid w:val="00AF2471"/>
    <w:rsid w:val="00B52238"/>
    <w:rsid w:val="00B5641E"/>
    <w:rsid w:val="00B5659A"/>
    <w:rsid w:val="00B8384D"/>
    <w:rsid w:val="00B85D5C"/>
    <w:rsid w:val="00BC2755"/>
    <w:rsid w:val="00BD3D82"/>
    <w:rsid w:val="00BF2D5D"/>
    <w:rsid w:val="00BF40FF"/>
    <w:rsid w:val="00C3659D"/>
    <w:rsid w:val="00C57D36"/>
    <w:rsid w:val="00C61896"/>
    <w:rsid w:val="00C777DF"/>
    <w:rsid w:val="00C91577"/>
    <w:rsid w:val="00CD5588"/>
    <w:rsid w:val="00CE64D6"/>
    <w:rsid w:val="00CE7945"/>
    <w:rsid w:val="00D0593B"/>
    <w:rsid w:val="00D05978"/>
    <w:rsid w:val="00D41C8A"/>
    <w:rsid w:val="00D90E0E"/>
    <w:rsid w:val="00DE063A"/>
    <w:rsid w:val="00DE2D06"/>
    <w:rsid w:val="00DF4E67"/>
    <w:rsid w:val="00E01D9A"/>
    <w:rsid w:val="00E10565"/>
    <w:rsid w:val="00E2006D"/>
    <w:rsid w:val="00E63467"/>
    <w:rsid w:val="00E64065"/>
    <w:rsid w:val="00E77068"/>
    <w:rsid w:val="00E82C74"/>
    <w:rsid w:val="00EA0856"/>
    <w:rsid w:val="00EC0618"/>
    <w:rsid w:val="00ED067E"/>
    <w:rsid w:val="00ED2801"/>
    <w:rsid w:val="00F03F3D"/>
    <w:rsid w:val="00F23D1A"/>
    <w:rsid w:val="00F329EF"/>
    <w:rsid w:val="00F40E87"/>
    <w:rsid w:val="00F85E79"/>
    <w:rsid w:val="00F913D1"/>
    <w:rsid w:val="00FC1934"/>
    <w:rsid w:val="00FC6B98"/>
    <w:rsid w:val="00FD0313"/>
    <w:rsid w:val="00FD791E"/>
    <w:rsid w:val="00FE51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5BFE"/>
  <w15:docId w15:val="{443E6C70-CEDC-4226-98DD-147CB4E7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lang w:val="ro-R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156140"/>
    <w:pPr>
      <w:keepNext/>
      <w:keepLines/>
      <w:spacing w:before="480"/>
      <w:outlineLvl w:val="0"/>
    </w:pPr>
    <w:rPr>
      <w:rFonts w:asciiTheme="majorHAnsi" w:eastAsiaTheme="majorEastAsia" w:hAnsiTheme="majorHAnsi" w:cstheme="majorBidi"/>
      <w:b/>
      <w:bCs w:val="0"/>
      <w:color w:val="2E74B5" w:themeColor="accent1" w:themeShade="BF"/>
      <w:sz w:val="28"/>
      <w:szCs w:val="28"/>
    </w:rPr>
  </w:style>
  <w:style w:type="paragraph" w:styleId="Heading4">
    <w:name w:val="heading 4"/>
    <w:basedOn w:val="Normal"/>
    <w:next w:val="Normal"/>
    <w:link w:val="Heading4Char"/>
    <w:uiPriority w:val="9"/>
    <w:semiHidden/>
    <w:unhideWhenUsed/>
    <w:qFormat/>
    <w:rsid w:val="008158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98"/>
    <w:rPr>
      <w:rFonts w:ascii="Segoe UI" w:hAnsi="Segoe UI" w:cs="Segoe UI"/>
      <w:sz w:val="18"/>
      <w:szCs w:val="18"/>
    </w:rPr>
  </w:style>
  <w:style w:type="character" w:customStyle="1" w:styleId="Heading1Char">
    <w:name w:val="Heading 1 Char"/>
    <w:basedOn w:val="DefaultParagraphFont"/>
    <w:link w:val="Heading1"/>
    <w:uiPriority w:val="9"/>
    <w:rsid w:val="00156140"/>
    <w:rPr>
      <w:rFonts w:asciiTheme="majorHAnsi" w:eastAsiaTheme="majorEastAsia" w:hAnsiTheme="majorHAnsi" w:cstheme="majorBidi"/>
      <w:b/>
      <w:bCs w:val="0"/>
      <w:color w:val="2E74B5" w:themeColor="accent1" w:themeShade="BF"/>
      <w:sz w:val="28"/>
      <w:szCs w:val="28"/>
    </w:rPr>
  </w:style>
  <w:style w:type="paragraph" w:styleId="FootnoteText">
    <w:name w:val="footnote text"/>
    <w:basedOn w:val="Normal"/>
    <w:link w:val="FootnoteTextChar"/>
    <w:uiPriority w:val="99"/>
    <w:semiHidden/>
    <w:unhideWhenUsed/>
    <w:rsid w:val="00E82C74"/>
    <w:rPr>
      <w:rFonts w:ascii="Calibri" w:hAnsi="Calibri" w:cs="Times New Roman"/>
      <w:bCs w:val="0"/>
      <w:kern w:val="2"/>
      <w:sz w:val="20"/>
      <w:lang w:val="en-GB"/>
      <w14:ligatures w14:val="standardContextual"/>
    </w:rPr>
  </w:style>
  <w:style w:type="character" w:customStyle="1" w:styleId="FootnoteTextChar">
    <w:name w:val="Footnote Text Char"/>
    <w:basedOn w:val="DefaultParagraphFont"/>
    <w:link w:val="FootnoteText"/>
    <w:uiPriority w:val="99"/>
    <w:semiHidden/>
    <w:rsid w:val="00E82C74"/>
    <w:rPr>
      <w:rFonts w:ascii="Calibri" w:hAnsi="Calibri" w:cs="Times New Roman"/>
      <w:bCs w:val="0"/>
      <w:kern w:val="2"/>
      <w:sz w:val="20"/>
      <w:lang w:val="en-GB"/>
      <w14:ligatures w14:val="standardContextual"/>
    </w:rPr>
  </w:style>
  <w:style w:type="character" w:styleId="FootnoteReference">
    <w:name w:val="footnote reference"/>
    <w:basedOn w:val="DefaultParagraphFont"/>
    <w:uiPriority w:val="99"/>
    <w:semiHidden/>
    <w:unhideWhenUsed/>
    <w:rsid w:val="00E82C74"/>
    <w:rPr>
      <w:vertAlign w:val="superscript"/>
    </w:rPr>
  </w:style>
  <w:style w:type="character" w:customStyle="1" w:styleId="Heading4Char">
    <w:name w:val="Heading 4 Char"/>
    <w:basedOn w:val="DefaultParagraphFont"/>
    <w:link w:val="Heading4"/>
    <w:uiPriority w:val="9"/>
    <w:semiHidden/>
    <w:rsid w:val="008158E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4B0FE6"/>
    <w:rPr>
      <w:color w:val="0563C1" w:themeColor="hyperlink"/>
      <w:u w:val="single"/>
    </w:rPr>
  </w:style>
  <w:style w:type="character" w:customStyle="1" w:styleId="UnresolvedMention">
    <w:name w:val="Unresolved Mention"/>
    <w:basedOn w:val="DefaultParagraphFont"/>
    <w:uiPriority w:val="99"/>
    <w:semiHidden/>
    <w:unhideWhenUsed/>
    <w:rsid w:val="004B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79310">
      <w:bodyDiv w:val="1"/>
      <w:marLeft w:val="0"/>
      <w:marRight w:val="0"/>
      <w:marTop w:val="0"/>
      <w:marBottom w:val="0"/>
      <w:divBdr>
        <w:top w:val="none" w:sz="0" w:space="0" w:color="auto"/>
        <w:left w:val="none" w:sz="0" w:space="0" w:color="auto"/>
        <w:bottom w:val="none" w:sz="0" w:space="0" w:color="auto"/>
        <w:right w:val="none" w:sz="0" w:space="0" w:color="auto"/>
      </w:divBdr>
    </w:div>
    <w:div w:id="803621464">
      <w:bodyDiv w:val="1"/>
      <w:marLeft w:val="0"/>
      <w:marRight w:val="0"/>
      <w:marTop w:val="0"/>
      <w:marBottom w:val="0"/>
      <w:divBdr>
        <w:top w:val="none" w:sz="0" w:space="0" w:color="auto"/>
        <w:left w:val="none" w:sz="0" w:space="0" w:color="auto"/>
        <w:bottom w:val="none" w:sz="0" w:space="0" w:color="auto"/>
        <w:right w:val="none" w:sz="0" w:space="0" w:color="auto"/>
      </w:divBdr>
    </w:div>
    <w:div w:id="1051224469">
      <w:bodyDiv w:val="1"/>
      <w:marLeft w:val="0"/>
      <w:marRight w:val="0"/>
      <w:marTop w:val="0"/>
      <w:marBottom w:val="0"/>
      <w:divBdr>
        <w:top w:val="none" w:sz="0" w:space="0" w:color="auto"/>
        <w:left w:val="none" w:sz="0" w:space="0" w:color="auto"/>
        <w:bottom w:val="none" w:sz="0" w:space="0" w:color="auto"/>
        <w:right w:val="none" w:sz="0" w:space="0" w:color="auto"/>
      </w:divBdr>
    </w:div>
    <w:div w:id="21453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md/cautare/getResults?doc_id=144963&amp;lang=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3D1B-8A2B-4D4E-A8CD-C4FA08A9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9951</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SPecialiST RePack</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croitoru gheorghe</dc:creator>
  <cp:lastModifiedBy>Alina Tagadiuc</cp:lastModifiedBy>
  <cp:revision>2</cp:revision>
  <cp:lastPrinted>2024-12-09T09:41:00Z</cp:lastPrinted>
  <dcterms:created xsi:type="dcterms:W3CDTF">2024-12-26T06:23:00Z</dcterms:created>
  <dcterms:modified xsi:type="dcterms:W3CDTF">2024-12-26T06:23:00Z</dcterms:modified>
</cp:coreProperties>
</file>