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000" w:firstRow="0" w:lastRow="0" w:firstColumn="0" w:lastColumn="0" w:noHBand="0" w:noVBand="0"/>
      </w:tblPr>
      <w:tblGrid>
        <w:gridCol w:w="3544"/>
        <w:gridCol w:w="1835"/>
        <w:gridCol w:w="3693"/>
      </w:tblGrid>
      <w:tr w:rsidR="00D70761" w:rsidRPr="00812C1B" w:rsidTr="00AC21CB">
        <w:trPr>
          <w:jc w:val="center"/>
        </w:trPr>
        <w:tc>
          <w:tcPr>
            <w:tcW w:w="3544" w:type="dxa"/>
          </w:tcPr>
          <w:p w:rsidR="00D70761" w:rsidRPr="00812C1B" w:rsidRDefault="00D70761" w:rsidP="0027318D">
            <w:pPr>
              <w:spacing w:before="4" w:after="4" w:line="240" w:lineRule="auto"/>
              <w:jc w:val="both"/>
              <w:rPr>
                <w:rFonts w:ascii="Times New Roman" w:eastAsia="Times New Roman" w:hAnsi="Times New Roman" w:cs="Times New Roman"/>
                <w:color w:val="000000" w:themeColor="text1"/>
                <w:sz w:val="28"/>
                <w:szCs w:val="28"/>
              </w:rPr>
            </w:pPr>
          </w:p>
        </w:tc>
        <w:tc>
          <w:tcPr>
            <w:tcW w:w="1835" w:type="dxa"/>
          </w:tcPr>
          <w:p w:rsidR="00D70761" w:rsidRPr="00812C1B" w:rsidRDefault="00D70761" w:rsidP="0027318D">
            <w:pPr>
              <w:spacing w:before="4" w:after="4" w:line="240" w:lineRule="auto"/>
              <w:rPr>
                <w:rFonts w:ascii="Times New Roman" w:eastAsia="Times New Roman" w:hAnsi="Times New Roman" w:cs="Times New Roman"/>
                <w:b/>
                <w:color w:val="000000" w:themeColor="text1"/>
                <w:sz w:val="28"/>
                <w:szCs w:val="28"/>
              </w:rPr>
            </w:pPr>
            <w:r w:rsidRPr="00812C1B">
              <w:rPr>
                <w:rFonts w:ascii="Times New Roman" w:eastAsia="Times New Roman" w:hAnsi="Times New Roman" w:cs="Times New Roman"/>
                <w:b/>
                <w:color w:val="000000" w:themeColor="text1"/>
                <w:sz w:val="28"/>
                <w:szCs w:val="28"/>
              </w:rPr>
              <w:object w:dxaOrig="1659" w:dyaOrig="1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5pt;height:1in" o:ole="" fillcolor="window">
                  <v:imagedata r:id="rId8" o:title=""/>
                </v:shape>
                <o:OLEObject Type="Embed" ProgID="Word.Picture.8" ShapeID="_x0000_i1025" DrawAspect="Content" ObjectID="_1796192950" r:id="rId9"/>
              </w:object>
            </w:r>
          </w:p>
        </w:tc>
        <w:tc>
          <w:tcPr>
            <w:tcW w:w="3693" w:type="dxa"/>
          </w:tcPr>
          <w:p w:rsidR="00D70761" w:rsidRPr="00812C1B" w:rsidRDefault="00D70761" w:rsidP="0027318D">
            <w:pPr>
              <w:spacing w:before="4" w:after="4" w:line="240" w:lineRule="auto"/>
              <w:jc w:val="both"/>
              <w:rPr>
                <w:rFonts w:ascii="Times New Roman" w:eastAsia="Times New Roman" w:hAnsi="Times New Roman" w:cs="Times New Roman"/>
                <w:color w:val="000000" w:themeColor="text1"/>
                <w:sz w:val="28"/>
                <w:szCs w:val="28"/>
              </w:rPr>
            </w:pPr>
          </w:p>
        </w:tc>
      </w:tr>
      <w:tr w:rsidR="00D70761" w:rsidRPr="00812C1B" w:rsidTr="00AC21CB">
        <w:trPr>
          <w:cantSplit/>
          <w:jc w:val="center"/>
        </w:trPr>
        <w:tc>
          <w:tcPr>
            <w:tcW w:w="9072" w:type="dxa"/>
            <w:gridSpan w:val="3"/>
          </w:tcPr>
          <w:p w:rsidR="00D70761" w:rsidRPr="00812C1B" w:rsidRDefault="00D70761" w:rsidP="0027318D">
            <w:pPr>
              <w:keepNext/>
              <w:spacing w:before="4" w:after="4" w:line="240" w:lineRule="auto"/>
              <w:jc w:val="center"/>
              <w:outlineLvl w:val="7"/>
              <w:rPr>
                <w:rFonts w:ascii="Times New Roman" w:eastAsia="Times New Roman" w:hAnsi="Times New Roman" w:cs="Times New Roman"/>
                <w:b/>
                <w:color w:val="000000" w:themeColor="text1"/>
                <w:spacing w:val="20"/>
                <w:sz w:val="28"/>
                <w:szCs w:val="28"/>
              </w:rPr>
            </w:pPr>
            <w:r w:rsidRPr="00812C1B">
              <w:rPr>
                <w:rFonts w:ascii="Times New Roman" w:eastAsia="Times New Roman" w:hAnsi="Times New Roman" w:cs="Times New Roman"/>
                <w:b/>
                <w:color w:val="000000" w:themeColor="text1"/>
                <w:spacing w:val="20"/>
                <w:sz w:val="28"/>
                <w:szCs w:val="28"/>
              </w:rPr>
              <w:t>GUVERNUL REPUBLICII MOLDOVA</w:t>
            </w:r>
          </w:p>
          <w:p w:rsidR="0027318D" w:rsidRPr="00812C1B" w:rsidRDefault="0027318D" w:rsidP="0027318D">
            <w:pPr>
              <w:keepNext/>
              <w:spacing w:before="4" w:after="4" w:line="240" w:lineRule="auto"/>
              <w:jc w:val="center"/>
              <w:outlineLvl w:val="7"/>
              <w:rPr>
                <w:rFonts w:ascii="Times New Roman" w:eastAsia="Times New Roman" w:hAnsi="Times New Roman" w:cs="Times New Roman"/>
                <w:b/>
                <w:color w:val="000000" w:themeColor="text1"/>
                <w:sz w:val="28"/>
                <w:szCs w:val="28"/>
              </w:rPr>
            </w:pPr>
          </w:p>
          <w:p w:rsidR="00D70761" w:rsidRPr="00812C1B" w:rsidRDefault="00D70761" w:rsidP="0027318D">
            <w:pPr>
              <w:keepNext/>
              <w:spacing w:before="4" w:after="4" w:line="240" w:lineRule="auto"/>
              <w:jc w:val="center"/>
              <w:outlineLvl w:val="7"/>
              <w:rPr>
                <w:rFonts w:ascii="Times New Roman" w:eastAsia="Times New Roman" w:hAnsi="Times New Roman" w:cs="Times New Roman"/>
                <w:b/>
                <w:color w:val="000000" w:themeColor="text1"/>
                <w:sz w:val="28"/>
                <w:szCs w:val="28"/>
              </w:rPr>
            </w:pPr>
            <w:r w:rsidRPr="00812C1B">
              <w:rPr>
                <w:rFonts w:ascii="Times New Roman" w:eastAsia="Times New Roman" w:hAnsi="Times New Roman" w:cs="Times New Roman"/>
                <w:b/>
                <w:color w:val="000000" w:themeColor="text1"/>
                <w:sz w:val="28"/>
                <w:szCs w:val="28"/>
              </w:rPr>
              <w:t>H O T Ă R Â R E  nr</w:t>
            </w:r>
            <w:r w:rsidRPr="00812C1B">
              <w:rPr>
                <w:rFonts w:ascii="Times New Roman" w:eastAsia="Times New Roman" w:hAnsi="Times New Roman" w:cs="Times New Roman"/>
                <w:color w:val="000000" w:themeColor="text1"/>
                <w:sz w:val="28"/>
                <w:szCs w:val="28"/>
              </w:rPr>
              <w:t>.</w:t>
            </w:r>
            <w:r w:rsidRPr="00812C1B">
              <w:rPr>
                <w:rFonts w:ascii="Times New Roman" w:eastAsia="Times New Roman" w:hAnsi="Times New Roman" w:cs="Times New Roman"/>
                <w:b/>
                <w:color w:val="000000" w:themeColor="text1"/>
                <w:sz w:val="28"/>
                <w:szCs w:val="28"/>
              </w:rPr>
              <w:t>_______</w:t>
            </w:r>
          </w:p>
          <w:p w:rsidR="00D70761" w:rsidRPr="00812C1B" w:rsidRDefault="00D70761" w:rsidP="0027318D">
            <w:pPr>
              <w:spacing w:before="4" w:after="4" w:line="240" w:lineRule="auto"/>
              <w:jc w:val="center"/>
              <w:rPr>
                <w:rFonts w:ascii="Times New Roman" w:eastAsia="Times New Roman" w:hAnsi="Times New Roman" w:cs="Times New Roman"/>
                <w:color w:val="000000" w:themeColor="text1"/>
                <w:sz w:val="28"/>
                <w:szCs w:val="28"/>
              </w:rPr>
            </w:pPr>
            <w:r w:rsidRPr="00812C1B">
              <w:rPr>
                <w:rFonts w:ascii="Times New Roman" w:eastAsia="Times New Roman" w:hAnsi="Times New Roman" w:cs="Times New Roman"/>
                <w:b/>
                <w:color w:val="000000" w:themeColor="text1"/>
                <w:sz w:val="28"/>
                <w:szCs w:val="28"/>
              </w:rPr>
              <w:t>din</w:t>
            </w:r>
            <w:r w:rsidRPr="00812C1B">
              <w:rPr>
                <w:rFonts w:ascii="Times New Roman" w:eastAsia="Times New Roman" w:hAnsi="Times New Roman" w:cs="Times New Roman"/>
                <w:color w:val="000000" w:themeColor="text1"/>
                <w:sz w:val="28"/>
                <w:szCs w:val="28"/>
              </w:rPr>
              <w:t xml:space="preserve"> </w:t>
            </w:r>
            <w:r w:rsidRPr="0058645E">
              <w:rPr>
                <w:rFonts w:ascii="Times New Roman" w:eastAsia="Times New Roman" w:hAnsi="Times New Roman" w:cs="Times New Roman"/>
                <w:color w:val="000000" w:themeColor="text1"/>
                <w:sz w:val="28"/>
                <w:szCs w:val="28"/>
              </w:rPr>
              <w:t>____</w:t>
            </w:r>
            <w:r w:rsidR="002C5BA3" w:rsidRPr="0058645E">
              <w:rPr>
                <w:rFonts w:ascii="Times New Roman" w:eastAsia="Times New Roman" w:hAnsi="Times New Roman" w:cs="Times New Roman"/>
                <w:color w:val="000000" w:themeColor="text1"/>
                <w:sz w:val="28"/>
                <w:szCs w:val="28"/>
              </w:rPr>
              <w:t>_________________________</w:t>
            </w:r>
            <w:r w:rsidR="0058645E" w:rsidRPr="0058645E">
              <w:rPr>
                <w:rFonts w:ascii="Times New Roman" w:eastAsia="Times New Roman" w:hAnsi="Times New Roman" w:cs="Times New Roman"/>
                <w:color w:val="000000" w:themeColor="text1"/>
                <w:sz w:val="28"/>
                <w:szCs w:val="28"/>
              </w:rPr>
              <w:t>2024</w:t>
            </w:r>
          </w:p>
          <w:p w:rsidR="00D70761" w:rsidRPr="00812C1B" w:rsidRDefault="00D70761" w:rsidP="0027318D">
            <w:pPr>
              <w:spacing w:before="4" w:after="4" w:line="240" w:lineRule="auto"/>
              <w:jc w:val="center"/>
              <w:rPr>
                <w:rFonts w:ascii="Times New Roman" w:eastAsia="Times New Roman" w:hAnsi="Times New Roman" w:cs="Times New Roman"/>
                <w:b/>
                <w:color w:val="000000" w:themeColor="text1"/>
                <w:sz w:val="28"/>
                <w:szCs w:val="28"/>
              </w:rPr>
            </w:pPr>
            <w:r w:rsidRPr="00812C1B">
              <w:rPr>
                <w:rFonts w:ascii="Times New Roman" w:eastAsia="Times New Roman" w:hAnsi="Times New Roman" w:cs="Times New Roman"/>
                <w:b/>
                <w:color w:val="000000" w:themeColor="text1"/>
                <w:sz w:val="28"/>
                <w:szCs w:val="28"/>
              </w:rPr>
              <w:t>Chișinău</w:t>
            </w:r>
          </w:p>
        </w:tc>
      </w:tr>
    </w:tbl>
    <w:p w:rsidR="00D70761" w:rsidRPr="00812C1B" w:rsidRDefault="002C5BA3" w:rsidP="0027318D">
      <w:pPr>
        <w:tabs>
          <w:tab w:val="left" w:pos="540"/>
        </w:tabs>
        <w:spacing w:before="4" w:after="4" w:line="240" w:lineRule="auto"/>
        <w:ind w:left="1814" w:right="964"/>
        <w:jc w:val="center"/>
        <w:rPr>
          <w:rFonts w:ascii="Times New Roman" w:eastAsia="Times New Roman" w:hAnsi="Times New Roman" w:cs="Times New Roman"/>
          <w:b/>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 xml:space="preserve">cu </w:t>
      </w:r>
      <w:r w:rsidR="00570F53" w:rsidRPr="00812C1B">
        <w:rPr>
          <w:rFonts w:ascii="Times New Roman" w:eastAsia="Times New Roman" w:hAnsi="Times New Roman" w:cs="Times New Roman"/>
          <w:b/>
          <w:color w:val="000000" w:themeColor="text1"/>
          <w:sz w:val="28"/>
          <w:szCs w:val="28"/>
          <w:lang w:eastAsia="ru-RU"/>
        </w:rPr>
        <w:t>privi</w:t>
      </w:r>
      <w:r w:rsidR="0058645E">
        <w:rPr>
          <w:rFonts w:ascii="Times New Roman" w:eastAsia="Times New Roman" w:hAnsi="Times New Roman" w:cs="Times New Roman"/>
          <w:b/>
          <w:color w:val="000000" w:themeColor="text1"/>
          <w:sz w:val="28"/>
          <w:szCs w:val="28"/>
          <w:lang w:eastAsia="ru-RU"/>
        </w:rPr>
        <w:t>re la</w:t>
      </w:r>
      <w:r w:rsidRPr="00812C1B">
        <w:rPr>
          <w:rFonts w:ascii="Times New Roman" w:eastAsia="Times New Roman" w:hAnsi="Times New Roman" w:cs="Times New Roman"/>
          <w:b/>
          <w:color w:val="000000" w:themeColor="text1"/>
          <w:sz w:val="28"/>
          <w:szCs w:val="28"/>
          <w:lang w:eastAsia="ru-RU"/>
        </w:rPr>
        <w:t xml:space="preserve"> </w:t>
      </w:r>
      <w:r w:rsidR="00570F53" w:rsidRPr="00812C1B">
        <w:rPr>
          <w:rFonts w:ascii="Times New Roman" w:eastAsia="Times New Roman" w:hAnsi="Times New Roman" w:cs="Times New Roman"/>
          <w:b/>
          <w:color w:val="000000" w:themeColor="text1"/>
          <w:sz w:val="28"/>
          <w:szCs w:val="28"/>
          <w:lang w:eastAsia="ru-RU"/>
        </w:rPr>
        <w:t>modific</w:t>
      </w:r>
      <w:r w:rsidR="0058645E">
        <w:rPr>
          <w:rFonts w:ascii="Times New Roman" w:eastAsia="Times New Roman" w:hAnsi="Times New Roman" w:cs="Times New Roman"/>
          <w:b/>
          <w:color w:val="000000" w:themeColor="text1"/>
          <w:sz w:val="28"/>
          <w:szCs w:val="28"/>
          <w:lang w:eastAsia="ru-RU"/>
        </w:rPr>
        <w:t xml:space="preserve">area unor </w:t>
      </w:r>
      <w:r w:rsidR="00570F53" w:rsidRPr="00812C1B">
        <w:rPr>
          <w:rFonts w:ascii="Times New Roman" w:eastAsia="Times New Roman" w:hAnsi="Times New Roman" w:cs="Times New Roman"/>
          <w:b/>
          <w:color w:val="000000" w:themeColor="text1"/>
          <w:sz w:val="28"/>
          <w:szCs w:val="28"/>
          <w:lang w:eastAsia="ru-RU"/>
        </w:rPr>
        <w:t>H</w:t>
      </w:r>
      <w:r w:rsidR="00D70761" w:rsidRPr="00812C1B">
        <w:rPr>
          <w:rFonts w:ascii="Times New Roman" w:eastAsia="Times New Roman" w:hAnsi="Times New Roman" w:cs="Times New Roman"/>
          <w:b/>
          <w:color w:val="000000" w:themeColor="text1"/>
          <w:sz w:val="28"/>
          <w:szCs w:val="28"/>
          <w:lang w:eastAsia="ru-RU"/>
        </w:rPr>
        <w:t>otărâri</w:t>
      </w:r>
      <w:r w:rsidRPr="00812C1B">
        <w:rPr>
          <w:rFonts w:ascii="Times New Roman" w:eastAsia="Times New Roman" w:hAnsi="Times New Roman" w:cs="Times New Roman"/>
          <w:b/>
          <w:color w:val="000000" w:themeColor="text1"/>
          <w:sz w:val="28"/>
          <w:szCs w:val="28"/>
          <w:lang w:eastAsia="ru-RU"/>
        </w:rPr>
        <w:t xml:space="preserve"> </w:t>
      </w:r>
      <w:r w:rsidR="0058645E">
        <w:rPr>
          <w:rFonts w:ascii="Times New Roman" w:eastAsia="Times New Roman" w:hAnsi="Times New Roman" w:cs="Times New Roman"/>
          <w:b/>
          <w:color w:val="000000" w:themeColor="text1"/>
          <w:sz w:val="28"/>
          <w:szCs w:val="28"/>
          <w:lang w:eastAsia="ru-RU"/>
        </w:rPr>
        <w:t>de</w:t>
      </w:r>
      <w:r w:rsidRPr="00812C1B">
        <w:rPr>
          <w:rFonts w:ascii="Times New Roman" w:eastAsia="Times New Roman" w:hAnsi="Times New Roman" w:cs="Times New Roman"/>
          <w:b/>
          <w:color w:val="000000" w:themeColor="text1"/>
          <w:sz w:val="28"/>
          <w:szCs w:val="28"/>
          <w:lang w:eastAsia="ru-RU"/>
        </w:rPr>
        <w:t xml:space="preserve"> </w:t>
      </w:r>
      <w:r w:rsidR="006E51E0" w:rsidRPr="00812C1B">
        <w:rPr>
          <w:rFonts w:ascii="Times New Roman" w:eastAsia="Times New Roman" w:hAnsi="Times New Roman" w:cs="Times New Roman"/>
          <w:b/>
          <w:color w:val="000000" w:themeColor="text1"/>
          <w:sz w:val="28"/>
          <w:szCs w:val="28"/>
          <w:lang w:eastAsia="ru-RU"/>
        </w:rPr>
        <w:t>Guvern</w:t>
      </w:r>
    </w:p>
    <w:p w:rsidR="002C5BA3" w:rsidRDefault="0058645E" w:rsidP="0027318D">
      <w:pPr>
        <w:tabs>
          <w:tab w:val="left" w:pos="540"/>
        </w:tabs>
        <w:spacing w:before="4" w:after="4" w:line="240" w:lineRule="auto"/>
        <w:ind w:left="1814" w:right="964"/>
        <w:jc w:val="center"/>
        <w:rPr>
          <w:rFonts w:ascii="Times New Roman" w:eastAsia="Times New Roman" w:hAnsi="Times New Roman" w:cs="Times New Roman"/>
          <w:i/>
          <w:color w:val="000000" w:themeColor="text1"/>
          <w:sz w:val="28"/>
          <w:szCs w:val="28"/>
          <w:lang w:eastAsia="ru-RU"/>
        </w:rPr>
      </w:pPr>
      <w:r w:rsidRPr="0058645E">
        <w:rPr>
          <w:rFonts w:ascii="Times New Roman" w:eastAsia="Times New Roman" w:hAnsi="Times New Roman" w:cs="Times New Roman"/>
          <w:i/>
          <w:color w:val="000000" w:themeColor="text1"/>
          <w:sz w:val="28"/>
          <w:szCs w:val="28"/>
          <w:lang w:eastAsia="ru-RU"/>
        </w:rPr>
        <w:t>(fructele și legumele congelate rapid/uscate (deshidratate), ciupercile, măslinele de masă, oțeturile, făinurile și grăsimile tartinabile)</w:t>
      </w:r>
    </w:p>
    <w:p w:rsidR="0058645E" w:rsidRPr="0058645E" w:rsidRDefault="0058645E" w:rsidP="0027318D">
      <w:pPr>
        <w:tabs>
          <w:tab w:val="left" w:pos="540"/>
        </w:tabs>
        <w:spacing w:before="4" w:after="4" w:line="240" w:lineRule="auto"/>
        <w:ind w:left="1814" w:right="964"/>
        <w:jc w:val="center"/>
        <w:rPr>
          <w:rFonts w:ascii="Times New Roman" w:eastAsia="Times New Roman" w:hAnsi="Times New Roman" w:cs="Times New Roman"/>
          <w:i/>
          <w:color w:val="000000" w:themeColor="text1"/>
          <w:sz w:val="28"/>
          <w:szCs w:val="28"/>
          <w:lang w:eastAsia="ru-RU"/>
        </w:rPr>
      </w:pPr>
    </w:p>
    <w:p w:rsidR="002C5BA3" w:rsidRPr="00812C1B" w:rsidRDefault="00D70761" w:rsidP="004136B5">
      <w:p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În </w:t>
      </w:r>
      <w:r w:rsidRPr="0058645E">
        <w:rPr>
          <w:rFonts w:ascii="Times New Roman" w:eastAsia="Times New Roman" w:hAnsi="Times New Roman" w:cs="Times New Roman"/>
          <w:color w:val="000000" w:themeColor="text1"/>
          <w:sz w:val="28"/>
          <w:szCs w:val="28"/>
          <w:lang w:eastAsia="ru-RU"/>
        </w:rPr>
        <w:t>temeiul art.8 alin. (8) din Legea nr.306/2018 privind</w:t>
      </w:r>
      <w:r w:rsidRPr="00812C1B">
        <w:rPr>
          <w:rFonts w:ascii="Times New Roman" w:eastAsia="Times New Roman" w:hAnsi="Times New Roman" w:cs="Times New Roman"/>
          <w:color w:val="000000" w:themeColor="text1"/>
          <w:sz w:val="28"/>
          <w:szCs w:val="28"/>
          <w:lang w:eastAsia="ru-RU"/>
        </w:rPr>
        <w:t xml:space="preserve"> siguranța alimentelor (Monitorul Oficial al Republicii Moldova, 2019, nr.59-65, art.120), cu modificările ulterioare</w:t>
      </w:r>
      <w:r w:rsidR="00E77E4A" w:rsidRPr="00812C1B">
        <w:rPr>
          <w:rFonts w:ascii="Times New Roman" w:eastAsia="Times New Roman" w:hAnsi="Times New Roman" w:cs="Times New Roman"/>
          <w:color w:val="000000" w:themeColor="text1"/>
          <w:sz w:val="28"/>
          <w:szCs w:val="28"/>
          <w:lang w:eastAsia="ru-RU"/>
        </w:rPr>
        <w:t xml:space="preserve">, </w:t>
      </w:r>
      <w:r w:rsidR="002C5BA3" w:rsidRPr="00812C1B">
        <w:rPr>
          <w:rFonts w:ascii="Times New Roman" w:eastAsia="Times New Roman" w:hAnsi="Times New Roman" w:cs="Times New Roman"/>
          <w:color w:val="000000" w:themeColor="text1"/>
          <w:sz w:val="28"/>
          <w:szCs w:val="28"/>
          <w:lang w:eastAsia="ru-RU"/>
        </w:rPr>
        <w:t>Guvernul HOTĂRĂȘTE:</w:t>
      </w:r>
    </w:p>
    <w:p w:rsidR="002C5BA3" w:rsidRPr="00812C1B" w:rsidRDefault="002C5BA3" w:rsidP="0027318D">
      <w:pPr>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2C5BA3" w:rsidRPr="00812C1B" w:rsidRDefault="002C5BA3" w:rsidP="004136B5">
      <w:pPr>
        <w:pStyle w:val="Listparagraf"/>
        <w:numPr>
          <w:ilvl w:val="0"/>
          <w:numId w:val="6"/>
        </w:numPr>
        <w:tabs>
          <w:tab w:val="left" w:pos="540"/>
        </w:tabs>
        <w:spacing w:before="4" w:after="4" w:line="240" w:lineRule="auto"/>
        <w:ind w:left="1843" w:right="964" w:firstLine="680"/>
        <w:jc w:val="both"/>
        <w:rPr>
          <w:rFonts w:ascii="Times New Roman" w:eastAsia="Times New Roman" w:hAnsi="Times New Roman" w:cs="Times New Roman"/>
          <w:b/>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Hotărârea Guvernului nr.68/2009 cu privire la aprobarea Reglementării tehnice „Făin</w:t>
      </w:r>
      <w:r w:rsidR="00E77E4A" w:rsidRPr="00812C1B">
        <w:rPr>
          <w:rFonts w:ascii="Times New Roman" w:eastAsia="Times New Roman" w:hAnsi="Times New Roman" w:cs="Times New Roman"/>
          <w:b/>
          <w:color w:val="000000" w:themeColor="text1"/>
          <w:sz w:val="28"/>
          <w:szCs w:val="28"/>
          <w:lang w:eastAsia="ru-RU"/>
        </w:rPr>
        <w:t>a, grișul și tărî</w:t>
      </w:r>
      <w:r w:rsidRPr="00812C1B">
        <w:rPr>
          <w:rFonts w:ascii="Times New Roman" w:eastAsia="Times New Roman" w:hAnsi="Times New Roman" w:cs="Times New Roman"/>
          <w:b/>
          <w:color w:val="000000" w:themeColor="text1"/>
          <w:sz w:val="28"/>
          <w:szCs w:val="28"/>
          <w:lang w:eastAsia="ru-RU"/>
        </w:rPr>
        <w:t xml:space="preserve">ța de cereale” (Monitorul Oficial al Republicii Moldova, 2009, nr.23-26, art.107), </w:t>
      </w:r>
      <w:r w:rsidR="00E77E4A" w:rsidRPr="00812C1B">
        <w:rPr>
          <w:rFonts w:ascii="Times New Roman" w:eastAsia="Times New Roman" w:hAnsi="Times New Roman" w:cs="Times New Roman"/>
          <w:b/>
          <w:color w:val="000000" w:themeColor="text1"/>
          <w:sz w:val="28"/>
          <w:szCs w:val="28"/>
          <w:lang w:eastAsia="ru-RU"/>
        </w:rPr>
        <w:t xml:space="preserve">cu modificările ulterioare, </w:t>
      </w:r>
      <w:r w:rsidRPr="00812C1B">
        <w:rPr>
          <w:rFonts w:ascii="Times New Roman" w:eastAsia="Times New Roman" w:hAnsi="Times New Roman" w:cs="Times New Roman"/>
          <w:b/>
          <w:color w:val="000000" w:themeColor="text1"/>
          <w:sz w:val="28"/>
          <w:szCs w:val="28"/>
          <w:lang w:eastAsia="ru-RU"/>
        </w:rPr>
        <w:t>se modifică după cum urmează:</w:t>
      </w:r>
    </w:p>
    <w:p w:rsidR="001F3DB6" w:rsidRPr="00812C1B" w:rsidRDefault="001F3DB6" w:rsidP="004136B5">
      <w:pPr>
        <w:pStyle w:val="Listparagraf"/>
        <w:numPr>
          <w:ilvl w:val="1"/>
          <w:numId w:val="6"/>
        </w:numPr>
        <w:tabs>
          <w:tab w:val="left" w:pos="993"/>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denumire și pe tot parcursul textului, cuvintele „Reglementare tehnică”, la orice formă gramaticală, se substituie cu cuvintele „Cerințe de calitate pentru”, la forma gramatic</w:t>
      </w:r>
      <w:r w:rsidR="00F91CCF" w:rsidRPr="00812C1B">
        <w:rPr>
          <w:rFonts w:ascii="Times New Roman" w:eastAsia="Times New Roman" w:hAnsi="Times New Roman" w:cs="Times New Roman"/>
          <w:color w:val="000000" w:themeColor="text1"/>
          <w:sz w:val="28"/>
          <w:szCs w:val="28"/>
          <w:lang w:eastAsia="ru-RU"/>
        </w:rPr>
        <w:t>ală corespunzătoare, iar cuvintele „prezenta Reglementare tehnică”, la orice formă gramaticală, se substituie cu cuvintele „prezentele Cerințe”, la fo</w:t>
      </w:r>
      <w:r w:rsidR="00CF7FCB">
        <w:rPr>
          <w:rFonts w:ascii="Times New Roman" w:eastAsia="Times New Roman" w:hAnsi="Times New Roman" w:cs="Times New Roman"/>
          <w:color w:val="000000" w:themeColor="text1"/>
          <w:sz w:val="28"/>
          <w:szCs w:val="28"/>
          <w:lang w:eastAsia="ru-RU"/>
        </w:rPr>
        <w:t>rma gramaticală corespunzătoare</w:t>
      </w:r>
      <w:r w:rsidR="00F91CCF" w:rsidRPr="00812C1B">
        <w:rPr>
          <w:rFonts w:ascii="Times New Roman" w:eastAsia="Times New Roman" w:hAnsi="Times New Roman" w:cs="Times New Roman"/>
          <w:color w:val="000000" w:themeColor="text1"/>
          <w:sz w:val="28"/>
          <w:szCs w:val="28"/>
          <w:lang w:eastAsia="ru-RU"/>
        </w:rPr>
        <w:t>;</w:t>
      </w:r>
    </w:p>
    <w:p w:rsidR="00706D14" w:rsidRPr="00812C1B" w:rsidRDefault="003C07F5" w:rsidP="004136B5">
      <w:pPr>
        <w:pStyle w:val="Listparagraf"/>
        <w:numPr>
          <w:ilvl w:val="1"/>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w:t>
      </w:r>
      <w:r w:rsidR="00706D14" w:rsidRPr="00812C1B">
        <w:rPr>
          <w:rFonts w:ascii="Times New Roman" w:eastAsia="Times New Roman" w:hAnsi="Times New Roman" w:cs="Times New Roman"/>
          <w:color w:val="000000" w:themeColor="text1"/>
          <w:sz w:val="28"/>
          <w:szCs w:val="28"/>
          <w:lang w:eastAsia="ru-RU"/>
        </w:rPr>
        <w:t>n hotărâre:</w:t>
      </w:r>
    </w:p>
    <w:p w:rsidR="00706D14" w:rsidRPr="00812C1B" w:rsidRDefault="00706D14"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clauza de adoptare va avea următorul cuprins:</w:t>
      </w:r>
    </w:p>
    <w:p w:rsidR="00706D14" w:rsidRPr="00812C1B" w:rsidRDefault="00706D14" w:rsidP="004136B5">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temeiul art.7, 8 și 13 din Legea nr.306/2018 privind siguranța alimentelor (Monitorul Oficial al Republicii Moldova, 2019, nr.59-65, art.120), cu modificările ulterioare, Guvernul HOTĂRĂȘTE:”;</w:t>
      </w:r>
    </w:p>
    <w:p w:rsidR="00706D14" w:rsidRPr="00812C1B" w:rsidRDefault="00706D14"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2 se abrogă;</w:t>
      </w:r>
    </w:p>
    <w:p w:rsidR="00706D14" w:rsidRPr="00812C1B" w:rsidRDefault="00706D14"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3, </w:t>
      </w:r>
      <w:r w:rsidR="00E36653" w:rsidRPr="00812C1B">
        <w:rPr>
          <w:rFonts w:ascii="Times New Roman" w:eastAsia="Times New Roman" w:hAnsi="Times New Roman" w:cs="Times New Roman"/>
          <w:color w:val="000000" w:themeColor="text1"/>
          <w:sz w:val="28"/>
          <w:szCs w:val="28"/>
          <w:lang w:eastAsia="ru-RU"/>
        </w:rPr>
        <w:t>cuvintele</w:t>
      </w:r>
      <w:r w:rsidRPr="00812C1B">
        <w:rPr>
          <w:rFonts w:ascii="Times New Roman" w:eastAsia="Times New Roman" w:hAnsi="Times New Roman" w:cs="Times New Roman"/>
          <w:color w:val="000000" w:themeColor="text1"/>
          <w:sz w:val="28"/>
          <w:szCs w:val="28"/>
          <w:lang w:eastAsia="ru-RU"/>
        </w:rPr>
        <w:t xml:space="preserve"> „și Ministerul Sănătății” se exclude;</w:t>
      </w:r>
    </w:p>
    <w:p w:rsidR="00706D14" w:rsidRPr="00812C1B" w:rsidRDefault="00706D14" w:rsidP="004136B5">
      <w:pPr>
        <w:pStyle w:val="Listparagraf"/>
        <w:numPr>
          <w:ilvl w:val="1"/>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anexă:</w:t>
      </w:r>
    </w:p>
    <w:p w:rsidR="001F3DB6" w:rsidRPr="00812C1B" w:rsidRDefault="00D12F2C"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la punctul 1, cuvântul „esențiale” se substituie cu cuvântul „speciale”;</w:t>
      </w:r>
    </w:p>
    <w:p w:rsidR="00D12F2C" w:rsidRPr="00812C1B" w:rsidRDefault="00C5624B"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4 va avea următorul cuprins:</w:t>
      </w:r>
    </w:p>
    <w:p w:rsidR="00C5624B" w:rsidRPr="00812C1B" w:rsidRDefault="00C5624B" w:rsidP="004136B5">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„4. </w:t>
      </w:r>
      <w:r w:rsidR="00F7014F" w:rsidRPr="00812C1B">
        <w:rPr>
          <w:rFonts w:ascii="Times New Roman" w:eastAsia="Times New Roman" w:hAnsi="Times New Roman" w:cs="Times New Roman"/>
          <w:color w:val="000000" w:themeColor="text1"/>
          <w:sz w:val="28"/>
          <w:szCs w:val="28"/>
          <w:lang w:eastAsia="ru-RU"/>
        </w:rPr>
        <w:t>Sub incidența prezentelor C</w:t>
      </w:r>
      <w:r w:rsidRPr="00812C1B">
        <w:rPr>
          <w:rFonts w:ascii="Times New Roman" w:eastAsia="Times New Roman" w:hAnsi="Times New Roman" w:cs="Times New Roman"/>
          <w:color w:val="000000" w:themeColor="text1"/>
          <w:sz w:val="28"/>
          <w:szCs w:val="28"/>
          <w:lang w:eastAsia="ru-RU"/>
        </w:rPr>
        <w:t>erințe</w:t>
      </w:r>
      <w:r w:rsidR="00F7014F" w:rsidRPr="00812C1B">
        <w:rPr>
          <w:rFonts w:ascii="Times New Roman" w:eastAsia="Times New Roman" w:hAnsi="Times New Roman" w:cs="Times New Roman"/>
          <w:color w:val="000000" w:themeColor="text1"/>
          <w:sz w:val="28"/>
          <w:szCs w:val="28"/>
          <w:lang w:eastAsia="ru-RU"/>
        </w:rPr>
        <w:t xml:space="preserve"> cad grupele de produse cu următoarele poziții tarifare</w:t>
      </w:r>
      <w:r w:rsidR="00134107" w:rsidRPr="00812C1B">
        <w:rPr>
          <w:rFonts w:ascii="Times New Roman" w:eastAsia="Times New Roman" w:hAnsi="Times New Roman" w:cs="Times New Roman"/>
          <w:color w:val="000000" w:themeColor="text1"/>
          <w:sz w:val="28"/>
          <w:szCs w:val="28"/>
          <w:lang w:eastAsia="ru-RU"/>
        </w:rPr>
        <w:t>:</w:t>
      </w:r>
      <w:r w:rsidR="00F7014F" w:rsidRPr="00812C1B">
        <w:rPr>
          <w:rFonts w:ascii="Times New Roman" w:eastAsia="Times New Roman" w:hAnsi="Times New Roman" w:cs="Times New Roman"/>
          <w:color w:val="000000" w:themeColor="text1"/>
          <w:sz w:val="28"/>
          <w:szCs w:val="28"/>
          <w:lang w:eastAsia="ru-RU"/>
        </w:rPr>
        <w:t xml:space="preserve"> </w:t>
      </w:r>
      <w:r w:rsidR="00134107" w:rsidRPr="00812C1B">
        <w:rPr>
          <w:rFonts w:ascii="Times New Roman" w:eastAsia="Times New Roman" w:hAnsi="Times New Roman" w:cs="Times New Roman"/>
          <w:color w:val="000000" w:themeColor="text1"/>
          <w:sz w:val="28"/>
          <w:szCs w:val="28"/>
          <w:lang w:eastAsia="ru-RU"/>
        </w:rPr>
        <w:t xml:space="preserve">1101 00, 1102 și 1103, </w:t>
      </w:r>
      <w:r w:rsidR="00F7014F" w:rsidRPr="00812C1B">
        <w:rPr>
          <w:rFonts w:ascii="Times New Roman" w:eastAsia="Times New Roman" w:hAnsi="Times New Roman" w:cs="Times New Roman"/>
          <w:color w:val="000000" w:themeColor="text1"/>
          <w:sz w:val="28"/>
          <w:szCs w:val="28"/>
          <w:lang w:eastAsia="ru-RU"/>
        </w:rPr>
        <w:t>conform Nomenclaturii combinat</w:t>
      </w:r>
      <w:r w:rsidRPr="00812C1B">
        <w:rPr>
          <w:rFonts w:ascii="Times New Roman" w:eastAsia="Times New Roman" w:hAnsi="Times New Roman" w:cs="Times New Roman"/>
          <w:color w:val="000000" w:themeColor="text1"/>
          <w:sz w:val="28"/>
          <w:szCs w:val="28"/>
          <w:lang w:eastAsia="ru-RU"/>
        </w:rPr>
        <w:t>e</w:t>
      </w:r>
      <w:r w:rsidR="00F7014F" w:rsidRPr="00812C1B">
        <w:rPr>
          <w:rFonts w:ascii="Times New Roman" w:eastAsia="Times New Roman" w:hAnsi="Times New Roman" w:cs="Times New Roman"/>
          <w:color w:val="000000" w:themeColor="text1"/>
          <w:sz w:val="28"/>
          <w:szCs w:val="28"/>
          <w:lang w:eastAsia="ru-RU"/>
        </w:rPr>
        <w:t xml:space="preserve"> a mărfurilor, aprobate prin Legea nr.172/2014</w:t>
      </w:r>
      <w:r w:rsidR="00134107" w:rsidRPr="00812C1B">
        <w:rPr>
          <w:rFonts w:ascii="Times New Roman" w:eastAsia="Times New Roman" w:hAnsi="Times New Roman" w:cs="Times New Roman"/>
          <w:color w:val="000000" w:themeColor="text1"/>
          <w:sz w:val="28"/>
          <w:szCs w:val="28"/>
          <w:lang w:eastAsia="ru-RU"/>
        </w:rPr>
        <w:t>.</w:t>
      </w:r>
      <w:r w:rsidR="0054243F" w:rsidRPr="00812C1B">
        <w:rPr>
          <w:rFonts w:ascii="Times New Roman" w:eastAsia="Times New Roman" w:hAnsi="Times New Roman" w:cs="Times New Roman"/>
          <w:color w:val="000000" w:themeColor="text1"/>
          <w:sz w:val="28"/>
          <w:szCs w:val="28"/>
          <w:lang w:eastAsia="ru-RU"/>
        </w:rPr>
        <w:t>”</w:t>
      </w:r>
      <w:r w:rsidR="00134107" w:rsidRPr="00812C1B">
        <w:rPr>
          <w:rFonts w:ascii="Times New Roman" w:eastAsia="Times New Roman" w:hAnsi="Times New Roman" w:cs="Times New Roman"/>
          <w:color w:val="000000" w:themeColor="text1"/>
          <w:sz w:val="28"/>
          <w:szCs w:val="28"/>
          <w:lang w:eastAsia="ru-RU"/>
        </w:rPr>
        <w:t>;</w:t>
      </w:r>
    </w:p>
    <w:p w:rsidR="00C5624B" w:rsidRPr="00812C1B" w:rsidRDefault="00B92625"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5 se abrogă;</w:t>
      </w:r>
    </w:p>
    <w:p w:rsidR="00B92625" w:rsidRPr="00812C1B" w:rsidRDefault="00B92625"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denumirea capitolului III va avea următorul cuprins:</w:t>
      </w:r>
    </w:p>
    <w:p w:rsidR="00B92625" w:rsidRPr="00812C1B" w:rsidRDefault="00B92625" w:rsidP="00B92625">
      <w:pPr>
        <w:pStyle w:val="Listparagraf"/>
        <w:tabs>
          <w:tab w:val="left" w:pos="540"/>
        </w:tabs>
        <w:spacing w:before="4" w:after="4" w:line="240" w:lineRule="auto"/>
        <w:ind w:left="2523" w:right="964"/>
        <w:jc w:val="center"/>
        <w:rPr>
          <w:rFonts w:ascii="Times New Roman" w:eastAsia="Times New Roman" w:hAnsi="Times New Roman" w:cs="Times New Roman"/>
          <w:b/>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„III. C</w:t>
      </w:r>
      <w:r w:rsidR="007652D9" w:rsidRPr="00812C1B">
        <w:rPr>
          <w:rFonts w:ascii="Times New Roman" w:eastAsia="Times New Roman" w:hAnsi="Times New Roman" w:cs="Times New Roman"/>
          <w:b/>
          <w:color w:val="000000" w:themeColor="text1"/>
          <w:sz w:val="28"/>
          <w:szCs w:val="28"/>
          <w:lang w:eastAsia="ru-RU"/>
        </w:rPr>
        <w:t>erințe speciale</w:t>
      </w:r>
      <w:r w:rsidRPr="00812C1B">
        <w:rPr>
          <w:rFonts w:ascii="Times New Roman" w:eastAsia="Times New Roman" w:hAnsi="Times New Roman" w:cs="Times New Roman"/>
          <w:b/>
          <w:color w:val="000000" w:themeColor="text1"/>
          <w:sz w:val="28"/>
          <w:szCs w:val="28"/>
          <w:lang w:eastAsia="ru-RU"/>
        </w:rPr>
        <w:t>”</w:t>
      </w:r>
      <w:r w:rsidRPr="00812C1B">
        <w:rPr>
          <w:rFonts w:ascii="Times New Roman" w:eastAsia="Times New Roman" w:hAnsi="Times New Roman" w:cs="Times New Roman"/>
          <w:color w:val="000000" w:themeColor="text1"/>
          <w:sz w:val="28"/>
          <w:szCs w:val="28"/>
          <w:lang w:eastAsia="ru-RU"/>
        </w:rPr>
        <w:t>;</w:t>
      </w:r>
    </w:p>
    <w:p w:rsidR="00B92625" w:rsidRPr="00812C1B" w:rsidRDefault="003C6C37"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punctele</w:t>
      </w:r>
      <w:r w:rsidR="00F73995" w:rsidRPr="00812C1B">
        <w:rPr>
          <w:rFonts w:ascii="Times New Roman" w:eastAsia="Times New Roman" w:hAnsi="Times New Roman" w:cs="Times New Roman"/>
          <w:color w:val="000000" w:themeColor="text1"/>
          <w:sz w:val="28"/>
          <w:szCs w:val="28"/>
          <w:lang w:eastAsia="ru-RU"/>
        </w:rPr>
        <w:t xml:space="preserve"> 8</w:t>
      </w:r>
      <w:r w:rsidRPr="00812C1B">
        <w:rPr>
          <w:rFonts w:ascii="Times New Roman" w:eastAsia="Times New Roman" w:hAnsi="Times New Roman" w:cs="Times New Roman"/>
          <w:color w:val="000000" w:themeColor="text1"/>
          <w:sz w:val="28"/>
          <w:szCs w:val="28"/>
          <w:lang w:eastAsia="ru-RU"/>
        </w:rPr>
        <w:t xml:space="preserve"> – 10 </w:t>
      </w:r>
      <w:r w:rsidR="00F73995" w:rsidRPr="00812C1B">
        <w:rPr>
          <w:rFonts w:ascii="Times New Roman" w:eastAsia="Times New Roman" w:hAnsi="Times New Roman" w:cs="Times New Roman"/>
          <w:color w:val="000000" w:themeColor="text1"/>
          <w:sz w:val="28"/>
          <w:szCs w:val="28"/>
          <w:lang w:eastAsia="ru-RU"/>
        </w:rPr>
        <w:t>v</w:t>
      </w:r>
      <w:r w:rsidRPr="00812C1B">
        <w:rPr>
          <w:rFonts w:ascii="Times New Roman" w:eastAsia="Times New Roman" w:hAnsi="Times New Roman" w:cs="Times New Roman"/>
          <w:color w:val="000000" w:themeColor="text1"/>
          <w:sz w:val="28"/>
          <w:szCs w:val="28"/>
          <w:lang w:eastAsia="ru-RU"/>
        </w:rPr>
        <w:t xml:space="preserve">or </w:t>
      </w:r>
      <w:r w:rsidR="00F73995" w:rsidRPr="00812C1B">
        <w:rPr>
          <w:rFonts w:ascii="Times New Roman" w:eastAsia="Times New Roman" w:hAnsi="Times New Roman" w:cs="Times New Roman"/>
          <w:color w:val="000000" w:themeColor="text1"/>
          <w:sz w:val="28"/>
          <w:szCs w:val="28"/>
          <w:lang w:eastAsia="ru-RU"/>
        </w:rPr>
        <w:t>avea următorul cuprins:</w:t>
      </w:r>
    </w:p>
    <w:p w:rsidR="00F73995" w:rsidRPr="00812C1B" w:rsidRDefault="00F73995" w:rsidP="00811CCD">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lastRenderedPageBreak/>
        <w:t>„8. Siguranța și calitatea produselor este asigurată de către producător/importator la orice etapă a lanțului alimentar. Acest scop poate fi atins prin aplicarea procedurilor bazate pe principiile de analiză a riscurilor și a punctelor critice de control (HACCP) sau în cazul producătorilor de cantități mici – prin aplicarea bunelor practici de igienă.”;</w:t>
      </w:r>
    </w:p>
    <w:p w:rsidR="001D2F74" w:rsidRPr="00812C1B" w:rsidRDefault="001D2F74" w:rsidP="00932A5B">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9. Producătorul deține înregistrările care permit verificarea trasabilității pentru a identifica materiile prime, loturile și tipurile de produse </w:t>
      </w:r>
      <w:r w:rsidR="00932A5B" w:rsidRPr="00812C1B">
        <w:rPr>
          <w:rFonts w:ascii="Times New Roman" w:eastAsia="Times New Roman" w:hAnsi="Times New Roman" w:cs="Times New Roman"/>
          <w:color w:val="000000" w:themeColor="text1"/>
          <w:sz w:val="28"/>
          <w:szCs w:val="28"/>
          <w:lang w:eastAsia="ru-RU"/>
        </w:rPr>
        <w:t>și documentele ce autentifică respectarea cerințelor de calitate. Aceste înregistrări se păstrează conform articolului 13</w:t>
      </w:r>
      <w:r w:rsidR="00932A5B" w:rsidRPr="00812C1B">
        <w:rPr>
          <w:rFonts w:ascii="Times New Roman" w:eastAsia="Times New Roman" w:hAnsi="Times New Roman" w:cs="Times New Roman"/>
          <w:color w:val="000000" w:themeColor="text1"/>
          <w:sz w:val="28"/>
          <w:szCs w:val="28"/>
          <w:vertAlign w:val="superscript"/>
          <w:lang w:eastAsia="ru-RU"/>
        </w:rPr>
        <w:t>1</w:t>
      </w:r>
      <w:r w:rsidR="00932A5B" w:rsidRPr="00812C1B">
        <w:rPr>
          <w:rFonts w:ascii="Times New Roman" w:eastAsia="Times New Roman" w:hAnsi="Times New Roman" w:cs="Times New Roman"/>
          <w:color w:val="000000" w:themeColor="text1"/>
          <w:sz w:val="28"/>
          <w:szCs w:val="28"/>
          <w:lang w:eastAsia="ru-RU"/>
        </w:rPr>
        <w:t xml:space="preserve"> alineatul (3) din Legea nr.306/2018 privind siguranța alimentelor.”;</w:t>
      </w:r>
    </w:p>
    <w:p w:rsidR="007846D9" w:rsidRPr="00812C1B" w:rsidRDefault="00E0729E" w:rsidP="007846D9">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10. Originea, calitatea și siguranța </w:t>
      </w:r>
      <w:r w:rsidR="00A4271B" w:rsidRPr="00812C1B">
        <w:rPr>
          <w:rFonts w:ascii="Times New Roman" w:eastAsia="Times New Roman" w:hAnsi="Times New Roman" w:cs="Times New Roman"/>
          <w:color w:val="000000" w:themeColor="text1"/>
          <w:sz w:val="28"/>
          <w:szCs w:val="28"/>
          <w:lang w:eastAsia="ru-RU"/>
        </w:rPr>
        <w:t>materiei prime utilizate la fabricarea produselor cerealiere se confirmă prin certificatul de cali</w:t>
      </w:r>
      <w:r w:rsidR="007846D9" w:rsidRPr="00812C1B">
        <w:rPr>
          <w:rFonts w:ascii="Times New Roman" w:eastAsia="Times New Roman" w:hAnsi="Times New Roman" w:cs="Times New Roman"/>
          <w:color w:val="000000" w:themeColor="text1"/>
          <w:sz w:val="28"/>
          <w:szCs w:val="28"/>
          <w:lang w:eastAsia="ru-RU"/>
        </w:rPr>
        <w:t>tate, emis de către producător, în condițiile articolului 13</w:t>
      </w:r>
      <w:r w:rsidR="007846D9" w:rsidRPr="00812C1B">
        <w:rPr>
          <w:rFonts w:ascii="Times New Roman" w:eastAsia="Times New Roman" w:hAnsi="Times New Roman" w:cs="Times New Roman"/>
          <w:color w:val="000000" w:themeColor="text1"/>
          <w:sz w:val="28"/>
          <w:szCs w:val="28"/>
          <w:vertAlign w:val="superscript"/>
          <w:lang w:eastAsia="ru-RU"/>
        </w:rPr>
        <w:t>1</w:t>
      </w:r>
      <w:r w:rsidR="007846D9" w:rsidRPr="00812C1B">
        <w:rPr>
          <w:rFonts w:ascii="Times New Roman" w:eastAsia="Times New Roman" w:hAnsi="Times New Roman" w:cs="Times New Roman"/>
          <w:color w:val="000000" w:themeColor="text1"/>
          <w:sz w:val="28"/>
          <w:szCs w:val="28"/>
          <w:lang w:eastAsia="ru-RU"/>
        </w:rPr>
        <w:t xml:space="preserve"> din Legea nr.306/2018 privind siguranța alimentelor.</w:t>
      </w:r>
    </w:p>
    <w:p w:rsidR="007846D9" w:rsidRPr="00812C1B" w:rsidRDefault="007846D9" w:rsidP="007846D9">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Materiile prime utilizate la fabricarea produselor cerealiere trebuie să corespundă cerințelor</w:t>
      </w:r>
      <w:r w:rsidR="00E4618C" w:rsidRPr="00812C1B">
        <w:rPr>
          <w:rFonts w:ascii="Times New Roman" w:eastAsia="Times New Roman" w:hAnsi="Times New Roman" w:cs="Times New Roman"/>
          <w:color w:val="000000" w:themeColor="text1"/>
          <w:sz w:val="28"/>
          <w:szCs w:val="28"/>
          <w:lang w:eastAsia="ru-RU"/>
        </w:rPr>
        <w:t xml:space="preserve"> Reglementării tehnice „Grîul, orzul, ovăzul, secara, porumbul și sorgul</w:t>
      </w:r>
      <w:r w:rsidR="0014044A" w:rsidRPr="00812C1B">
        <w:rPr>
          <w:rFonts w:ascii="Times New Roman" w:eastAsia="Times New Roman" w:hAnsi="Times New Roman" w:cs="Times New Roman"/>
          <w:color w:val="000000" w:themeColor="text1"/>
          <w:sz w:val="28"/>
          <w:szCs w:val="28"/>
          <w:lang w:eastAsia="ru-RU"/>
        </w:rPr>
        <w:t xml:space="preserve"> alimenta</w:t>
      </w:r>
      <w:r w:rsidR="00472027" w:rsidRPr="00812C1B">
        <w:rPr>
          <w:rFonts w:ascii="Times New Roman" w:eastAsia="Times New Roman" w:hAnsi="Times New Roman" w:cs="Times New Roman"/>
          <w:color w:val="000000" w:themeColor="text1"/>
          <w:sz w:val="28"/>
          <w:szCs w:val="28"/>
          <w:lang w:eastAsia="ru-RU"/>
        </w:rPr>
        <w:t>r</w:t>
      </w:r>
      <w:r w:rsidR="0014044A" w:rsidRPr="00812C1B">
        <w:rPr>
          <w:rFonts w:ascii="Times New Roman" w:eastAsia="Times New Roman" w:hAnsi="Times New Roman" w:cs="Times New Roman"/>
          <w:color w:val="000000" w:themeColor="text1"/>
          <w:sz w:val="28"/>
          <w:szCs w:val="28"/>
          <w:lang w:eastAsia="ru-RU"/>
        </w:rPr>
        <w:t>, aprobată prin Hotărârea Guvernului nr.202/2009.</w:t>
      </w:r>
      <w:r w:rsidRPr="00812C1B">
        <w:rPr>
          <w:rFonts w:ascii="Times New Roman" w:eastAsia="Times New Roman" w:hAnsi="Times New Roman" w:cs="Times New Roman"/>
          <w:color w:val="000000" w:themeColor="text1"/>
          <w:sz w:val="28"/>
          <w:szCs w:val="28"/>
          <w:lang w:eastAsia="ru-RU"/>
        </w:rPr>
        <w:t>”;</w:t>
      </w:r>
    </w:p>
    <w:p w:rsidR="00F36EB8" w:rsidRPr="00812C1B" w:rsidRDefault="00F36EB8"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12, </w:t>
      </w:r>
      <w:r w:rsidR="00E36653" w:rsidRPr="00812C1B">
        <w:rPr>
          <w:rFonts w:ascii="Times New Roman" w:eastAsia="Times New Roman" w:hAnsi="Times New Roman" w:cs="Times New Roman"/>
          <w:color w:val="000000" w:themeColor="text1"/>
          <w:sz w:val="28"/>
          <w:szCs w:val="28"/>
          <w:lang w:eastAsia="ru-RU"/>
        </w:rPr>
        <w:t>cuvintele</w:t>
      </w:r>
      <w:r w:rsidRPr="00812C1B">
        <w:rPr>
          <w:rFonts w:ascii="Times New Roman" w:eastAsia="Times New Roman" w:hAnsi="Times New Roman" w:cs="Times New Roman"/>
          <w:color w:val="000000" w:themeColor="text1"/>
          <w:sz w:val="28"/>
          <w:szCs w:val="28"/>
          <w:lang w:eastAsia="ru-RU"/>
        </w:rPr>
        <w:t xml:space="preserve"> „normelor stabilite de organul central de specialitate al administrației publice în domeniul ocrotirii sănătății” se substituie cu </w:t>
      </w:r>
      <w:r w:rsidR="00E36653" w:rsidRPr="00812C1B">
        <w:rPr>
          <w:rFonts w:ascii="Times New Roman" w:eastAsia="Times New Roman" w:hAnsi="Times New Roman" w:cs="Times New Roman"/>
          <w:color w:val="000000" w:themeColor="text1"/>
          <w:sz w:val="28"/>
          <w:szCs w:val="28"/>
          <w:lang w:eastAsia="ru-RU"/>
        </w:rPr>
        <w:t>cuvintele</w:t>
      </w:r>
      <w:r w:rsidRPr="00812C1B">
        <w:rPr>
          <w:rFonts w:ascii="Times New Roman" w:eastAsia="Times New Roman" w:hAnsi="Times New Roman" w:cs="Times New Roman"/>
          <w:color w:val="000000" w:themeColor="text1"/>
          <w:sz w:val="28"/>
          <w:szCs w:val="28"/>
          <w:lang w:eastAsia="ru-RU"/>
        </w:rPr>
        <w:t xml:space="preserve"> „limitelor stabilite de Ministerul Sănătății”;</w:t>
      </w:r>
    </w:p>
    <w:p w:rsidR="00E0729E" w:rsidRPr="00812C1B" w:rsidRDefault="007E4050"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15 va avea următorul cuprins:</w:t>
      </w:r>
    </w:p>
    <w:p w:rsidR="00ED713F" w:rsidRPr="00812C1B" w:rsidRDefault="007E4050" w:rsidP="00ED713F">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„15. </w:t>
      </w:r>
      <w:r w:rsidR="00ED713F" w:rsidRPr="00812C1B">
        <w:rPr>
          <w:rFonts w:ascii="Times New Roman" w:eastAsia="Times New Roman" w:hAnsi="Times New Roman" w:cs="Times New Roman"/>
          <w:color w:val="000000" w:themeColor="text1"/>
          <w:sz w:val="28"/>
          <w:szCs w:val="28"/>
          <w:lang w:eastAsia="ru-RU"/>
        </w:rPr>
        <w:t>Conținutul de contaminanți în produsele cerealiere nu trebuie să depășească nivelurile maxime stabilite în Regulamentul sanitar privind nivelurile maxime pentru anumiți contaminanți din produsele alimentare, aprobat prin Hotărârea Guvernului nr.724/2024.”;</w:t>
      </w:r>
    </w:p>
    <w:p w:rsidR="007E4050" w:rsidRPr="00812C1B" w:rsidRDefault="00BB5DC6"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se completează cu punctele 15</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-15</w:t>
      </w:r>
      <w:r w:rsidRPr="00812C1B">
        <w:rPr>
          <w:rFonts w:ascii="Times New Roman" w:eastAsia="Times New Roman" w:hAnsi="Times New Roman" w:cs="Times New Roman"/>
          <w:color w:val="000000" w:themeColor="text1"/>
          <w:sz w:val="28"/>
          <w:szCs w:val="28"/>
          <w:vertAlign w:val="superscript"/>
          <w:lang w:eastAsia="ru-RU"/>
        </w:rPr>
        <w:t>3</w:t>
      </w:r>
      <w:r w:rsidRPr="00812C1B">
        <w:rPr>
          <w:rFonts w:ascii="Times New Roman" w:eastAsia="Times New Roman" w:hAnsi="Times New Roman" w:cs="Times New Roman"/>
          <w:color w:val="000000" w:themeColor="text1"/>
          <w:sz w:val="28"/>
          <w:szCs w:val="28"/>
          <w:lang w:eastAsia="ru-RU"/>
        </w:rPr>
        <w:t xml:space="preserve"> cu următorul cuprins:</w:t>
      </w:r>
    </w:p>
    <w:p w:rsidR="00BB5DC6" w:rsidRPr="00812C1B" w:rsidRDefault="00BB5DC6" w:rsidP="00BB5DC6">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„15</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Reziduurile de pesticide în produsele cerealiere trebuie să corespundă limitelor maxime stipulate în Regulamentul sanitar privind limitele ma</w:t>
      </w:r>
      <w:r w:rsidR="00E34210" w:rsidRPr="00812C1B">
        <w:rPr>
          <w:rFonts w:ascii="Times New Roman" w:eastAsia="Times New Roman" w:hAnsi="Times New Roman" w:cs="Times New Roman"/>
          <w:color w:val="000000" w:themeColor="text1"/>
          <w:sz w:val="28"/>
          <w:szCs w:val="28"/>
          <w:lang w:eastAsia="ru-RU"/>
        </w:rPr>
        <w:t xml:space="preserve">xime de reziduuri de pesticide </w:t>
      </w:r>
      <w:r w:rsidRPr="00812C1B">
        <w:rPr>
          <w:rFonts w:ascii="Times New Roman" w:eastAsia="Times New Roman" w:hAnsi="Times New Roman" w:cs="Times New Roman"/>
          <w:color w:val="000000" w:themeColor="text1"/>
          <w:sz w:val="28"/>
          <w:szCs w:val="28"/>
          <w:lang w:eastAsia="ru-RU"/>
        </w:rPr>
        <w:t>din sau de pe produse alimentare și hrană de origine vegetală și animală pentru animale, aprobat prin Hotărârea Guvernului nr.867/2023.</w:t>
      </w:r>
    </w:p>
    <w:p w:rsidR="00BB5DC6" w:rsidRPr="00812C1B" w:rsidRDefault="00790628" w:rsidP="00790628">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15</w:t>
      </w:r>
      <w:r w:rsidRPr="00812C1B">
        <w:rPr>
          <w:rFonts w:ascii="Times New Roman" w:eastAsia="Times New Roman" w:hAnsi="Times New Roman" w:cs="Times New Roman"/>
          <w:color w:val="000000" w:themeColor="text1"/>
          <w:sz w:val="28"/>
          <w:szCs w:val="28"/>
          <w:vertAlign w:val="superscript"/>
          <w:lang w:eastAsia="ru-RU"/>
        </w:rPr>
        <w:t>2</w:t>
      </w:r>
      <w:r w:rsidRPr="00812C1B">
        <w:rPr>
          <w:rFonts w:ascii="Times New Roman" w:eastAsia="Times New Roman" w:hAnsi="Times New Roman" w:cs="Times New Roman"/>
          <w:color w:val="000000" w:themeColor="text1"/>
          <w:sz w:val="28"/>
          <w:szCs w:val="28"/>
          <w:lang w:eastAsia="ru-RU"/>
        </w:rPr>
        <w:t>. Indicatorii microbiologici ai produselor cerealiere trebuie să corespundă indicilor prevăzuți în Regulile privind criteriile microbiologice pentru produsele alimentare, aprobate prin Hotărârea Guvernului nr.221/2009.</w:t>
      </w:r>
    </w:p>
    <w:p w:rsidR="00790628" w:rsidRPr="00812C1B" w:rsidRDefault="00790628" w:rsidP="009C4E7C">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15</w:t>
      </w:r>
      <w:r w:rsidRPr="00812C1B">
        <w:rPr>
          <w:rFonts w:ascii="Times New Roman" w:eastAsia="Times New Roman" w:hAnsi="Times New Roman" w:cs="Times New Roman"/>
          <w:color w:val="000000" w:themeColor="text1"/>
          <w:sz w:val="28"/>
          <w:szCs w:val="28"/>
          <w:vertAlign w:val="superscript"/>
          <w:lang w:eastAsia="ru-RU"/>
        </w:rPr>
        <w:t>3</w:t>
      </w:r>
      <w:r w:rsidRPr="00812C1B">
        <w:rPr>
          <w:rFonts w:ascii="Times New Roman" w:eastAsia="Times New Roman" w:hAnsi="Times New Roman" w:cs="Times New Roman"/>
          <w:color w:val="000000" w:themeColor="text1"/>
          <w:sz w:val="28"/>
          <w:szCs w:val="28"/>
          <w:lang w:eastAsia="ru-RU"/>
        </w:rPr>
        <w:t xml:space="preserve">. </w:t>
      </w:r>
      <w:r w:rsidR="009C4E7C" w:rsidRPr="00812C1B">
        <w:rPr>
          <w:rFonts w:ascii="Times New Roman" w:eastAsia="Times New Roman" w:hAnsi="Times New Roman" w:cs="Times New Roman"/>
          <w:color w:val="000000" w:themeColor="text1"/>
          <w:sz w:val="28"/>
          <w:szCs w:val="28"/>
          <w:lang w:eastAsia="ru-RU"/>
        </w:rPr>
        <w:t>Conținutul de radionuclizi în produsele cerealiere nu trebuie să depășească normele stabilite în „Normele Fundamentale de Radioprotecție. Cerințe și reguli igienice (NFRP-2000).”;</w:t>
      </w:r>
    </w:p>
    <w:p w:rsidR="00BB5DC6" w:rsidRPr="00812C1B" w:rsidRDefault="00136426"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17 va avea următorul cuprins:</w:t>
      </w:r>
    </w:p>
    <w:p w:rsidR="00074048" w:rsidRPr="00812C1B" w:rsidRDefault="00136426" w:rsidP="00074048">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„17. Produsele cerealiere trebuie să fie preambalate</w:t>
      </w:r>
      <w:r w:rsidR="00074048" w:rsidRPr="00812C1B">
        <w:rPr>
          <w:rFonts w:ascii="Times New Roman" w:eastAsia="Times New Roman" w:hAnsi="Times New Roman" w:cs="Times New Roman"/>
          <w:color w:val="000000" w:themeColor="text1"/>
          <w:sz w:val="28"/>
          <w:szCs w:val="28"/>
          <w:lang w:eastAsia="ru-RU"/>
        </w:rPr>
        <w:t xml:space="preserve"> și ambalate în ambalaje care să corespundă cerințelor stipulate în Regulamentul sanitare privind materialele și obiectele destinate să vină în contact cu produsele alimentare, aprobat prin H</w:t>
      </w:r>
      <w:r w:rsidR="005844CF" w:rsidRPr="00812C1B">
        <w:rPr>
          <w:rFonts w:ascii="Times New Roman" w:eastAsia="Times New Roman" w:hAnsi="Times New Roman" w:cs="Times New Roman"/>
          <w:color w:val="000000" w:themeColor="text1"/>
          <w:sz w:val="28"/>
          <w:szCs w:val="28"/>
          <w:lang w:eastAsia="ru-RU"/>
        </w:rPr>
        <w:t>otărârea Guvernului nr.308/2011 și Regulamentului sanitar privind materialele și obiectele din plastic destinate să vină în contact cu produsele alimentare, aprobat prin Hotărârea Guvernului nr.278/2013</w:t>
      </w:r>
      <w:r w:rsidR="00074048" w:rsidRPr="00812C1B">
        <w:rPr>
          <w:rFonts w:ascii="Times New Roman" w:eastAsia="Times New Roman" w:hAnsi="Times New Roman" w:cs="Times New Roman"/>
          <w:color w:val="000000" w:themeColor="text1"/>
          <w:sz w:val="28"/>
          <w:szCs w:val="28"/>
          <w:lang w:eastAsia="ru-RU"/>
        </w:rPr>
        <w:t>.”;</w:t>
      </w:r>
    </w:p>
    <w:p w:rsidR="00E02CF1" w:rsidRPr="00812C1B" w:rsidRDefault="00E02CF1"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18, </w:t>
      </w:r>
      <w:r w:rsidR="00E36653" w:rsidRPr="00812C1B">
        <w:rPr>
          <w:rFonts w:ascii="Times New Roman" w:eastAsia="Times New Roman" w:hAnsi="Times New Roman" w:cs="Times New Roman"/>
          <w:color w:val="000000" w:themeColor="text1"/>
          <w:sz w:val="28"/>
          <w:szCs w:val="28"/>
          <w:lang w:eastAsia="ru-RU"/>
        </w:rPr>
        <w:t>cuvintele</w:t>
      </w:r>
      <w:r w:rsidRPr="00812C1B">
        <w:rPr>
          <w:rFonts w:ascii="Times New Roman" w:eastAsia="Times New Roman" w:hAnsi="Times New Roman" w:cs="Times New Roman"/>
          <w:color w:val="000000" w:themeColor="text1"/>
          <w:sz w:val="28"/>
          <w:szCs w:val="28"/>
          <w:lang w:eastAsia="ru-RU"/>
        </w:rPr>
        <w:t xml:space="preserve"> „cu amănuntul a” se exclude.</w:t>
      </w:r>
    </w:p>
    <w:p w:rsidR="00E02CF1" w:rsidRPr="00812C1B" w:rsidRDefault="0006728F"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lastRenderedPageBreak/>
        <w:t>la punc</w:t>
      </w:r>
      <w:r w:rsidR="00F800F2" w:rsidRPr="00812C1B">
        <w:rPr>
          <w:rFonts w:ascii="Times New Roman" w:eastAsia="Times New Roman" w:hAnsi="Times New Roman" w:cs="Times New Roman"/>
          <w:color w:val="000000" w:themeColor="text1"/>
          <w:sz w:val="28"/>
          <w:szCs w:val="28"/>
          <w:lang w:eastAsia="ru-RU"/>
        </w:rPr>
        <w:t>tul 20, textul „Legea nr.78-XV din 18 martie 2004 privind produsele alimentare și se indică pe eticheta produsului” se substituie cu textul „</w:t>
      </w:r>
      <w:r w:rsidR="00A15D35" w:rsidRPr="00812C1B">
        <w:rPr>
          <w:rFonts w:ascii="Times New Roman" w:eastAsia="Times New Roman" w:hAnsi="Times New Roman" w:cs="Times New Roman"/>
          <w:color w:val="000000" w:themeColor="text1"/>
          <w:sz w:val="28"/>
          <w:szCs w:val="28"/>
          <w:lang w:eastAsia="ru-RU"/>
        </w:rPr>
        <w:t>cerințele stabilite la articolul 13 alineatele (1) și (2) din Legea nr.306/2018 privind siguranța alimentelor”;</w:t>
      </w:r>
    </w:p>
    <w:p w:rsidR="00136426" w:rsidRPr="00812C1B" w:rsidRDefault="00D54D5A"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punctele</w:t>
      </w:r>
      <w:r w:rsidR="00DD3EEA" w:rsidRPr="00812C1B">
        <w:rPr>
          <w:rFonts w:ascii="Times New Roman" w:eastAsia="Times New Roman" w:hAnsi="Times New Roman" w:cs="Times New Roman"/>
          <w:color w:val="000000" w:themeColor="text1"/>
          <w:sz w:val="28"/>
          <w:szCs w:val="28"/>
          <w:lang w:eastAsia="ru-RU"/>
        </w:rPr>
        <w:t xml:space="preserve"> 21</w:t>
      </w:r>
      <w:r w:rsidRPr="00812C1B">
        <w:rPr>
          <w:rFonts w:ascii="Times New Roman" w:eastAsia="Times New Roman" w:hAnsi="Times New Roman" w:cs="Times New Roman"/>
          <w:color w:val="000000" w:themeColor="text1"/>
          <w:sz w:val="28"/>
          <w:szCs w:val="28"/>
          <w:lang w:eastAsia="ru-RU"/>
        </w:rPr>
        <w:t xml:space="preserve"> și 22 vor</w:t>
      </w:r>
      <w:r w:rsidR="00DD3EEA" w:rsidRPr="00812C1B">
        <w:rPr>
          <w:rFonts w:ascii="Times New Roman" w:eastAsia="Times New Roman" w:hAnsi="Times New Roman" w:cs="Times New Roman"/>
          <w:color w:val="000000" w:themeColor="text1"/>
          <w:sz w:val="28"/>
          <w:szCs w:val="28"/>
          <w:lang w:eastAsia="ru-RU"/>
        </w:rPr>
        <w:t xml:space="preserve"> avea următorul cuprins:</w:t>
      </w:r>
    </w:p>
    <w:p w:rsidR="00DD3EEA" w:rsidRPr="00812C1B" w:rsidRDefault="00DD3EEA" w:rsidP="00DD3EEA">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„21. La introducerea pe piață, produsele cerealiere trebuie să fie însoțite de certificatul de calitate în condițiile articolului 13</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din Legea nr.306/2018 privind siguranța alimentelor.</w:t>
      </w:r>
    </w:p>
    <w:p w:rsidR="00DD3EEA" w:rsidRPr="00812C1B" w:rsidRDefault="00DD3EEA" w:rsidP="00DD3EEA">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Verificarea indicatorilor de calitate, determinarea formelor de prezentare, etichetare se efectuează de către producător pentru fiecare lot.</w:t>
      </w:r>
    </w:p>
    <w:p w:rsidR="00DD3EEA" w:rsidRPr="00812C1B" w:rsidRDefault="00DD3EEA" w:rsidP="00D54D5A">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Verificare indicilor fizico-chimici se efectuează de laboratoare acreditate/atestate în conformitate cu planurile de autocontrol elaborate d</w:t>
      </w:r>
      <w:r w:rsidR="00D54D5A" w:rsidRPr="00812C1B">
        <w:rPr>
          <w:rFonts w:ascii="Times New Roman" w:eastAsia="Times New Roman" w:hAnsi="Times New Roman" w:cs="Times New Roman"/>
          <w:color w:val="000000" w:themeColor="text1"/>
          <w:sz w:val="28"/>
          <w:szCs w:val="28"/>
          <w:lang w:eastAsia="ru-RU"/>
        </w:rPr>
        <w:t>e către producător/importator.</w:t>
      </w:r>
    </w:p>
    <w:p w:rsidR="00C62539" w:rsidRPr="00812C1B" w:rsidRDefault="00C62539" w:rsidP="00C62539">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22. Introducerea pe piață a produselor care cad sub incidența prezentelor Cerințe, atât de producție autohtonă cât și de import, se efectuează în conformitate cu prevederile Legii nr.306/2018 privind siguranța alimentelor și a Legii nr.296/2017 privind cerințele generale de igienă a produselor alimentare.”;</w:t>
      </w:r>
    </w:p>
    <w:p w:rsidR="00C62539" w:rsidRPr="00812C1B" w:rsidRDefault="00C62539"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punctele 23 și 24 se abrogă;</w:t>
      </w:r>
    </w:p>
    <w:p w:rsidR="001F3DB6" w:rsidRPr="00812C1B" w:rsidRDefault="001F3DB6" w:rsidP="00BA41CF">
      <w:pPr>
        <w:tabs>
          <w:tab w:val="left" w:pos="540"/>
        </w:tabs>
        <w:spacing w:before="4" w:after="4" w:line="240" w:lineRule="auto"/>
        <w:ind w:left="1843" w:right="964"/>
        <w:jc w:val="both"/>
        <w:rPr>
          <w:rFonts w:ascii="Times New Roman" w:eastAsia="Times New Roman" w:hAnsi="Times New Roman" w:cs="Times New Roman"/>
          <w:color w:val="000000" w:themeColor="text1"/>
          <w:sz w:val="28"/>
          <w:szCs w:val="28"/>
          <w:lang w:eastAsia="ru-RU"/>
        </w:rPr>
      </w:pPr>
    </w:p>
    <w:p w:rsidR="002C5BA3" w:rsidRPr="00812C1B" w:rsidRDefault="002C5BA3" w:rsidP="004136B5">
      <w:pPr>
        <w:pStyle w:val="Listparagraf"/>
        <w:numPr>
          <w:ilvl w:val="0"/>
          <w:numId w:val="6"/>
        </w:numPr>
        <w:tabs>
          <w:tab w:val="left" w:pos="540"/>
        </w:tabs>
        <w:spacing w:before="4" w:after="4" w:line="240" w:lineRule="auto"/>
        <w:ind w:left="1843" w:right="964" w:firstLine="680"/>
        <w:jc w:val="both"/>
        <w:rPr>
          <w:rFonts w:ascii="Times New Roman" w:eastAsia="Times New Roman" w:hAnsi="Times New Roman" w:cs="Times New Roman"/>
          <w:b/>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 xml:space="preserve">Hotărârea Guvernului nr.1323/2008 cu privire la aprobarea Reglementării tehnice „Ciuperci. Produse din ciuperci” (Monitorul Oficial al Republicii Moldova, 2008, nr.215-217, art.1340), </w:t>
      </w:r>
      <w:r w:rsidR="00156581" w:rsidRPr="00812C1B">
        <w:rPr>
          <w:rFonts w:ascii="Times New Roman" w:eastAsia="Times New Roman" w:hAnsi="Times New Roman" w:cs="Times New Roman"/>
          <w:b/>
          <w:color w:val="000000" w:themeColor="text1"/>
          <w:sz w:val="28"/>
          <w:szCs w:val="28"/>
          <w:lang w:eastAsia="ru-RU"/>
        </w:rPr>
        <w:t xml:space="preserve">cu modificările ulterioare, </w:t>
      </w:r>
      <w:r w:rsidRPr="00812C1B">
        <w:rPr>
          <w:rFonts w:ascii="Times New Roman" w:eastAsia="Times New Roman" w:hAnsi="Times New Roman" w:cs="Times New Roman"/>
          <w:b/>
          <w:color w:val="000000" w:themeColor="text1"/>
          <w:sz w:val="28"/>
          <w:szCs w:val="28"/>
          <w:lang w:eastAsia="ru-RU"/>
        </w:rPr>
        <w:t>se modifică după cum urmează:</w:t>
      </w:r>
    </w:p>
    <w:p w:rsidR="00246935" w:rsidRPr="00812C1B" w:rsidRDefault="00246935" w:rsidP="00246935">
      <w:pPr>
        <w:pStyle w:val="Listparagraf"/>
        <w:numPr>
          <w:ilvl w:val="1"/>
          <w:numId w:val="6"/>
        </w:numPr>
        <w:tabs>
          <w:tab w:val="left" w:pos="993"/>
          <w:tab w:val="left" w:pos="3544"/>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în denumire și pe tot parcursul textului, </w:t>
      </w:r>
      <w:r w:rsidR="00F91CCF" w:rsidRPr="00812C1B">
        <w:rPr>
          <w:rFonts w:ascii="Times New Roman" w:eastAsia="Times New Roman" w:hAnsi="Times New Roman" w:cs="Times New Roman"/>
          <w:color w:val="000000" w:themeColor="text1"/>
          <w:sz w:val="28"/>
          <w:szCs w:val="28"/>
          <w:lang w:eastAsia="ru-RU"/>
        </w:rPr>
        <w:t>textul</w:t>
      </w:r>
      <w:r w:rsidRPr="00812C1B">
        <w:rPr>
          <w:rFonts w:ascii="Times New Roman" w:eastAsia="Times New Roman" w:hAnsi="Times New Roman" w:cs="Times New Roman"/>
          <w:color w:val="000000" w:themeColor="text1"/>
          <w:sz w:val="28"/>
          <w:szCs w:val="28"/>
          <w:lang w:eastAsia="ru-RU"/>
        </w:rPr>
        <w:t xml:space="preserve"> „Reglementare tehnică</w:t>
      </w:r>
      <w:r w:rsidR="00F91CCF" w:rsidRPr="00812C1B">
        <w:rPr>
          <w:rFonts w:ascii="Times New Roman" w:eastAsia="Times New Roman" w:hAnsi="Times New Roman" w:cs="Times New Roman"/>
          <w:color w:val="000000" w:themeColor="text1"/>
          <w:sz w:val="28"/>
          <w:szCs w:val="28"/>
          <w:lang w:eastAsia="ru-RU"/>
        </w:rPr>
        <w:t xml:space="preserve"> </w:t>
      </w:r>
      <w:r w:rsidR="00F91CCF" w:rsidRPr="00812C1B">
        <w:rPr>
          <w:rFonts w:ascii="Times New Roman" w:hAnsi="Times New Roman" w:cs="Times New Roman"/>
          <w:color w:val="000000" w:themeColor="text1"/>
          <w:sz w:val="28"/>
          <w:szCs w:val="28"/>
          <w:shd w:val="clear" w:color="auto" w:fill="FFFFFF"/>
        </w:rPr>
        <w:t>«Ciuperci. Produse din ciuperci»</w:t>
      </w:r>
      <w:r w:rsidRPr="00812C1B">
        <w:rPr>
          <w:rFonts w:ascii="Times New Roman" w:eastAsia="Times New Roman" w:hAnsi="Times New Roman" w:cs="Times New Roman"/>
          <w:color w:val="000000" w:themeColor="text1"/>
          <w:sz w:val="28"/>
          <w:szCs w:val="28"/>
          <w:lang w:eastAsia="ru-RU"/>
        </w:rPr>
        <w:t xml:space="preserve">”, la orice formă gramaticală, se substituie cu </w:t>
      </w:r>
      <w:r w:rsidR="00F91CCF" w:rsidRPr="00812C1B">
        <w:rPr>
          <w:rFonts w:ascii="Times New Roman" w:eastAsia="Times New Roman" w:hAnsi="Times New Roman" w:cs="Times New Roman"/>
          <w:color w:val="000000" w:themeColor="text1"/>
          <w:sz w:val="28"/>
          <w:szCs w:val="28"/>
          <w:lang w:eastAsia="ru-RU"/>
        </w:rPr>
        <w:t xml:space="preserve">textul </w:t>
      </w:r>
      <w:r w:rsidRPr="00812C1B">
        <w:rPr>
          <w:rFonts w:ascii="Times New Roman" w:eastAsia="Times New Roman" w:hAnsi="Times New Roman" w:cs="Times New Roman"/>
          <w:color w:val="000000" w:themeColor="text1"/>
          <w:sz w:val="28"/>
          <w:szCs w:val="28"/>
          <w:lang w:eastAsia="ru-RU"/>
        </w:rPr>
        <w:t>„Cerințe de calitate pentru</w:t>
      </w:r>
      <w:r w:rsidR="00F91CCF" w:rsidRPr="00812C1B">
        <w:rPr>
          <w:rFonts w:ascii="Times New Roman" w:eastAsia="Times New Roman" w:hAnsi="Times New Roman" w:cs="Times New Roman"/>
          <w:color w:val="000000" w:themeColor="text1"/>
          <w:sz w:val="28"/>
          <w:szCs w:val="28"/>
          <w:lang w:eastAsia="ru-RU"/>
        </w:rPr>
        <w:t xml:space="preserve"> ciuperci și produse din ciuperci</w:t>
      </w:r>
      <w:r w:rsidRPr="00812C1B">
        <w:rPr>
          <w:rFonts w:ascii="Times New Roman" w:eastAsia="Times New Roman" w:hAnsi="Times New Roman" w:cs="Times New Roman"/>
          <w:color w:val="000000" w:themeColor="text1"/>
          <w:sz w:val="28"/>
          <w:szCs w:val="28"/>
          <w:lang w:eastAsia="ru-RU"/>
        </w:rPr>
        <w:t>”, la fo</w:t>
      </w:r>
      <w:r w:rsidR="00F91CCF" w:rsidRPr="00812C1B">
        <w:rPr>
          <w:rFonts w:ascii="Times New Roman" w:eastAsia="Times New Roman" w:hAnsi="Times New Roman" w:cs="Times New Roman"/>
          <w:color w:val="000000" w:themeColor="text1"/>
          <w:sz w:val="28"/>
          <w:szCs w:val="28"/>
          <w:lang w:eastAsia="ru-RU"/>
        </w:rPr>
        <w:t>rma gramaticală corespunzătoare</w:t>
      </w:r>
      <w:r w:rsidR="002D7591" w:rsidRPr="00812C1B">
        <w:rPr>
          <w:rFonts w:ascii="Times New Roman" w:eastAsia="Times New Roman" w:hAnsi="Times New Roman" w:cs="Times New Roman"/>
          <w:color w:val="000000" w:themeColor="text1"/>
          <w:sz w:val="28"/>
          <w:szCs w:val="28"/>
          <w:lang w:eastAsia="ru-RU"/>
        </w:rPr>
        <w:t>, iar cuvintele „prezenta Reglementare tehnică”, la orice formă gramaticală, se substituie cu cuvintele „prezentele Cerințe”, la forma gramaticală corespunzătoare;</w:t>
      </w:r>
    </w:p>
    <w:p w:rsidR="00246935" w:rsidRPr="00812C1B" w:rsidRDefault="00246935" w:rsidP="00246935">
      <w:pPr>
        <w:pStyle w:val="Listparagraf"/>
        <w:numPr>
          <w:ilvl w:val="1"/>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hotărâre:</w:t>
      </w:r>
    </w:p>
    <w:p w:rsidR="00246935" w:rsidRPr="00812C1B" w:rsidRDefault="00246935" w:rsidP="00246935">
      <w:pPr>
        <w:pStyle w:val="Listparagraf"/>
        <w:numPr>
          <w:ilvl w:val="2"/>
          <w:numId w:val="6"/>
        </w:numPr>
        <w:tabs>
          <w:tab w:val="left" w:pos="540"/>
        </w:tabs>
        <w:spacing w:before="4" w:after="4" w:line="240" w:lineRule="auto"/>
        <w:ind w:left="0" w:right="964" w:firstLine="2523"/>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clauza de adoptare va avea următorul cuprins:</w:t>
      </w:r>
    </w:p>
    <w:p w:rsidR="00246935" w:rsidRPr="00812C1B" w:rsidRDefault="00246935" w:rsidP="00246935">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temeiul art.7, 8 și 13 din Legea nr.306/2018</w:t>
      </w:r>
      <w:r w:rsidR="00620DE0" w:rsidRPr="00812C1B">
        <w:rPr>
          <w:rFonts w:ascii="Times New Roman" w:eastAsia="Times New Roman" w:hAnsi="Times New Roman" w:cs="Times New Roman"/>
          <w:color w:val="000000" w:themeColor="text1"/>
          <w:sz w:val="28"/>
          <w:szCs w:val="28"/>
          <w:lang w:eastAsia="ru-RU"/>
        </w:rPr>
        <w:t xml:space="preserve"> privind siguranța alimentelor </w:t>
      </w:r>
      <w:r w:rsidRPr="00812C1B">
        <w:rPr>
          <w:rFonts w:ascii="Times New Roman" w:eastAsia="Times New Roman" w:hAnsi="Times New Roman" w:cs="Times New Roman"/>
          <w:color w:val="000000" w:themeColor="text1"/>
          <w:sz w:val="28"/>
          <w:szCs w:val="28"/>
          <w:lang w:eastAsia="ru-RU"/>
        </w:rPr>
        <w:t>(Monitorul Oficial al Republicii Moldova, 2019, nr.59-65, art.120), cu modificările ulterioare, Guvernul HOTĂRĂȘTE:”;</w:t>
      </w:r>
    </w:p>
    <w:p w:rsidR="00246935" w:rsidRPr="00812C1B" w:rsidRDefault="00246935" w:rsidP="00246935">
      <w:pPr>
        <w:pStyle w:val="Listparagraf"/>
        <w:numPr>
          <w:ilvl w:val="2"/>
          <w:numId w:val="6"/>
        </w:numPr>
        <w:tabs>
          <w:tab w:val="left" w:pos="540"/>
        </w:tabs>
        <w:spacing w:before="4" w:after="4" w:line="240" w:lineRule="auto"/>
        <w:ind w:left="0" w:right="964" w:firstLine="2523"/>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2 va avea următorul cuprins:</w:t>
      </w:r>
    </w:p>
    <w:p w:rsidR="00246935" w:rsidRPr="00812C1B" w:rsidRDefault="00246935" w:rsidP="00246935">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w:t>
      </w:r>
      <w:r w:rsidR="00B501C0" w:rsidRPr="00812C1B">
        <w:rPr>
          <w:rFonts w:ascii="Times New Roman" w:eastAsia="Times New Roman" w:hAnsi="Times New Roman" w:cs="Times New Roman"/>
          <w:color w:val="000000" w:themeColor="text1"/>
          <w:sz w:val="28"/>
          <w:szCs w:val="28"/>
          <w:lang w:eastAsia="ru-RU"/>
        </w:rPr>
        <w:t xml:space="preserve">2. </w:t>
      </w:r>
      <w:r w:rsidRPr="00812C1B">
        <w:rPr>
          <w:rFonts w:ascii="Times New Roman" w:eastAsia="Times New Roman" w:hAnsi="Times New Roman" w:cs="Times New Roman"/>
          <w:color w:val="000000" w:themeColor="text1"/>
          <w:sz w:val="28"/>
          <w:szCs w:val="28"/>
          <w:lang w:eastAsia="ru-RU"/>
        </w:rPr>
        <w:t>Controlul asupra executării preze</w:t>
      </w:r>
      <w:r w:rsidR="00B501C0" w:rsidRPr="00812C1B">
        <w:rPr>
          <w:rFonts w:ascii="Times New Roman" w:eastAsia="Times New Roman" w:hAnsi="Times New Roman" w:cs="Times New Roman"/>
          <w:color w:val="000000" w:themeColor="text1"/>
          <w:sz w:val="28"/>
          <w:szCs w:val="28"/>
          <w:lang w:eastAsia="ru-RU"/>
        </w:rPr>
        <w:t>ntei hotărâri</w:t>
      </w:r>
      <w:r w:rsidRPr="00812C1B">
        <w:rPr>
          <w:rFonts w:ascii="Times New Roman" w:eastAsia="Times New Roman" w:hAnsi="Times New Roman" w:cs="Times New Roman"/>
          <w:color w:val="000000" w:themeColor="text1"/>
          <w:sz w:val="28"/>
          <w:szCs w:val="28"/>
          <w:lang w:eastAsia="ru-RU"/>
        </w:rPr>
        <w:t xml:space="preserve"> se pune în sarcina Agenției Naționale pentru Siguranța Alimentelor.”;</w:t>
      </w:r>
    </w:p>
    <w:p w:rsidR="00246935" w:rsidRPr="00812C1B" w:rsidRDefault="00246935" w:rsidP="00246935">
      <w:pPr>
        <w:pStyle w:val="Listparagraf"/>
        <w:numPr>
          <w:ilvl w:val="1"/>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anexă:</w:t>
      </w:r>
    </w:p>
    <w:p w:rsidR="00BA41CF" w:rsidRPr="00812C1B" w:rsidRDefault="00F4208C"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la clauza de armonizare</w:t>
      </w:r>
      <w:r w:rsidR="00BA41CF" w:rsidRPr="00812C1B">
        <w:rPr>
          <w:rFonts w:ascii="Times New Roman" w:eastAsia="Times New Roman" w:hAnsi="Times New Roman" w:cs="Times New Roman"/>
          <w:color w:val="000000" w:themeColor="text1"/>
          <w:sz w:val="28"/>
          <w:szCs w:val="28"/>
          <w:lang w:eastAsia="ru-RU"/>
        </w:rPr>
        <w:t>:</w:t>
      </w:r>
    </w:p>
    <w:p w:rsidR="00246935" w:rsidRPr="00812C1B" w:rsidRDefault="00F4208C" w:rsidP="00BA41CF">
      <w:pPr>
        <w:pStyle w:val="Listparagraf"/>
        <w:numPr>
          <w:ilvl w:val="3"/>
          <w:numId w:val="6"/>
        </w:numPr>
        <w:tabs>
          <w:tab w:val="left" w:pos="540"/>
        </w:tabs>
        <w:spacing w:before="4" w:after="4" w:line="240" w:lineRule="auto"/>
        <w:ind w:right="964" w:firstLine="736"/>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textul „Regulamentului (CE) 1863/2004 din 26 octombrie 2004 de stabilire a standardului de comercializare pentru ciupercile de cultură din genul Agaricus, publicat în jurnalul Oficial al Uniunii Europene (JO) nr. L 325, 28/10/2004 P.0023 – 0029),” se exclude;</w:t>
      </w:r>
    </w:p>
    <w:p w:rsidR="00BA41CF" w:rsidRPr="00812C1B" w:rsidRDefault="00BA41CF" w:rsidP="00BA41CF">
      <w:pPr>
        <w:pStyle w:val="Listparagraf"/>
        <w:numPr>
          <w:ilvl w:val="3"/>
          <w:numId w:val="6"/>
        </w:numPr>
        <w:tabs>
          <w:tab w:val="left" w:pos="540"/>
        </w:tabs>
        <w:spacing w:before="4" w:after="4" w:line="240" w:lineRule="auto"/>
        <w:ind w:right="964" w:firstLine="736"/>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lastRenderedPageBreak/>
        <w:t xml:space="preserve">textul „Standardului Comisiei Codex Alimentarius privind ciupercile conservate (CODEX STAN 55-1981)” se substituie cu textul </w:t>
      </w:r>
      <w:r w:rsidR="00BF3208" w:rsidRPr="00812C1B">
        <w:rPr>
          <w:rFonts w:ascii="Times New Roman" w:eastAsia="Times New Roman" w:hAnsi="Times New Roman" w:cs="Times New Roman"/>
          <w:color w:val="000000" w:themeColor="text1"/>
          <w:sz w:val="28"/>
          <w:szCs w:val="28"/>
          <w:lang w:eastAsia="ru-RU"/>
        </w:rPr>
        <w:t>„Anexei pentru anumite tipuri de ciuperci din CODEX STAN 297-2009”;</w:t>
      </w:r>
    </w:p>
    <w:p w:rsidR="008959CE" w:rsidRPr="00812C1B" w:rsidRDefault="008959CE"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denumirea Capitolului I. va avea următorul cuprins:</w:t>
      </w:r>
    </w:p>
    <w:p w:rsidR="0065679A" w:rsidRPr="00812C1B" w:rsidRDefault="0065679A" w:rsidP="008959CE">
      <w:pPr>
        <w:pStyle w:val="Listparagraf"/>
        <w:tabs>
          <w:tab w:val="left" w:pos="540"/>
        </w:tabs>
        <w:spacing w:before="4" w:after="4" w:line="240" w:lineRule="auto"/>
        <w:ind w:left="1843" w:right="964"/>
        <w:jc w:val="center"/>
        <w:rPr>
          <w:rFonts w:ascii="Times New Roman" w:eastAsia="Times New Roman" w:hAnsi="Times New Roman" w:cs="Times New Roman"/>
          <w:b/>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„I. Domeniul de aplicare.</w:t>
      </w:r>
    </w:p>
    <w:p w:rsidR="008959CE" w:rsidRPr="00812C1B" w:rsidRDefault="008959CE" w:rsidP="008959CE">
      <w:pPr>
        <w:pStyle w:val="Listparagraf"/>
        <w:tabs>
          <w:tab w:val="left" w:pos="540"/>
        </w:tabs>
        <w:spacing w:before="4" w:after="4" w:line="240" w:lineRule="auto"/>
        <w:ind w:left="1843" w:right="964"/>
        <w:jc w:val="center"/>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Definiții și caracteristici ale produselor”</w:t>
      </w:r>
      <w:r w:rsidRPr="00812C1B">
        <w:rPr>
          <w:rFonts w:ascii="Times New Roman" w:eastAsia="Times New Roman" w:hAnsi="Times New Roman" w:cs="Times New Roman"/>
          <w:color w:val="000000" w:themeColor="text1"/>
          <w:sz w:val="28"/>
          <w:szCs w:val="28"/>
          <w:lang w:eastAsia="ru-RU"/>
        </w:rPr>
        <w:t>;</w:t>
      </w:r>
    </w:p>
    <w:p w:rsidR="00F4208C" w:rsidRPr="00812C1B" w:rsidRDefault="00CD3976"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5 va avea următorul cuprins:</w:t>
      </w:r>
    </w:p>
    <w:p w:rsidR="00CD3976" w:rsidRPr="00812C1B" w:rsidRDefault="00CD3976" w:rsidP="00706840">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„5. </w:t>
      </w:r>
      <w:r w:rsidR="00C14C9F" w:rsidRPr="00812C1B">
        <w:rPr>
          <w:rFonts w:ascii="Times New Roman" w:eastAsia="Times New Roman" w:hAnsi="Times New Roman" w:cs="Times New Roman"/>
          <w:color w:val="000000" w:themeColor="text1"/>
          <w:sz w:val="28"/>
          <w:szCs w:val="28"/>
          <w:lang w:eastAsia="ru-RU"/>
        </w:rPr>
        <w:t>Sub incidența prezentelor Cerințe cad grupele de produse cu următoarele poziții tarifare, conform Nomenclaturii combinate a mărfurilor, aprobate prin Legea nr.172/2014</w:t>
      </w:r>
      <w:r w:rsidR="00706840" w:rsidRPr="00812C1B">
        <w:rPr>
          <w:rFonts w:ascii="Times New Roman" w:eastAsia="Times New Roman" w:hAnsi="Times New Roman" w:cs="Times New Roman"/>
          <w:color w:val="000000" w:themeColor="text1"/>
          <w:sz w:val="28"/>
          <w:szCs w:val="28"/>
          <w:lang w:eastAsia="ru-RU"/>
        </w:rPr>
        <w:t xml:space="preserve">: </w:t>
      </w:r>
      <w:r w:rsidR="003B0734" w:rsidRPr="00812C1B">
        <w:rPr>
          <w:rFonts w:ascii="Times New Roman" w:eastAsia="Times New Roman" w:hAnsi="Times New Roman" w:cs="Times New Roman"/>
          <w:color w:val="000000" w:themeColor="text1"/>
          <w:sz w:val="28"/>
          <w:szCs w:val="28"/>
          <w:lang w:eastAsia="ru-RU"/>
        </w:rPr>
        <w:t>0709 51 000 – 0709 56 000, 0709 59 000, 0710 80 610, 0710 80 690, 0711 51 000, 0711 59 000, 0712 31 000 – 0712 34 000, 0712 39 000, 2001 90 500 și 2003</w:t>
      </w:r>
      <w:r w:rsidR="00C14C9F" w:rsidRPr="00812C1B">
        <w:rPr>
          <w:rFonts w:ascii="Times New Roman" w:eastAsia="Times New Roman" w:hAnsi="Times New Roman" w:cs="Times New Roman"/>
          <w:color w:val="000000" w:themeColor="text1"/>
          <w:sz w:val="28"/>
          <w:szCs w:val="28"/>
          <w:lang w:eastAsia="ru-RU"/>
        </w:rPr>
        <w:t>.</w:t>
      </w:r>
      <w:r w:rsidR="003B0734" w:rsidRPr="00812C1B">
        <w:rPr>
          <w:rFonts w:ascii="Times New Roman" w:eastAsia="Times New Roman" w:hAnsi="Times New Roman" w:cs="Times New Roman"/>
          <w:color w:val="000000" w:themeColor="text1"/>
          <w:sz w:val="28"/>
          <w:szCs w:val="28"/>
          <w:lang w:eastAsia="ru-RU"/>
        </w:rPr>
        <w:t>”;</w:t>
      </w:r>
    </w:p>
    <w:p w:rsidR="003C44C6" w:rsidRPr="00812C1B" w:rsidRDefault="003C44C6"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punctul 13 se completează cu </w:t>
      </w:r>
      <w:r w:rsidR="00E36653" w:rsidRPr="00812C1B">
        <w:rPr>
          <w:rFonts w:ascii="Times New Roman" w:eastAsia="Times New Roman" w:hAnsi="Times New Roman" w:cs="Times New Roman"/>
          <w:color w:val="000000" w:themeColor="text1"/>
          <w:sz w:val="28"/>
          <w:szCs w:val="28"/>
          <w:lang w:eastAsia="ru-RU"/>
        </w:rPr>
        <w:t>enunțul</w:t>
      </w:r>
      <w:r w:rsidRPr="00812C1B">
        <w:rPr>
          <w:rFonts w:ascii="Times New Roman" w:eastAsia="Times New Roman" w:hAnsi="Times New Roman" w:cs="Times New Roman"/>
          <w:color w:val="000000" w:themeColor="text1"/>
          <w:sz w:val="28"/>
          <w:szCs w:val="28"/>
          <w:lang w:eastAsia="ru-RU"/>
        </w:rPr>
        <w:t xml:space="preserve"> „</w:t>
      </w:r>
      <w:r w:rsidR="00D44205" w:rsidRPr="00812C1B">
        <w:rPr>
          <w:rFonts w:ascii="Times New Roman" w:eastAsia="Times New Roman" w:hAnsi="Times New Roman" w:cs="Times New Roman"/>
          <w:color w:val="000000" w:themeColor="text1"/>
          <w:sz w:val="28"/>
          <w:szCs w:val="28"/>
          <w:lang w:eastAsia="ru-RU"/>
        </w:rPr>
        <w:t>Originea, calitatea și siguranța materiei prime utilizate la fabricarea produselor din ciuperci se confirmă prin certificatul de calitate, emis de către producător, în condițiile articolului 13</w:t>
      </w:r>
      <w:r w:rsidR="00D44205" w:rsidRPr="00812C1B">
        <w:rPr>
          <w:rFonts w:ascii="Times New Roman" w:eastAsia="Times New Roman" w:hAnsi="Times New Roman" w:cs="Times New Roman"/>
          <w:color w:val="000000" w:themeColor="text1"/>
          <w:sz w:val="28"/>
          <w:szCs w:val="28"/>
          <w:vertAlign w:val="superscript"/>
          <w:lang w:eastAsia="ru-RU"/>
        </w:rPr>
        <w:t>1</w:t>
      </w:r>
      <w:r w:rsidR="00D44205" w:rsidRPr="00812C1B">
        <w:rPr>
          <w:rFonts w:ascii="Times New Roman" w:eastAsia="Times New Roman" w:hAnsi="Times New Roman" w:cs="Times New Roman"/>
          <w:color w:val="000000" w:themeColor="text1"/>
          <w:sz w:val="28"/>
          <w:szCs w:val="28"/>
          <w:lang w:eastAsia="ru-RU"/>
        </w:rPr>
        <w:t xml:space="preserve"> din Legea nr.306/2018 privind siguranța alimentelor.”;</w:t>
      </w:r>
    </w:p>
    <w:p w:rsidR="00D344B8" w:rsidRPr="00812C1B" w:rsidRDefault="001A7F55" w:rsidP="00D44205">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la punctul 18, textul „Legea nr. 78-XV din 18 martie 2004 privind produsele alimentare” se substituie cu textul „Legea nr.306/2008 privind siguranța alimentelor”;</w:t>
      </w:r>
    </w:p>
    <w:p w:rsidR="004C19BC" w:rsidRPr="00812C1B" w:rsidRDefault="004C19BC"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21 va avea următorul cuprins:</w:t>
      </w:r>
    </w:p>
    <w:p w:rsidR="004C19BC" w:rsidRPr="00812C1B" w:rsidRDefault="004C19BC" w:rsidP="00796746">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„21. </w:t>
      </w:r>
      <w:r w:rsidR="00796746" w:rsidRPr="00812C1B">
        <w:rPr>
          <w:rFonts w:ascii="Times New Roman" w:eastAsia="Times New Roman" w:hAnsi="Times New Roman" w:cs="Times New Roman"/>
          <w:color w:val="000000" w:themeColor="text1"/>
          <w:sz w:val="28"/>
          <w:szCs w:val="28"/>
          <w:lang w:eastAsia="ru-RU"/>
        </w:rPr>
        <w:t>Produsele</w:t>
      </w:r>
      <w:r w:rsidRPr="00812C1B">
        <w:rPr>
          <w:rFonts w:ascii="Times New Roman" w:eastAsia="Times New Roman" w:hAnsi="Times New Roman" w:cs="Times New Roman"/>
          <w:color w:val="000000" w:themeColor="text1"/>
          <w:sz w:val="28"/>
          <w:szCs w:val="28"/>
          <w:lang w:eastAsia="ru-RU"/>
        </w:rPr>
        <w:t xml:space="preserve"> trebuie să fie preambalate și ambalate în ambalaje care să corespundă cerințelor stipulate în Regulamentul sanitare privind materialele și obiectele destinate să vină în contact cu produsele alimentare, aprobat prin Hotărârea Guvernului nr.308/2011 și Regulamentului sanitar privind materialele și obiectele din plastic destinate să vină în contact cu produsele alimentare, aprobat prin Hotărârea Guvernului nr.278/2013.</w:t>
      </w:r>
      <w:r w:rsidR="00796746" w:rsidRPr="00812C1B">
        <w:rPr>
          <w:rFonts w:ascii="Times New Roman" w:eastAsia="Times New Roman" w:hAnsi="Times New Roman" w:cs="Times New Roman"/>
          <w:color w:val="000000" w:themeColor="text1"/>
          <w:sz w:val="28"/>
          <w:szCs w:val="28"/>
          <w:lang w:eastAsia="ru-RU"/>
        </w:rPr>
        <w:t>”;</w:t>
      </w:r>
    </w:p>
    <w:p w:rsidR="001A7F55" w:rsidRPr="00812C1B" w:rsidRDefault="00D44205"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w:t>
      </w:r>
      <w:r w:rsidR="00CD4586" w:rsidRPr="00812C1B">
        <w:rPr>
          <w:rFonts w:ascii="Times New Roman" w:eastAsia="Times New Roman" w:hAnsi="Times New Roman" w:cs="Times New Roman"/>
          <w:color w:val="000000" w:themeColor="text1"/>
          <w:sz w:val="28"/>
          <w:szCs w:val="28"/>
          <w:lang w:eastAsia="ru-RU"/>
        </w:rPr>
        <w:t>apitolul V se abrogă;</w:t>
      </w:r>
    </w:p>
    <w:p w:rsidR="00BE218C" w:rsidRPr="00812C1B" w:rsidRDefault="00D44205" w:rsidP="008E4857">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s</w:t>
      </w:r>
      <w:r w:rsidR="00BE218C" w:rsidRPr="00812C1B">
        <w:rPr>
          <w:rFonts w:ascii="Times New Roman" w:eastAsia="Times New Roman" w:hAnsi="Times New Roman" w:cs="Times New Roman"/>
          <w:color w:val="000000" w:themeColor="text1"/>
          <w:sz w:val="28"/>
          <w:szCs w:val="28"/>
          <w:lang w:eastAsia="ru-RU"/>
        </w:rPr>
        <w:t xml:space="preserve">e </w:t>
      </w:r>
      <w:r w:rsidR="008E4857" w:rsidRPr="00812C1B">
        <w:rPr>
          <w:rFonts w:ascii="Times New Roman" w:eastAsia="Times New Roman" w:hAnsi="Times New Roman" w:cs="Times New Roman"/>
          <w:color w:val="000000" w:themeColor="text1"/>
          <w:sz w:val="28"/>
          <w:szCs w:val="28"/>
          <w:lang w:eastAsia="ru-RU"/>
        </w:rPr>
        <w:t xml:space="preserve">completează cu punctele 37 – </w:t>
      </w:r>
      <w:r w:rsidR="00494971" w:rsidRPr="00812C1B">
        <w:rPr>
          <w:rFonts w:ascii="Times New Roman" w:eastAsia="Times New Roman" w:hAnsi="Times New Roman" w:cs="Times New Roman"/>
          <w:color w:val="000000" w:themeColor="text1"/>
          <w:sz w:val="28"/>
          <w:szCs w:val="28"/>
          <w:lang w:eastAsia="ru-RU"/>
        </w:rPr>
        <w:t>40</w:t>
      </w:r>
      <w:r w:rsidR="00BE218C" w:rsidRPr="00812C1B">
        <w:rPr>
          <w:rFonts w:ascii="Times New Roman" w:eastAsia="Times New Roman" w:hAnsi="Times New Roman" w:cs="Times New Roman"/>
          <w:color w:val="000000" w:themeColor="text1"/>
          <w:sz w:val="28"/>
          <w:szCs w:val="28"/>
          <w:lang w:eastAsia="ru-RU"/>
        </w:rPr>
        <w:t xml:space="preserve"> cu următorul cuprins:</w:t>
      </w:r>
    </w:p>
    <w:p w:rsidR="00BE218C" w:rsidRPr="00812C1B" w:rsidRDefault="00BE218C" w:rsidP="00D34155">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„37. Introducerea pe piață a produselor care cad sub incidența prezentelor Cerințe, atât de producție autohtonă, cât și de import, se efectuează în conformitate cu prevederile Legii nr. 306/2018 privind siguranța alimentelor și a Legii  nr. 296/2017 privind cerințele generale de </w:t>
      </w:r>
      <w:r w:rsidR="00D34155" w:rsidRPr="00812C1B">
        <w:rPr>
          <w:rFonts w:ascii="Times New Roman" w:eastAsia="Times New Roman" w:hAnsi="Times New Roman" w:cs="Times New Roman"/>
          <w:color w:val="000000" w:themeColor="text1"/>
          <w:sz w:val="28"/>
          <w:szCs w:val="28"/>
          <w:lang w:eastAsia="ru-RU"/>
        </w:rPr>
        <w:t>igienă a produselor alimentare.</w:t>
      </w:r>
    </w:p>
    <w:p w:rsidR="00D34155" w:rsidRPr="00812C1B" w:rsidRDefault="00D34155" w:rsidP="00D34155">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38. La introducerea pe piață, produsele trebuie să fie însoțite de certificatul de calitate în condițiile articolului 13</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din Legea nr. 306/2018 privind siguranța alimentelor.</w:t>
      </w:r>
    </w:p>
    <w:p w:rsidR="00D34155" w:rsidRPr="00812C1B" w:rsidRDefault="00D34155" w:rsidP="00D34155">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Verificarea indicilor de calitate, determinarea formelor de prezentare, etichetare se efectuează de către producător pentru fiecare lot.</w:t>
      </w:r>
    </w:p>
    <w:p w:rsidR="008E4857" w:rsidRPr="00812C1B" w:rsidRDefault="00D34155" w:rsidP="00D34155">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Verificarea indicilor fizico-chimici se efectuează de laboratoare acreditate/atestate în conformitate cu planurile de autocontrol elaborate de către producător/importator.</w:t>
      </w:r>
    </w:p>
    <w:p w:rsidR="00494971" w:rsidRPr="00812C1B" w:rsidRDefault="008E4857" w:rsidP="00D34155">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39. Producătorul deține înregistrările care permit verificarea trasabilității pentru a identifica materiile prime, loturile și tipurile de produse și documentele ce autentifică respectarea cerințelor de calitate. Aceste înregistrări se păstrează conform articolului 13</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alineatul (3) din Legea nr. 306/2018 privind siguranța alimentelor.</w:t>
      </w:r>
    </w:p>
    <w:p w:rsidR="00D34155" w:rsidRPr="00812C1B" w:rsidRDefault="00494971" w:rsidP="00D34155">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lastRenderedPageBreak/>
        <w:t>40. Siguranța și calitatea produselor este asigurată de către producător/importator la orice etapă a lanțului alimentar. Acest scop poate fi atins prin aplicarea procedurilor bazate pe principiile de analiză a riscurilor și a punctelor critice de control (HACCP) sau în cazul producătorilor de cantități mici – prin aplicarea bunelor practici de igienă.</w:t>
      </w:r>
      <w:r w:rsidR="00D34155" w:rsidRPr="00812C1B">
        <w:rPr>
          <w:rFonts w:ascii="Times New Roman" w:eastAsia="Times New Roman" w:hAnsi="Times New Roman" w:cs="Times New Roman"/>
          <w:color w:val="000000" w:themeColor="text1"/>
          <w:sz w:val="28"/>
          <w:szCs w:val="28"/>
          <w:lang w:eastAsia="ru-RU"/>
        </w:rPr>
        <w:t>”</w:t>
      </w:r>
      <w:r w:rsidR="008E4857" w:rsidRPr="00812C1B">
        <w:rPr>
          <w:rFonts w:ascii="Times New Roman" w:eastAsia="Times New Roman" w:hAnsi="Times New Roman" w:cs="Times New Roman"/>
          <w:color w:val="000000" w:themeColor="text1"/>
          <w:sz w:val="28"/>
          <w:szCs w:val="28"/>
          <w:lang w:eastAsia="ru-RU"/>
        </w:rPr>
        <w:t>;</w:t>
      </w:r>
    </w:p>
    <w:p w:rsidR="00246935" w:rsidRPr="00812C1B" w:rsidRDefault="00D44205" w:rsidP="00094A9A">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a</w:t>
      </w:r>
      <w:r w:rsidR="00094A9A" w:rsidRPr="00812C1B">
        <w:rPr>
          <w:rFonts w:ascii="Times New Roman" w:eastAsia="Times New Roman" w:hAnsi="Times New Roman" w:cs="Times New Roman"/>
          <w:color w:val="000000" w:themeColor="text1"/>
          <w:sz w:val="28"/>
          <w:szCs w:val="28"/>
          <w:lang w:eastAsia="ru-RU"/>
        </w:rPr>
        <w:t>nexa nr.7 se abrogă.</w:t>
      </w:r>
    </w:p>
    <w:p w:rsidR="002C5BA3" w:rsidRPr="00812C1B" w:rsidRDefault="002C5BA3"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E645C6" w:rsidRPr="00812C1B" w:rsidRDefault="00E645C6" w:rsidP="00E645C6">
      <w:pPr>
        <w:pStyle w:val="Listparagraf"/>
        <w:numPr>
          <w:ilvl w:val="0"/>
          <w:numId w:val="6"/>
        </w:numPr>
        <w:ind w:left="1843" w:right="991" w:firstLine="709"/>
        <w:jc w:val="both"/>
        <w:rPr>
          <w:rFonts w:ascii="Times New Roman" w:eastAsia="Times New Roman" w:hAnsi="Times New Roman" w:cs="Times New Roman"/>
          <w:b/>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Hotărârea Guvernului nr. 1523/2007 cu privire la aprobarea Reglementării tehnice ”Fructe şi legume uscate (deshidratate)” (Monitorul Oficial al Republicii Moldova, 2008, nr. 11-12 art. 65), cu modificările ulterioare, se modifică după cum urmează:</w:t>
      </w:r>
    </w:p>
    <w:p w:rsidR="00E645C6" w:rsidRPr="00812C1B" w:rsidRDefault="00E645C6" w:rsidP="00E645C6">
      <w:pPr>
        <w:pStyle w:val="Listparagraf"/>
        <w:numPr>
          <w:ilvl w:val="1"/>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 în denumire și pe tot parcursul textului, cuvintele „Reglementare tehnică”, la orice formă gramaticală, se substituie cu cuvintele „Cerințe de calitate pentru”, la forma gramaticală corespunzătoare, iar cuvintele „prezenta Reglementare tehnică”, la orice formă gramaticală, se substituie cu cuvintele „prezentele Cerințe”, la forma gramaticală corespunzătoare;</w:t>
      </w:r>
    </w:p>
    <w:p w:rsidR="00E645C6" w:rsidRPr="00812C1B" w:rsidRDefault="00E645C6" w:rsidP="00E645C6">
      <w:pPr>
        <w:pStyle w:val="Listparagraf"/>
        <w:numPr>
          <w:ilvl w:val="1"/>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hotărâre:</w:t>
      </w:r>
    </w:p>
    <w:p w:rsidR="00E645C6" w:rsidRPr="00812C1B" w:rsidRDefault="00E645C6" w:rsidP="00E645C6">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clauza de adoptare va avea următorul cuprins:</w:t>
      </w:r>
    </w:p>
    <w:p w:rsidR="00E645C6" w:rsidRPr="00812C1B" w:rsidRDefault="00E645C6" w:rsidP="007D18BB">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temeiul art. 13 alin. (3) și (6) din Legea nr. 306/2018 privind siguranța alimentelor (Monitorul Oficial al Republicii Moldova, 2019, nr. 59-65, art. 120), cu modificările ulterioare, Guvernul HOTĂRĂȘTE:”</w:t>
      </w:r>
    </w:p>
    <w:p w:rsidR="00E645C6" w:rsidRPr="00812C1B" w:rsidRDefault="007D18BB" w:rsidP="00E645C6">
      <w:pPr>
        <w:pStyle w:val="Listparagraf"/>
        <w:numPr>
          <w:ilvl w:val="1"/>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anexă:</w:t>
      </w:r>
    </w:p>
    <w:p w:rsidR="009E3EB9" w:rsidRPr="00812C1B" w:rsidRDefault="009E3EB9" w:rsidP="009E3EB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se completează cu punctul 2</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cu următorul cuprins:</w:t>
      </w:r>
    </w:p>
    <w:p w:rsidR="009E3EB9" w:rsidRPr="00812C1B" w:rsidRDefault="009E3EB9" w:rsidP="009E3EB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„2</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Sub incidența prezentelor Cerințe cad grupele de produse cu următoarele poziții tarifare, conform Nomenclaturii combinate a mărfurilor, aprobate prin Legea nr.172/2014: 0712,  0714, 0803 10 900, 0804 20 900, 0805, 0806 20, 0809 90 900, 0813, 0904 21, 2004.”</w:t>
      </w:r>
    </w:p>
    <w:p w:rsidR="007D18BB" w:rsidRPr="00812C1B" w:rsidRDefault="007D18BB" w:rsidP="007D18BB">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3 va avea următorul cuprins:</w:t>
      </w:r>
    </w:p>
    <w:p w:rsidR="007D18BB" w:rsidRPr="00812C1B" w:rsidRDefault="007D18BB" w:rsidP="007D18BB">
      <w:pPr>
        <w:pStyle w:val="Listparagraf"/>
        <w:tabs>
          <w:tab w:val="left" w:pos="3402"/>
        </w:tabs>
        <w:spacing w:after="0"/>
        <w:ind w:left="2552" w:right="99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„3. În sensul prezentelor Cerințe se definesc următoarele noțiuni:</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4"/>
          <w:lang w:val="ro-MD" w:eastAsia="ro-RO"/>
        </w:rPr>
        <w:t>fructe</w:t>
      </w:r>
      <w:r w:rsidRPr="00812C1B">
        <w:rPr>
          <w:rFonts w:ascii="Times New Roman" w:eastAsia="Times New Roman" w:hAnsi="Times New Roman" w:cs="Times New Roman"/>
          <w:color w:val="000000" w:themeColor="text1"/>
          <w:sz w:val="28"/>
          <w:szCs w:val="24"/>
          <w:lang w:val="ro-MD" w:eastAsia="ro-RO"/>
        </w:rPr>
        <w:t xml:space="preserve"> - toate fructele, pomușoarele și strugurii, apreciate ca fiind comestibile și potrivite pentru uscare sau deshidratare; </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4"/>
          <w:lang w:val="ro-MD" w:eastAsia="ro-RO"/>
        </w:rPr>
        <w:t>legume</w:t>
      </w:r>
      <w:r w:rsidRPr="00812C1B">
        <w:rPr>
          <w:rFonts w:ascii="Times New Roman" w:eastAsia="Times New Roman" w:hAnsi="Times New Roman" w:cs="Times New Roman"/>
          <w:color w:val="000000" w:themeColor="text1"/>
          <w:sz w:val="28"/>
          <w:szCs w:val="24"/>
          <w:lang w:val="ro-MD" w:eastAsia="ro-RO"/>
        </w:rPr>
        <w:t xml:space="preserve"> - părțile comestibile ale plantelor care se referă la culturi de zarzavat, inclusiv legume solanacee, la varză de diferite feluri, tuberculifere, rădăcinoase, bulboase, cucurbitacee, păstăioase, boboase, verdețuri și porumb zaharat;</w:t>
      </w:r>
    </w:p>
    <w:p w:rsidR="007D18BB"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4"/>
          <w:lang w:val="ro-MD" w:eastAsia="ro-RO"/>
        </w:rPr>
        <w:t>fructe și legume uscate</w:t>
      </w:r>
      <w:r w:rsidRPr="00812C1B">
        <w:rPr>
          <w:rFonts w:ascii="Times New Roman" w:eastAsia="Times New Roman" w:hAnsi="Times New Roman" w:cs="Times New Roman"/>
          <w:color w:val="000000" w:themeColor="text1"/>
          <w:sz w:val="28"/>
          <w:szCs w:val="24"/>
          <w:lang w:val="ro-MD" w:eastAsia="ro-RO"/>
        </w:rPr>
        <w:t xml:space="preserve"> - alimente preparate din fructe sau legume care păstrează identitatea speciei respective, prezentate în forme definite, deshidratate prin procedee naturale sau artificiale, ori prin combinarea lor pentru eliminarea unei părți mai </w:t>
      </w:r>
      <w:r w:rsidR="009E3EB9" w:rsidRPr="00812C1B">
        <w:rPr>
          <w:rFonts w:ascii="Times New Roman" w:eastAsia="Times New Roman" w:hAnsi="Times New Roman" w:cs="Times New Roman"/>
          <w:color w:val="000000" w:themeColor="text1"/>
          <w:sz w:val="28"/>
          <w:szCs w:val="24"/>
          <w:lang w:val="ro-MD" w:eastAsia="ro-RO"/>
        </w:rPr>
        <w:t>mari din conținutul lor de apă;</w:t>
      </w:r>
    </w:p>
    <w:p w:rsidR="009E3EB9" w:rsidRPr="00812C1B" w:rsidRDefault="009E3EB9" w:rsidP="0017714A">
      <w:p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color w:val="000000" w:themeColor="text1"/>
          <w:sz w:val="28"/>
          <w:szCs w:val="24"/>
          <w:lang w:val="ro-MD" w:eastAsia="ro-RO"/>
        </w:rPr>
        <w:t>Fructele uscate predestinate consumului alimentar direct, cum sânt merele, caisele, perele, piersicile, nectarinele, prunele, smochinele, curmalele, strugurii, pot fi parțial rehidratate și/sau tratate altfel, în următoarele scopuri:</w:t>
      </w:r>
    </w:p>
    <w:p w:rsidR="009E3EB9" w:rsidRPr="00812C1B" w:rsidRDefault="009E3EB9" w:rsidP="0017714A">
      <w:pPr>
        <w:pStyle w:val="Listparagraf"/>
        <w:numPr>
          <w:ilvl w:val="0"/>
          <w:numId w:val="10"/>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8"/>
          <w:lang w:val="ro-MD" w:eastAsia="ro-RO"/>
        </w:rPr>
      </w:pPr>
      <w:r w:rsidRPr="00812C1B">
        <w:rPr>
          <w:rFonts w:ascii="Times New Roman" w:eastAsia="Times New Roman" w:hAnsi="Times New Roman" w:cs="Times New Roman"/>
          <w:color w:val="000000" w:themeColor="text1"/>
          <w:sz w:val="28"/>
          <w:szCs w:val="28"/>
          <w:lang w:val="ro-MD" w:eastAsia="ro-RO"/>
        </w:rPr>
        <w:lastRenderedPageBreak/>
        <w:t>pentru îmbunătățirea sau păstrarea aspectului lor exterior prin aplicarea ingredientelor și/sau aditivilor alimentari, cu condiția păstrării proprietăților de fructe uscate,</w:t>
      </w:r>
    </w:p>
    <w:p w:rsidR="009E3EB9" w:rsidRPr="00812C1B" w:rsidRDefault="009E3EB9" w:rsidP="0017714A">
      <w:pPr>
        <w:pStyle w:val="Listparagraf"/>
        <w:numPr>
          <w:ilvl w:val="0"/>
          <w:numId w:val="10"/>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8"/>
          <w:lang w:val="ro-MD" w:eastAsia="ro-RO"/>
        </w:rPr>
      </w:pPr>
      <w:r w:rsidRPr="00812C1B">
        <w:rPr>
          <w:rFonts w:ascii="Times New Roman" w:eastAsia="Times New Roman" w:hAnsi="Times New Roman" w:cs="Times New Roman"/>
          <w:color w:val="000000" w:themeColor="text1"/>
          <w:sz w:val="28"/>
          <w:szCs w:val="28"/>
          <w:lang w:val="ro-MD" w:eastAsia="ro-RO"/>
        </w:rPr>
        <w:t xml:space="preserve">pentru o mai bună păstrare și conservare a lor, cu aplicarea agenților de conservare sau prin tratamentul termic suplimentar, și anume: </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uscate conservate</w:t>
      </w:r>
      <w:r w:rsidRPr="00812C1B">
        <w:rPr>
          <w:rFonts w:ascii="Times New Roman" w:eastAsia="Times New Roman" w:hAnsi="Times New Roman" w:cs="Times New Roman"/>
          <w:color w:val="000000" w:themeColor="text1"/>
          <w:sz w:val="28"/>
          <w:szCs w:val="28"/>
          <w:lang w:eastAsia="ro-RO"/>
        </w:rPr>
        <w:t xml:space="preserve"> - fructele uscate, pregătite în mod corespunzător, ambalate în recipiente ce pot fi închise ermetic şi sterilizate prin metodă tradițională;</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uscate pasteurizate</w:t>
      </w:r>
      <w:r w:rsidRPr="00812C1B">
        <w:rPr>
          <w:rFonts w:ascii="Times New Roman" w:eastAsia="Times New Roman" w:hAnsi="Times New Roman" w:cs="Times New Roman"/>
          <w:color w:val="000000" w:themeColor="text1"/>
          <w:sz w:val="28"/>
          <w:szCs w:val="28"/>
          <w:lang w:eastAsia="ro-RO"/>
        </w:rPr>
        <w:t xml:space="preserve"> - fructele uscate pregătite în mod corespunzător, împachetate în ambalaj polimeric sau combinat, închise ermetic şi pasteurizate prin metodă tradițională,</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legume cu umiditatea intermediară (semiuscate)</w:t>
      </w:r>
      <w:r w:rsidRPr="00812C1B">
        <w:rPr>
          <w:rFonts w:ascii="Times New Roman" w:eastAsia="Times New Roman" w:hAnsi="Times New Roman" w:cs="Times New Roman"/>
          <w:color w:val="000000" w:themeColor="text1"/>
          <w:sz w:val="28"/>
          <w:szCs w:val="28"/>
          <w:lang w:eastAsia="ro-RO"/>
        </w:rPr>
        <w:t xml:space="preserve"> - aliment prezentat în formă de bucăți de legume de anumite forme şi mărimi, obţinut prin uscarea legumelor până la nivelul ridicat de umiditate, conservat prin procedee chimice şi/sau fizice şi/sau predestinat păstrării în condiții speciale, în scopul asigurării </w:t>
      </w:r>
      <w:r w:rsidR="005915E9" w:rsidRPr="00812C1B">
        <w:rPr>
          <w:rFonts w:ascii="Times New Roman" w:eastAsia="Times New Roman" w:hAnsi="Times New Roman" w:cs="Times New Roman"/>
          <w:color w:val="000000" w:themeColor="text1"/>
          <w:sz w:val="28"/>
          <w:szCs w:val="28"/>
          <w:lang w:eastAsia="ro-RO"/>
        </w:rPr>
        <w:t>stabilității</w:t>
      </w:r>
      <w:r w:rsidRPr="00812C1B">
        <w:rPr>
          <w:rFonts w:ascii="Times New Roman" w:eastAsia="Times New Roman" w:hAnsi="Times New Roman" w:cs="Times New Roman"/>
          <w:color w:val="000000" w:themeColor="text1"/>
          <w:sz w:val="28"/>
          <w:szCs w:val="28"/>
          <w:lang w:eastAsia="ro-RO"/>
        </w:rPr>
        <w:t xml:space="preserve"> microbiene;</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și legume deshidratate (inclusiv liofilizate)</w:t>
      </w:r>
      <w:r w:rsidRPr="00812C1B">
        <w:rPr>
          <w:rFonts w:ascii="Times New Roman" w:eastAsia="Times New Roman" w:hAnsi="Times New Roman" w:cs="Times New Roman"/>
          <w:color w:val="000000" w:themeColor="text1"/>
          <w:sz w:val="28"/>
          <w:szCs w:val="28"/>
          <w:lang w:eastAsia="ro-RO"/>
        </w:rPr>
        <w:t xml:space="preserve"> - alimente preparate din fructe sau legume care păstrează identitatea speciei respective, prezentate în forme definite, deshidratate prin procedeuri artificiale şi, în unele cazuri, în combinație cu uscare solară, până la umiditate scăzută, pentru a împiedica alterarea microbiană la distribuirea lor pe căile de comerț obișnuite, supuse sau nesupuse unor tratamente tehnologice înainte şi/sau după deshidratare, inclusiv:</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chipsuri de fructe</w:t>
      </w:r>
      <w:r w:rsidRPr="00812C1B">
        <w:rPr>
          <w:rFonts w:ascii="Times New Roman" w:eastAsia="Times New Roman" w:hAnsi="Times New Roman" w:cs="Times New Roman"/>
          <w:color w:val="000000" w:themeColor="text1"/>
          <w:sz w:val="28"/>
          <w:szCs w:val="28"/>
          <w:lang w:eastAsia="ro-RO"/>
        </w:rPr>
        <w:t xml:space="preserve"> – aliment predestinat consumului direct, în calitate de gustare seacă, pregătit din fructe tăiate în felii subțiri deshidratate până la consistență crocantă; poate fi îndulcit cu sau fără adaosuri de alte ingrediente și aditivi alimentari; nu se referă la fructele sau legumele prăjite,</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uscate aromatizate</w:t>
      </w:r>
      <w:r w:rsidRPr="00812C1B">
        <w:rPr>
          <w:rFonts w:ascii="Times New Roman" w:eastAsia="Times New Roman" w:hAnsi="Times New Roman" w:cs="Times New Roman"/>
          <w:color w:val="000000" w:themeColor="text1"/>
          <w:sz w:val="28"/>
          <w:szCs w:val="28"/>
          <w:lang w:eastAsia="ro-RO"/>
        </w:rPr>
        <w:t xml:space="preserve"> - fructe uscate sau deshidratate, destinate consumului ca atare, cu excepția fructelor deshidratate prin sublimare, care în procesul pregătirii au fost asezonate cu arome și/sau substanțe naturale, și/ sau concentrate naturale, inclusiv cele care posedă efect colorant;</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şi legume uscate îndulcite (fructe și legume semicandizate, fructe și legume deshidratate moi)</w:t>
      </w:r>
      <w:r w:rsidRPr="00812C1B">
        <w:rPr>
          <w:rFonts w:ascii="Times New Roman" w:eastAsia="Times New Roman" w:hAnsi="Times New Roman" w:cs="Times New Roman"/>
          <w:color w:val="000000" w:themeColor="text1"/>
          <w:sz w:val="28"/>
          <w:szCs w:val="28"/>
          <w:lang w:eastAsia="ro-RO"/>
        </w:rPr>
        <w:t xml:space="preserve"> – aliment destinat consumului ca atare și obținute cu aplicarea procedeului de uscare artificială sau naturală, sub acțiunea unei călduri moderate, îmbibate parțial cu zaharuri și/sau polioli în procesul prealabil de deshidratare osmotică a fructelor sau legumelor proaspete sau congelate rapid, cu scopul de a mări conținutul de substanțe solubile uscate;</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garnitură de fructe sau legume uscate (deshidratate)</w:t>
      </w:r>
      <w:r w:rsidRPr="00812C1B">
        <w:rPr>
          <w:rFonts w:ascii="Times New Roman" w:eastAsia="Times New Roman" w:hAnsi="Times New Roman" w:cs="Times New Roman"/>
          <w:color w:val="000000" w:themeColor="text1"/>
          <w:sz w:val="28"/>
          <w:szCs w:val="28"/>
          <w:lang w:eastAsia="ro-RO"/>
        </w:rPr>
        <w:t xml:space="preserve"> – aliment preparat prin amestecarea fructelor sau legumelor uscate (deshidratate) în proporții stabilite cu sau fără adaos de alimente suplimentare și aditivi alimentari corespunzător destinației. Faptul că garniturile conțin alte substanțe nu afectează denumirea specifică atribuită produsului atâta timp cât amestecurile păstrează proprietățile esențiale ale fructelor sau legumelor uscate (deshidratate);</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deserturi din fructe uscate</w:t>
      </w:r>
      <w:r w:rsidRPr="00812C1B">
        <w:rPr>
          <w:rFonts w:ascii="Times New Roman" w:eastAsia="Times New Roman" w:hAnsi="Times New Roman" w:cs="Times New Roman"/>
          <w:color w:val="000000" w:themeColor="text1"/>
          <w:sz w:val="28"/>
          <w:szCs w:val="28"/>
          <w:lang w:eastAsia="ro-RO"/>
        </w:rPr>
        <w:t xml:space="preserve"> - alimente preparate din pulpa fructelor sau fructe amestecate cu ingrediente compatibile înainte sau după uscare, mărunțite și presate în formă definită, care pot fi acoperite cu un strat subțire comestibil; </w:t>
      </w:r>
      <w:r w:rsidRPr="00812C1B">
        <w:rPr>
          <w:rFonts w:ascii="Times New Roman" w:eastAsia="Times New Roman" w:hAnsi="Times New Roman" w:cs="Times New Roman"/>
          <w:color w:val="000000" w:themeColor="text1"/>
          <w:sz w:val="28"/>
          <w:szCs w:val="28"/>
          <w:lang w:eastAsia="ro-RO"/>
        </w:rPr>
        <w:lastRenderedPageBreak/>
        <w:t>deserturile pot fi supuse tratamentului termic suplimentar pentru garantarea stabilității microbiene a produsului. Faptul că deserturile conțin alte substanțe nu afectează denumirea specifică atribuită produsului atâta timp cât produsul păstrează proprietățile esențiale al fructelor uscate; anumite legume uscate pot fi incluse în deserturi de fructe;</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şi legume uscate (deshidratate) naturale</w:t>
      </w:r>
      <w:r w:rsidRPr="00812C1B">
        <w:rPr>
          <w:rFonts w:ascii="Times New Roman" w:eastAsia="Times New Roman" w:hAnsi="Times New Roman" w:cs="Times New Roman"/>
          <w:color w:val="000000" w:themeColor="text1"/>
          <w:sz w:val="28"/>
          <w:szCs w:val="28"/>
          <w:lang w:eastAsia="ro-RO"/>
        </w:rPr>
        <w:t xml:space="preserve"> – produs care prezintă o singură varietate de fructe sau legume uscate (deshidratate), dacă acestea nu conțin adaos de zaharuri, îndulcitori, umectanţi și alte substanțe ce măresc conținutul de substanțe uscate solubile ale materiei prime; conservanți, substanțe aromatice; produs care nu a fost înălbit şi în prelucrarea tehnologică nu s-au utilizat emulgatori;</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produs prelucrat</w:t>
      </w:r>
      <w:r w:rsidRPr="00812C1B">
        <w:rPr>
          <w:rFonts w:ascii="Times New Roman" w:eastAsia="Times New Roman" w:hAnsi="Times New Roman" w:cs="Times New Roman"/>
          <w:color w:val="000000" w:themeColor="text1"/>
          <w:sz w:val="28"/>
          <w:szCs w:val="28"/>
          <w:lang w:eastAsia="ro-RO"/>
        </w:rPr>
        <w:t xml:space="preserve"> – produs care a fost supus unului tratament înainte de uscare (deshidratare);</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produs înălbit</w:t>
      </w:r>
      <w:r w:rsidRPr="00812C1B">
        <w:rPr>
          <w:rFonts w:ascii="Times New Roman" w:eastAsia="Times New Roman" w:hAnsi="Times New Roman" w:cs="Times New Roman"/>
          <w:color w:val="000000" w:themeColor="text1"/>
          <w:sz w:val="28"/>
          <w:szCs w:val="28"/>
          <w:lang w:eastAsia="ro-RO"/>
        </w:rPr>
        <w:t xml:space="preserve"> – produs înălbit cu ajutorul compușilor chimici (dioxid de sulf) până, în timpul sau după uscare;</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rehidratate</w:t>
      </w:r>
      <w:r w:rsidRPr="00812C1B">
        <w:rPr>
          <w:rFonts w:ascii="Times New Roman" w:eastAsia="Times New Roman" w:hAnsi="Times New Roman" w:cs="Times New Roman"/>
          <w:color w:val="000000" w:themeColor="text1"/>
          <w:sz w:val="28"/>
          <w:szCs w:val="28"/>
          <w:lang w:eastAsia="ro-RO"/>
        </w:rPr>
        <w:t xml:space="preserve"> – fructe uscate a căror umiditate a fost majorată cu ajutorul apei fierbinți sau a aburilor;</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sau legume suficient de uscate</w:t>
      </w:r>
      <w:r w:rsidRPr="00812C1B">
        <w:rPr>
          <w:rFonts w:ascii="Times New Roman" w:eastAsia="Times New Roman" w:hAnsi="Times New Roman" w:cs="Times New Roman"/>
          <w:color w:val="000000" w:themeColor="text1"/>
          <w:sz w:val="28"/>
          <w:szCs w:val="28"/>
          <w:lang w:eastAsia="ro-RO"/>
        </w:rPr>
        <w:t xml:space="preserve"> - fructe sau legume uscate în condiții naturale sau artificiale până la un așa conținut de umiditate care asigură menținerea calității fără schimbări pe o perioadă suficientă de depozitare;</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sau legume suficient de coapte</w:t>
      </w:r>
      <w:r w:rsidRPr="00812C1B">
        <w:rPr>
          <w:rFonts w:ascii="Times New Roman" w:eastAsia="Times New Roman" w:hAnsi="Times New Roman" w:cs="Times New Roman"/>
          <w:color w:val="000000" w:themeColor="text1"/>
          <w:sz w:val="28"/>
          <w:szCs w:val="28"/>
          <w:lang w:eastAsia="ro-RO"/>
        </w:rPr>
        <w:t xml:space="preserve"> – fructe sau legume care au atins o fază de dezvoltare ce întrunește toate însușirile caracteristice speciei şi soiului şi şînt apte pentru consumul imediat;</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sau legume uscate (deshidratate) curate</w:t>
      </w:r>
      <w:r w:rsidRPr="00812C1B">
        <w:rPr>
          <w:rFonts w:ascii="Times New Roman" w:eastAsia="Times New Roman" w:hAnsi="Times New Roman" w:cs="Times New Roman"/>
          <w:color w:val="000000" w:themeColor="text1"/>
          <w:sz w:val="28"/>
          <w:szCs w:val="28"/>
          <w:lang w:eastAsia="ro-RO"/>
        </w:rPr>
        <w:t xml:space="preserve"> – fructe sau legume practic lipsite de oarecare impurități vizibile aderente sau de alte corpuri străine;</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deteorări sau contaminări de insecte</w:t>
      </w:r>
      <w:r w:rsidRPr="00812C1B">
        <w:rPr>
          <w:rFonts w:ascii="Times New Roman" w:eastAsia="Times New Roman" w:hAnsi="Times New Roman" w:cs="Times New Roman"/>
          <w:color w:val="000000" w:themeColor="text1"/>
          <w:sz w:val="28"/>
          <w:szCs w:val="28"/>
          <w:lang w:eastAsia="ro-RO"/>
        </w:rPr>
        <w:t xml:space="preserve"> - defecte vizibile cauzate de insecte şi de paraziți sau prezența insectelor moarte, a reziduurilor sau excrementelor acestora;</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contaminări de insecte</w:t>
      </w:r>
      <w:r w:rsidRPr="00812C1B">
        <w:rPr>
          <w:rFonts w:ascii="Times New Roman" w:eastAsia="Times New Roman" w:hAnsi="Times New Roman" w:cs="Times New Roman"/>
          <w:color w:val="000000" w:themeColor="text1"/>
          <w:sz w:val="28"/>
          <w:szCs w:val="28"/>
          <w:lang w:eastAsia="ro-RO"/>
        </w:rPr>
        <w:t xml:space="preserve"> – vătămători vii - prezența insectelor - vătămători (insecte, acarieni etc.) vii, oricare ar fi stadiul lor de dezvoltare (insectă mătură, pupă, larvă, ovul etc.);</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defecte de fermentație</w:t>
      </w:r>
      <w:r w:rsidRPr="00812C1B">
        <w:rPr>
          <w:rFonts w:ascii="Times New Roman" w:eastAsia="Times New Roman" w:hAnsi="Times New Roman" w:cs="Times New Roman"/>
          <w:color w:val="000000" w:themeColor="text1"/>
          <w:sz w:val="28"/>
          <w:szCs w:val="28"/>
          <w:lang w:eastAsia="ro-RO"/>
        </w:rPr>
        <w:t xml:space="preserve"> - deteorări cauzate de agenți de fermentare, enzime sau bacterii care au provocat degradarea notabilă a aspectului, mirosului și/sau aromei caracteristice produsului;</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mucegăire</w:t>
      </w:r>
      <w:r w:rsidRPr="00812C1B">
        <w:rPr>
          <w:rFonts w:ascii="Times New Roman" w:eastAsia="Times New Roman" w:hAnsi="Times New Roman" w:cs="Times New Roman"/>
          <w:color w:val="000000" w:themeColor="text1"/>
          <w:sz w:val="28"/>
          <w:szCs w:val="28"/>
          <w:lang w:eastAsia="ro-RO"/>
        </w:rPr>
        <w:t xml:space="preserve"> – prezența filamentelor de mucegai vizibil cu ochiul liber în interiorul sau pe suprafața fructului;</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putregăire</w:t>
      </w:r>
      <w:r w:rsidRPr="00812C1B">
        <w:rPr>
          <w:rFonts w:ascii="Times New Roman" w:eastAsia="Times New Roman" w:hAnsi="Times New Roman" w:cs="Times New Roman"/>
          <w:color w:val="000000" w:themeColor="text1"/>
          <w:sz w:val="28"/>
          <w:szCs w:val="28"/>
          <w:lang w:eastAsia="ro-RO"/>
        </w:rPr>
        <w:t xml:space="preserve"> - descompunere semnificativă din cauza acțiunii microorganismelor sau altor procese biologice, însoțită, de obicei, de diminuarea fermității structurale-texturale a țesuturilor (înmuiere ) și/sau de schimbări de culoare (înnegrire);</w:t>
      </w:r>
    </w:p>
    <w:p w:rsidR="009E3EB9"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miros și/sau gust străin</w:t>
      </w:r>
      <w:r w:rsidRPr="00812C1B">
        <w:rPr>
          <w:rFonts w:ascii="Times New Roman" w:eastAsia="Times New Roman" w:hAnsi="Times New Roman" w:cs="Times New Roman"/>
          <w:color w:val="000000" w:themeColor="text1"/>
          <w:sz w:val="28"/>
          <w:szCs w:val="28"/>
          <w:lang w:eastAsia="ro-RO"/>
        </w:rPr>
        <w:t xml:space="preserve"> - orice miros sau gust care nu este caracteristic produsului respectiv;</w:t>
      </w:r>
    </w:p>
    <w:p w:rsidR="007D18BB" w:rsidRPr="00812C1B"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812C1B">
        <w:rPr>
          <w:rFonts w:ascii="Times New Roman" w:eastAsia="Times New Roman" w:hAnsi="Times New Roman" w:cs="Times New Roman"/>
          <w:i/>
          <w:color w:val="000000" w:themeColor="text1"/>
          <w:sz w:val="28"/>
          <w:szCs w:val="28"/>
          <w:lang w:eastAsia="ro-RO"/>
        </w:rPr>
        <w:t>fructe carbonizate (arse)</w:t>
      </w:r>
      <w:r w:rsidRPr="00812C1B">
        <w:rPr>
          <w:rFonts w:ascii="Times New Roman" w:eastAsia="Times New Roman" w:hAnsi="Times New Roman" w:cs="Times New Roman"/>
          <w:color w:val="000000" w:themeColor="text1"/>
          <w:sz w:val="28"/>
          <w:szCs w:val="28"/>
          <w:lang w:eastAsia="ro-RO"/>
        </w:rPr>
        <w:t xml:space="preserve"> - fructe improprii consumului în urma acțiunii temperaturilor excesive în timpul uscării.”</w:t>
      </w:r>
    </w:p>
    <w:p w:rsidR="0017714A" w:rsidRPr="00812C1B" w:rsidRDefault="0017714A" w:rsidP="007D18BB">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Capitolul III se abrogă;</w:t>
      </w:r>
    </w:p>
    <w:p w:rsidR="0017714A" w:rsidRPr="00812C1B" w:rsidRDefault="0017714A" w:rsidP="007D18BB">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lastRenderedPageBreak/>
        <w:t>Denumirea Capitolului IV va avea următorul cuprins:</w:t>
      </w:r>
    </w:p>
    <w:p w:rsidR="0017714A" w:rsidRPr="00812C1B" w:rsidRDefault="0017714A" w:rsidP="0017714A">
      <w:pPr>
        <w:pStyle w:val="Listparagraf"/>
        <w:tabs>
          <w:tab w:val="left" w:pos="3402"/>
        </w:tabs>
        <w:ind w:left="1843" w:right="991"/>
        <w:jc w:val="center"/>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„IV. CERINȚE SPECIFICE”</w:t>
      </w:r>
      <w:r w:rsidRPr="00812C1B">
        <w:rPr>
          <w:rFonts w:ascii="Times New Roman" w:eastAsia="Times New Roman" w:hAnsi="Times New Roman" w:cs="Times New Roman"/>
          <w:color w:val="000000" w:themeColor="text1"/>
          <w:sz w:val="28"/>
          <w:szCs w:val="28"/>
          <w:lang w:eastAsia="ru-RU"/>
        </w:rPr>
        <w:t>;</w:t>
      </w:r>
    </w:p>
    <w:p w:rsidR="00774029" w:rsidRPr="00812C1B" w:rsidRDefault="00774029"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Punctele 5-</w:t>
      </w:r>
      <w:r w:rsidR="0017714A" w:rsidRPr="00812C1B">
        <w:rPr>
          <w:rFonts w:ascii="Times New Roman" w:eastAsia="Times New Roman" w:hAnsi="Times New Roman" w:cs="Times New Roman"/>
          <w:color w:val="000000" w:themeColor="text1"/>
          <w:sz w:val="28"/>
          <w:szCs w:val="28"/>
          <w:lang w:eastAsia="ru-RU"/>
        </w:rPr>
        <w:t>7</w:t>
      </w:r>
      <w:r w:rsidRPr="00812C1B">
        <w:rPr>
          <w:rFonts w:ascii="Times New Roman" w:eastAsia="Times New Roman" w:hAnsi="Times New Roman" w:cs="Times New Roman"/>
          <w:color w:val="000000" w:themeColor="text1"/>
          <w:sz w:val="28"/>
          <w:szCs w:val="28"/>
          <w:lang w:eastAsia="ru-RU"/>
        </w:rPr>
        <w:t>, vor avea următorul cuprins:</w:t>
      </w:r>
    </w:p>
    <w:p w:rsidR="00774029" w:rsidRPr="00812C1B"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„5. Introducerea pe piață a produselor care cad sub incidența prezentelor cerințe, atât de producție autohtonă, cât și de import, se efectuează cu respectarea Legii nr.306/2018 privind siguranța alimentelor. Produsele urmează a fi etichetate și marcate în conformitate cu Legea nr. 279/2017 privind informarea consumatorului cu privire la produsele alimentare.”;</w:t>
      </w:r>
    </w:p>
    <w:p w:rsidR="00774029" w:rsidRPr="00812C1B"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6. Calitatea și siguranța produselor trebuie obținute prin implementarea sistemelor de management al siguranței alimentare pe tot lanțul alimentar, bazate pe principiile analizei pericolelor şi stabilirii punctelor critice de control (Hazard Analysis and Critical Control Points), în conformitate  cu prevederile art. 3, 7 și 8 din Legea nr. 296/2017 privind cerințele generale de igienă a produselor alimentare.”;</w:t>
      </w:r>
    </w:p>
    <w:p w:rsidR="00774029" w:rsidRPr="00812C1B"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7. Verificarea indicilor de calitate, a formelor de prezentare, de marcare şi de etichetare se efectuează de producător, prin controlul siguranței produselor și a indicatorilor fizico-chimici, prelevarea probelor pentru investigații de laborator se efectuează în conformitate cu planurile de autocontrol, elaborate de operatorii din domeniul alimentar în conformitate cu prevederile art. 13</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alin. (3) din Legea nr. 306/2018 privind siguranța alimentelor.”</w:t>
      </w:r>
    </w:p>
    <w:p w:rsidR="00774029" w:rsidRPr="00812C1B" w:rsidRDefault="00774029"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8 se abrogă;</w:t>
      </w:r>
    </w:p>
    <w:p w:rsidR="00774029" w:rsidRPr="00812C1B" w:rsidRDefault="00774029"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9 va avea următorul cuprins:</w:t>
      </w:r>
    </w:p>
    <w:p w:rsidR="00774029" w:rsidRPr="00812C1B"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„9. Managerii şi personalul tehnico-administrativ trebuie să cunoască cerințele prescrise cărora vor corespunde produsele finite, să aibă o viziune clară despre potențialele riscuri şi să poată lua măsurile corespunzătoare de prevenire a acestora, să asigure monitorizarea şi supravegherea pe tot lanțul procesului tehnologic.”</w:t>
      </w:r>
    </w:p>
    <w:p w:rsidR="00774029" w:rsidRPr="00812C1B" w:rsidRDefault="00774029"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10 se abrogă;</w:t>
      </w:r>
    </w:p>
    <w:p w:rsidR="00774029" w:rsidRPr="00812C1B" w:rsidRDefault="008723BB"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w:t>
      </w:r>
      <w:r w:rsidR="00774029" w:rsidRPr="00812C1B">
        <w:rPr>
          <w:rFonts w:ascii="Times New Roman" w:eastAsia="Times New Roman" w:hAnsi="Times New Roman" w:cs="Times New Roman"/>
          <w:color w:val="000000" w:themeColor="text1"/>
          <w:sz w:val="28"/>
          <w:szCs w:val="28"/>
          <w:lang w:eastAsia="ru-RU"/>
        </w:rPr>
        <w:t>l</w:t>
      </w:r>
      <w:r w:rsidRPr="00812C1B">
        <w:rPr>
          <w:rFonts w:ascii="Times New Roman" w:eastAsia="Times New Roman" w:hAnsi="Times New Roman" w:cs="Times New Roman"/>
          <w:color w:val="000000" w:themeColor="text1"/>
          <w:sz w:val="28"/>
          <w:szCs w:val="28"/>
          <w:lang w:eastAsia="ru-RU"/>
        </w:rPr>
        <w:t>e</w:t>
      </w:r>
      <w:r w:rsidR="00774029" w:rsidRPr="00812C1B">
        <w:rPr>
          <w:rFonts w:ascii="Times New Roman" w:eastAsia="Times New Roman" w:hAnsi="Times New Roman" w:cs="Times New Roman"/>
          <w:color w:val="000000" w:themeColor="text1"/>
          <w:sz w:val="28"/>
          <w:szCs w:val="28"/>
          <w:lang w:eastAsia="ru-RU"/>
        </w:rPr>
        <w:t xml:space="preserve"> 11 </w:t>
      </w:r>
      <w:r w:rsidRPr="00812C1B">
        <w:rPr>
          <w:rFonts w:ascii="Times New Roman" w:eastAsia="Times New Roman" w:hAnsi="Times New Roman" w:cs="Times New Roman"/>
          <w:color w:val="000000" w:themeColor="text1"/>
          <w:sz w:val="28"/>
          <w:szCs w:val="28"/>
          <w:lang w:eastAsia="ru-RU"/>
        </w:rPr>
        <w:t>și 12 vor</w:t>
      </w:r>
      <w:r w:rsidR="00774029" w:rsidRPr="00812C1B">
        <w:rPr>
          <w:rFonts w:ascii="Times New Roman" w:eastAsia="Times New Roman" w:hAnsi="Times New Roman" w:cs="Times New Roman"/>
          <w:color w:val="000000" w:themeColor="text1"/>
          <w:sz w:val="28"/>
          <w:szCs w:val="28"/>
          <w:lang w:eastAsia="ru-RU"/>
        </w:rPr>
        <w:t xml:space="preserve"> avea următorul cuprins:</w:t>
      </w:r>
    </w:p>
    <w:p w:rsidR="00774029" w:rsidRPr="00812C1B"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„11. Echipamentul tehnologic şi recipientele care vin în contact cu materiile prime şi produsele finite trebuie să fie confecționate din materiale care nu posedă efecte toxice și să corespundă cerințelor de igienă stabilite în Legea nr. 296/2017 privind cerințele generale de igienă a produselor alimentare.”;</w:t>
      </w:r>
    </w:p>
    <w:p w:rsidR="00774029" w:rsidRPr="00812C1B"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12. Apa potabilă utilizată la fabricarea produselor trebuie să corespundă parametrilor de calitate stabiliți în anexa la Legea nr. 182/2019 privind calitatea apei potabile.”;</w:t>
      </w:r>
    </w:p>
    <w:p w:rsidR="00774029" w:rsidRPr="00812C1B" w:rsidRDefault="00927BA8"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Punctele 13-16 se abrogă;</w:t>
      </w:r>
    </w:p>
    <w:p w:rsidR="00927BA8" w:rsidRPr="00812C1B" w:rsidRDefault="00927BA8"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17 va avea următorul cuprins:</w:t>
      </w:r>
    </w:p>
    <w:p w:rsidR="00927BA8" w:rsidRPr="00812C1B" w:rsidRDefault="00927BA8" w:rsidP="00927BA8">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„17. Producătorii produselor nominalizate trebuie să asigure menținerea înregistrărilor care permit trasabilitatea şi identificarea materiilor prime utilizate, metodelor şi condițiilor de producție, furnizorilor de materii prime, echipelor de producție, loturilor şi tipurilor de produse şi, după caz, să ofere dovezi </w:t>
      </w:r>
      <w:r w:rsidRPr="00812C1B">
        <w:rPr>
          <w:rFonts w:ascii="Times New Roman" w:eastAsia="Times New Roman" w:hAnsi="Times New Roman" w:cs="Times New Roman"/>
          <w:color w:val="000000" w:themeColor="text1"/>
          <w:sz w:val="28"/>
          <w:szCs w:val="28"/>
          <w:lang w:eastAsia="ru-RU"/>
        </w:rPr>
        <w:lastRenderedPageBreak/>
        <w:t>documentare ale respectării cerințelor de calitate şi siguranță alimentare prescrise de prezentele Cerințe.”;</w:t>
      </w:r>
    </w:p>
    <w:p w:rsidR="00927BA8" w:rsidRPr="00812C1B" w:rsidRDefault="00927BA8"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18 se abrogă;</w:t>
      </w:r>
    </w:p>
    <w:p w:rsidR="00927BA8" w:rsidRPr="00812C1B" w:rsidRDefault="00927BA8"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19, </w:t>
      </w:r>
      <w:r w:rsidR="00E36653" w:rsidRPr="00812C1B">
        <w:rPr>
          <w:rFonts w:ascii="Times New Roman" w:eastAsia="Times New Roman" w:hAnsi="Times New Roman" w:cs="Times New Roman"/>
          <w:color w:val="000000" w:themeColor="text1"/>
          <w:sz w:val="28"/>
          <w:szCs w:val="28"/>
          <w:lang w:eastAsia="ru-RU"/>
        </w:rPr>
        <w:t>cuvintele</w:t>
      </w:r>
      <w:r w:rsidRPr="00812C1B">
        <w:rPr>
          <w:rFonts w:ascii="Times New Roman" w:eastAsia="Times New Roman" w:hAnsi="Times New Roman" w:cs="Times New Roman"/>
          <w:color w:val="000000" w:themeColor="text1"/>
          <w:sz w:val="28"/>
          <w:szCs w:val="28"/>
          <w:lang w:eastAsia="ru-RU"/>
        </w:rPr>
        <w:t xml:space="preserve"> „adoptate în mod stabilit” se substituie cu </w:t>
      </w:r>
      <w:r w:rsidR="00E36653" w:rsidRPr="00812C1B">
        <w:rPr>
          <w:rFonts w:ascii="Times New Roman" w:eastAsia="Times New Roman" w:hAnsi="Times New Roman" w:cs="Times New Roman"/>
          <w:color w:val="000000" w:themeColor="text1"/>
          <w:sz w:val="28"/>
          <w:szCs w:val="28"/>
          <w:lang w:eastAsia="ru-RU"/>
        </w:rPr>
        <w:t>cuvintele</w:t>
      </w:r>
      <w:r w:rsidRPr="00812C1B">
        <w:rPr>
          <w:rFonts w:ascii="Times New Roman" w:eastAsia="Times New Roman" w:hAnsi="Times New Roman" w:cs="Times New Roman"/>
          <w:color w:val="000000" w:themeColor="text1"/>
          <w:sz w:val="28"/>
          <w:szCs w:val="28"/>
          <w:lang w:eastAsia="ru-RU"/>
        </w:rPr>
        <w:t xml:space="preserve"> „aprobate de către producător”;</w:t>
      </w:r>
    </w:p>
    <w:p w:rsidR="00927BA8" w:rsidRPr="00812C1B"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20 va avea următorul cuprins:</w:t>
      </w:r>
    </w:p>
    <w:p w:rsidR="00473BD7" w:rsidRPr="00812C1B" w:rsidRDefault="00473BD7" w:rsidP="00473BD7">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„20. Fabricarea produselor cu utilizarea aditivilor alimentari, inclusiv a conservanților, se admite cu condiția respectării normelor stabilite în Regulamentul sanitar privind aditivii alimentari, aprobat prin Hotărârea Guvernului nr. 229/2013.”;</w:t>
      </w:r>
    </w:p>
    <w:p w:rsidR="00473BD7" w:rsidRPr="00812C1B"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51 va avea următorul cuprins:</w:t>
      </w:r>
    </w:p>
    <w:p w:rsidR="00473BD7" w:rsidRPr="00812C1B" w:rsidRDefault="00473BD7" w:rsidP="00473BD7">
      <w:pPr>
        <w:pStyle w:val="Listparagraf"/>
        <w:tabs>
          <w:tab w:val="left" w:pos="3402"/>
        </w:tabs>
        <w:ind w:left="1843" w:right="991"/>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„51. Nivelurile maxime ale contaminanților din produse trebuie să corespundă cerințelor stipulate în Regulamentul sanitar privind contaminanții din produsele alimentare, aprobat prin Hotărârea Guvernului nr. 724/2024.”;</w:t>
      </w:r>
    </w:p>
    <w:p w:rsidR="00473BD7" w:rsidRPr="00812C1B"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Punctele 52 și 53 se abrogă;</w:t>
      </w:r>
    </w:p>
    <w:p w:rsidR="00473BD7" w:rsidRPr="00812C1B"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55 va avea următorul cuprins:</w:t>
      </w:r>
    </w:p>
    <w:p w:rsidR="00473BD7" w:rsidRPr="00812C1B" w:rsidRDefault="00473BD7" w:rsidP="00473BD7">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„55. Ambalajele, materialele de ambalare care vin în contact cu produsele alimentare trebuie să corespundă cerințelor Regulamentului sanitar privind materialele și obiectele din plastic destinate să vină în contact cu produsele alimentare, aprobat prin Hotărârea Guvernului nr. 278/2013, Regulamentului sanitar privind materialele și obiectele destinate să vină în contact cu produsele alimentare, aprobat prin Hotărârea Guvernului nr. 308/2011, Regulamentului sanitar privind buna practică de fabricație a materialelor și a obiectelor destinate să vină în contact cu produsele alimentare, aprobat prin Hotărârea Guvernului nr. 594/2014 și Regulamentului sanitar privind obiectele din ceramică, sticlă, porțelan, faianță, emailate și vitrificate care vin în contact cu produsele alimentare, aprobat prin Hotărârea Guvernului nr. 493/2015.”;</w:t>
      </w:r>
    </w:p>
    <w:p w:rsidR="00473BD7" w:rsidRPr="00812C1B"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56 se abrogă;</w:t>
      </w:r>
    </w:p>
    <w:p w:rsidR="00473BD7" w:rsidRPr="00812C1B"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Punctele 57-59 vor avea următorul cuprins:</w:t>
      </w:r>
    </w:p>
    <w:p w:rsidR="00473BD7" w:rsidRPr="00812C1B" w:rsidRDefault="00473BD7" w:rsidP="00473BD7">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„57. Transportarea și depozitarea produselor, trebuie efectuate în conformitate cu Legea nr. 306/2018 privind siguranța alimentelor, numai cu mijloace autorizate sanitar, care să asigure pe toată perioada acestui proces păstrarea nemodificată a caracteristicilor nutritive, fizico-chimice, microbiologice, precum și protecția împotriva prafului, dăunătorilor și a altor surse potențiale de degradare și contaminare.</w:t>
      </w:r>
    </w:p>
    <w:p w:rsidR="00473BD7" w:rsidRPr="00812C1B" w:rsidRDefault="00473BD7" w:rsidP="00473BD7">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58. Depozitarea produselor finite se face în încăperi curate, neinfestate cu dăunători, aerisite, ferite de razele solare și de îngheț, la o temperatură de la 0°C până la 25°C și umiditatea relativă a aerului de max. 75%.</w:t>
      </w:r>
    </w:p>
    <w:p w:rsidR="00473BD7" w:rsidRPr="00812C1B" w:rsidRDefault="00473BD7" w:rsidP="00473BD7">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59. Termenul de valabilitate al produselor este stabilit de către producător, în conformitate cu cerințele stabilite la articolul 13 alineatele (1) și (2) din Legea  nr. 306/2018 privind siguranța alimentelor.”;</w:t>
      </w:r>
    </w:p>
    <w:p w:rsidR="00473BD7" w:rsidRPr="00812C1B"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60 se abrogă;</w:t>
      </w:r>
    </w:p>
    <w:p w:rsidR="00473BD7" w:rsidRPr="00812C1B" w:rsidRDefault="00473BD7" w:rsidP="00473BD7">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lastRenderedPageBreak/>
        <w:t xml:space="preserve">La punctul 61, </w:t>
      </w:r>
      <w:r w:rsidR="00E36653" w:rsidRPr="00812C1B">
        <w:rPr>
          <w:rFonts w:ascii="Times New Roman" w:eastAsia="Times New Roman" w:hAnsi="Times New Roman" w:cs="Times New Roman"/>
          <w:color w:val="000000" w:themeColor="text1"/>
          <w:sz w:val="28"/>
          <w:szCs w:val="28"/>
          <w:lang w:eastAsia="ru-RU"/>
        </w:rPr>
        <w:t>cuvintele</w:t>
      </w:r>
      <w:r w:rsidRPr="00812C1B">
        <w:rPr>
          <w:rFonts w:ascii="Times New Roman" w:eastAsia="Times New Roman" w:hAnsi="Times New Roman" w:cs="Times New Roman"/>
          <w:color w:val="000000" w:themeColor="text1"/>
          <w:sz w:val="28"/>
          <w:szCs w:val="28"/>
          <w:lang w:eastAsia="ru-RU"/>
        </w:rPr>
        <w:t xml:space="preserve"> „informațiile prevăzute de actele normative și legislative în vigoare” se substituie cu textul „prevederile conform Legii nr. 279/2017 privind informarea consumatorului cu privire la produsele alimentare.”;</w:t>
      </w:r>
    </w:p>
    <w:p w:rsidR="00473BD7" w:rsidRPr="00812C1B" w:rsidRDefault="00473BD7" w:rsidP="00473BD7">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65 va avea următorul cuprins:</w:t>
      </w:r>
    </w:p>
    <w:p w:rsidR="00473BD7" w:rsidRPr="00812C1B" w:rsidRDefault="00473BD7" w:rsidP="00473BD7">
      <w:pPr>
        <w:pStyle w:val="Listparagraf"/>
        <w:tabs>
          <w:tab w:val="left" w:pos="3402"/>
        </w:tabs>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„65. La introducerea pe piață, produsele trebuie să fie însoțite de certificatul de calitate în condițiile articolului 13</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din Legea nr. 306/2018 privind siguranța alimentelor. Verificarea indicilor de calitate, determinarea formelor de prezentare, etichetare se efectuează de către producător pentru fiecare lot. Verificarea indicilor fizico-chimici se efectuează de laboratoare acreditate/atestate în conformitate cu planurile de autocontrol elaborate de către producător/importator.”;</w:t>
      </w:r>
    </w:p>
    <w:p w:rsidR="00473BD7" w:rsidRPr="00812C1B" w:rsidRDefault="00473BD7" w:rsidP="00473BD7">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66 se abrogă;</w:t>
      </w:r>
    </w:p>
    <w:p w:rsidR="00473BD7" w:rsidRPr="00812C1B" w:rsidRDefault="008723BB" w:rsidP="00473BD7">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w:t>
      </w:r>
      <w:r w:rsidR="00473BD7" w:rsidRPr="00812C1B">
        <w:rPr>
          <w:rFonts w:ascii="Times New Roman" w:eastAsia="Times New Roman" w:hAnsi="Times New Roman" w:cs="Times New Roman"/>
          <w:color w:val="000000" w:themeColor="text1"/>
          <w:sz w:val="28"/>
          <w:szCs w:val="28"/>
          <w:lang w:eastAsia="ru-RU"/>
        </w:rPr>
        <w:t>apitolele V și VI</w:t>
      </w:r>
      <w:r w:rsidRPr="00812C1B">
        <w:rPr>
          <w:rFonts w:ascii="Times New Roman" w:eastAsia="Times New Roman" w:hAnsi="Times New Roman" w:cs="Times New Roman"/>
          <w:color w:val="000000" w:themeColor="text1"/>
          <w:sz w:val="28"/>
          <w:szCs w:val="28"/>
          <w:lang w:eastAsia="ru-RU"/>
        </w:rPr>
        <w:t xml:space="preserve"> se abrogă</w:t>
      </w:r>
      <w:r w:rsidR="00473BD7" w:rsidRPr="00812C1B">
        <w:rPr>
          <w:rFonts w:ascii="Times New Roman" w:eastAsia="Times New Roman" w:hAnsi="Times New Roman" w:cs="Times New Roman"/>
          <w:color w:val="000000" w:themeColor="text1"/>
          <w:sz w:val="28"/>
          <w:szCs w:val="28"/>
          <w:lang w:eastAsia="ru-RU"/>
        </w:rPr>
        <w:t>;</w:t>
      </w:r>
    </w:p>
    <w:p w:rsidR="007D18BB" w:rsidRPr="00812C1B" w:rsidRDefault="00473BD7" w:rsidP="00473BD7">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Anexa nr.5</w:t>
      </w:r>
      <w:r w:rsidR="008723BB" w:rsidRPr="00812C1B">
        <w:rPr>
          <w:rFonts w:ascii="Times New Roman" w:eastAsia="Times New Roman" w:hAnsi="Times New Roman" w:cs="Times New Roman"/>
          <w:color w:val="000000" w:themeColor="text1"/>
          <w:sz w:val="28"/>
          <w:szCs w:val="28"/>
          <w:lang w:eastAsia="ru-RU"/>
        </w:rPr>
        <w:t xml:space="preserve"> se abrogă.</w:t>
      </w:r>
    </w:p>
    <w:p w:rsidR="00473BD7" w:rsidRPr="00812C1B" w:rsidRDefault="00473BD7" w:rsidP="00473BD7">
      <w:pPr>
        <w:pStyle w:val="Listparagraf"/>
        <w:tabs>
          <w:tab w:val="left" w:pos="3402"/>
        </w:tabs>
        <w:ind w:left="2552" w:right="991"/>
        <w:jc w:val="both"/>
        <w:rPr>
          <w:rFonts w:ascii="Times New Roman" w:eastAsia="Times New Roman" w:hAnsi="Times New Roman" w:cs="Times New Roman"/>
          <w:color w:val="000000" w:themeColor="text1"/>
          <w:sz w:val="28"/>
          <w:szCs w:val="28"/>
          <w:lang w:eastAsia="ru-RU"/>
        </w:rPr>
      </w:pPr>
    </w:p>
    <w:p w:rsidR="002A5DC2" w:rsidRPr="00812C1B" w:rsidRDefault="002A5DC2" w:rsidP="002A5DC2">
      <w:pPr>
        <w:pStyle w:val="Listparagraf"/>
        <w:numPr>
          <w:ilvl w:val="0"/>
          <w:numId w:val="6"/>
        </w:numPr>
        <w:ind w:left="1985" w:right="991" w:firstLine="567"/>
        <w:jc w:val="both"/>
        <w:rPr>
          <w:rFonts w:ascii="Times New Roman" w:eastAsia="Times New Roman" w:hAnsi="Times New Roman" w:cs="Times New Roman"/>
          <w:b/>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Hotărârea Guvernului nr. 180/2010 cu privire la aprobarea Reglementării tehnice „Măsline de masă” (Monitorul Oficial al Republicii Moldova, 2010, nr. 37-38 art. 241), cu modificările ulterioare, se modifică după cum urmează:</w:t>
      </w:r>
    </w:p>
    <w:p w:rsidR="002A5DC2" w:rsidRPr="00812C1B" w:rsidRDefault="005A4018" w:rsidP="005A4018">
      <w:pPr>
        <w:pStyle w:val="Listparagraf"/>
        <w:numPr>
          <w:ilvl w:val="1"/>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denumire și pe tot parcursul textului, cuvintele „Reglementare tehnică”, la orice formă gramaticală, se substituie cu cuvintele „Cerințe de calitate pentru”, la forma gramaticală corespunzătoare, iar cuvintele „prezenta Reglementare tehnică”, la orice formă gramaticală, se substituie cu cuvintele „prezentele Cerințe”, la forma gramaticală corespunzătoare.;</w:t>
      </w:r>
    </w:p>
    <w:p w:rsidR="005A4018" w:rsidRPr="00812C1B" w:rsidRDefault="005A4018" w:rsidP="005A4018">
      <w:pPr>
        <w:pStyle w:val="Listparagraf"/>
        <w:numPr>
          <w:ilvl w:val="1"/>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hotărâre:</w:t>
      </w:r>
    </w:p>
    <w:p w:rsidR="005A4018" w:rsidRPr="00812C1B" w:rsidRDefault="005A401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clauza de adoptare va avea următorul cuprins:</w:t>
      </w:r>
    </w:p>
    <w:p w:rsidR="005A4018" w:rsidRPr="00812C1B" w:rsidRDefault="005A4018" w:rsidP="005A401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temeiul art. 8 și 13 alin (3) și (6) din Legea nr. 306/2018 privind siguranța alimentelor (Monitorul Oficial al Republicii Moldova, 2019, nr. 59-65, art. 120), cu modificările ulterioare, Guvernul HOTĂRĂȘTE:”;</w:t>
      </w:r>
    </w:p>
    <w:p w:rsidR="005A4018" w:rsidRPr="00812C1B" w:rsidRDefault="005A401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punctele 2 și 3 se abrogă;</w:t>
      </w:r>
    </w:p>
    <w:p w:rsidR="005A4018" w:rsidRPr="00812C1B" w:rsidRDefault="005A4018" w:rsidP="005A4018">
      <w:pPr>
        <w:pStyle w:val="Listparagraf"/>
        <w:numPr>
          <w:ilvl w:val="1"/>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anexă:</w:t>
      </w:r>
    </w:p>
    <w:p w:rsidR="005A4018" w:rsidRPr="00812C1B" w:rsidRDefault="005A401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clauza de armonizare va avea următorul cuprins:</w:t>
      </w:r>
    </w:p>
    <w:p w:rsidR="005A4018" w:rsidRPr="00812C1B" w:rsidRDefault="005A4018" w:rsidP="005A401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„Cerințele de calitate pentru „Măsline de masă” creează cadrul necesar aplicării Standardului Comisiei Codex Alimentarius: Standard pentru Măsline de masă CODEX-STAN 66-1981 (Adoptat în 1981. Revizuit în 1987, 2013. Amendat în: 2022, 2023).”;</w:t>
      </w:r>
    </w:p>
    <w:p w:rsidR="005A4018" w:rsidRPr="00812C1B" w:rsidRDefault="005A401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 va avea următorul cuprins:</w:t>
      </w:r>
    </w:p>
    <w:p w:rsidR="005A4018" w:rsidRPr="00812C1B" w:rsidRDefault="005A4018" w:rsidP="005A401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„1. Prezentele Cerințe de calitate pentru Măsline de masă, stabilesc cerințe minime de calitate pe care trebuie să le îndeplinească fructul cultivat din pomul de măslin (Olea europaea L.), care a fost tratat sau procesat corespunzător și care este oferit pentru consum direct ca măsline de masă, inclusiv în scopuri de </w:t>
      </w:r>
      <w:r w:rsidRPr="00812C1B">
        <w:rPr>
          <w:rFonts w:ascii="Times New Roman" w:eastAsia="Times New Roman" w:hAnsi="Times New Roman" w:cs="Times New Roman"/>
          <w:color w:val="000000" w:themeColor="text1"/>
          <w:sz w:val="28"/>
          <w:szCs w:val="28"/>
          <w:lang w:eastAsia="ru-RU"/>
        </w:rPr>
        <w:lastRenderedPageBreak/>
        <w:t>catering sau măsline ambalate în containere vrac care sunt destinate reambalării la dimensiunea de containere. Nu se aplică produsului atunci când este indicat ca fiind destinat prelucrării ulterioare.”;</w:t>
      </w:r>
    </w:p>
    <w:p w:rsidR="005A4018" w:rsidRPr="00812C1B" w:rsidRDefault="005A401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Punctele 3-5 vor avea următorul cuprins:</w:t>
      </w:r>
    </w:p>
    <w:p w:rsidR="00FB5D82" w:rsidRPr="00812C1B" w:rsidRDefault="005A4018" w:rsidP="00FB5D82">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„3. </w:t>
      </w:r>
      <w:r w:rsidR="008723BB" w:rsidRPr="00812C1B">
        <w:rPr>
          <w:rFonts w:ascii="Times New Roman" w:eastAsia="Times New Roman" w:hAnsi="Times New Roman" w:cs="Times New Roman"/>
          <w:color w:val="000000" w:themeColor="text1"/>
          <w:sz w:val="28"/>
          <w:szCs w:val="28"/>
          <w:lang w:eastAsia="ru-RU"/>
        </w:rPr>
        <w:t>Sub incidența prezentelor Cerințe cad grupele de produse cu următoarele poziții tarifare, conform Nomenclaturii combinate a mărfurilor, aprobate prin Legea nr.172/2014: 0709 92, 0709 92 100, 0710 80 100, 0711 20, 2001 90 650,  2004 90 300, 2005 70 000.</w:t>
      </w:r>
    </w:p>
    <w:p w:rsidR="005A4018" w:rsidRPr="00812C1B" w:rsidRDefault="005A4018" w:rsidP="00FB5D82">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4. „Măsline de masă” reprezintă denumirea produsului finit, preparat din fructele sănătoase ale soiurilor de măslin cultivat (Olea europaea L.) având atins un grad adecvat de dezvoltare pentru prelucrare care sunt alese pentru producerea lor de măsline al căror volum, formă, raport pulpă-sâmbure, pulpă fină, gust, fermitate și ușurință de detașare din piatră le face deosebit de potrivite pentru prelucrare și sunt prelucrate pentru a-și îndepărta amărăciunea și conservate prin fermentație naturală și/sau prin tratament termic și/sau prin alte mijloace pentru a preveni deteriorarea și pentru a asigura stabilitatea produsului într-o depozitare adecvată condiții cu sau fără adaos de conservanți şi sunt ambalate cu sau fără un mediu de ambalare lichid adecvat. </w:t>
      </w:r>
    </w:p>
    <w:p w:rsidR="005A4018" w:rsidRPr="00812C1B" w:rsidRDefault="005A4018" w:rsidP="005A401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5. Introducerea pe piață a produselor care cad sub incidența prezentelor cerințe, se efectuează cu respectarea Legii nr. 306/2018 privind siguranța alimentelor și a Legii nr. 296/2017 privind cerințele generale de igienă a produselor alimentare.”;</w:t>
      </w:r>
    </w:p>
    <w:p w:rsidR="005A4018" w:rsidRPr="00812C1B" w:rsidRDefault="0078777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6 se abrogă;</w:t>
      </w:r>
    </w:p>
    <w:p w:rsidR="00787778" w:rsidRPr="00812C1B" w:rsidRDefault="0078777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7 va avea următorul cuprins:</w:t>
      </w:r>
    </w:p>
    <w:p w:rsidR="00787778" w:rsidRPr="00812C1B" w:rsidRDefault="00787778" w:rsidP="0078777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„7. Originea, calitatea și siguranța materiei prime utilizate la fabricarea produselor se confirmă prin certificatul de calitate, emis de către producător, însoțit de încercările de laborator în condițiile articolului 13</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din Legea nr. 306/2018 privind siguranța alimentelor.”;</w:t>
      </w:r>
    </w:p>
    <w:p w:rsidR="00787778" w:rsidRPr="00812C1B" w:rsidRDefault="0078777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13 va avea următorul cuprins:</w:t>
      </w:r>
    </w:p>
    <w:p w:rsidR="00787778" w:rsidRPr="00812C1B" w:rsidRDefault="00787778" w:rsidP="0078777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„13. Materialele care vin în contact cu produsele alimentare trebuie să corespundă cerințelor Regulamentului sanitar privind materialele și obiectele din plastic destinate să vină în contact cu produsele alimentare, aprobat prin Hotărârea Guvernului nr. 278/2013, Regulamentului sanitar privind materialele și obiectele destinate să vină în contact cu produsele alimentare, aprobat prin Hotărârea Guvernului nr. 308/2011 și Regulamentului sanitar privind obiectele din ceramică, sticlă, porțelan, faianță, emailate și vitrificate care vin în contact cu produsele alimentare, aprobat prin Hotărârea Guvernului nr. 493/2015.”;</w:t>
      </w:r>
    </w:p>
    <w:p w:rsidR="00787778" w:rsidRPr="00812C1B" w:rsidRDefault="0078777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17 va avea următorul cuprins:</w:t>
      </w:r>
    </w:p>
    <w:p w:rsidR="00787778" w:rsidRPr="00812C1B" w:rsidRDefault="00787778" w:rsidP="0078777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„17. Transportarea și depozitarea produselor trebuie efectuate în conformitate cu Legea nr. 306/2018 privind siguranța alimentelor, numai cu mijloace autorizate sanitar, care să asigure, pe toată perioada acestei activități, păstrarea nemodificată a caracteristicilor nutritive, fizico-chimice, </w:t>
      </w:r>
      <w:r w:rsidRPr="00812C1B">
        <w:rPr>
          <w:rFonts w:ascii="Times New Roman" w:eastAsia="Times New Roman" w:hAnsi="Times New Roman" w:cs="Times New Roman"/>
          <w:color w:val="000000" w:themeColor="text1"/>
          <w:sz w:val="28"/>
          <w:szCs w:val="28"/>
          <w:lang w:eastAsia="ru-RU"/>
        </w:rPr>
        <w:lastRenderedPageBreak/>
        <w:t>microbiologice, precum și protecția împotriva prafului, a dăunătorilor și a altor posibilități de degradare și contaminare.”;</w:t>
      </w:r>
    </w:p>
    <w:p w:rsidR="008F2465" w:rsidRPr="00812C1B" w:rsidRDefault="008F2465"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Capitolul IV se abrogă;</w:t>
      </w:r>
    </w:p>
    <w:p w:rsidR="00787778" w:rsidRPr="00812C1B" w:rsidRDefault="0078777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Se completează cu punctele 23 și 24 cu următorul cuprins:</w:t>
      </w:r>
    </w:p>
    <w:p w:rsidR="00AC21CB" w:rsidRPr="00812C1B" w:rsidRDefault="00787778" w:rsidP="00AC21CB">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„23</w:t>
      </w:r>
      <w:r w:rsidR="00AC21CB" w:rsidRPr="00812C1B">
        <w:rPr>
          <w:rFonts w:ascii="Times New Roman" w:eastAsia="Times New Roman" w:hAnsi="Times New Roman" w:cs="Times New Roman"/>
          <w:color w:val="000000" w:themeColor="text1"/>
          <w:sz w:val="28"/>
          <w:szCs w:val="28"/>
          <w:lang w:eastAsia="ru-RU"/>
        </w:rPr>
        <w:t>. Fabricarea produselor cu utilizarea aditivilor alimentari, inclusiv a conservanților, se admite cu condiția respectării normelor stabilite în Regulamentul sanitar privind aditivii alimentari, aprobat prin Hotărârea Guvernului nr. 229/2013.</w:t>
      </w:r>
    </w:p>
    <w:p w:rsidR="00787778" w:rsidRPr="00812C1B" w:rsidRDefault="00AC21CB" w:rsidP="00AC21CB">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24. Nivelurile maxime ale unor contaminanți din produse trebuie să corespundă cerințelor stipulate în Regulamentul sanitar privind contaminații din produsele alimentare, aprobat prin Hotărârea Guvernului nr. 724/2024.”;</w:t>
      </w:r>
    </w:p>
    <w:p w:rsidR="00787778" w:rsidRPr="00812C1B" w:rsidRDefault="00AC21CB"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Anexele nr. 1-5 vor avea următorul cuprins:</w:t>
      </w:r>
    </w:p>
    <w:p w:rsidR="00AC21CB" w:rsidRPr="00812C1B" w:rsidRDefault="00AC21CB" w:rsidP="00AC21CB">
      <w:pPr>
        <w:spacing w:after="0" w:line="276" w:lineRule="auto"/>
        <w:ind w:right="991" w:firstLine="2694"/>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color w:val="000000" w:themeColor="text1"/>
          <w:sz w:val="28"/>
          <w:szCs w:val="28"/>
          <w:lang w:eastAsia="ru-RU"/>
        </w:rPr>
        <w:t>„</w:t>
      </w:r>
      <w:r w:rsidRPr="00812C1B">
        <w:rPr>
          <w:rFonts w:ascii="Times New Roman" w:eastAsia="Times New Roman" w:hAnsi="Times New Roman" w:cs="Times New Roman"/>
          <w:bCs/>
          <w:color w:val="000000" w:themeColor="text1"/>
          <w:sz w:val="28"/>
          <w:szCs w:val="28"/>
          <w:lang w:eastAsia="ro-RO"/>
        </w:rPr>
        <w:tab/>
        <w:t>Anexa nr. 1</w:t>
      </w:r>
    </w:p>
    <w:p w:rsidR="00AC21CB" w:rsidRPr="00812C1B" w:rsidRDefault="00AC21CB" w:rsidP="00AC21CB">
      <w:pPr>
        <w:spacing w:after="0" w:line="276" w:lineRule="auto"/>
        <w:ind w:left="5760" w:right="991" w:firstLine="720"/>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La Cerințele de calitate </w:t>
      </w:r>
    </w:p>
    <w:p w:rsidR="00AC21CB" w:rsidRPr="00812C1B" w:rsidRDefault="00AC21CB" w:rsidP="00AC21CB">
      <w:pPr>
        <w:spacing w:after="0" w:line="276" w:lineRule="auto"/>
        <w:ind w:left="5760" w:right="991" w:firstLine="720"/>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pentru Măslinele de masă</w:t>
      </w:r>
    </w:p>
    <w:p w:rsidR="00AC21CB" w:rsidRPr="00812C1B"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p>
    <w:p w:rsidR="00AC21CB" w:rsidRPr="00812C1B"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Tipuri de măsline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Măslinele de masă sunt clasificate în unul dintre următoarele tipuri, în funcție de gradul de coacere al fructelor proaspete:</w:t>
      </w:r>
    </w:p>
    <w:p w:rsidR="00AC21CB" w:rsidRPr="00812C1B" w:rsidRDefault="00AC21CB" w:rsidP="00771E0E">
      <w:pPr>
        <w:pStyle w:val="Listparagraf"/>
        <w:numPr>
          <w:ilvl w:val="1"/>
          <w:numId w:val="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măsline verzi:</w:t>
      </w:r>
      <w:r w:rsidRPr="00812C1B">
        <w:rPr>
          <w:rFonts w:ascii="Times New Roman" w:eastAsia="Times New Roman" w:hAnsi="Times New Roman" w:cs="Times New Roman"/>
          <w:bCs/>
          <w:color w:val="000000" w:themeColor="text1"/>
          <w:sz w:val="28"/>
          <w:szCs w:val="28"/>
          <w:lang w:eastAsia="ro-RO"/>
        </w:rPr>
        <w:t xml:space="preserve"> fructe recoltate în perioada de maturare, înainte de colorare și când au a atins dimensiunea normală;</w:t>
      </w:r>
    </w:p>
    <w:p w:rsidR="00AC21CB" w:rsidRPr="00812C1B" w:rsidRDefault="00AC21CB" w:rsidP="00771E0E">
      <w:pPr>
        <w:pStyle w:val="Listparagraf"/>
        <w:numPr>
          <w:ilvl w:val="1"/>
          <w:numId w:val="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măsline care se colorează:</w:t>
      </w:r>
      <w:r w:rsidRPr="00812C1B">
        <w:rPr>
          <w:rFonts w:ascii="Times New Roman" w:eastAsia="Times New Roman" w:hAnsi="Times New Roman" w:cs="Times New Roman"/>
          <w:bCs/>
          <w:color w:val="000000" w:themeColor="text1"/>
          <w:sz w:val="28"/>
          <w:szCs w:val="28"/>
          <w:lang w:eastAsia="ro-RO"/>
        </w:rPr>
        <w:t xml:space="preserve"> fructele culese înainte de atingerea stadiului de maturitate completă, în procesul de schimbare a culorii;</w:t>
      </w:r>
    </w:p>
    <w:p w:rsidR="00AC21CB" w:rsidRPr="00812C1B" w:rsidRDefault="00AC21CB" w:rsidP="00771E0E">
      <w:pPr>
        <w:pStyle w:val="Listparagraf"/>
        <w:numPr>
          <w:ilvl w:val="1"/>
          <w:numId w:val="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măsline negre:</w:t>
      </w:r>
      <w:r w:rsidRPr="00812C1B">
        <w:rPr>
          <w:rFonts w:ascii="Times New Roman" w:eastAsia="Times New Roman" w:hAnsi="Times New Roman" w:cs="Times New Roman"/>
          <w:bCs/>
          <w:color w:val="000000" w:themeColor="text1"/>
          <w:sz w:val="28"/>
          <w:szCs w:val="28"/>
          <w:lang w:eastAsia="ro-RO"/>
        </w:rPr>
        <w:t xml:space="preserve"> fructe culese când sunt complet coapte sau puțin înainte de a ajunge la maturitatea completă.</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Anexa nr. 2</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La Cerințele de calitate</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pentru Măslinele de masă </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812C1B"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Ingredientele de bază</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A.</w:t>
      </w:r>
      <w:r w:rsidRPr="00812C1B">
        <w:rPr>
          <w:rFonts w:ascii="Times New Roman" w:eastAsia="Times New Roman" w:hAnsi="Times New Roman" w:cs="Times New Roman"/>
          <w:bCs/>
          <w:color w:val="000000" w:themeColor="text1"/>
          <w:sz w:val="28"/>
          <w:szCs w:val="28"/>
          <w:lang w:eastAsia="ro-RO"/>
        </w:rPr>
        <w:t xml:space="preserve"> Măsline așa cum sunt definite în prezentele Cerințe, cu sau fără mediu de ambalare lichid.</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Alte ingrediente permise: </w:t>
      </w:r>
    </w:p>
    <w:p w:rsidR="00AC21CB" w:rsidRPr="00812C1B" w:rsidRDefault="00AC21CB" w:rsidP="00771E0E">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Se pot folosi și alte ingrediente, cum ar fi:</w:t>
      </w:r>
    </w:p>
    <w:p w:rsidR="00AC21CB" w:rsidRPr="00812C1B"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apă, conform prevederilor Legii nr. 182/2019 privind calitatea apei potabile; </w:t>
      </w:r>
    </w:p>
    <w:p w:rsidR="00AC21CB" w:rsidRPr="00812C1B"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sare alimentară, conform prevederilor Hotărârii Guvernului nr. 596/2011 cu privire la aprobarea unor măsuri de eradicare a tulburărilor prin deficit de iod; </w:t>
      </w:r>
    </w:p>
    <w:p w:rsidR="00AC21CB" w:rsidRPr="00812C1B"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lastRenderedPageBreak/>
        <w:t xml:space="preserve">oțet, conform prevederilor din Hotărârea Guvernului nr. 1403/2008 cu privire la aprobarea Reglementării tehnice „Oţeturi și acid acetic de uz alimentar”; </w:t>
      </w:r>
    </w:p>
    <w:p w:rsidR="00AC21CB" w:rsidRPr="00812C1B"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ulei de măsline, conform prevederilor Hotărârii Guvernului nr. 15/2024 cu privire la Cerințele de calitate pentru Uleiurile vegetale comestibile; </w:t>
      </w:r>
    </w:p>
    <w:p w:rsidR="00AC21CB" w:rsidRPr="00812C1B"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zaharuri, conform prevederilor din Hotărârii Guvernului nr. 774/2007 cu privire la aprobarea Cerințelor de calitate pentru anumite tipuri de zahăr destinate consumului uman;</w:t>
      </w:r>
    </w:p>
    <w:p w:rsidR="00AC21CB" w:rsidRPr="00812C1B"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orice material comestibil individual sau combinat folosit ca acompaniament sau umplutură, cum ar fi, de exemplu, piment, ceapă, migdale, țelină, hamsii, capere sau paste ale acestora; </w:t>
      </w:r>
    </w:p>
    <w:p w:rsidR="00AC21CB" w:rsidRPr="00812C1B"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condimente și ierburi aromatice sau extracte naturale ale acestora.</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B.</w:t>
      </w:r>
      <w:r w:rsidRPr="00812C1B">
        <w:rPr>
          <w:rFonts w:ascii="Times New Roman" w:eastAsia="Times New Roman" w:hAnsi="Times New Roman" w:cs="Times New Roman"/>
          <w:bCs/>
          <w:color w:val="000000" w:themeColor="text1"/>
          <w:sz w:val="28"/>
          <w:szCs w:val="28"/>
          <w:lang w:eastAsia="ro-RO"/>
        </w:rPr>
        <w:t xml:space="preserve"> Lichidul de conservare se obține prin dizolvarea sării alimentare în apă potabilă, cu sau fără ingrediente auxiliare admise, cu sau fără aromatizarea cu variate condimente sau plante și trebuie să îndeplinească următoarele condiții:</w:t>
      </w:r>
    </w:p>
    <w:p w:rsidR="00771E0E" w:rsidRPr="00812C1B" w:rsidRDefault="00AC21CB" w:rsidP="00771E0E">
      <w:pPr>
        <w:pStyle w:val="Listparagraf"/>
        <w:numPr>
          <w:ilvl w:val="0"/>
          <w:numId w:val="31"/>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Saramura</w:t>
      </w:r>
      <w:r w:rsidRPr="00812C1B">
        <w:rPr>
          <w:rFonts w:ascii="Times New Roman" w:eastAsia="Times New Roman" w:hAnsi="Times New Roman" w:cs="Times New Roman"/>
          <w:bCs/>
          <w:color w:val="000000" w:themeColor="text1"/>
          <w:sz w:val="28"/>
          <w:szCs w:val="28"/>
          <w:lang w:eastAsia="ro-RO"/>
        </w:rPr>
        <w:t xml:space="preserve"> trebuie să fie curată, fără materii străine, să aibă culoarea caracteristică aromă și miros și trebuie să fie conformă cu regulile de igienă prevăzute în Legea nr. 296/2017 privind cerințele generale de igienă a produselor alimentare.</w:t>
      </w:r>
    </w:p>
    <w:p w:rsidR="00771E0E" w:rsidRPr="00812C1B" w:rsidRDefault="00AC21CB" w:rsidP="00771E0E">
      <w:pPr>
        <w:pStyle w:val="Listparagraf"/>
        <w:numPr>
          <w:ilvl w:val="0"/>
          <w:numId w:val="31"/>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Măslinele fermentate păstrate într-un mediu de ambalare pot conține microorganisme utilizate pentru fermentație, în special lactice bacterii acide și drojdii.</w:t>
      </w:r>
    </w:p>
    <w:p w:rsidR="00AC21CB" w:rsidRPr="00812C1B" w:rsidRDefault="00AC21CB" w:rsidP="00771E0E">
      <w:pPr>
        <w:pStyle w:val="Listparagraf"/>
        <w:numPr>
          <w:ilvl w:val="0"/>
          <w:numId w:val="31"/>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color w:val="000000" w:themeColor="text1"/>
          <w:sz w:val="28"/>
          <w:szCs w:val="28"/>
          <w:lang w:val="ro-MD"/>
        </w:rPr>
        <w:t>Caracteristicile fizico-chimice ale saramurii de ambalare sau sucul din pulpă după echilibrul osmotic, în funcție de tratamentul de conservare aplicat, va fi după cum urmează:</w:t>
      </w:r>
    </w:p>
    <w:p w:rsidR="00AC21CB" w:rsidRPr="00812C1B" w:rsidRDefault="00AC21CB" w:rsidP="00AC21CB">
      <w:pPr>
        <w:ind w:left="1985" w:right="991" w:firstLine="567"/>
        <w:jc w:val="right"/>
        <w:rPr>
          <w:rFonts w:ascii="Times New Roman" w:eastAsia="Times New Roman" w:hAnsi="Times New Roman" w:cs="Times New Roman"/>
          <w:color w:val="000000" w:themeColor="text1"/>
          <w:sz w:val="24"/>
          <w:szCs w:val="28"/>
          <w:lang w:val="ro-MD"/>
        </w:rPr>
      </w:pPr>
      <w:r w:rsidRPr="00812C1B">
        <w:rPr>
          <w:rFonts w:ascii="Times New Roman" w:eastAsia="Times New Roman" w:hAnsi="Times New Roman" w:cs="Times New Roman"/>
          <w:color w:val="000000" w:themeColor="text1"/>
          <w:sz w:val="24"/>
          <w:szCs w:val="28"/>
          <w:lang w:val="ro-MD"/>
        </w:rPr>
        <w:t>Tabelul 1. Caracteristicile fizico-chimice ale saramurii</w:t>
      </w:r>
    </w:p>
    <w:tbl>
      <w:tblPr>
        <w:tblStyle w:val="Tabelgril1"/>
        <w:tblW w:w="3753" w:type="pct"/>
        <w:tblInd w:w="1980" w:type="dxa"/>
        <w:tblLayout w:type="fixed"/>
        <w:tblLook w:val="04A0" w:firstRow="1" w:lastRow="0" w:firstColumn="1" w:lastColumn="0" w:noHBand="0" w:noVBand="1"/>
      </w:tblPr>
      <w:tblGrid>
        <w:gridCol w:w="3259"/>
        <w:gridCol w:w="3118"/>
        <w:gridCol w:w="2552"/>
      </w:tblGrid>
      <w:tr w:rsidR="00AC21CB" w:rsidRPr="00812C1B" w:rsidTr="009B23C0">
        <w:trPr>
          <w:trHeight w:val="427"/>
        </w:trPr>
        <w:tc>
          <w:tcPr>
            <w:tcW w:w="1825" w:type="pct"/>
            <w:vAlign w:val="center"/>
          </w:tcPr>
          <w:p w:rsidR="00AC21CB" w:rsidRPr="00812C1B" w:rsidRDefault="00AC21CB" w:rsidP="00AC21CB">
            <w:pPr>
              <w:ind w:right="45"/>
              <w:jc w:val="center"/>
              <w:rPr>
                <w:b/>
                <w:color w:val="000000" w:themeColor="text1"/>
                <w:lang w:val="ro-MD"/>
              </w:rPr>
            </w:pPr>
            <w:r w:rsidRPr="00812C1B">
              <w:rPr>
                <w:b/>
                <w:color w:val="000000" w:themeColor="text1"/>
                <w:lang w:val="ro-MD"/>
              </w:rPr>
              <w:t>Tipul și modul de preparare</w:t>
            </w:r>
          </w:p>
        </w:tc>
        <w:tc>
          <w:tcPr>
            <w:tcW w:w="1746" w:type="pct"/>
            <w:vAlign w:val="center"/>
          </w:tcPr>
          <w:p w:rsidR="00AC21CB" w:rsidRPr="00812C1B" w:rsidRDefault="00AC21CB" w:rsidP="00AC21CB">
            <w:pPr>
              <w:ind w:right="45"/>
              <w:jc w:val="center"/>
              <w:rPr>
                <w:b/>
                <w:color w:val="000000" w:themeColor="text1"/>
                <w:lang w:val="ro-MD"/>
              </w:rPr>
            </w:pPr>
            <w:r w:rsidRPr="00812C1B">
              <w:rPr>
                <w:b/>
                <w:color w:val="000000" w:themeColor="text1"/>
                <w:lang w:val="ro-MD"/>
              </w:rPr>
              <w:t>Conținutul minim de sare alimentară</w:t>
            </w:r>
          </w:p>
        </w:tc>
        <w:tc>
          <w:tcPr>
            <w:tcW w:w="1429" w:type="pct"/>
            <w:vAlign w:val="center"/>
          </w:tcPr>
          <w:p w:rsidR="00AC21CB" w:rsidRPr="00812C1B" w:rsidRDefault="00AC21CB" w:rsidP="00AC21CB">
            <w:pPr>
              <w:ind w:right="45"/>
              <w:jc w:val="center"/>
              <w:rPr>
                <w:b/>
                <w:color w:val="000000" w:themeColor="text1"/>
                <w:lang w:val="ro-MD"/>
              </w:rPr>
            </w:pPr>
            <w:r w:rsidRPr="00812C1B">
              <w:rPr>
                <w:b/>
                <w:color w:val="000000" w:themeColor="text1"/>
                <w:lang w:val="ro-MD"/>
              </w:rPr>
              <w:t>Limita maximă a pH-ului</w:t>
            </w:r>
          </w:p>
        </w:tc>
      </w:tr>
      <w:tr w:rsidR="00AC21CB" w:rsidRPr="00812C1B" w:rsidTr="009B23C0">
        <w:trPr>
          <w:trHeight w:val="139"/>
        </w:trPr>
        <w:tc>
          <w:tcPr>
            <w:tcW w:w="1825" w:type="pct"/>
            <w:vAlign w:val="center"/>
          </w:tcPr>
          <w:p w:rsidR="00AC21CB" w:rsidRPr="00812C1B" w:rsidRDefault="00AC21CB" w:rsidP="00AC21CB">
            <w:pPr>
              <w:ind w:right="34"/>
              <w:rPr>
                <w:color w:val="000000" w:themeColor="text1"/>
                <w:szCs w:val="18"/>
                <w:lang w:val="ro-MD"/>
              </w:rPr>
            </w:pPr>
            <w:r w:rsidRPr="00812C1B">
              <w:rPr>
                <w:color w:val="000000" w:themeColor="text1"/>
                <w:szCs w:val="18"/>
                <w:lang w:val="ro-MD"/>
              </w:rPr>
              <w:t>Măsline tratate</w:t>
            </w:r>
          </w:p>
        </w:tc>
        <w:tc>
          <w:tcPr>
            <w:tcW w:w="1746" w:type="pct"/>
            <w:vAlign w:val="center"/>
          </w:tcPr>
          <w:p w:rsidR="00AC21CB" w:rsidRPr="00812C1B" w:rsidRDefault="00AC21CB" w:rsidP="00AC21CB">
            <w:pPr>
              <w:ind w:right="33"/>
              <w:jc w:val="center"/>
              <w:rPr>
                <w:color w:val="000000" w:themeColor="text1"/>
                <w:szCs w:val="18"/>
                <w:lang w:val="ro-MD"/>
              </w:rPr>
            </w:pPr>
            <w:r w:rsidRPr="00812C1B">
              <w:rPr>
                <w:color w:val="000000" w:themeColor="text1"/>
                <w:szCs w:val="18"/>
                <w:lang w:val="ro-MD"/>
              </w:rPr>
              <w:t>5,0 %</w:t>
            </w:r>
          </w:p>
        </w:tc>
        <w:tc>
          <w:tcPr>
            <w:tcW w:w="1429" w:type="pct"/>
            <w:vAlign w:val="center"/>
          </w:tcPr>
          <w:p w:rsidR="00AC21CB" w:rsidRPr="00812C1B" w:rsidRDefault="00AC21CB" w:rsidP="00AC21CB">
            <w:pPr>
              <w:ind w:right="33"/>
              <w:jc w:val="center"/>
              <w:rPr>
                <w:color w:val="000000" w:themeColor="text1"/>
                <w:szCs w:val="18"/>
                <w:lang w:val="ro-MD"/>
              </w:rPr>
            </w:pPr>
            <w:r w:rsidRPr="00812C1B">
              <w:rPr>
                <w:color w:val="000000" w:themeColor="text1"/>
                <w:szCs w:val="18"/>
                <w:lang w:val="ro-MD"/>
              </w:rPr>
              <w:t>4,3</w:t>
            </w:r>
          </w:p>
        </w:tc>
      </w:tr>
      <w:tr w:rsidR="00AC21CB" w:rsidRPr="00812C1B" w:rsidTr="009B23C0">
        <w:trPr>
          <w:trHeight w:val="139"/>
        </w:trPr>
        <w:tc>
          <w:tcPr>
            <w:tcW w:w="1825" w:type="pct"/>
            <w:vAlign w:val="center"/>
          </w:tcPr>
          <w:p w:rsidR="00AC21CB" w:rsidRPr="00812C1B" w:rsidRDefault="00AC21CB" w:rsidP="00AC21CB">
            <w:pPr>
              <w:ind w:right="34"/>
              <w:rPr>
                <w:color w:val="000000" w:themeColor="text1"/>
                <w:szCs w:val="18"/>
                <w:lang w:val="ro-MD"/>
              </w:rPr>
            </w:pPr>
            <w:r w:rsidRPr="00812C1B">
              <w:rPr>
                <w:color w:val="000000" w:themeColor="text1"/>
                <w:szCs w:val="18"/>
                <w:lang w:val="ro-MD"/>
              </w:rPr>
              <w:t>Măsline naturale</w:t>
            </w:r>
          </w:p>
        </w:tc>
        <w:tc>
          <w:tcPr>
            <w:tcW w:w="1746" w:type="pct"/>
            <w:vAlign w:val="center"/>
          </w:tcPr>
          <w:p w:rsidR="00AC21CB" w:rsidRPr="00812C1B" w:rsidRDefault="00AC21CB" w:rsidP="00AC21CB">
            <w:pPr>
              <w:ind w:right="33"/>
              <w:jc w:val="center"/>
              <w:rPr>
                <w:color w:val="000000" w:themeColor="text1"/>
                <w:szCs w:val="18"/>
                <w:lang w:val="ro-MD"/>
              </w:rPr>
            </w:pPr>
            <w:r w:rsidRPr="00812C1B">
              <w:rPr>
                <w:color w:val="000000" w:themeColor="text1"/>
                <w:szCs w:val="18"/>
                <w:lang w:val="ro-MD"/>
              </w:rPr>
              <w:t>6,0 %</w:t>
            </w:r>
          </w:p>
        </w:tc>
        <w:tc>
          <w:tcPr>
            <w:tcW w:w="1429" w:type="pct"/>
            <w:vAlign w:val="center"/>
          </w:tcPr>
          <w:p w:rsidR="00AC21CB" w:rsidRPr="00812C1B" w:rsidRDefault="00AC21CB" w:rsidP="00AC21CB">
            <w:pPr>
              <w:ind w:right="33"/>
              <w:jc w:val="center"/>
              <w:rPr>
                <w:color w:val="000000" w:themeColor="text1"/>
                <w:szCs w:val="18"/>
                <w:lang w:val="ro-MD"/>
              </w:rPr>
            </w:pPr>
            <w:r w:rsidRPr="00812C1B">
              <w:rPr>
                <w:color w:val="000000" w:themeColor="text1"/>
                <w:szCs w:val="18"/>
                <w:lang w:val="ro-MD"/>
              </w:rPr>
              <w:t>4,3</w:t>
            </w:r>
          </w:p>
        </w:tc>
      </w:tr>
      <w:tr w:rsidR="00AC21CB" w:rsidRPr="00812C1B" w:rsidTr="009B23C0">
        <w:trPr>
          <w:trHeight w:val="118"/>
        </w:trPr>
        <w:tc>
          <w:tcPr>
            <w:tcW w:w="1825" w:type="pct"/>
            <w:vAlign w:val="center"/>
          </w:tcPr>
          <w:p w:rsidR="00AC21CB" w:rsidRPr="00812C1B" w:rsidRDefault="00AC21CB" w:rsidP="00AC21CB">
            <w:pPr>
              <w:ind w:right="34"/>
              <w:rPr>
                <w:color w:val="000000" w:themeColor="text1"/>
                <w:szCs w:val="18"/>
                <w:lang w:val="ro-MD"/>
              </w:rPr>
            </w:pPr>
            <w:r w:rsidRPr="00812C1B">
              <w:rPr>
                <w:color w:val="000000" w:themeColor="text1"/>
                <w:szCs w:val="18"/>
                <w:lang w:val="ro-MD"/>
              </w:rPr>
              <w:t>Măsline pasteurizate și naturale</w:t>
            </w:r>
          </w:p>
        </w:tc>
        <w:tc>
          <w:tcPr>
            <w:tcW w:w="1746" w:type="pct"/>
            <w:vAlign w:val="center"/>
          </w:tcPr>
          <w:p w:rsidR="00AC21CB" w:rsidRPr="00812C1B" w:rsidRDefault="00AC21CB" w:rsidP="00AC21CB">
            <w:pPr>
              <w:ind w:right="33"/>
              <w:jc w:val="center"/>
              <w:rPr>
                <w:color w:val="000000" w:themeColor="text1"/>
                <w:szCs w:val="18"/>
                <w:lang w:val="ro-MD"/>
              </w:rPr>
            </w:pPr>
            <w:r w:rsidRPr="00812C1B">
              <w:rPr>
                <w:color w:val="000000" w:themeColor="text1"/>
                <w:szCs w:val="18"/>
                <w:lang w:val="ro-MD"/>
              </w:rPr>
              <w:t>-</w:t>
            </w:r>
          </w:p>
        </w:tc>
        <w:tc>
          <w:tcPr>
            <w:tcW w:w="1429" w:type="pct"/>
            <w:vAlign w:val="center"/>
          </w:tcPr>
          <w:p w:rsidR="00AC21CB" w:rsidRPr="00812C1B" w:rsidRDefault="00AC21CB" w:rsidP="00AC21CB">
            <w:pPr>
              <w:ind w:right="33"/>
              <w:jc w:val="center"/>
              <w:rPr>
                <w:color w:val="000000" w:themeColor="text1"/>
                <w:szCs w:val="18"/>
                <w:lang w:val="ro-MD"/>
              </w:rPr>
            </w:pPr>
            <w:r w:rsidRPr="00812C1B">
              <w:rPr>
                <w:color w:val="000000" w:themeColor="text1"/>
                <w:szCs w:val="18"/>
                <w:lang w:val="ro-MD"/>
              </w:rPr>
              <w:t>4,3</w:t>
            </w:r>
          </w:p>
        </w:tc>
      </w:tr>
      <w:tr w:rsidR="00AC21CB" w:rsidRPr="00812C1B" w:rsidTr="009B23C0">
        <w:trPr>
          <w:trHeight w:val="53"/>
        </w:trPr>
        <w:tc>
          <w:tcPr>
            <w:tcW w:w="1825" w:type="pct"/>
            <w:vAlign w:val="center"/>
          </w:tcPr>
          <w:p w:rsidR="00AC21CB" w:rsidRPr="00812C1B" w:rsidRDefault="00AC21CB" w:rsidP="00AC21CB">
            <w:pPr>
              <w:ind w:right="34"/>
              <w:rPr>
                <w:color w:val="000000" w:themeColor="text1"/>
                <w:szCs w:val="18"/>
                <w:lang w:val="ro-MD"/>
              </w:rPr>
            </w:pPr>
            <w:r w:rsidRPr="00812C1B">
              <w:rPr>
                <w:color w:val="000000" w:themeColor="text1"/>
                <w:szCs w:val="18"/>
                <w:lang w:val="ro-MD"/>
              </w:rPr>
              <w:t>Măsline uscate și/sau zbârcite</w:t>
            </w:r>
          </w:p>
        </w:tc>
        <w:tc>
          <w:tcPr>
            <w:tcW w:w="1746" w:type="pct"/>
            <w:vAlign w:val="center"/>
          </w:tcPr>
          <w:p w:rsidR="00AC21CB" w:rsidRPr="00812C1B" w:rsidRDefault="00AC21CB" w:rsidP="00AC21CB">
            <w:pPr>
              <w:ind w:right="33"/>
              <w:jc w:val="center"/>
              <w:rPr>
                <w:color w:val="000000" w:themeColor="text1"/>
                <w:szCs w:val="18"/>
                <w:lang w:val="ro-MD"/>
              </w:rPr>
            </w:pPr>
            <w:r w:rsidRPr="00812C1B">
              <w:rPr>
                <w:color w:val="000000" w:themeColor="text1"/>
                <w:szCs w:val="18"/>
                <w:lang w:val="ro-MD"/>
              </w:rPr>
              <w:t>8,0 %</w:t>
            </w:r>
          </w:p>
        </w:tc>
        <w:tc>
          <w:tcPr>
            <w:tcW w:w="1429" w:type="pct"/>
            <w:vAlign w:val="center"/>
          </w:tcPr>
          <w:p w:rsidR="00AC21CB" w:rsidRPr="00812C1B" w:rsidRDefault="00AC21CB" w:rsidP="00AC21CB">
            <w:pPr>
              <w:ind w:right="33"/>
              <w:jc w:val="center"/>
              <w:rPr>
                <w:color w:val="000000" w:themeColor="text1"/>
                <w:szCs w:val="18"/>
                <w:lang w:val="ro-MD"/>
              </w:rPr>
            </w:pPr>
            <w:r w:rsidRPr="00812C1B">
              <w:rPr>
                <w:color w:val="000000" w:themeColor="text1"/>
                <w:szCs w:val="18"/>
                <w:lang w:val="ro-MD"/>
              </w:rPr>
              <w:t>-</w:t>
            </w:r>
          </w:p>
        </w:tc>
      </w:tr>
    </w:tbl>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ab/>
      </w:r>
      <w:r w:rsidRPr="00812C1B">
        <w:rPr>
          <w:rFonts w:ascii="Times New Roman" w:eastAsia="Times New Roman" w:hAnsi="Times New Roman" w:cs="Times New Roman"/>
          <w:bCs/>
          <w:color w:val="000000" w:themeColor="text1"/>
          <w:sz w:val="28"/>
          <w:szCs w:val="28"/>
          <w:lang w:eastAsia="ro-RO"/>
        </w:rPr>
        <w:tab/>
      </w:r>
      <w:r w:rsidRPr="00812C1B">
        <w:rPr>
          <w:rFonts w:ascii="Times New Roman" w:eastAsia="Times New Roman" w:hAnsi="Times New Roman" w:cs="Times New Roman"/>
          <w:bCs/>
          <w:color w:val="000000" w:themeColor="text1"/>
          <w:sz w:val="28"/>
          <w:szCs w:val="28"/>
          <w:lang w:eastAsia="ro-RO"/>
        </w:rPr>
        <w:tab/>
      </w:r>
      <w:r w:rsidRPr="00812C1B">
        <w:rPr>
          <w:rFonts w:ascii="Times New Roman" w:eastAsia="Times New Roman" w:hAnsi="Times New Roman" w:cs="Times New Roman"/>
          <w:bCs/>
          <w:color w:val="000000" w:themeColor="text1"/>
          <w:sz w:val="28"/>
          <w:szCs w:val="28"/>
          <w:lang w:eastAsia="ro-RO"/>
        </w:rPr>
        <w:tab/>
      </w:r>
      <w:r w:rsidRPr="00812C1B">
        <w:rPr>
          <w:rFonts w:ascii="Times New Roman" w:eastAsia="Times New Roman" w:hAnsi="Times New Roman" w:cs="Times New Roman"/>
          <w:bCs/>
          <w:color w:val="000000" w:themeColor="text1"/>
          <w:sz w:val="28"/>
          <w:szCs w:val="28"/>
          <w:lang w:eastAsia="ro-RO"/>
        </w:rPr>
        <w:tab/>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Anexa nr. 3</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La Cerințele de calitate</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pentru Măslinele de masă </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812C1B"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I. Factorii de calitate</w:t>
      </w:r>
    </w:p>
    <w:p w:rsidR="00AC21CB" w:rsidRPr="00812C1B" w:rsidRDefault="00AC21CB" w:rsidP="009B23C0">
      <w:pPr>
        <w:pStyle w:val="Listparagraf"/>
        <w:numPr>
          <w:ilvl w:val="0"/>
          <w:numId w:val="15"/>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Măslinele de masă trebuie să aibă culoarea, aroma, mirosul și textura normale caracteristice produsului finit.</w:t>
      </w:r>
    </w:p>
    <w:p w:rsidR="00AC21CB" w:rsidRPr="00812C1B" w:rsidRDefault="00AC21CB" w:rsidP="009B23C0">
      <w:pPr>
        <w:pStyle w:val="Listparagraf"/>
        <w:numPr>
          <w:ilvl w:val="0"/>
          <w:numId w:val="15"/>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lastRenderedPageBreak/>
        <w:t>Măslinele și saramura trebuie să fie lipsite de orice deteriorare microbiologică și de gust și miros străin, cauzate de fermentație anormală.</w:t>
      </w:r>
    </w:p>
    <w:p w:rsidR="00AC21CB" w:rsidRPr="00812C1B" w:rsidRDefault="00AC21CB" w:rsidP="009B23C0">
      <w:pPr>
        <w:pStyle w:val="Listparagraf"/>
        <w:numPr>
          <w:ilvl w:val="0"/>
          <w:numId w:val="15"/>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Măslinele de masă integrale, sâmburoase și umplute trebuie să respecte cerințele minime de calitate, în conformitate cu</w:t>
      </w:r>
      <w:r w:rsidR="009B23C0" w:rsidRPr="00812C1B">
        <w:rPr>
          <w:rFonts w:ascii="Times New Roman" w:eastAsia="Times New Roman" w:hAnsi="Times New Roman" w:cs="Times New Roman"/>
          <w:bCs/>
          <w:color w:val="000000" w:themeColor="text1"/>
          <w:sz w:val="28"/>
          <w:szCs w:val="28"/>
          <w:lang w:eastAsia="ro-RO"/>
        </w:rPr>
        <w:t xml:space="preserve"> tabelele de la prezenta anexă.</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C21CB" w:rsidRPr="00812C1B"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II. Categorii comerciale</w:t>
      </w:r>
    </w:p>
    <w:p w:rsidR="00AC21CB" w:rsidRPr="00812C1B" w:rsidRDefault="00AC21CB" w:rsidP="009B23C0">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Clasificarea măslinelor de masă este opțională; cu toate acestea, dacă sunt clasificate, se aplică următoarele denumiri:</w:t>
      </w:r>
    </w:p>
    <w:p w:rsidR="00AC21CB" w:rsidRPr="00812C1B" w:rsidRDefault="00AC21CB" w:rsidP="009B23C0">
      <w:pPr>
        <w:pStyle w:val="Listparagraf"/>
        <w:numPr>
          <w:ilvl w:val="0"/>
          <w:numId w:val="16"/>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„Extra” sau „Fancy” sau „A”</w:t>
      </w:r>
    </w:p>
    <w:p w:rsidR="00AC21CB" w:rsidRPr="00812C1B" w:rsidRDefault="00AC21CB" w:rsidP="009B23C0">
      <w:pPr>
        <w:pStyle w:val="Listparagraf"/>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Măslinele de calitate superioară dotate în maximă măsură cu caracteristicile specifice soiului și pregătirile comerciale sunt considerate ca aparținând acestei categorii. Cu toate acestea, și cu condiția acestui lucru nu afectează aspectul general favorabil sau caracteristicile organoleptice ale fiecărui fruct, ele pot avea foarte puțin culoare, formă, fermitate a cărnii sau defecte ale pielii.</w:t>
      </w:r>
    </w:p>
    <w:p w:rsidR="00AC21CB" w:rsidRPr="00812C1B" w:rsidRDefault="00AC21CB" w:rsidP="009B23C0">
      <w:pPr>
        <w:pStyle w:val="Listparagraf"/>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Măslinele întregi, despicate, sâmburoase (sâmburoase) și umplute din soiurile corespunzătoare pot fi clasificate în această categorie;</w:t>
      </w:r>
    </w:p>
    <w:p w:rsidR="00AC21CB" w:rsidRPr="00812C1B" w:rsidRDefault="00AC21CB" w:rsidP="009B23C0">
      <w:pPr>
        <w:pStyle w:val="Listparagraf"/>
        <w:numPr>
          <w:ilvl w:val="0"/>
          <w:numId w:val="16"/>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„I”, „primul”, „Alegere” sau „Selectați” sau „B”</w:t>
      </w:r>
    </w:p>
    <w:p w:rsidR="00AC21CB" w:rsidRPr="00812C1B" w:rsidRDefault="00AC21CB" w:rsidP="009B23C0">
      <w:pPr>
        <w:pStyle w:val="Listparagraf"/>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Această categorie acoperă măslinele de bună calitate, cu un grad adecvat de coacere și dotate cu caracteristici specifice soiului și preparatului comercial. Oferirea acestui lucru nu afectează favorabilul general aspectul sau caracteristicile organoleptice individuale ale fiecărui fruct, pot avea ușoare defecte de culoare, formă, coaja sau fermitatea cărnii măslinelor. </w:t>
      </w:r>
    </w:p>
    <w:p w:rsidR="00AC21CB" w:rsidRPr="00812C1B" w:rsidRDefault="00AC21CB" w:rsidP="009B23C0">
      <w:pPr>
        <w:pStyle w:val="Listparagraf"/>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Toate tipurile, preparatele și stilurile de măsline de masă pot fi clasificate în această categorie, cu excepția celor tocate sau măsline sparte.</w:t>
      </w:r>
    </w:p>
    <w:p w:rsidR="00AC21CB" w:rsidRPr="00812C1B" w:rsidRDefault="00AC21CB" w:rsidP="009B23C0">
      <w:pPr>
        <w:pStyle w:val="Listparagraf"/>
        <w:numPr>
          <w:ilvl w:val="0"/>
          <w:numId w:val="16"/>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„II”, „al doilea” sau „Standard” sau „C”</w:t>
      </w:r>
    </w:p>
    <w:p w:rsidR="00AC21CB" w:rsidRPr="00812C1B" w:rsidRDefault="00AC21CB" w:rsidP="009B23C0">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În această categorie sunt incluse măslinele de bună calitate care, deși nu pot fi clasificate în cele două anterioare categorii, respectă condițiile generale definite pentru măslinele de masă în această secțiune.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C21CB" w:rsidRPr="00812C1B" w:rsidRDefault="00A667E6" w:rsidP="00A667E6">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III. Definițiile defectelor</w:t>
      </w:r>
    </w:p>
    <w:p w:rsidR="00AC21CB" w:rsidRPr="00812C1B"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Material străin inofensiv</w:t>
      </w:r>
      <w:r w:rsidRPr="00812C1B">
        <w:rPr>
          <w:rFonts w:ascii="Times New Roman" w:eastAsia="Times New Roman" w:hAnsi="Times New Roman" w:cs="Times New Roman"/>
          <w:b/>
          <w:bCs/>
          <w:color w:val="000000" w:themeColor="text1"/>
          <w:sz w:val="28"/>
          <w:szCs w:val="28"/>
          <w:lang w:eastAsia="ro-RO"/>
        </w:rPr>
        <w:t xml:space="preserve"> - </w:t>
      </w:r>
      <w:r w:rsidRPr="00812C1B">
        <w:rPr>
          <w:rFonts w:ascii="Times New Roman" w:eastAsia="Times New Roman" w:hAnsi="Times New Roman" w:cs="Times New Roman"/>
          <w:bCs/>
          <w:color w:val="000000" w:themeColor="text1"/>
          <w:sz w:val="28"/>
          <w:szCs w:val="28"/>
          <w:lang w:eastAsia="ro-RO"/>
        </w:rPr>
        <w:t xml:space="preserve">orice materie vegetală care nu dăunează sănătății și nici estetic nedorite, de exemplu frunze, tulpini separate, dar fără a include substanțele a căror adăugare au fost autorizat în cerințe. </w:t>
      </w:r>
    </w:p>
    <w:p w:rsidR="00AC21CB" w:rsidRPr="00812C1B"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 xml:space="preserve">Fructe cu imperfecțiuni </w:t>
      </w:r>
      <w:r w:rsidRPr="00812C1B">
        <w:rPr>
          <w:rFonts w:ascii="Times New Roman" w:eastAsia="Times New Roman" w:hAnsi="Times New Roman" w:cs="Times New Roman"/>
          <w:b/>
          <w:bCs/>
          <w:color w:val="000000" w:themeColor="text1"/>
          <w:sz w:val="28"/>
          <w:szCs w:val="28"/>
          <w:lang w:eastAsia="ro-RO"/>
        </w:rPr>
        <w:t xml:space="preserve">- </w:t>
      </w:r>
      <w:r w:rsidRPr="00812C1B">
        <w:rPr>
          <w:rFonts w:ascii="Times New Roman" w:eastAsia="Times New Roman" w:hAnsi="Times New Roman" w:cs="Times New Roman"/>
          <w:bCs/>
          <w:color w:val="000000" w:themeColor="text1"/>
          <w:sz w:val="28"/>
          <w:szCs w:val="28"/>
          <w:lang w:eastAsia="ro-RO"/>
        </w:rPr>
        <w:t>măsline cu urme sau pete pe piele care depășesc 9 mm</w:t>
      </w:r>
      <w:r w:rsidRPr="00812C1B">
        <w:rPr>
          <w:rFonts w:ascii="Times New Roman" w:eastAsia="Times New Roman" w:hAnsi="Times New Roman" w:cs="Times New Roman"/>
          <w:bCs/>
          <w:color w:val="000000" w:themeColor="text1"/>
          <w:sz w:val="28"/>
          <w:szCs w:val="28"/>
          <w:vertAlign w:val="superscript"/>
          <w:lang w:eastAsia="ro-RO"/>
        </w:rPr>
        <w:t>2</w:t>
      </w:r>
      <w:r w:rsidRPr="00812C1B">
        <w:rPr>
          <w:rFonts w:ascii="Times New Roman" w:eastAsia="Times New Roman" w:hAnsi="Times New Roman" w:cs="Times New Roman"/>
          <w:bCs/>
          <w:color w:val="000000" w:themeColor="text1"/>
          <w:sz w:val="28"/>
          <w:szCs w:val="28"/>
          <w:lang w:eastAsia="ro-RO"/>
        </w:rPr>
        <w:t xml:space="preserve"> în suprafață și care poate pătrunde sau nu până la carnea care, individuală sau în totalitate, afectează material aspectul sau calitatea alimentară a măslinelor.</w:t>
      </w:r>
    </w:p>
    <w:p w:rsidR="00AC21CB" w:rsidRPr="00812C1B"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lastRenderedPageBreak/>
        <w:t xml:space="preserve">Fructe mutilate </w:t>
      </w:r>
      <w:r w:rsidRPr="00812C1B">
        <w:rPr>
          <w:rFonts w:ascii="Times New Roman" w:eastAsia="Times New Roman" w:hAnsi="Times New Roman" w:cs="Times New Roman"/>
          <w:b/>
          <w:bCs/>
          <w:color w:val="000000" w:themeColor="text1"/>
          <w:sz w:val="28"/>
          <w:szCs w:val="28"/>
          <w:lang w:eastAsia="ro-RO"/>
        </w:rPr>
        <w:t xml:space="preserve">- </w:t>
      </w:r>
      <w:r w:rsidRPr="00812C1B">
        <w:rPr>
          <w:rFonts w:ascii="Times New Roman" w:eastAsia="Times New Roman" w:hAnsi="Times New Roman" w:cs="Times New Roman"/>
          <w:bCs/>
          <w:color w:val="000000" w:themeColor="text1"/>
          <w:sz w:val="28"/>
          <w:szCs w:val="28"/>
          <w:lang w:eastAsia="ro-RO"/>
        </w:rPr>
        <w:t>măsline deteriorate prin ruperea epicarpului care afectează pulpa într-o asemenea măsură încât un porțiune din mezocarp devine vizibilă.</w:t>
      </w:r>
    </w:p>
    <w:p w:rsidR="00AC21CB" w:rsidRPr="00812C1B"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Fructe sparte</w:t>
      </w:r>
      <w:r w:rsidRPr="00812C1B">
        <w:rPr>
          <w:rFonts w:ascii="Times New Roman" w:eastAsia="Times New Roman" w:hAnsi="Times New Roman" w:cs="Times New Roman"/>
          <w:b/>
          <w:bCs/>
          <w:color w:val="000000" w:themeColor="text1"/>
          <w:sz w:val="28"/>
          <w:szCs w:val="28"/>
          <w:lang w:eastAsia="ro-RO"/>
        </w:rPr>
        <w:t xml:space="preserve"> - </w:t>
      </w:r>
      <w:r w:rsidRPr="00812C1B">
        <w:rPr>
          <w:rFonts w:ascii="Times New Roman" w:eastAsia="Times New Roman" w:hAnsi="Times New Roman" w:cs="Times New Roman"/>
          <w:bCs/>
          <w:color w:val="000000" w:themeColor="text1"/>
          <w:sz w:val="28"/>
          <w:szCs w:val="28"/>
          <w:lang w:eastAsia="ro-RO"/>
        </w:rPr>
        <w:t>măsline deteriorate în așa măsură încât să le afecteze structura normală.</w:t>
      </w:r>
    </w:p>
    <w:p w:rsidR="00AC21CB" w:rsidRPr="00812C1B"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 xml:space="preserve">Fructe șifonate </w:t>
      </w:r>
      <w:r w:rsidRPr="00812C1B">
        <w:rPr>
          <w:rFonts w:ascii="Times New Roman" w:eastAsia="Times New Roman" w:hAnsi="Times New Roman" w:cs="Times New Roman"/>
          <w:b/>
          <w:bCs/>
          <w:color w:val="000000" w:themeColor="text1"/>
          <w:sz w:val="28"/>
          <w:szCs w:val="28"/>
          <w:lang w:eastAsia="ro-RO"/>
        </w:rPr>
        <w:t xml:space="preserve">- </w:t>
      </w:r>
      <w:r w:rsidRPr="00812C1B">
        <w:rPr>
          <w:rFonts w:ascii="Times New Roman" w:eastAsia="Times New Roman" w:hAnsi="Times New Roman" w:cs="Times New Roman"/>
          <w:bCs/>
          <w:color w:val="000000" w:themeColor="text1"/>
          <w:sz w:val="28"/>
          <w:szCs w:val="28"/>
          <w:lang w:eastAsia="ro-RO"/>
        </w:rPr>
        <w:t>măsline care sunt atât de încrețite în mod anormal încât să le afectează aspectul. Riduri ușoare pe suprafețe, manifestate de anumite preparate comerciale nu vor fi considerate un defect.</w:t>
      </w:r>
    </w:p>
    <w:p w:rsidR="00AC21CB" w:rsidRPr="00812C1B"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 xml:space="preserve">Textura anormală </w:t>
      </w:r>
      <w:r w:rsidRPr="00812C1B">
        <w:rPr>
          <w:rFonts w:ascii="Times New Roman" w:eastAsia="Times New Roman" w:hAnsi="Times New Roman" w:cs="Times New Roman"/>
          <w:bCs/>
          <w:i/>
          <w:color w:val="000000" w:themeColor="text1"/>
          <w:sz w:val="28"/>
          <w:szCs w:val="28"/>
          <w:lang w:eastAsia="ro-RO"/>
        </w:rPr>
        <w:t xml:space="preserve">- </w:t>
      </w:r>
      <w:r w:rsidRPr="00812C1B">
        <w:rPr>
          <w:rFonts w:ascii="Times New Roman" w:eastAsia="Times New Roman" w:hAnsi="Times New Roman" w:cs="Times New Roman"/>
          <w:bCs/>
          <w:color w:val="000000" w:themeColor="text1"/>
          <w:sz w:val="28"/>
          <w:szCs w:val="28"/>
          <w:lang w:eastAsia="ro-RO"/>
        </w:rPr>
        <w:t>măsline care sunt excesiv sau anormal de flasc sau dure în comparație cu preparatul comercial în cauză și cu media unui eșantion reprezentativ al lotului.</w:t>
      </w:r>
    </w:p>
    <w:p w:rsidR="00AC21CB" w:rsidRPr="00812C1B"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 xml:space="preserve">Culoare anormală </w:t>
      </w:r>
      <w:r w:rsidRPr="00812C1B">
        <w:rPr>
          <w:rFonts w:ascii="Times New Roman" w:eastAsia="Times New Roman" w:hAnsi="Times New Roman" w:cs="Times New Roman"/>
          <w:bCs/>
          <w:i/>
          <w:color w:val="000000" w:themeColor="text1"/>
          <w:sz w:val="28"/>
          <w:szCs w:val="28"/>
          <w:lang w:eastAsia="ro-RO"/>
        </w:rPr>
        <w:t>-</w:t>
      </w:r>
      <w:r w:rsidRPr="00812C1B">
        <w:rPr>
          <w:rFonts w:ascii="Times New Roman" w:eastAsia="Times New Roman" w:hAnsi="Times New Roman" w:cs="Times New Roman"/>
          <w:bCs/>
          <w:color w:val="000000" w:themeColor="text1"/>
          <w:sz w:val="28"/>
          <w:szCs w:val="28"/>
          <w:lang w:eastAsia="ro-RO"/>
        </w:rPr>
        <w:t xml:space="preserve"> măsline a căror culoare este net diferită de culoarea caracteristică a preparatul comercial în cauză. </w:t>
      </w:r>
    </w:p>
    <w:p w:rsidR="00AC21CB" w:rsidRPr="00812C1B"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 xml:space="preserve">Tulpini </w:t>
      </w:r>
      <w:r w:rsidRPr="00812C1B">
        <w:rPr>
          <w:rFonts w:ascii="Times New Roman" w:eastAsia="Times New Roman" w:hAnsi="Times New Roman" w:cs="Times New Roman"/>
          <w:bCs/>
          <w:i/>
          <w:color w:val="000000" w:themeColor="text1"/>
          <w:sz w:val="28"/>
          <w:szCs w:val="28"/>
          <w:lang w:eastAsia="ro-RO"/>
        </w:rPr>
        <w:t xml:space="preserve">- </w:t>
      </w:r>
      <w:r w:rsidRPr="00812C1B">
        <w:rPr>
          <w:rFonts w:ascii="Times New Roman" w:eastAsia="Times New Roman" w:hAnsi="Times New Roman" w:cs="Times New Roman"/>
          <w:bCs/>
          <w:color w:val="000000" w:themeColor="text1"/>
          <w:sz w:val="28"/>
          <w:szCs w:val="28"/>
          <w:lang w:eastAsia="ro-RO"/>
        </w:rPr>
        <w:t>tulpini atașate de măsline și care măsoară mai mult de 3 mm lungime atunci când sunt măsurate din umărul măslinei. Nu este considerat un defect la măslinele întregi prezentate cu tulpină atașată.</w:t>
      </w:r>
    </w:p>
    <w:p w:rsidR="00AC21CB" w:rsidRPr="00812C1B"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Umplutură defectuoasă</w:t>
      </w:r>
      <w:r w:rsidRPr="00812C1B">
        <w:rPr>
          <w:rFonts w:ascii="Times New Roman" w:eastAsia="Times New Roman" w:hAnsi="Times New Roman" w:cs="Times New Roman"/>
          <w:b/>
          <w:bCs/>
          <w:color w:val="000000" w:themeColor="text1"/>
          <w:sz w:val="28"/>
          <w:szCs w:val="28"/>
          <w:lang w:eastAsia="ro-RO"/>
        </w:rPr>
        <w:t xml:space="preserve"> - </w:t>
      </w:r>
      <w:r w:rsidRPr="00812C1B">
        <w:rPr>
          <w:rFonts w:ascii="Times New Roman" w:eastAsia="Times New Roman" w:hAnsi="Times New Roman" w:cs="Times New Roman"/>
          <w:bCs/>
          <w:color w:val="000000" w:themeColor="text1"/>
          <w:sz w:val="28"/>
          <w:szCs w:val="28"/>
          <w:lang w:eastAsia="ro-RO"/>
        </w:rPr>
        <w:t>măsline prezentate în stilul măslinelor umplute, care sunt total sau parțial goale în comparație cu preparatul comercial în cauză.</w:t>
      </w:r>
    </w:p>
    <w:p w:rsidR="00AC21CB" w:rsidRPr="00812C1B" w:rsidRDefault="00AC21CB" w:rsidP="009B23C0">
      <w:pPr>
        <w:pStyle w:val="Listparagraf"/>
        <w:numPr>
          <w:ilvl w:val="0"/>
          <w:numId w:val="17"/>
        </w:numPr>
        <w:tabs>
          <w:tab w:val="left" w:pos="3119"/>
        </w:tabs>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Fragmente de piatră (sâmbure) sau piatră (sâmbure) (cu excepția măslinelor întregi)</w:t>
      </w:r>
      <w:r w:rsidRPr="00812C1B">
        <w:rPr>
          <w:rFonts w:ascii="Times New Roman" w:eastAsia="Times New Roman" w:hAnsi="Times New Roman" w:cs="Times New Roman"/>
          <w:bCs/>
          <w:i/>
          <w:color w:val="000000" w:themeColor="text1"/>
          <w:sz w:val="28"/>
          <w:szCs w:val="28"/>
          <w:lang w:eastAsia="ro-RO"/>
        </w:rPr>
        <w:t xml:space="preserve"> - </w:t>
      </w:r>
      <w:r w:rsidRPr="00812C1B">
        <w:rPr>
          <w:rFonts w:ascii="Times New Roman" w:eastAsia="Times New Roman" w:hAnsi="Times New Roman" w:cs="Times New Roman"/>
          <w:bCs/>
          <w:color w:val="000000" w:themeColor="text1"/>
          <w:sz w:val="28"/>
          <w:szCs w:val="28"/>
          <w:lang w:eastAsia="ro-RO"/>
        </w:rPr>
        <w:t>pietre întregi (sâmburi) sau piatră (sâmbure) fragmente care măsoară mai mult de 2 mm de-a lungul axei lor celei mai lungi.</w:t>
      </w:r>
    </w:p>
    <w:p w:rsidR="00AC21CB" w:rsidRPr="00812C1B" w:rsidRDefault="00AC21CB" w:rsidP="009B23C0">
      <w:pPr>
        <w:pStyle w:val="Listparagraf"/>
        <w:numPr>
          <w:ilvl w:val="0"/>
          <w:numId w:val="17"/>
        </w:numPr>
        <w:tabs>
          <w:tab w:val="left" w:pos="3119"/>
        </w:tabs>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„Moi”</w:t>
      </w:r>
      <w:r w:rsidRPr="00812C1B">
        <w:rPr>
          <w:rFonts w:ascii="Times New Roman" w:eastAsia="Times New Roman" w:hAnsi="Times New Roman" w:cs="Times New Roman"/>
          <w:b/>
          <w:bCs/>
          <w:color w:val="000000" w:themeColor="text1"/>
          <w:sz w:val="28"/>
          <w:szCs w:val="28"/>
          <w:lang w:eastAsia="ro-RO"/>
        </w:rPr>
        <w:t xml:space="preserve"> - </w:t>
      </w:r>
      <w:r w:rsidRPr="00812C1B">
        <w:rPr>
          <w:rFonts w:ascii="Times New Roman" w:eastAsia="Times New Roman" w:hAnsi="Times New Roman" w:cs="Times New Roman"/>
          <w:bCs/>
          <w:color w:val="000000" w:themeColor="text1"/>
          <w:sz w:val="28"/>
          <w:szCs w:val="28"/>
          <w:lang w:eastAsia="ro-RO"/>
        </w:rPr>
        <w:t>unități care nu au fermitatea caracteristică unui anumit soi.</w:t>
      </w:r>
    </w:p>
    <w:p w:rsidR="00AC21CB" w:rsidRPr="00812C1B" w:rsidRDefault="00AC21CB" w:rsidP="009B23C0">
      <w:pPr>
        <w:pStyle w:val="Listparagraf"/>
        <w:numPr>
          <w:ilvl w:val="0"/>
          <w:numId w:val="17"/>
        </w:numPr>
        <w:tabs>
          <w:tab w:val="left" w:pos="3119"/>
        </w:tabs>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 xml:space="preserve">„Excesiv de moi” </w:t>
      </w:r>
      <w:r w:rsidRPr="00812C1B">
        <w:rPr>
          <w:rFonts w:ascii="Times New Roman" w:eastAsia="Times New Roman" w:hAnsi="Times New Roman" w:cs="Times New Roman"/>
          <w:bCs/>
          <w:i/>
          <w:color w:val="000000" w:themeColor="text1"/>
          <w:sz w:val="28"/>
          <w:szCs w:val="28"/>
          <w:lang w:eastAsia="ro-RO"/>
        </w:rPr>
        <w:t>-</w:t>
      </w:r>
      <w:r w:rsidRPr="00812C1B">
        <w:rPr>
          <w:rFonts w:ascii="Times New Roman" w:eastAsia="Times New Roman" w:hAnsi="Times New Roman" w:cs="Times New Roman"/>
          <w:bCs/>
          <w:color w:val="000000" w:themeColor="text1"/>
          <w:sz w:val="28"/>
          <w:szCs w:val="28"/>
          <w:lang w:eastAsia="ro-RO"/>
        </w:rPr>
        <w:t xml:space="preserve"> unitățile sunt considerate excesiv de moi atunci când măslinele par a fi spongioase sau apoase. Unități care au forma aparentă a unităților întregi, dar par să aibă carne dezintegrată, iar textura apei va fi considerată excesiv de moale. În plus, va fi luată în considerare o unitate excesiv de moale dacă sâmburele se simte la aplicarea unei presiuni moderate.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Toleranțele maxime de defect pentru fiecare categorie comercială, pentru fiecare tip de măsline sunt specificate în Tabelele nr. 2 și 3. </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667E6" w:rsidRPr="00812C1B" w:rsidRDefault="00AC21CB" w:rsidP="00BD6EF3">
      <w:pPr>
        <w:spacing w:after="0" w:line="240"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Tabelul 2. Limitele defectelor pentru măslinele întregi,</w:t>
      </w:r>
    </w:p>
    <w:p w:rsidR="00AC21CB" w:rsidRPr="00812C1B" w:rsidRDefault="00A667E6" w:rsidP="00A667E6">
      <w:pPr>
        <w:tabs>
          <w:tab w:val="left" w:pos="10915"/>
        </w:tabs>
        <w:spacing w:after="0" w:line="276" w:lineRule="auto"/>
        <w:ind w:left="1985" w:right="991" w:firstLine="567"/>
        <w:jc w:val="right"/>
        <w:rPr>
          <w:rFonts w:ascii="Times New Roman" w:eastAsia="Times New Roman" w:hAnsi="Times New Roman" w:cs="Times New Roman"/>
          <w:bCs/>
          <w:color w:val="000000" w:themeColor="text1"/>
          <w:sz w:val="28"/>
          <w:szCs w:val="28"/>
          <w:lang w:val="en-US" w:eastAsia="ro-RO"/>
        </w:rPr>
      </w:pPr>
      <w:r w:rsidRPr="00812C1B">
        <w:rPr>
          <w:rFonts w:ascii="Times New Roman" w:eastAsia="Times New Roman" w:hAnsi="Times New Roman" w:cs="Times New Roman"/>
          <w:bCs/>
          <w:color w:val="000000" w:themeColor="text1"/>
          <w:sz w:val="28"/>
          <w:szCs w:val="28"/>
          <w:lang w:eastAsia="ro-RO"/>
        </w:rPr>
        <w:t xml:space="preserve"> fără sâmburi sau umplute</w:t>
      </w:r>
    </w:p>
    <w:tbl>
      <w:tblPr>
        <w:tblStyle w:val="Tabelgril1"/>
        <w:tblW w:w="3813" w:type="pct"/>
        <w:tblInd w:w="1980" w:type="dxa"/>
        <w:tblLayout w:type="fixed"/>
        <w:tblLook w:val="04A0" w:firstRow="1" w:lastRow="0" w:firstColumn="1" w:lastColumn="0" w:noHBand="0" w:noVBand="1"/>
      </w:tblPr>
      <w:tblGrid>
        <w:gridCol w:w="995"/>
        <w:gridCol w:w="850"/>
        <w:gridCol w:w="850"/>
        <w:gridCol w:w="856"/>
        <w:gridCol w:w="992"/>
        <w:gridCol w:w="849"/>
        <w:gridCol w:w="992"/>
        <w:gridCol w:w="849"/>
        <w:gridCol w:w="847"/>
        <w:gridCol w:w="992"/>
      </w:tblGrid>
      <w:tr w:rsidR="00A667E6" w:rsidRPr="00812C1B" w:rsidTr="00BD6EF3">
        <w:trPr>
          <w:trHeight w:val="248"/>
        </w:trPr>
        <w:tc>
          <w:tcPr>
            <w:tcW w:w="548" w:type="pct"/>
            <w:vAlign w:val="center"/>
          </w:tcPr>
          <w:p w:rsidR="00AC21CB" w:rsidRPr="00812C1B" w:rsidRDefault="00AC21CB" w:rsidP="00BD6EF3">
            <w:pPr>
              <w:jc w:val="center"/>
              <w:rPr>
                <w:b/>
                <w:color w:val="000000" w:themeColor="text1"/>
                <w:sz w:val="16"/>
                <w:szCs w:val="16"/>
              </w:rPr>
            </w:pPr>
            <w:r w:rsidRPr="00812C1B">
              <w:rPr>
                <w:b/>
                <w:color w:val="000000" w:themeColor="text1"/>
                <w:sz w:val="16"/>
                <w:szCs w:val="16"/>
              </w:rPr>
              <w:t>Categoria</w:t>
            </w:r>
          </w:p>
        </w:tc>
        <w:tc>
          <w:tcPr>
            <w:tcW w:w="1408" w:type="pct"/>
            <w:gridSpan w:val="3"/>
            <w:vAlign w:val="center"/>
          </w:tcPr>
          <w:p w:rsidR="00AC21CB" w:rsidRPr="00812C1B" w:rsidRDefault="00AC21CB" w:rsidP="00BD6EF3">
            <w:pPr>
              <w:jc w:val="center"/>
              <w:rPr>
                <w:b/>
                <w:color w:val="000000" w:themeColor="text1"/>
                <w:sz w:val="16"/>
                <w:szCs w:val="16"/>
              </w:rPr>
            </w:pPr>
            <w:r w:rsidRPr="00812C1B">
              <w:rPr>
                <w:b/>
                <w:color w:val="000000" w:themeColor="text1"/>
                <w:sz w:val="16"/>
                <w:szCs w:val="16"/>
              </w:rPr>
              <w:t>Extra</w:t>
            </w:r>
          </w:p>
        </w:tc>
        <w:tc>
          <w:tcPr>
            <w:tcW w:w="1561" w:type="pct"/>
            <w:gridSpan w:val="3"/>
            <w:vAlign w:val="center"/>
          </w:tcPr>
          <w:p w:rsidR="00AC21CB" w:rsidRPr="00812C1B" w:rsidRDefault="00AC21CB" w:rsidP="00BD6EF3">
            <w:pPr>
              <w:jc w:val="center"/>
              <w:rPr>
                <w:b/>
                <w:color w:val="000000" w:themeColor="text1"/>
                <w:sz w:val="16"/>
                <w:szCs w:val="16"/>
              </w:rPr>
            </w:pPr>
            <w:r w:rsidRPr="00812C1B">
              <w:rPr>
                <w:b/>
                <w:color w:val="000000" w:themeColor="text1"/>
                <w:sz w:val="16"/>
                <w:szCs w:val="16"/>
              </w:rPr>
              <w:t>I</w:t>
            </w:r>
          </w:p>
        </w:tc>
        <w:tc>
          <w:tcPr>
            <w:tcW w:w="1482" w:type="pct"/>
            <w:gridSpan w:val="3"/>
            <w:vAlign w:val="center"/>
          </w:tcPr>
          <w:p w:rsidR="00AC21CB" w:rsidRPr="00812C1B" w:rsidRDefault="00AC21CB" w:rsidP="00BD6EF3">
            <w:pPr>
              <w:jc w:val="center"/>
              <w:rPr>
                <w:b/>
                <w:color w:val="000000" w:themeColor="text1"/>
                <w:sz w:val="16"/>
                <w:szCs w:val="16"/>
              </w:rPr>
            </w:pPr>
            <w:r w:rsidRPr="00812C1B">
              <w:rPr>
                <w:b/>
                <w:color w:val="000000" w:themeColor="text1"/>
                <w:sz w:val="16"/>
                <w:szCs w:val="16"/>
              </w:rPr>
              <w:t>II</w:t>
            </w:r>
          </w:p>
        </w:tc>
      </w:tr>
      <w:tr w:rsidR="00A667E6" w:rsidRPr="00812C1B" w:rsidTr="00A667E6">
        <w:trPr>
          <w:trHeight w:val="248"/>
        </w:trPr>
        <w:tc>
          <w:tcPr>
            <w:tcW w:w="548" w:type="pct"/>
          </w:tcPr>
          <w:p w:rsidR="00AC21CB" w:rsidRPr="00812C1B" w:rsidRDefault="00A667E6" w:rsidP="00A667E6">
            <w:pPr>
              <w:ind w:right="-8"/>
              <w:rPr>
                <w:b/>
                <w:bCs/>
                <w:color w:val="000000" w:themeColor="text1"/>
                <w:sz w:val="16"/>
                <w:szCs w:val="16"/>
              </w:rPr>
            </w:pPr>
            <w:r w:rsidRPr="00812C1B">
              <w:rPr>
                <w:b/>
                <w:bCs/>
                <w:color w:val="000000" w:themeColor="text1"/>
                <w:sz w:val="16"/>
                <w:szCs w:val="16"/>
              </w:rPr>
              <w:t xml:space="preserve">Modalități de preparare/denumirea </w:t>
            </w:r>
            <w:r w:rsidR="00AC21CB" w:rsidRPr="00812C1B">
              <w:rPr>
                <w:b/>
                <w:bCs/>
                <w:color w:val="000000" w:themeColor="text1"/>
                <w:sz w:val="16"/>
                <w:szCs w:val="16"/>
              </w:rPr>
              <w:t xml:space="preserve">defectului, </w:t>
            </w:r>
          </w:p>
          <w:p w:rsidR="00AC21CB" w:rsidRPr="00812C1B" w:rsidRDefault="00AC21CB" w:rsidP="00A667E6">
            <w:pPr>
              <w:rPr>
                <w:b/>
                <w:bCs/>
                <w:color w:val="000000" w:themeColor="text1"/>
                <w:sz w:val="16"/>
                <w:szCs w:val="16"/>
              </w:rPr>
            </w:pPr>
            <w:r w:rsidRPr="00812C1B">
              <w:rPr>
                <w:b/>
                <w:bCs/>
                <w:color w:val="000000" w:themeColor="text1"/>
                <w:sz w:val="16"/>
                <w:szCs w:val="16"/>
              </w:rPr>
              <w:t>Maxim</w:t>
            </w:r>
          </w:p>
          <w:p w:rsidR="00AC21CB" w:rsidRPr="00812C1B" w:rsidRDefault="00AC21CB" w:rsidP="00A667E6">
            <w:pPr>
              <w:rPr>
                <w:b/>
                <w:bCs/>
                <w:color w:val="000000" w:themeColor="text1"/>
                <w:sz w:val="16"/>
                <w:szCs w:val="16"/>
              </w:rPr>
            </w:pPr>
            <w:r w:rsidRPr="00812C1B">
              <w:rPr>
                <w:b/>
                <w:bCs/>
                <w:color w:val="000000" w:themeColor="text1"/>
                <w:sz w:val="16"/>
                <w:szCs w:val="16"/>
              </w:rPr>
              <w:t>toleranțe ca % din</w:t>
            </w:r>
            <w:r w:rsidR="00A667E6" w:rsidRPr="00812C1B">
              <w:rPr>
                <w:b/>
                <w:bCs/>
                <w:color w:val="000000" w:themeColor="text1"/>
                <w:sz w:val="16"/>
                <w:szCs w:val="16"/>
              </w:rPr>
              <w:t xml:space="preserve"> </w:t>
            </w:r>
            <w:r w:rsidRPr="00812C1B">
              <w:rPr>
                <w:b/>
                <w:bCs/>
                <w:color w:val="000000" w:themeColor="text1"/>
                <w:sz w:val="16"/>
                <w:szCs w:val="16"/>
              </w:rPr>
              <w:t>fructe:</w:t>
            </w:r>
          </w:p>
        </w:tc>
        <w:tc>
          <w:tcPr>
            <w:tcW w:w="468" w:type="pct"/>
          </w:tcPr>
          <w:p w:rsidR="00AC21CB" w:rsidRPr="00812C1B" w:rsidRDefault="00A667E6" w:rsidP="00A667E6">
            <w:pPr>
              <w:rPr>
                <w:b/>
                <w:color w:val="000000" w:themeColor="text1"/>
                <w:sz w:val="16"/>
                <w:szCs w:val="16"/>
              </w:rPr>
            </w:pPr>
            <w:r w:rsidRPr="00812C1B">
              <w:rPr>
                <w:b/>
                <w:color w:val="000000" w:themeColor="text1"/>
                <w:sz w:val="16"/>
                <w:szCs w:val="16"/>
              </w:rPr>
              <w:t xml:space="preserve">(a-1) </w:t>
            </w:r>
            <w:r w:rsidR="00AC21CB" w:rsidRPr="00812C1B">
              <w:rPr>
                <w:b/>
                <w:color w:val="000000" w:themeColor="text1"/>
                <w:sz w:val="16"/>
                <w:szCs w:val="16"/>
              </w:rPr>
              <w:t>Măsline verzi tratate și</w:t>
            </w:r>
          </w:p>
          <w:p w:rsidR="00AC21CB" w:rsidRPr="00812C1B" w:rsidRDefault="00AC21CB" w:rsidP="00A667E6">
            <w:pPr>
              <w:ind w:right="-107"/>
              <w:rPr>
                <w:b/>
                <w:color w:val="000000" w:themeColor="text1"/>
                <w:sz w:val="16"/>
                <w:szCs w:val="16"/>
              </w:rPr>
            </w:pPr>
            <w:r w:rsidRPr="00812C1B">
              <w:rPr>
                <w:b/>
                <w:color w:val="000000" w:themeColor="text1"/>
                <w:sz w:val="16"/>
                <w:szCs w:val="16"/>
              </w:rPr>
              <w:t>(a-4) Măsline verzi coapte</w:t>
            </w:r>
          </w:p>
        </w:tc>
        <w:tc>
          <w:tcPr>
            <w:tcW w:w="468" w:type="pct"/>
          </w:tcPr>
          <w:p w:rsidR="00AC21CB" w:rsidRPr="00812C1B" w:rsidRDefault="00AC21CB" w:rsidP="00A667E6">
            <w:pPr>
              <w:ind w:right="-112"/>
              <w:rPr>
                <w:b/>
                <w:color w:val="000000" w:themeColor="text1"/>
                <w:sz w:val="16"/>
                <w:szCs w:val="16"/>
              </w:rPr>
            </w:pPr>
            <w:r w:rsidRPr="00812C1B">
              <w:rPr>
                <w:b/>
                <w:color w:val="000000" w:themeColor="text1"/>
                <w:sz w:val="16"/>
                <w:szCs w:val="16"/>
              </w:rPr>
              <w:t>(d-1) Măsline întunecate prin oxidare</w:t>
            </w:r>
          </w:p>
        </w:tc>
        <w:tc>
          <w:tcPr>
            <w:tcW w:w="472" w:type="pct"/>
          </w:tcPr>
          <w:p w:rsidR="00AC21CB" w:rsidRPr="00812C1B" w:rsidRDefault="00AC21CB" w:rsidP="00A667E6">
            <w:pPr>
              <w:ind w:right="-107"/>
              <w:rPr>
                <w:b/>
                <w:color w:val="000000" w:themeColor="text1"/>
                <w:sz w:val="16"/>
                <w:szCs w:val="16"/>
              </w:rPr>
            </w:pPr>
            <w:r w:rsidRPr="00812C1B">
              <w:rPr>
                <w:b/>
                <w:color w:val="000000" w:themeColor="text1"/>
                <w:sz w:val="16"/>
                <w:szCs w:val="16"/>
              </w:rPr>
              <w:t xml:space="preserve">(a-2) Măslinele tratate care devin colorate și (a-3) Măsline negre tratate </w:t>
            </w:r>
          </w:p>
        </w:tc>
        <w:tc>
          <w:tcPr>
            <w:tcW w:w="547" w:type="pct"/>
          </w:tcPr>
          <w:p w:rsidR="00AC21CB" w:rsidRPr="00812C1B" w:rsidRDefault="00AC21CB" w:rsidP="00A667E6">
            <w:pPr>
              <w:rPr>
                <w:b/>
                <w:color w:val="000000" w:themeColor="text1"/>
                <w:sz w:val="16"/>
                <w:szCs w:val="16"/>
              </w:rPr>
            </w:pPr>
            <w:r w:rsidRPr="00812C1B">
              <w:rPr>
                <w:b/>
                <w:color w:val="000000" w:themeColor="text1"/>
                <w:sz w:val="16"/>
                <w:szCs w:val="16"/>
              </w:rPr>
              <w:t>(a-1)  Măsline verzi tratate și</w:t>
            </w:r>
          </w:p>
          <w:p w:rsidR="00AC21CB" w:rsidRPr="00812C1B" w:rsidRDefault="00AC21CB" w:rsidP="00A667E6">
            <w:pPr>
              <w:ind w:right="-66"/>
              <w:rPr>
                <w:b/>
                <w:color w:val="000000" w:themeColor="text1"/>
                <w:sz w:val="16"/>
                <w:szCs w:val="16"/>
              </w:rPr>
            </w:pPr>
            <w:r w:rsidRPr="00812C1B">
              <w:rPr>
                <w:b/>
                <w:color w:val="000000" w:themeColor="text1"/>
                <w:sz w:val="16"/>
                <w:szCs w:val="16"/>
              </w:rPr>
              <w:t>(a-4) Măsline verzi coapte</w:t>
            </w:r>
          </w:p>
        </w:tc>
        <w:tc>
          <w:tcPr>
            <w:tcW w:w="468" w:type="pct"/>
          </w:tcPr>
          <w:p w:rsidR="00AC21CB" w:rsidRPr="00812C1B" w:rsidRDefault="00AC21CB" w:rsidP="00A667E6">
            <w:pPr>
              <w:ind w:right="-107"/>
              <w:rPr>
                <w:b/>
                <w:color w:val="000000" w:themeColor="text1"/>
                <w:sz w:val="16"/>
                <w:szCs w:val="16"/>
              </w:rPr>
            </w:pPr>
            <w:r w:rsidRPr="00812C1B">
              <w:rPr>
                <w:b/>
                <w:color w:val="000000" w:themeColor="text1"/>
                <w:sz w:val="16"/>
                <w:szCs w:val="16"/>
              </w:rPr>
              <w:t>(d-1) Măsline întunecate prin oxidare</w:t>
            </w:r>
          </w:p>
        </w:tc>
        <w:tc>
          <w:tcPr>
            <w:tcW w:w="547" w:type="pct"/>
          </w:tcPr>
          <w:p w:rsidR="00AC21CB" w:rsidRPr="00812C1B" w:rsidRDefault="00AC21CB" w:rsidP="00A667E6">
            <w:pPr>
              <w:rPr>
                <w:b/>
                <w:color w:val="000000" w:themeColor="text1"/>
                <w:sz w:val="16"/>
                <w:szCs w:val="16"/>
              </w:rPr>
            </w:pPr>
            <w:r w:rsidRPr="00812C1B">
              <w:rPr>
                <w:b/>
                <w:color w:val="000000" w:themeColor="text1"/>
                <w:sz w:val="16"/>
                <w:szCs w:val="16"/>
              </w:rPr>
              <w:t xml:space="preserve">(a-2) Măslinele tratate care devin colorate și (a-3) Măsline negre tratate </w:t>
            </w:r>
          </w:p>
        </w:tc>
        <w:tc>
          <w:tcPr>
            <w:tcW w:w="468" w:type="pct"/>
          </w:tcPr>
          <w:p w:rsidR="00AC21CB" w:rsidRPr="00812C1B" w:rsidRDefault="00AC21CB" w:rsidP="00A667E6">
            <w:pPr>
              <w:rPr>
                <w:b/>
                <w:color w:val="000000" w:themeColor="text1"/>
                <w:sz w:val="16"/>
                <w:szCs w:val="16"/>
              </w:rPr>
            </w:pPr>
            <w:r w:rsidRPr="00812C1B">
              <w:rPr>
                <w:b/>
                <w:color w:val="000000" w:themeColor="text1"/>
                <w:sz w:val="16"/>
                <w:szCs w:val="16"/>
              </w:rPr>
              <w:t>(a-1)  Măsline verzi tratate și</w:t>
            </w:r>
          </w:p>
          <w:p w:rsidR="00AC21CB" w:rsidRPr="00812C1B" w:rsidRDefault="00AC21CB" w:rsidP="00A667E6">
            <w:pPr>
              <w:rPr>
                <w:b/>
                <w:color w:val="000000" w:themeColor="text1"/>
                <w:sz w:val="16"/>
                <w:szCs w:val="16"/>
              </w:rPr>
            </w:pPr>
            <w:r w:rsidRPr="00812C1B">
              <w:rPr>
                <w:b/>
                <w:color w:val="000000" w:themeColor="text1"/>
                <w:sz w:val="16"/>
                <w:szCs w:val="16"/>
              </w:rPr>
              <w:t>(a-4) Măsline verzi coapte</w:t>
            </w:r>
          </w:p>
        </w:tc>
        <w:tc>
          <w:tcPr>
            <w:tcW w:w="467" w:type="pct"/>
          </w:tcPr>
          <w:p w:rsidR="00AC21CB" w:rsidRPr="00812C1B" w:rsidRDefault="00AC21CB" w:rsidP="00A667E6">
            <w:pPr>
              <w:ind w:right="-106"/>
              <w:rPr>
                <w:b/>
                <w:color w:val="000000" w:themeColor="text1"/>
                <w:sz w:val="16"/>
                <w:szCs w:val="16"/>
              </w:rPr>
            </w:pPr>
            <w:r w:rsidRPr="00812C1B">
              <w:rPr>
                <w:b/>
                <w:color w:val="000000" w:themeColor="text1"/>
                <w:sz w:val="16"/>
                <w:szCs w:val="16"/>
              </w:rPr>
              <w:t>(d-1) Măsline întunecate prin oxidare</w:t>
            </w:r>
          </w:p>
        </w:tc>
        <w:tc>
          <w:tcPr>
            <w:tcW w:w="547" w:type="pct"/>
          </w:tcPr>
          <w:p w:rsidR="00AC21CB" w:rsidRPr="00812C1B" w:rsidRDefault="00AC21CB" w:rsidP="00A667E6">
            <w:pPr>
              <w:rPr>
                <w:b/>
                <w:color w:val="000000" w:themeColor="text1"/>
                <w:sz w:val="16"/>
                <w:szCs w:val="16"/>
              </w:rPr>
            </w:pPr>
            <w:r w:rsidRPr="00812C1B">
              <w:rPr>
                <w:b/>
                <w:color w:val="000000" w:themeColor="text1"/>
                <w:sz w:val="16"/>
                <w:szCs w:val="16"/>
              </w:rPr>
              <w:t>(a-2) Măslinele</w:t>
            </w:r>
            <w:r w:rsidR="00A667E6" w:rsidRPr="00812C1B">
              <w:rPr>
                <w:b/>
                <w:color w:val="000000" w:themeColor="text1"/>
                <w:sz w:val="16"/>
                <w:szCs w:val="16"/>
              </w:rPr>
              <w:t xml:space="preserve"> tratate care devin colorate și </w:t>
            </w:r>
            <w:r w:rsidRPr="00812C1B">
              <w:rPr>
                <w:b/>
                <w:color w:val="000000" w:themeColor="text1"/>
                <w:sz w:val="16"/>
                <w:szCs w:val="16"/>
              </w:rPr>
              <w:t xml:space="preserve">(a-3) Măsline negre tratate </w:t>
            </w:r>
          </w:p>
        </w:tc>
      </w:tr>
      <w:tr w:rsidR="00AC21CB" w:rsidRPr="00812C1B" w:rsidTr="00A667E6">
        <w:trPr>
          <w:trHeight w:val="248"/>
        </w:trPr>
        <w:tc>
          <w:tcPr>
            <w:tcW w:w="5000" w:type="pct"/>
            <w:gridSpan w:val="10"/>
            <w:vAlign w:val="center"/>
          </w:tcPr>
          <w:p w:rsidR="00AC21CB" w:rsidRPr="00812C1B" w:rsidRDefault="00AC21CB" w:rsidP="00A667E6">
            <w:pPr>
              <w:rPr>
                <w:b/>
                <w:color w:val="000000" w:themeColor="text1"/>
                <w:sz w:val="18"/>
              </w:rPr>
            </w:pPr>
            <w:r w:rsidRPr="00812C1B">
              <w:rPr>
                <w:b/>
                <w:bCs/>
                <w:color w:val="000000" w:themeColor="text1"/>
                <w:sz w:val="18"/>
                <w:szCs w:val="28"/>
              </w:rPr>
              <w:t xml:space="preserve">Doar pentru măsline fără sâmburi sau umplute </w:t>
            </w:r>
          </w:p>
        </w:tc>
      </w:tr>
      <w:tr w:rsidR="00A667E6" w:rsidRPr="00812C1B" w:rsidTr="00BD6EF3">
        <w:trPr>
          <w:trHeight w:val="248"/>
        </w:trPr>
        <w:tc>
          <w:tcPr>
            <w:tcW w:w="548" w:type="pct"/>
          </w:tcPr>
          <w:p w:rsidR="00AC21CB" w:rsidRPr="00812C1B" w:rsidRDefault="00AC21CB" w:rsidP="00A667E6">
            <w:pPr>
              <w:ind w:right="-105"/>
              <w:jc w:val="both"/>
              <w:rPr>
                <w:b/>
                <w:color w:val="000000" w:themeColor="text1"/>
                <w:sz w:val="18"/>
              </w:rPr>
            </w:pPr>
            <w:r w:rsidRPr="00812C1B">
              <w:rPr>
                <w:b/>
                <w:color w:val="000000" w:themeColor="text1"/>
                <w:sz w:val="18"/>
              </w:rPr>
              <w:lastRenderedPageBreak/>
              <w:t>Fragm</w:t>
            </w:r>
            <w:r w:rsidR="00A667E6" w:rsidRPr="00812C1B">
              <w:rPr>
                <w:b/>
                <w:color w:val="000000" w:themeColor="text1"/>
                <w:sz w:val="18"/>
              </w:rPr>
              <w:t xml:space="preserve">ente de </w:t>
            </w:r>
            <w:r w:rsidRPr="00812C1B">
              <w:rPr>
                <w:b/>
                <w:color w:val="000000" w:themeColor="text1"/>
                <w:sz w:val="18"/>
              </w:rPr>
              <w:t xml:space="preserve">piatră (sâmbure) sau piatră (sâmbure) </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2</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2</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2</w:t>
            </w:r>
          </w:p>
        </w:tc>
      </w:tr>
      <w:tr w:rsidR="00A667E6" w:rsidRPr="00812C1B" w:rsidTr="00BD6EF3">
        <w:trPr>
          <w:trHeight w:val="248"/>
        </w:trPr>
        <w:tc>
          <w:tcPr>
            <w:tcW w:w="548" w:type="pct"/>
          </w:tcPr>
          <w:p w:rsidR="00AC21CB" w:rsidRPr="00812C1B" w:rsidRDefault="00AC21CB" w:rsidP="00A667E6">
            <w:pPr>
              <w:jc w:val="both"/>
              <w:rPr>
                <w:b/>
                <w:color w:val="000000" w:themeColor="text1"/>
                <w:sz w:val="18"/>
              </w:rPr>
            </w:pPr>
            <w:r w:rsidRPr="00812C1B">
              <w:rPr>
                <w:b/>
                <w:color w:val="000000" w:themeColor="text1"/>
                <w:sz w:val="18"/>
              </w:rPr>
              <w:t>Fructe sparte</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7</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7</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7</w:t>
            </w:r>
          </w:p>
        </w:tc>
      </w:tr>
      <w:tr w:rsidR="00A667E6" w:rsidRPr="00812C1B" w:rsidTr="00BD6EF3">
        <w:trPr>
          <w:trHeight w:val="263"/>
        </w:trPr>
        <w:tc>
          <w:tcPr>
            <w:tcW w:w="548" w:type="pct"/>
          </w:tcPr>
          <w:p w:rsidR="00AC21CB" w:rsidRPr="00812C1B" w:rsidRDefault="00AC21CB" w:rsidP="00A667E6">
            <w:pPr>
              <w:ind w:right="-105"/>
              <w:jc w:val="both"/>
              <w:rPr>
                <w:b/>
                <w:color w:val="000000" w:themeColor="text1"/>
                <w:sz w:val="18"/>
              </w:rPr>
            </w:pPr>
            <w:r w:rsidRPr="00812C1B">
              <w:rPr>
                <w:b/>
                <w:color w:val="000000" w:themeColor="text1"/>
                <w:sz w:val="16"/>
                <w:szCs w:val="16"/>
              </w:rPr>
              <w:t>Umplutura defectuoas</w:t>
            </w:r>
            <w:r w:rsidR="00A667E6" w:rsidRPr="00812C1B">
              <w:rPr>
                <w:b/>
                <w:color w:val="000000" w:themeColor="text1"/>
                <w:sz w:val="16"/>
                <w:szCs w:val="16"/>
              </w:rPr>
              <w:t>ă</w:t>
            </w:r>
            <w:r w:rsidRPr="00812C1B">
              <w:rPr>
                <w:b/>
                <w:color w:val="000000" w:themeColor="text1"/>
                <w:sz w:val="16"/>
                <w:szCs w:val="16"/>
              </w:rPr>
              <w:t>:</w:t>
            </w:r>
            <w:r w:rsidRPr="00812C1B">
              <w:rPr>
                <w:b/>
                <w:color w:val="000000" w:themeColor="text1"/>
                <w:sz w:val="18"/>
              </w:rPr>
              <w:t xml:space="preserve"> </w:t>
            </w:r>
          </w:p>
        </w:tc>
        <w:tc>
          <w:tcPr>
            <w:tcW w:w="468" w:type="pct"/>
            <w:vAlign w:val="center"/>
          </w:tcPr>
          <w:p w:rsidR="00AC21CB" w:rsidRPr="00812C1B" w:rsidRDefault="00AC21CB" w:rsidP="00BD6EF3">
            <w:pPr>
              <w:jc w:val="center"/>
              <w:rPr>
                <w:b/>
                <w:color w:val="000000" w:themeColor="text1"/>
                <w:sz w:val="18"/>
              </w:rPr>
            </w:pPr>
          </w:p>
        </w:tc>
        <w:tc>
          <w:tcPr>
            <w:tcW w:w="468" w:type="pct"/>
            <w:vAlign w:val="center"/>
          </w:tcPr>
          <w:p w:rsidR="00AC21CB" w:rsidRPr="00812C1B" w:rsidRDefault="00AC21CB" w:rsidP="00BD6EF3">
            <w:pPr>
              <w:jc w:val="center"/>
              <w:rPr>
                <w:b/>
                <w:color w:val="000000" w:themeColor="text1"/>
                <w:sz w:val="18"/>
              </w:rPr>
            </w:pPr>
          </w:p>
        </w:tc>
        <w:tc>
          <w:tcPr>
            <w:tcW w:w="472" w:type="pct"/>
            <w:vAlign w:val="center"/>
          </w:tcPr>
          <w:p w:rsidR="00AC21CB" w:rsidRPr="00812C1B" w:rsidRDefault="00AC21CB" w:rsidP="00BD6EF3">
            <w:pPr>
              <w:jc w:val="center"/>
              <w:rPr>
                <w:b/>
                <w:color w:val="000000" w:themeColor="text1"/>
                <w:sz w:val="18"/>
              </w:rPr>
            </w:pPr>
          </w:p>
        </w:tc>
        <w:tc>
          <w:tcPr>
            <w:tcW w:w="547" w:type="pct"/>
            <w:vAlign w:val="center"/>
          </w:tcPr>
          <w:p w:rsidR="00AC21CB" w:rsidRPr="00812C1B" w:rsidRDefault="00AC21CB" w:rsidP="00BD6EF3">
            <w:pPr>
              <w:jc w:val="center"/>
              <w:rPr>
                <w:b/>
                <w:color w:val="000000" w:themeColor="text1"/>
                <w:sz w:val="18"/>
              </w:rPr>
            </w:pPr>
          </w:p>
        </w:tc>
        <w:tc>
          <w:tcPr>
            <w:tcW w:w="468" w:type="pct"/>
            <w:vAlign w:val="center"/>
          </w:tcPr>
          <w:p w:rsidR="00AC21CB" w:rsidRPr="00812C1B" w:rsidRDefault="00AC21CB" w:rsidP="00BD6EF3">
            <w:pPr>
              <w:jc w:val="center"/>
              <w:rPr>
                <w:b/>
                <w:color w:val="000000" w:themeColor="text1"/>
                <w:sz w:val="18"/>
              </w:rPr>
            </w:pPr>
          </w:p>
        </w:tc>
        <w:tc>
          <w:tcPr>
            <w:tcW w:w="547" w:type="pct"/>
            <w:vAlign w:val="center"/>
          </w:tcPr>
          <w:p w:rsidR="00AC21CB" w:rsidRPr="00812C1B" w:rsidRDefault="00AC21CB" w:rsidP="00BD6EF3">
            <w:pPr>
              <w:jc w:val="center"/>
              <w:rPr>
                <w:b/>
                <w:color w:val="000000" w:themeColor="text1"/>
                <w:sz w:val="18"/>
              </w:rPr>
            </w:pPr>
          </w:p>
        </w:tc>
        <w:tc>
          <w:tcPr>
            <w:tcW w:w="468" w:type="pct"/>
            <w:vAlign w:val="center"/>
          </w:tcPr>
          <w:p w:rsidR="00AC21CB" w:rsidRPr="00812C1B" w:rsidRDefault="00AC21CB" w:rsidP="00BD6EF3">
            <w:pPr>
              <w:jc w:val="center"/>
              <w:rPr>
                <w:b/>
                <w:color w:val="000000" w:themeColor="text1"/>
                <w:sz w:val="18"/>
              </w:rPr>
            </w:pPr>
          </w:p>
        </w:tc>
        <w:tc>
          <w:tcPr>
            <w:tcW w:w="467" w:type="pct"/>
            <w:vAlign w:val="center"/>
          </w:tcPr>
          <w:p w:rsidR="00AC21CB" w:rsidRPr="00812C1B" w:rsidRDefault="00AC21CB" w:rsidP="00BD6EF3">
            <w:pPr>
              <w:jc w:val="center"/>
              <w:rPr>
                <w:b/>
                <w:color w:val="000000" w:themeColor="text1"/>
                <w:sz w:val="18"/>
              </w:rPr>
            </w:pPr>
          </w:p>
        </w:tc>
        <w:tc>
          <w:tcPr>
            <w:tcW w:w="547" w:type="pct"/>
            <w:vAlign w:val="center"/>
          </w:tcPr>
          <w:p w:rsidR="00AC21CB" w:rsidRPr="00812C1B" w:rsidRDefault="00AC21CB" w:rsidP="00BD6EF3">
            <w:pPr>
              <w:jc w:val="center"/>
              <w:rPr>
                <w:b/>
                <w:color w:val="000000" w:themeColor="text1"/>
                <w:sz w:val="18"/>
              </w:rPr>
            </w:pPr>
          </w:p>
        </w:tc>
      </w:tr>
      <w:tr w:rsidR="00A667E6" w:rsidRPr="00812C1B" w:rsidTr="00BD6EF3">
        <w:trPr>
          <w:trHeight w:val="248"/>
        </w:trPr>
        <w:tc>
          <w:tcPr>
            <w:tcW w:w="548" w:type="pct"/>
          </w:tcPr>
          <w:p w:rsidR="00AC21CB" w:rsidRPr="00812C1B" w:rsidRDefault="00AC21CB" w:rsidP="00A667E6">
            <w:pPr>
              <w:jc w:val="both"/>
              <w:rPr>
                <w:b/>
                <w:color w:val="000000" w:themeColor="text1"/>
                <w:sz w:val="18"/>
              </w:rPr>
            </w:pPr>
            <w:r w:rsidRPr="00812C1B">
              <w:rPr>
                <w:b/>
                <w:color w:val="000000" w:themeColor="text1"/>
                <w:sz w:val="18"/>
              </w:rPr>
              <w:t xml:space="preserve">-ambalate manual </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2</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2</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2</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r>
      <w:tr w:rsidR="00A667E6" w:rsidRPr="00812C1B" w:rsidTr="00BD6EF3">
        <w:trPr>
          <w:trHeight w:val="248"/>
        </w:trPr>
        <w:tc>
          <w:tcPr>
            <w:tcW w:w="548" w:type="pct"/>
          </w:tcPr>
          <w:p w:rsidR="00AC21CB" w:rsidRPr="00812C1B" w:rsidRDefault="00AC21CB" w:rsidP="00A667E6">
            <w:pPr>
              <w:jc w:val="both"/>
              <w:rPr>
                <w:b/>
                <w:color w:val="000000" w:themeColor="text1"/>
                <w:sz w:val="18"/>
              </w:rPr>
            </w:pPr>
            <w:r w:rsidRPr="00812C1B">
              <w:rPr>
                <w:b/>
                <w:color w:val="000000" w:themeColor="text1"/>
                <w:sz w:val="18"/>
              </w:rPr>
              <w:t>-ambalate aleatoriu</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7</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7</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7</w:t>
            </w:r>
          </w:p>
        </w:tc>
      </w:tr>
      <w:tr w:rsidR="00AC21CB" w:rsidRPr="00812C1B" w:rsidTr="00A667E6">
        <w:trPr>
          <w:trHeight w:val="248"/>
        </w:trPr>
        <w:tc>
          <w:tcPr>
            <w:tcW w:w="5000" w:type="pct"/>
            <w:gridSpan w:val="10"/>
            <w:vAlign w:val="center"/>
          </w:tcPr>
          <w:p w:rsidR="00AC21CB" w:rsidRPr="00812C1B" w:rsidRDefault="00AC21CB" w:rsidP="00A667E6">
            <w:pPr>
              <w:rPr>
                <w:b/>
                <w:color w:val="000000" w:themeColor="text1"/>
                <w:sz w:val="18"/>
              </w:rPr>
            </w:pPr>
            <w:r w:rsidRPr="00812C1B">
              <w:rPr>
                <w:b/>
                <w:color w:val="000000" w:themeColor="text1"/>
                <w:sz w:val="18"/>
              </w:rPr>
              <w:t>Măsline întregi fără sâmburi sau umplute</w:t>
            </w:r>
          </w:p>
        </w:tc>
      </w:tr>
      <w:tr w:rsidR="00A667E6" w:rsidRPr="00812C1B" w:rsidTr="00BD6EF3">
        <w:trPr>
          <w:trHeight w:val="248"/>
        </w:trPr>
        <w:tc>
          <w:tcPr>
            <w:tcW w:w="548" w:type="pct"/>
          </w:tcPr>
          <w:p w:rsidR="00AC21CB" w:rsidRPr="00812C1B" w:rsidRDefault="00AC21CB" w:rsidP="00BD6EF3">
            <w:pPr>
              <w:ind w:right="-105"/>
              <w:jc w:val="both"/>
              <w:rPr>
                <w:b/>
                <w:color w:val="000000" w:themeColor="text1"/>
                <w:sz w:val="16"/>
                <w:szCs w:val="16"/>
              </w:rPr>
            </w:pPr>
            <w:r w:rsidRPr="00812C1B">
              <w:rPr>
                <w:b/>
                <w:color w:val="000000" w:themeColor="text1"/>
                <w:sz w:val="16"/>
                <w:szCs w:val="16"/>
              </w:rPr>
              <w:t xml:space="preserve">Fructe cu </w:t>
            </w:r>
            <w:r w:rsidRPr="00812C1B">
              <w:rPr>
                <w:b/>
                <w:color w:val="000000" w:themeColor="text1"/>
                <w:sz w:val="15"/>
                <w:szCs w:val="15"/>
              </w:rPr>
              <w:t>imperfecțiuni</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4</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4</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8</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10</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12</w:t>
            </w:r>
          </w:p>
        </w:tc>
      </w:tr>
      <w:tr w:rsidR="00A667E6" w:rsidRPr="00812C1B" w:rsidTr="00BD6EF3">
        <w:trPr>
          <w:trHeight w:val="248"/>
        </w:trPr>
        <w:tc>
          <w:tcPr>
            <w:tcW w:w="548" w:type="pct"/>
          </w:tcPr>
          <w:p w:rsidR="00AC21CB" w:rsidRPr="00812C1B" w:rsidRDefault="00AC21CB" w:rsidP="00A667E6">
            <w:pPr>
              <w:jc w:val="both"/>
              <w:rPr>
                <w:b/>
                <w:color w:val="000000" w:themeColor="text1"/>
                <w:sz w:val="18"/>
              </w:rPr>
            </w:pPr>
            <w:r w:rsidRPr="00812C1B">
              <w:rPr>
                <w:b/>
                <w:color w:val="000000" w:themeColor="text1"/>
                <w:sz w:val="18"/>
              </w:rPr>
              <w:t>Fructe mutilate</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2</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2</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4</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4</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8</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8</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10</w:t>
            </w:r>
          </w:p>
        </w:tc>
      </w:tr>
      <w:tr w:rsidR="00A667E6" w:rsidRPr="00812C1B" w:rsidTr="00BD6EF3">
        <w:trPr>
          <w:trHeight w:val="248"/>
        </w:trPr>
        <w:tc>
          <w:tcPr>
            <w:tcW w:w="548" w:type="pct"/>
          </w:tcPr>
          <w:p w:rsidR="00AC21CB" w:rsidRPr="00812C1B" w:rsidRDefault="00AC21CB" w:rsidP="00A667E6">
            <w:pPr>
              <w:jc w:val="both"/>
              <w:rPr>
                <w:b/>
                <w:color w:val="000000" w:themeColor="text1"/>
                <w:sz w:val="18"/>
              </w:rPr>
            </w:pPr>
            <w:r w:rsidRPr="00812C1B">
              <w:rPr>
                <w:b/>
                <w:color w:val="000000" w:themeColor="text1"/>
                <w:sz w:val="18"/>
              </w:rPr>
              <w:t>Fructe șifonate</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2</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2</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4</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10</w:t>
            </w:r>
          </w:p>
        </w:tc>
      </w:tr>
      <w:tr w:rsidR="00A667E6" w:rsidRPr="00812C1B" w:rsidTr="00BD6EF3">
        <w:trPr>
          <w:trHeight w:val="248"/>
        </w:trPr>
        <w:tc>
          <w:tcPr>
            <w:tcW w:w="548" w:type="pct"/>
          </w:tcPr>
          <w:p w:rsidR="00AC21CB" w:rsidRPr="00812C1B" w:rsidRDefault="00AC21CB" w:rsidP="00A667E6">
            <w:pPr>
              <w:jc w:val="both"/>
              <w:rPr>
                <w:b/>
                <w:color w:val="000000" w:themeColor="text1"/>
                <w:sz w:val="18"/>
              </w:rPr>
            </w:pPr>
            <w:r w:rsidRPr="00812C1B">
              <w:rPr>
                <w:b/>
                <w:color w:val="000000" w:themeColor="text1"/>
                <w:sz w:val="18"/>
              </w:rPr>
              <w:t>Textură anormală</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4</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4</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8</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10</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10</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12</w:t>
            </w:r>
          </w:p>
        </w:tc>
      </w:tr>
      <w:tr w:rsidR="00A667E6" w:rsidRPr="00812C1B" w:rsidTr="00BD6EF3">
        <w:trPr>
          <w:trHeight w:val="248"/>
        </w:trPr>
        <w:tc>
          <w:tcPr>
            <w:tcW w:w="548" w:type="pct"/>
          </w:tcPr>
          <w:p w:rsidR="00AC21CB" w:rsidRPr="00812C1B" w:rsidRDefault="00AC21CB" w:rsidP="00A667E6">
            <w:pPr>
              <w:jc w:val="both"/>
              <w:rPr>
                <w:b/>
                <w:color w:val="000000" w:themeColor="text1"/>
                <w:sz w:val="18"/>
              </w:rPr>
            </w:pPr>
            <w:r w:rsidRPr="00812C1B">
              <w:rPr>
                <w:b/>
                <w:color w:val="000000" w:themeColor="text1"/>
                <w:sz w:val="18"/>
              </w:rPr>
              <w:t>Culoare anormală</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4</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4</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8</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10</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10</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12</w:t>
            </w:r>
          </w:p>
        </w:tc>
      </w:tr>
      <w:tr w:rsidR="00A667E6" w:rsidRPr="00812C1B" w:rsidTr="00BD6EF3">
        <w:trPr>
          <w:trHeight w:val="248"/>
        </w:trPr>
        <w:tc>
          <w:tcPr>
            <w:tcW w:w="548" w:type="pct"/>
          </w:tcPr>
          <w:p w:rsidR="00AC21CB" w:rsidRPr="00812C1B" w:rsidRDefault="00AC21CB" w:rsidP="00A667E6">
            <w:pPr>
              <w:jc w:val="both"/>
              <w:rPr>
                <w:b/>
                <w:color w:val="000000" w:themeColor="text1"/>
                <w:sz w:val="18"/>
              </w:rPr>
            </w:pPr>
            <w:r w:rsidRPr="00812C1B">
              <w:rPr>
                <w:b/>
                <w:color w:val="000000" w:themeColor="text1"/>
                <w:sz w:val="18"/>
              </w:rPr>
              <w:t>Tulpini</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3</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5</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6</w:t>
            </w:r>
          </w:p>
        </w:tc>
      </w:tr>
      <w:tr w:rsidR="00A667E6" w:rsidRPr="00812C1B" w:rsidTr="00BD6EF3">
        <w:trPr>
          <w:trHeight w:val="248"/>
        </w:trPr>
        <w:tc>
          <w:tcPr>
            <w:tcW w:w="548" w:type="pct"/>
          </w:tcPr>
          <w:p w:rsidR="00AC21CB" w:rsidRPr="00812C1B" w:rsidRDefault="00AC21CB" w:rsidP="00A667E6">
            <w:pPr>
              <w:jc w:val="both"/>
              <w:rPr>
                <w:b/>
                <w:color w:val="000000" w:themeColor="text1"/>
                <w:sz w:val="16"/>
                <w:szCs w:val="16"/>
              </w:rPr>
            </w:pPr>
            <w:r w:rsidRPr="00812C1B">
              <w:rPr>
                <w:b/>
                <w:color w:val="000000" w:themeColor="text1"/>
                <w:sz w:val="16"/>
                <w:szCs w:val="16"/>
              </w:rPr>
              <w:t>Cumulativ</w:t>
            </w:r>
            <w:r w:rsidR="00A667E6" w:rsidRPr="00812C1B">
              <w:rPr>
                <w:b/>
                <w:color w:val="000000" w:themeColor="text1"/>
                <w:sz w:val="16"/>
                <w:szCs w:val="16"/>
              </w:rPr>
              <w:t xml:space="preserve"> </w:t>
            </w:r>
            <w:r w:rsidRPr="00812C1B">
              <w:rPr>
                <w:b/>
                <w:color w:val="000000" w:themeColor="text1"/>
                <w:sz w:val="16"/>
                <w:szCs w:val="16"/>
              </w:rPr>
              <w:t>maxim de</w:t>
            </w:r>
            <w:r w:rsidR="00A667E6" w:rsidRPr="00812C1B">
              <w:rPr>
                <w:b/>
                <w:color w:val="000000" w:themeColor="text1"/>
                <w:sz w:val="16"/>
                <w:szCs w:val="16"/>
              </w:rPr>
              <w:t xml:space="preserve"> </w:t>
            </w:r>
            <w:r w:rsidRPr="00812C1B">
              <w:rPr>
                <w:b/>
                <w:color w:val="000000" w:themeColor="text1"/>
                <w:sz w:val="16"/>
                <w:szCs w:val="16"/>
              </w:rPr>
              <w:t>tolerante pentru</w:t>
            </w:r>
            <w:r w:rsidR="00A667E6" w:rsidRPr="00812C1B">
              <w:rPr>
                <w:b/>
                <w:color w:val="000000" w:themeColor="text1"/>
                <w:sz w:val="16"/>
                <w:szCs w:val="16"/>
              </w:rPr>
              <w:t xml:space="preserve"> </w:t>
            </w:r>
            <w:r w:rsidRPr="00812C1B">
              <w:rPr>
                <w:b/>
                <w:color w:val="000000" w:themeColor="text1"/>
                <w:sz w:val="16"/>
                <w:szCs w:val="16"/>
              </w:rPr>
              <w:t>ace</w:t>
            </w:r>
            <w:r w:rsidR="00A667E6" w:rsidRPr="00812C1B">
              <w:rPr>
                <w:b/>
                <w:color w:val="000000" w:themeColor="text1"/>
                <w:sz w:val="16"/>
                <w:szCs w:val="16"/>
              </w:rPr>
              <w:t xml:space="preserve">ste </w:t>
            </w:r>
            <w:r w:rsidRPr="00812C1B">
              <w:rPr>
                <w:b/>
                <w:color w:val="000000" w:themeColor="text1"/>
                <w:sz w:val="16"/>
                <w:szCs w:val="16"/>
              </w:rPr>
              <w:t>defecte</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12</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12</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12</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17</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17</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17</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22</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22</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22</w:t>
            </w:r>
          </w:p>
        </w:tc>
      </w:tr>
      <w:tr w:rsidR="00A667E6" w:rsidRPr="00812C1B" w:rsidTr="00BD6EF3">
        <w:trPr>
          <w:trHeight w:val="248"/>
        </w:trPr>
        <w:tc>
          <w:tcPr>
            <w:tcW w:w="548" w:type="pct"/>
          </w:tcPr>
          <w:p w:rsidR="00AC21CB" w:rsidRPr="00812C1B" w:rsidRDefault="00AC21CB" w:rsidP="00A667E6">
            <w:pPr>
              <w:jc w:val="both"/>
              <w:rPr>
                <w:b/>
                <w:color w:val="000000" w:themeColor="text1"/>
                <w:sz w:val="18"/>
              </w:rPr>
            </w:pPr>
            <w:r w:rsidRPr="00812C1B">
              <w:rPr>
                <w:b/>
                <w:color w:val="000000" w:themeColor="text1"/>
                <w:sz w:val="18"/>
              </w:rPr>
              <w:t>Material străin inofensiv</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72"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68"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467"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c>
          <w:tcPr>
            <w:tcW w:w="547" w:type="pct"/>
            <w:vAlign w:val="center"/>
          </w:tcPr>
          <w:p w:rsidR="00AC21CB" w:rsidRPr="00812C1B" w:rsidRDefault="00AC21CB" w:rsidP="00BD6EF3">
            <w:pPr>
              <w:jc w:val="center"/>
              <w:rPr>
                <w:color w:val="000000" w:themeColor="text1"/>
                <w:sz w:val="18"/>
              </w:rPr>
            </w:pPr>
            <w:r w:rsidRPr="00812C1B">
              <w:rPr>
                <w:color w:val="000000" w:themeColor="text1"/>
                <w:sz w:val="18"/>
              </w:rPr>
              <w:t>1</w:t>
            </w:r>
          </w:p>
        </w:tc>
      </w:tr>
    </w:tbl>
    <w:p w:rsidR="00AC21CB" w:rsidRPr="00812C1B" w:rsidRDefault="00AC21CB" w:rsidP="00AC21CB">
      <w:p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p>
    <w:p w:rsidR="00AC21CB" w:rsidRPr="00812C1B" w:rsidRDefault="00AC21CB" w:rsidP="00BD6EF3">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Tabelul nr. 3. Limitele de defecte pentru măslinele rupte, tocate, mărunțite, fel</w:t>
      </w:r>
      <w:r w:rsidR="00BD6EF3" w:rsidRPr="00812C1B">
        <w:rPr>
          <w:rFonts w:ascii="Times New Roman" w:eastAsia="Times New Roman" w:hAnsi="Times New Roman" w:cs="Times New Roman"/>
          <w:bCs/>
          <w:color w:val="000000" w:themeColor="text1"/>
          <w:sz w:val="28"/>
          <w:szCs w:val="28"/>
          <w:lang w:eastAsia="ro-RO"/>
        </w:rPr>
        <w:t>iate și alte stiluri segmentate</w:t>
      </w:r>
    </w:p>
    <w:tbl>
      <w:tblPr>
        <w:tblStyle w:val="Tabelgril1"/>
        <w:tblW w:w="9072" w:type="dxa"/>
        <w:tblInd w:w="1980" w:type="dxa"/>
        <w:tblLayout w:type="fixed"/>
        <w:tblLook w:val="04A0" w:firstRow="1" w:lastRow="0" w:firstColumn="1" w:lastColumn="0" w:noHBand="0" w:noVBand="1"/>
      </w:tblPr>
      <w:tblGrid>
        <w:gridCol w:w="4111"/>
        <w:gridCol w:w="1134"/>
        <w:gridCol w:w="1701"/>
        <w:gridCol w:w="2126"/>
      </w:tblGrid>
      <w:tr w:rsidR="00AC21CB" w:rsidRPr="00812C1B" w:rsidTr="00BD6EF3">
        <w:tc>
          <w:tcPr>
            <w:tcW w:w="4111" w:type="dxa"/>
            <w:vAlign w:val="center"/>
          </w:tcPr>
          <w:p w:rsidR="00AC21CB" w:rsidRPr="00812C1B" w:rsidRDefault="00AC21CB" w:rsidP="00BD6EF3">
            <w:pPr>
              <w:spacing w:line="276" w:lineRule="auto"/>
              <w:jc w:val="center"/>
              <w:rPr>
                <w:b/>
                <w:bCs/>
                <w:color w:val="000000" w:themeColor="text1"/>
                <w:sz w:val="24"/>
                <w:szCs w:val="28"/>
              </w:rPr>
            </w:pPr>
            <w:r w:rsidRPr="00812C1B">
              <w:rPr>
                <w:b/>
                <w:bCs/>
                <w:color w:val="000000" w:themeColor="text1"/>
                <w:sz w:val="24"/>
                <w:szCs w:val="28"/>
              </w:rPr>
              <w:t>Denumirea defectului</w:t>
            </w:r>
          </w:p>
        </w:tc>
        <w:tc>
          <w:tcPr>
            <w:tcW w:w="1134" w:type="dxa"/>
            <w:vAlign w:val="center"/>
          </w:tcPr>
          <w:p w:rsidR="00AC21CB" w:rsidRPr="00812C1B" w:rsidRDefault="00AC21CB" w:rsidP="00BD6EF3">
            <w:pPr>
              <w:spacing w:line="276" w:lineRule="auto"/>
              <w:jc w:val="center"/>
              <w:rPr>
                <w:b/>
                <w:bCs/>
                <w:color w:val="000000" w:themeColor="text1"/>
                <w:sz w:val="24"/>
                <w:szCs w:val="28"/>
              </w:rPr>
            </w:pPr>
            <w:r w:rsidRPr="00812C1B">
              <w:rPr>
                <w:b/>
                <w:bCs/>
                <w:color w:val="000000" w:themeColor="text1"/>
                <w:sz w:val="24"/>
                <w:szCs w:val="28"/>
              </w:rPr>
              <w:t>Măsline verzi</w:t>
            </w:r>
          </w:p>
        </w:tc>
        <w:tc>
          <w:tcPr>
            <w:tcW w:w="1701" w:type="dxa"/>
            <w:vAlign w:val="center"/>
          </w:tcPr>
          <w:p w:rsidR="00AC21CB" w:rsidRPr="00812C1B" w:rsidRDefault="00AC21CB" w:rsidP="00BD6EF3">
            <w:pPr>
              <w:spacing w:line="276" w:lineRule="auto"/>
              <w:jc w:val="center"/>
              <w:rPr>
                <w:b/>
                <w:bCs/>
                <w:color w:val="000000" w:themeColor="text1"/>
                <w:sz w:val="24"/>
                <w:szCs w:val="28"/>
              </w:rPr>
            </w:pPr>
            <w:r w:rsidRPr="00812C1B">
              <w:rPr>
                <w:b/>
                <w:bCs/>
                <w:color w:val="000000" w:themeColor="text1"/>
                <w:sz w:val="24"/>
                <w:szCs w:val="28"/>
              </w:rPr>
              <w:t>Măsline întunecate prin oxidare</w:t>
            </w:r>
          </w:p>
        </w:tc>
        <w:tc>
          <w:tcPr>
            <w:tcW w:w="2126" w:type="dxa"/>
            <w:vAlign w:val="center"/>
          </w:tcPr>
          <w:p w:rsidR="00AC21CB" w:rsidRPr="00812C1B" w:rsidRDefault="00AC21CB" w:rsidP="00BD6EF3">
            <w:pPr>
              <w:spacing w:line="276" w:lineRule="auto"/>
              <w:jc w:val="center"/>
              <w:rPr>
                <w:b/>
                <w:bCs/>
                <w:color w:val="000000" w:themeColor="text1"/>
                <w:sz w:val="24"/>
                <w:szCs w:val="28"/>
              </w:rPr>
            </w:pPr>
            <w:r w:rsidRPr="00812C1B">
              <w:rPr>
                <w:b/>
                <w:bCs/>
                <w:color w:val="000000" w:themeColor="text1"/>
                <w:sz w:val="24"/>
                <w:szCs w:val="28"/>
              </w:rPr>
              <w:t>Măsline care își schimbă culoarea și măsline negre</w:t>
            </w:r>
          </w:p>
        </w:tc>
      </w:tr>
      <w:tr w:rsidR="00AC21CB" w:rsidRPr="00812C1B" w:rsidTr="00BD6EF3">
        <w:tc>
          <w:tcPr>
            <w:tcW w:w="4111" w:type="dxa"/>
            <w:vAlign w:val="center"/>
          </w:tcPr>
          <w:p w:rsidR="00AC21CB" w:rsidRPr="00812C1B" w:rsidRDefault="00AC21CB" w:rsidP="00BD6EF3">
            <w:pPr>
              <w:spacing w:line="276" w:lineRule="auto"/>
              <w:rPr>
                <w:b/>
                <w:bCs/>
                <w:color w:val="000000" w:themeColor="text1"/>
                <w:sz w:val="24"/>
                <w:szCs w:val="28"/>
              </w:rPr>
            </w:pPr>
            <w:r w:rsidRPr="00812C1B">
              <w:rPr>
                <w:b/>
                <w:bCs/>
                <w:color w:val="000000" w:themeColor="text1"/>
                <w:sz w:val="24"/>
                <w:szCs w:val="28"/>
              </w:rPr>
              <w:t xml:space="preserve">Material străin inofensiv (unitate) </w:t>
            </w:r>
          </w:p>
        </w:tc>
        <w:tc>
          <w:tcPr>
            <w:tcW w:w="1134"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2</w:t>
            </w:r>
          </w:p>
        </w:tc>
        <w:tc>
          <w:tcPr>
            <w:tcW w:w="1701"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2</w:t>
            </w:r>
          </w:p>
        </w:tc>
        <w:tc>
          <w:tcPr>
            <w:tcW w:w="2126"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2</w:t>
            </w:r>
          </w:p>
        </w:tc>
      </w:tr>
      <w:tr w:rsidR="00AC21CB" w:rsidRPr="00812C1B" w:rsidTr="00BD6EF3">
        <w:tc>
          <w:tcPr>
            <w:tcW w:w="4111" w:type="dxa"/>
            <w:vAlign w:val="center"/>
          </w:tcPr>
          <w:p w:rsidR="00AC21CB" w:rsidRPr="00812C1B" w:rsidRDefault="00AC21CB" w:rsidP="00BD6EF3">
            <w:pPr>
              <w:spacing w:line="276" w:lineRule="auto"/>
              <w:rPr>
                <w:b/>
                <w:bCs/>
                <w:color w:val="000000" w:themeColor="text1"/>
                <w:sz w:val="24"/>
                <w:szCs w:val="28"/>
              </w:rPr>
            </w:pPr>
            <w:r w:rsidRPr="00812C1B">
              <w:rPr>
                <w:b/>
                <w:bCs/>
                <w:color w:val="000000" w:themeColor="text1"/>
                <w:sz w:val="24"/>
                <w:szCs w:val="28"/>
              </w:rPr>
              <w:t xml:space="preserve">Tulpini (unitate) </w:t>
            </w:r>
          </w:p>
        </w:tc>
        <w:tc>
          <w:tcPr>
            <w:tcW w:w="1134"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4</w:t>
            </w:r>
          </w:p>
        </w:tc>
        <w:tc>
          <w:tcPr>
            <w:tcW w:w="1701"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6</w:t>
            </w:r>
          </w:p>
        </w:tc>
        <w:tc>
          <w:tcPr>
            <w:tcW w:w="2126"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5</w:t>
            </w:r>
          </w:p>
        </w:tc>
      </w:tr>
      <w:tr w:rsidR="00AC21CB" w:rsidRPr="00812C1B" w:rsidTr="00BD6EF3">
        <w:tc>
          <w:tcPr>
            <w:tcW w:w="4111" w:type="dxa"/>
            <w:vAlign w:val="center"/>
          </w:tcPr>
          <w:p w:rsidR="00AC21CB" w:rsidRPr="00812C1B" w:rsidRDefault="00AC21CB" w:rsidP="00BD6EF3">
            <w:pPr>
              <w:spacing w:line="276" w:lineRule="auto"/>
              <w:rPr>
                <w:b/>
                <w:bCs/>
                <w:color w:val="000000" w:themeColor="text1"/>
                <w:sz w:val="24"/>
                <w:szCs w:val="28"/>
              </w:rPr>
            </w:pPr>
            <w:r w:rsidRPr="00812C1B">
              <w:rPr>
                <w:b/>
                <w:bCs/>
                <w:color w:val="000000" w:themeColor="text1"/>
                <w:sz w:val="24"/>
                <w:szCs w:val="28"/>
              </w:rPr>
              <w:t>Fructe cu imperfecțiuni sau pete (%)</w:t>
            </w:r>
          </w:p>
        </w:tc>
        <w:tc>
          <w:tcPr>
            <w:tcW w:w="1134"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25</w:t>
            </w:r>
          </w:p>
        </w:tc>
        <w:tc>
          <w:tcPr>
            <w:tcW w:w="1701"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25</w:t>
            </w:r>
          </w:p>
        </w:tc>
        <w:tc>
          <w:tcPr>
            <w:tcW w:w="2126"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25</w:t>
            </w:r>
          </w:p>
        </w:tc>
      </w:tr>
      <w:tr w:rsidR="00AC21CB" w:rsidRPr="00812C1B" w:rsidTr="00BD6EF3">
        <w:tc>
          <w:tcPr>
            <w:tcW w:w="4111" w:type="dxa"/>
            <w:vAlign w:val="center"/>
          </w:tcPr>
          <w:p w:rsidR="00AC21CB" w:rsidRPr="00812C1B" w:rsidRDefault="00AC21CB" w:rsidP="00BD6EF3">
            <w:pPr>
              <w:spacing w:line="276" w:lineRule="auto"/>
              <w:rPr>
                <w:b/>
                <w:bCs/>
                <w:color w:val="000000" w:themeColor="text1"/>
                <w:sz w:val="24"/>
                <w:szCs w:val="28"/>
              </w:rPr>
            </w:pPr>
            <w:r w:rsidRPr="00812C1B">
              <w:rPr>
                <w:b/>
                <w:bCs/>
                <w:color w:val="000000" w:themeColor="text1"/>
                <w:sz w:val="24"/>
                <w:szCs w:val="28"/>
              </w:rPr>
              <w:t>Fragmente de piatră (sâmbure) sau piatră (sâmbure) (unitate)</w:t>
            </w:r>
          </w:p>
        </w:tc>
        <w:tc>
          <w:tcPr>
            <w:tcW w:w="1134"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1.0</w:t>
            </w:r>
          </w:p>
        </w:tc>
        <w:tc>
          <w:tcPr>
            <w:tcW w:w="1701"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1.0</w:t>
            </w:r>
          </w:p>
        </w:tc>
        <w:tc>
          <w:tcPr>
            <w:tcW w:w="2126"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1.0</w:t>
            </w:r>
          </w:p>
        </w:tc>
      </w:tr>
      <w:tr w:rsidR="00AC21CB" w:rsidRPr="00812C1B" w:rsidTr="00BD6EF3">
        <w:tc>
          <w:tcPr>
            <w:tcW w:w="4111" w:type="dxa"/>
            <w:vAlign w:val="center"/>
          </w:tcPr>
          <w:p w:rsidR="00AC21CB" w:rsidRPr="00812C1B" w:rsidRDefault="00AC21CB" w:rsidP="00BD6EF3">
            <w:pPr>
              <w:spacing w:line="276" w:lineRule="auto"/>
              <w:rPr>
                <w:b/>
                <w:bCs/>
                <w:color w:val="000000" w:themeColor="text1"/>
                <w:sz w:val="24"/>
                <w:szCs w:val="28"/>
              </w:rPr>
            </w:pPr>
            <w:r w:rsidRPr="00812C1B">
              <w:rPr>
                <w:b/>
                <w:bCs/>
                <w:color w:val="000000" w:themeColor="text1"/>
                <w:sz w:val="24"/>
                <w:szCs w:val="28"/>
              </w:rPr>
              <w:t>Măsline moi sau excesiv de moi (%)</w:t>
            </w:r>
          </w:p>
        </w:tc>
        <w:tc>
          <w:tcPr>
            <w:tcW w:w="1134"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10/5</w:t>
            </w:r>
          </w:p>
        </w:tc>
        <w:tc>
          <w:tcPr>
            <w:tcW w:w="1701"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10/5</w:t>
            </w:r>
          </w:p>
        </w:tc>
        <w:tc>
          <w:tcPr>
            <w:tcW w:w="2126"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12/6</w:t>
            </w:r>
          </w:p>
        </w:tc>
      </w:tr>
      <w:tr w:rsidR="00AC21CB" w:rsidRPr="00812C1B" w:rsidTr="00BD6EF3">
        <w:tc>
          <w:tcPr>
            <w:tcW w:w="4111" w:type="dxa"/>
            <w:vAlign w:val="center"/>
          </w:tcPr>
          <w:p w:rsidR="00AC21CB" w:rsidRPr="00812C1B" w:rsidRDefault="00AC21CB" w:rsidP="00BD6EF3">
            <w:pPr>
              <w:spacing w:line="276" w:lineRule="auto"/>
              <w:rPr>
                <w:b/>
                <w:bCs/>
                <w:color w:val="000000" w:themeColor="text1"/>
                <w:sz w:val="24"/>
                <w:szCs w:val="28"/>
              </w:rPr>
            </w:pPr>
            <w:r w:rsidRPr="00812C1B">
              <w:rPr>
                <w:b/>
                <w:bCs/>
                <w:color w:val="000000" w:themeColor="text1"/>
                <w:sz w:val="24"/>
                <w:szCs w:val="28"/>
              </w:rPr>
              <w:t>Bucăți rupte printre măslinele segmentate/feliate (%)</w:t>
            </w:r>
          </w:p>
        </w:tc>
        <w:tc>
          <w:tcPr>
            <w:tcW w:w="1134"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50</w:t>
            </w:r>
          </w:p>
        </w:tc>
        <w:tc>
          <w:tcPr>
            <w:tcW w:w="1701"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50</w:t>
            </w:r>
          </w:p>
        </w:tc>
        <w:tc>
          <w:tcPr>
            <w:tcW w:w="2126" w:type="dxa"/>
            <w:vAlign w:val="center"/>
          </w:tcPr>
          <w:p w:rsidR="00AC21CB" w:rsidRPr="00812C1B" w:rsidRDefault="00AC21CB" w:rsidP="00BD6EF3">
            <w:pPr>
              <w:spacing w:line="276" w:lineRule="auto"/>
              <w:jc w:val="center"/>
              <w:rPr>
                <w:bCs/>
                <w:color w:val="000000" w:themeColor="text1"/>
                <w:sz w:val="24"/>
                <w:szCs w:val="28"/>
              </w:rPr>
            </w:pPr>
            <w:r w:rsidRPr="00812C1B">
              <w:rPr>
                <w:bCs/>
                <w:color w:val="000000" w:themeColor="text1"/>
                <w:sz w:val="24"/>
                <w:szCs w:val="28"/>
              </w:rPr>
              <w:t>50</w:t>
            </w:r>
          </w:p>
        </w:tc>
      </w:tr>
    </w:tbl>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Anexa nr. 4</w:t>
      </w:r>
    </w:p>
    <w:p w:rsidR="00E97288" w:rsidRPr="00812C1B" w:rsidRDefault="00E97288"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La Cerințele de calitate</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pentru Măslinele de masă </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812C1B"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Modalități de preparare – sortimente de produse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Măslinele sunt supuse următoarelor preparate comerciale și/sau tratamente:</w:t>
      </w:r>
    </w:p>
    <w:p w:rsidR="00AC21CB" w:rsidRPr="00812C1B" w:rsidRDefault="00AC21CB" w:rsidP="009B23C0">
      <w:pPr>
        <w:pStyle w:val="Listparagraf"/>
        <w:numPr>
          <w:ilvl w:val="0"/>
          <w:numId w:val="1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lastRenderedPageBreak/>
        <w:t>Măsline tratate:</w:t>
      </w:r>
      <w:r w:rsidRPr="00812C1B">
        <w:rPr>
          <w:rFonts w:ascii="Times New Roman" w:eastAsia="Times New Roman" w:hAnsi="Times New Roman" w:cs="Times New Roman"/>
          <w:bCs/>
          <w:color w:val="000000" w:themeColor="text1"/>
          <w:sz w:val="28"/>
          <w:szCs w:val="28"/>
          <w:lang w:eastAsia="ro-RO"/>
        </w:rPr>
        <w:t xml:space="preserve"> măsline verzi, măsline colorate sau măsline negre care au fost supuse unui tratament alcalin: </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(a-1) Măsline verzi tratate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(a-2) Măslinele tratate care devin colorate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(a-3) Măsline negre tratate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(a-4) Măsline verzi coapte</w:t>
      </w:r>
    </w:p>
    <w:p w:rsidR="00AC21CB" w:rsidRPr="00812C1B" w:rsidRDefault="00AC21CB" w:rsidP="009B23C0">
      <w:pPr>
        <w:pStyle w:val="Listparagraf"/>
        <w:numPr>
          <w:ilvl w:val="0"/>
          <w:numId w:val="1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Măsline naturale:</w:t>
      </w:r>
      <w:r w:rsidRPr="00812C1B">
        <w:rPr>
          <w:rFonts w:ascii="Times New Roman" w:eastAsia="Times New Roman" w:hAnsi="Times New Roman" w:cs="Times New Roman"/>
          <w:bCs/>
          <w:color w:val="000000" w:themeColor="text1"/>
          <w:sz w:val="28"/>
          <w:szCs w:val="28"/>
          <w:lang w:eastAsia="ro-RO"/>
        </w:rPr>
        <w:t xml:space="preserve"> măsline verzi, măsline colorate sau măsline negre plasate direct în saramură în care suferă o fermentație completă sau parțială, conservată sau nu prin adăugarea de agenți de acidifiere: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(b-1) Măsline verzi naturale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(b-2) Măslinele naturale care se transformă în culoare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(b-3) Măsline negre naturale</w:t>
      </w:r>
    </w:p>
    <w:p w:rsidR="00AC21CB" w:rsidRPr="00812C1B" w:rsidRDefault="00AC21CB" w:rsidP="009B23C0">
      <w:pPr>
        <w:pStyle w:val="Listparagraf"/>
        <w:numPr>
          <w:ilvl w:val="0"/>
          <w:numId w:val="1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Măsline deshidratate și/sau zbârcite:</w:t>
      </w:r>
      <w:r w:rsidRPr="00812C1B">
        <w:rPr>
          <w:rFonts w:ascii="Times New Roman" w:eastAsia="Times New Roman" w:hAnsi="Times New Roman" w:cs="Times New Roman"/>
          <w:bCs/>
          <w:color w:val="000000" w:themeColor="text1"/>
          <w:sz w:val="28"/>
          <w:szCs w:val="28"/>
          <w:lang w:eastAsia="ro-RO"/>
        </w:rPr>
        <w:t xml:space="preserve"> măsline verzi, măsline colorate sau măsline negre care au suferit sau nu un tratament alcalin ușor, conservat în saramură sau parțial deshidratat în sare uscată și/sau prin încălzire sau prin orice alt proces tehnologic:</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(c-1) Măsline verzi deshidratate și/sau zbârcite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(c-2) Măsline deshidratate și/sau zbârcite care își fac culoarea</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(c-3) Măsline negre deshidratate și/sau zbârcite</w:t>
      </w:r>
    </w:p>
    <w:p w:rsidR="00AC21CB" w:rsidRPr="00812C1B" w:rsidRDefault="00AC21CB" w:rsidP="009B23C0">
      <w:pPr>
        <w:pStyle w:val="Listparagraf"/>
        <w:numPr>
          <w:ilvl w:val="0"/>
          <w:numId w:val="1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Măsline întunecate prin oxidare:</w:t>
      </w:r>
      <w:r w:rsidRPr="00812C1B">
        <w:rPr>
          <w:rFonts w:ascii="Times New Roman" w:eastAsia="Times New Roman" w:hAnsi="Times New Roman" w:cs="Times New Roman"/>
          <w:bCs/>
          <w:color w:val="000000" w:themeColor="text1"/>
          <w:sz w:val="28"/>
          <w:szCs w:val="28"/>
          <w:lang w:eastAsia="ro-RO"/>
        </w:rPr>
        <w:t xml:space="preserve"> măsline verzi sau măsline care își colorează culoarea conservate în saramură, fermentate sau nu și întunecat prin oxidare cu sau fără mediu alcalin. Acestea trebuie să fie de un maro uniform până la culoarea neagră. Măslinele întunecate prin oxidare trebuie păstrate în recipiente închise ermetic și supuse la sterilizare termică.</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(d-1) Măsline negre. </w:t>
      </w:r>
    </w:p>
    <w:p w:rsidR="00AC21CB" w:rsidRPr="00812C1B" w:rsidRDefault="00AC21CB" w:rsidP="009B23C0">
      <w:pPr>
        <w:pStyle w:val="Listparagraf"/>
        <w:numPr>
          <w:ilvl w:val="0"/>
          <w:numId w:val="1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Specialități:</w:t>
      </w:r>
      <w:r w:rsidRPr="00812C1B">
        <w:rPr>
          <w:rFonts w:ascii="Times New Roman" w:eastAsia="Times New Roman" w:hAnsi="Times New Roman" w:cs="Times New Roman"/>
          <w:bCs/>
          <w:color w:val="000000" w:themeColor="text1"/>
          <w:sz w:val="28"/>
          <w:szCs w:val="28"/>
          <w:lang w:eastAsia="ro-RO"/>
        </w:rPr>
        <w:t xml:space="preserve"> măslinele pot fi preparate prin mijloace distincte sau suplimentare față de cele menționate mai sus.</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Astfel de specialități păstrează denumirea de „măsline” atâta timp cât fructele folosite respectă definițiile generale prevăzute în acest standard. Denumirile folosite pentru aceste specialități trebuie să fie suficient de explicite pentru a preveni orice confuzie, în mintea cumpărătorilor sau a consumatorilor, cu privire la originea și natura produselor. </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Anexa nr. 5</w:t>
      </w:r>
    </w:p>
    <w:p w:rsidR="00E97288" w:rsidRPr="00812C1B" w:rsidRDefault="00E97288"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La Cerințele de calitate</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pentru Măslinele de masă </w:t>
      </w:r>
    </w:p>
    <w:p w:rsidR="00AC21CB" w:rsidRPr="00812C1B"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812C1B"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I. Forme de prezentare. </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
          <w:bCs/>
          <w:i/>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Măsline întregi</w:t>
      </w:r>
    </w:p>
    <w:p w:rsidR="00AC21CB" w:rsidRPr="00812C1B" w:rsidRDefault="00AC21CB" w:rsidP="0036022A">
      <w:pPr>
        <w:pStyle w:val="Listparagraf"/>
        <w:numPr>
          <w:ilvl w:val="0"/>
          <w:numId w:val="22"/>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lastRenderedPageBreak/>
        <w:t xml:space="preserve">Măsline întregi: </w:t>
      </w:r>
      <w:r w:rsidRPr="00812C1B">
        <w:rPr>
          <w:rFonts w:ascii="Times New Roman" w:eastAsia="Times New Roman" w:hAnsi="Times New Roman" w:cs="Times New Roman"/>
          <w:bCs/>
          <w:color w:val="000000" w:themeColor="text1"/>
          <w:sz w:val="28"/>
          <w:szCs w:val="28"/>
          <w:lang w:eastAsia="ro-RO"/>
        </w:rPr>
        <w:t>măsline, cu sau fără tulpină, care au forma lor naturală și din care piatra (groapa) nu a fost scoasa.</w:t>
      </w:r>
    </w:p>
    <w:p w:rsidR="00AC21CB" w:rsidRPr="00812C1B" w:rsidRDefault="00AC21CB" w:rsidP="0036022A">
      <w:pPr>
        <w:pStyle w:val="Listparagraf"/>
        <w:numPr>
          <w:ilvl w:val="0"/>
          <w:numId w:val="22"/>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Măsline crăpate: </w:t>
      </w:r>
      <w:r w:rsidRPr="00812C1B">
        <w:rPr>
          <w:rFonts w:ascii="Times New Roman" w:eastAsia="Times New Roman" w:hAnsi="Times New Roman" w:cs="Times New Roman"/>
          <w:bCs/>
          <w:color w:val="000000" w:themeColor="text1"/>
          <w:sz w:val="28"/>
          <w:szCs w:val="28"/>
          <w:lang w:eastAsia="ro-RO"/>
        </w:rPr>
        <w:t>măsline întregi supuse unui proces prin care pulpa este deschisă fără a se rupe sâmburul care rămâne întreagă și intactă în interiorul fructului.</w:t>
      </w:r>
    </w:p>
    <w:p w:rsidR="00AC21CB" w:rsidRPr="00812C1B" w:rsidRDefault="00AC21CB" w:rsidP="0036022A">
      <w:pPr>
        <w:pStyle w:val="Listparagraf"/>
        <w:numPr>
          <w:ilvl w:val="0"/>
          <w:numId w:val="22"/>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Măsline tăiate: </w:t>
      </w:r>
      <w:r w:rsidRPr="00812C1B">
        <w:rPr>
          <w:rFonts w:ascii="Times New Roman" w:eastAsia="Times New Roman" w:hAnsi="Times New Roman" w:cs="Times New Roman"/>
          <w:bCs/>
          <w:color w:val="000000" w:themeColor="text1"/>
          <w:sz w:val="28"/>
          <w:szCs w:val="28"/>
          <w:lang w:eastAsia="ro-RO"/>
        </w:rPr>
        <w:t>măsline întregi care sunt tăiate pe lungime prin tăiere în piele și o parte din pulpă.</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
          <w:bCs/>
          <w:i/>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 xml:space="preserve">Măsline fără sâmburi </w:t>
      </w:r>
    </w:p>
    <w:p w:rsidR="00AC21CB" w:rsidRPr="00812C1B"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Măsline cu sâmburi (sâmbure): </w:t>
      </w:r>
      <w:r w:rsidRPr="00812C1B">
        <w:rPr>
          <w:rFonts w:ascii="Times New Roman" w:eastAsia="Times New Roman" w:hAnsi="Times New Roman" w:cs="Times New Roman"/>
          <w:bCs/>
          <w:color w:val="000000" w:themeColor="text1"/>
          <w:sz w:val="28"/>
          <w:szCs w:val="28"/>
          <w:lang w:eastAsia="ro-RO"/>
        </w:rPr>
        <w:t>măsline din care sâmburele a fost îndepărtat și care, practic, păstrează forma lor naturală.</w:t>
      </w:r>
    </w:p>
    <w:p w:rsidR="00AC21CB" w:rsidRPr="00812C1B"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Măsline tăiate în jumătate: </w:t>
      </w:r>
      <w:r w:rsidRPr="00812C1B">
        <w:rPr>
          <w:rFonts w:ascii="Times New Roman" w:eastAsia="Times New Roman" w:hAnsi="Times New Roman" w:cs="Times New Roman"/>
          <w:bCs/>
          <w:color w:val="000000" w:themeColor="text1"/>
          <w:sz w:val="28"/>
          <w:szCs w:val="28"/>
          <w:lang w:eastAsia="ro-RO"/>
        </w:rPr>
        <w:t>măsline fără sâmburi sau umplute, tăiate în două părți aproximativ egale; perpendicular pe axa longitudinală a fructului.</w:t>
      </w:r>
    </w:p>
    <w:p w:rsidR="00AC21CB" w:rsidRPr="00812C1B"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Măsline tăiate în sferturi: </w:t>
      </w:r>
      <w:r w:rsidRPr="00812C1B">
        <w:rPr>
          <w:rFonts w:ascii="Times New Roman" w:eastAsia="Times New Roman" w:hAnsi="Times New Roman" w:cs="Times New Roman"/>
          <w:bCs/>
          <w:color w:val="000000" w:themeColor="text1"/>
          <w:sz w:val="28"/>
          <w:szCs w:val="28"/>
          <w:lang w:eastAsia="ro-RO"/>
        </w:rPr>
        <w:t>măsline fără sâmburi sau umplute, împărțite în patru părți aproximativ egale de-a lungul și perpendicular pe axa majoră a fructului.</w:t>
      </w:r>
    </w:p>
    <w:p w:rsidR="00AC21CB" w:rsidRPr="00812C1B"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Măsline împărțite: </w:t>
      </w:r>
      <w:r w:rsidRPr="00812C1B">
        <w:rPr>
          <w:rFonts w:ascii="Times New Roman" w:eastAsia="Times New Roman" w:hAnsi="Times New Roman" w:cs="Times New Roman"/>
          <w:bCs/>
          <w:color w:val="000000" w:themeColor="text1"/>
          <w:sz w:val="28"/>
          <w:szCs w:val="28"/>
          <w:lang w:eastAsia="ro-RO"/>
        </w:rPr>
        <w:t>măsline fără sâmburi sau umplute, tăiate pe lungime în mai mult de patru părți aproximativ egale.</w:t>
      </w:r>
    </w:p>
    <w:p w:rsidR="00AC21CB" w:rsidRPr="00812C1B"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Măsline tăiate felii: </w:t>
      </w:r>
      <w:r w:rsidRPr="00812C1B">
        <w:rPr>
          <w:rFonts w:ascii="Times New Roman" w:eastAsia="Times New Roman" w:hAnsi="Times New Roman" w:cs="Times New Roman"/>
          <w:bCs/>
          <w:color w:val="000000" w:themeColor="text1"/>
          <w:sz w:val="28"/>
          <w:szCs w:val="28"/>
          <w:lang w:eastAsia="ro-RO"/>
        </w:rPr>
        <w:t>măsline fără sâmburi sau umplute, tăiate în bucăți de grosime destul de uniformă.</w:t>
      </w:r>
    </w:p>
    <w:p w:rsidR="00AC21CB" w:rsidRPr="00812C1B"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Măsline tocate: </w:t>
      </w:r>
      <w:r w:rsidRPr="00812C1B">
        <w:rPr>
          <w:rFonts w:ascii="Times New Roman" w:eastAsia="Times New Roman" w:hAnsi="Times New Roman" w:cs="Times New Roman"/>
          <w:bCs/>
          <w:color w:val="000000" w:themeColor="text1"/>
          <w:sz w:val="28"/>
          <w:szCs w:val="28"/>
          <w:lang w:eastAsia="ro-RO"/>
        </w:rPr>
        <w:t>bucăți mici de măsline fără sâmburi, fără formă definită și practice lipsit (nu mai mult de 5 la 100 de astfel de unități în greutate) de unități identificabile de inserare a tulpinii, precum și de fragmente de felie.</w:t>
      </w:r>
    </w:p>
    <w:p w:rsidR="00AC21CB" w:rsidRPr="00812C1B"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Măsline sparte: </w:t>
      </w:r>
      <w:r w:rsidRPr="00812C1B">
        <w:rPr>
          <w:rFonts w:ascii="Times New Roman" w:eastAsia="Times New Roman" w:hAnsi="Times New Roman" w:cs="Times New Roman"/>
          <w:bCs/>
          <w:color w:val="000000" w:themeColor="text1"/>
          <w:sz w:val="28"/>
          <w:szCs w:val="28"/>
          <w:lang w:eastAsia="ro-RO"/>
        </w:rPr>
        <w:t xml:space="preserve">măsline sparte în timp ce sunt extrase sâmburele sau umplute. Ele pot conține bucăți din material de umplutură. </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Măsline umplute:</w:t>
      </w:r>
      <w:r w:rsidRPr="00812C1B">
        <w:rPr>
          <w:rFonts w:ascii="Times New Roman" w:eastAsia="Times New Roman" w:hAnsi="Times New Roman" w:cs="Times New Roman"/>
          <w:bCs/>
          <w:color w:val="000000" w:themeColor="text1"/>
          <w:sz w:val="28"/>
          <w:szCs w:val="28"/>
          <w:lang w:eastAsia="ro-RO"/>
        </w:rPr>
        <w:t xml:space="preserve"> măsline fără sâmburi (sâmbure) umplute fie cu unul sau mai multe produse adecvate (pimento, ceapă, migdale, țelină, hamsii, măsline, coaja de portocală sau de lămâie, alune, capere etc.) sau cu paste comestibile.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Măsline de salată:</w:t>
      </w:r>
      <w:r w:rsidRPr="00812C1B">
        <w:rPr>
          <w:rFonts w:ascii="Times New Roman" w:eastAsia="Times New Roman" w:hAnsi="Times New Roman" w:cs="Times New Roman"/>
          <w:bCs/>
          <w:color w:val="000000" w:themeColor="text1"/>
          <w:sz w:val="28"/>
          <w:szCs w:val="28"/>
          <w:lang w:eastAsia="ro-RO"/>
        </w:rPr>
        <w:t xml:space="preserve"> măsline întregi rupte sau sparte și cu sâmburi, cu sau fără capere, plus material de umplutură, unde măslinele sunt cele mai numeroase in comparație cu întregul produs comercializat în acest stil.</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Măsline cu capere sau amestec:</w:t>
      </w:r>
      <w:r w:rsidRPr="00812C1B">
        <w:rPr>
          <w:rFonts w:ascii="Times New Roman" w:eastAsia="Times New Roman" w:hAnsi="Times New Roman" w:cs="Times New Roman"/>
          <w:bCs/>
          <w:color w:val="000000" w:themeColor="text1"/>
          <w:sz w:val="28"/>
          <w:szCs w:val="28"/>
          <w:lang w:eastAsia="ro-RO"/>
        </w:rPr>
        <w:t xml:space="preserve"> măsline întregi sau fără sâmburi, de obicei mici, cu capere și cu sau fără umplutură, ambalat cu alte produse comestibile murate, cum ar fi bucăți de ceapă, morcov, țelină, ardei și alte ingrediente adecvate, unde măslinele sunt cele mai numeroase în comparație cu întregul produs comercializat în acest stil.</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
          <w:bCs/>
          <w:i/>
          <w:color w:val="000000" w:themeColor="text1"/>
          <w:sz w:val="28"/>
          <w:szCs w:val="28"/>
          <w:lang w:eastAsia="ro-RO"/>
        </w:rPr>
      </w:pPr>
      <w:r w:rsidRPr="00812C1B">
        <w:rPr>
          <w:rFonts w:ascii="Times New Roman" w:eastAsia="Times New Roman" w:hAnsi="Times New Roman" w:cs="Times New Roman"/>
          <w:b/>
          <w:bCs/>
          <w:i/>
          <w:color w:val="000000" w:themeColor="text1"/>
          <w:sz w:val="28"/>
          <w:szCs w:val="28"/>
          <w:lang w:eastAsia="ro-RO"/>
        </w:rPr>
        <w:t>Alte forme de prezentare</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Orice altă prezentare a produsului ar trebui permisă cu condiția ca produsul:</w:t>
      </w:r>
    </w:p>
    <w:p w:rsidR="00AC21CB" w:rsidRPr="00812C1B" w:rsidRDefault="00AC21CB" w:rsidP="0036022A">
      <w:pPr>
        <w:pStyle w:val="Listparagraf"/>
        <w:numPr>
          <w:ilvl w:val="0"/>
          <w:numId w:val="24"/>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se deosebește suficient de alte forme de prezentare prevăzute în standard;</w:t>
      </w:r>
    </w:p>
    <w:p w:rsidR="00AC21CB" w:rsidRPr="00812C1B" w:rsidRDefault="00AC21CB" w:rsidP="0036022A">
      <w:pPr>
        <w:pStyle w:val="Listparagraf"/>
        <w:numPr>
          <w:ilvl w:val="0"/>
          <w:numId w:val="24"/>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lastRenderedPageBreak/>
        <w:t xml:space="preserve">îndeplinește toate cerințele relevante, inclusiv cerințele referitoare la limitările privind defecte, greutatea drenată și orice alte cerințe care sunt aplicabile acelui stil care cel mai mult se aseamănă aproape cu stilul sau stilurile care urmează să fie prevăzute de această prevedere; </w:t>
      </w:r>
    </w:p>
    <w:p w:rsidR="00AC21CB" w:rsidRPr="00812C1B" w:rsidRDefault="00AC21CB" w:rsidP="0036022A">
      <w:pPr>
        <w:pStyle w:val="Listparagraf"/>
        <w:numPr>
          <w:ilvl w:val="0"/>
          <w:numId w:val="24"/>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este descrisă în mod adecvat pe etichetă pentru a evita confuzia sau inducerea în eroare a consumatorului. </w:t>
      </w:r>
    </w:p>
    <w:p w:rsidR="00AC21CB" w:rsidRPr="00812C1B"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812C1B">
        <w:rPr>
          <w:rFonts w:ascii="Times New Roman" w:eastAsia="Times New Roman" w:hAnsi="Times New Roman" w:cs="Times New Roman"/>
          <w:b/>
          <w:bCs/>
          <w:color w:val="000000" w:themeColor="text1"/>
          <w:sz w:val="28"/>
          <w:szCs w:val="28"/>
          <w:lang w:eastAsia="ro-RO"/>
        </w:rPr>
        <w:t xml:space="preserve">II. Calibrare </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 xml:space="preserve">Măslinele de masă trebuie să aibă dimensiuni uniforme. Dacă sunt clasificate în funcție de mărime, se poate aplica următoarea scală. </w:t>
      </w:r>
    </w:p>
    <w:p w:rsidR="00AC21CB" w:rsidRPr="00812C1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812C1B">
        <w:rPr>
          <w:rFonts w:ascii="Times New Roman" w:eastAsia="Times New Roman" w:hAnsi="Times New Roman" w:cs="Times New Roman"/>
          <w:bCs/>
          <w:color w:val="000000" w:themeColor="text1"/>
          <w:sz w:val="28"/>
          <w:szCs w:val="28"/>
          <w:lang w:eastAsia="ro-RO"/>
        </w:rPr>
        <w:t>Diferite scările sau desemnările de mărime pot fi totuși aplicate conform acordurilor dintre părți în cauză. Măslinele sunt clasificate în funcție de numărul de fructe pe kilogram, conform Tabelu</w:t>
      </w:r>
      <w:r w:rsidR="00771E0E" w:rsidRPr="00812C1B">
        <w:rPr>
          <w:rFonts w:ascii="Times New Roman" w:eastAsia="Times New Roman" w:hAnsi="Times New Roman" w:cs="Times New Roman"/>
          <w:bCs/>
          <w:color w:val="000000" w:themeColor="text1"/>
          <w:sz w:val="28"/>
          <w:szCs w:val="28"/>
          <w:lang w:eastAsia="ro-RO"/>
        </w:rPr>
        <w:t>lui nr.4</w:t>
      </w:r>
      <w:r w:rsidRPr="00812C1B">
        <w:rPr>
          <w:rFonts w:ascii="Times New Roman" w:eastAsia="Times New Roman" w:hAnsi="Times New Roman" w:cs="Times New Roman"/>
          <w:bCs/>
          <w:color w:val="000000" w:themeColor="text1"/>
          <w:sz w:val="28"/>
          <w:szCs w:val="28"/>
          <w:lang w:eastAsia="ro-RO"/>
        </w:rPr>
        <w:t>.</w:t>
      </w:r>
    </w:p>
    <w:p w:rsidR="00971DB1" w:rsidRPr="00812C1B" w:rsidRDefault="00971DB1"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C21CB" w:rsidRPr="00812C1B" w:rsidRDefault="009B23C0" w:rsidP="00F44FDC">
      <w:pPr>
        <w:spacing w:after="0"/>
        <w:ind w:left="1985" w:right="991" w:firstLine="567"/>
        <w:jc w:val="right"/>
        <w:rPr>
          <w:rFonts w:ascii="Calibri" w:eastAsia="Calibri" w:hAnsi="Calibri" w:cs="Times New Roman"/>
          <w:color w:val="000000" w:themeColor="text1"/>
          <w:sz w:val="24"/>
          <w:szCs w:val="24"/>
          <w:lang w:val="ro-MD"/>
        </w:rPr>
      </w:pPr>
      <w:r w:rsidRPr="00812C1B">
        <w:rPr>
          <w:rFonts w:ascii="Times New Roman" w:eastAsia="Calibri" w:hAnsi="Times New Roman" w:cs="Times New Roman"/>
          <w:color w:val="000000" w:themeColor="text1"/>
          <w:sz w:val="24"/>
          <w:szCs w:val="24"/>
          <w:lang w:val="ro-MD"/>
        </w:rPr>
        <w:t>Tabelul 4</w:t>
      </w:r>
      <w:r w:rsidR="00AC21CB" w:rsidRPr="00812C1B">
        <w:rPr>
          <w:rFonts w:ascii="Times New Roman" w:eastAsia="Calibri" w:hAnsi="Times New Roman" w:cs="Times New Roman"/>
          <w:color w:val="000000" w:themeColor="text1"/>
          <w:sz w:val="24"/>
          <w:szCs w:val="24"/>
          <w:lang w:val="ro-MD"/>
        </w:rPr>
        <w:t>. Scala calibrelor,</w:t>
      </w:r>
      <w:r w:rsidR="00AC21CB" w:rsidRPr="00812C1B">
        <w:rPr>
          <w:rFonts w:ascii="Calibri" w:eastAsia="Calibri" w:hAnsi="Calibri" w:cs="Times New Roman"/>
          <w:color w:val="000000" w:themeColor="text1"/>
          <w:sz w:val="24"/>
          <w:szCs w:val="24"/>
          <w:lang w:val="ro-MD"/>
        </w:rPr>
        <w:t xml:space="preserve"> </w:t>
      </w:r>
      <w:r w:rsidR="00AC21CB" w:rsidRPr="00812C1B">
        <w:rPr>
          <w:rFonts w:ascii="Times New Roman" w:eastAsia="Times New Roman" w:hAnsi="Times New Roman" w:cs="Times New Roman"/>
          <w:bCs/>
          <w:color w:val="000000" w:themeColor="text1"/>
          <w:sz w:val="24"/>
          <w:szCs w:val="24"/>
          <w:lang w:eastAsia="ro-RO"/>
        </w:rPr>
        <w:t>în funcție de numărul de fructe pe kilogram</w:t>
      </w:r>
    </w:p>
    <w:tbl>
      <w:tblPr>
        <w:tblStyle w:val="Tabelsimplu41"/>
        <w:tblW w:w="3753" w:type="pct"/>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973"/>
        <w:gridCol w:w="1704"/>
        <w:gridCol w:w="2550"/>
      </w:tblGrid>
      <w:tr w:rsidR="00AC21CB" w:rsidRPr="00812C1B" w:rsidTr="00F44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tcPr>
          <w:p w:rsidR="00AC21CB" w:rsidRPr="00812C1B" w:rsidRDefault="00AC21CB" w:rsidP="00F44FDC">
            <w:pPr>
              <w:jc w:val="center"/>
              <w:rPr>
                <w:rFonts w:ascii="Times New Roman" w:eastAsia="Times New Roman" w:hAnsi="Times New Roman" w:cs="Times New Roman"/>
                <w:b w:val="0"/>
                <w:color w:val="000000" w:themeColor="text1"/>
                <w:lang w:val="en-US"/>
              </w:rPr>
            </w:pPr>
            <w:r w:rsidRPr="00812C1B">
              <w:rPr>
                <w:rFonts w:ascii="Times New Roman" w:eastAsia="Times New Roman" w:hAnsi="Times New Roman" w:cs="Times New Roman"/>
                <w:b w:val="0"/>
                <w:color w:val="000000" w:themeColor="text1"/>
                <w:lang w:val="en-US"/>
              </w:rPr>
              <w:t>60/70</w:t>
            </w:r>
          </w:p>
        </w:tc>
        <w:tc>
          <w:tcPr>
            <w:tcW w:w="1665" w:type="pct"/>
          </w:tcPr>
          <w:p w:rsidR="00AC21CB" w:rsidRPr="00812C1B" w:rsidRDefault="00AC21CB" w:rsidP="00F44F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lang w:val="en-US"/>
              </w:rPr>
            </w:pPr>
            <w:r w:rsidRPr="00812C1B">
              <w:rPr>
                <w:rFonts w:ascii="Times New Roman" w:eastAsia="Times New Roman" w:hAnsi="Times New Roman" w:cs="Times New Roman"/>
                <w:b w:val="0"/>
                <w:color w:val="000000" w:themeColor="text1"/>
                <w:lang w:val="en-US"/>
              </w:rPr>
              <w:t>101/110</w:t>
            </w:r>
          </w:p>
        </w:tc>
        <w:tc>
          <w:tcPr>
            <w:tcW w:w="954" w:type="pct"/>
          </w:tcPr>
          <w:p w:rsidR="00AC21CB" w:rsidRPr="00812C1B" w:rsidRDefault="00AC21CB" w:rsidP="00F44F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lang w:val="en-US"/>
              </w:rPr>
            </w:pPr>
            <w:r w:rsidRPr="00812C1B">
              <w:rPr>
                <w:rFonts w:ascii="Times New Roman" w:eastAsia="Times New Roman" w:hAnsi="Times New Roman" w:cs="Times New Roman"/>
                <w:b w:val="0"/>
                <w:color w:val="000000" w:themeColor="text1"/>
                <w:lang w:val="en-US"/>
              </w:rPr>
              <w:t>161/180</w:t>
            </w:r>
          </w:p>
        </w:tc>
        <w:tc>
          <w:tcPr>
            <w:tcW w:w="1428" w:type="pct"/>
          </w:tcPr>
          <w:p w:rsidR="00AC21CB" w:rsidRPr="00812C1B" w:rsidRDefault="00AC21CB" w:rsidP="00F44F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lang w:val="en-US"/>
              </w:rPr>
            </w:pPr>
            <w:r w:rsidRPr="00812C1B">
              <w:rPr>
                <w:rFonts w:ascii="Times New Roman" w:eastAsia="Times New Roman" w:hAnsi="Times New Roman" w:cs="Times New Roman"/>
                <w:b w:val="0"/>
                <w:color w:val="000000" w:themeColor="text1"/>
                <w:lang w:val="en-US"/>
              </w:rPr>
              <w:t>261/290</w:t>
            </w:r>
          </w:p>
        </w:tc>
      </w:tr>
      <w:tr w:rsidR="00AC21CB" w:rsidRPr="00812C1B" w:rsidTr="00F44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tcPr>
          <w:p w:rsidR="00AC21CB" w:rsidRPr="00812C1B" w:rsidRDefault="00AC21CB" w:rsidP="00F44FDC">
            <w:pPr>
              <w:jc w:val="center"/>
              <w:rPr>
                <w:rFonts w:ascii="Times New Roman" w:eastAsia="Times New Roman" w:hAnsi="Times New Roman" w:cs="Times New Roman"/>
                <w:b w:val="0"/>
                <w:color w:val="000000" w:themeColor="text1"/>
                <w:lang w:val="en-US"/>
              </w:rPr>
            </w:pPr>
            <w:r w:rsidRPr="00812C1B">
              <w:rPr>
                <w:rFonts w:ascii="Times New Roman" w:eastAsia="Times New Roman" w:hAnsi="Times New Roman" w:cs="Times New Roman"/>
                <w:b w:val="0"/>
                <w:color w:val="000000" w:themeColor="text1"/>
                <w:lang w:val="en-US"/>
              </w:rPr>
              <w:t>71/80</w:t>
            </w:r>
          </w:p>
        </w:tc>
        <w:tc>
          <w:tcPr>
            <w:tcW w:w="1665" w:type="pct"/>
          </w:tcPr>
          <w:p w:rsidR="00AC21CB" w:rsidRPr="00812C1B"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12C1B">
              <w:rPr>
                <w:rFonts w:ascii="Times New Roman" w:eastAsia="Times New Roman" w:hAnsi="Times New Roman" w:cs="Times New Roman"/>
                <w:color w:val="000000" w:themeColor="text1"/>
                <w:lang w:val="en-US"/>
              </w:rPr>
              <w:t>111/120</w:t>
            </w:r>
          </w:p>
        </w:tc>
        <w:tc>
          <w:tcPr>
            <w:tcW w:w="954" w:type="pct"/>
          </w:tcPr>
          <w:p w:rsidR="00AC21CB" w:rsidRPr="00812C1B"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12C1B">
              <w:rPr>
                <w:rFonts w:ascii="Times New Roman" w:eastAsia="Times New Roman" w:hAnsi="Times New Roman" w:cs="Times New Roman"/>
                <w:color w:val="000000" w:themeColor="text1"/>
                <w:lang w:val="en-US"/>
              </w:rPr>
              <w:t>181/200</w:t>
            </w:r>
          </w:p>
        </w:tc>
        <w:tc>
          <w:tcPr>
            <w:tcW w:w="1428" w:type="pct"/>
          </w:tcPr>
          <w:p w:rsidR="00AC21CB" w:rsidRPr="00812C1B"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12C1B">
              <w:rPr>
                <w:rFonts w:ascii="Times New Roman" w:eastAsia="Times New Roman" w:hAnsi="Times New Roman" w:cs="Times New Roman"/>
                <w:color w:val="000000" w:themeColor="text1"/>
                <w:lang w:val="en-US"/>
              </w:rPr>
              <w:t>291/320</w:t>
            </w:r>
          </w:p>
        </w:tc>
      </w:tr>
      <w:tr w:rsidR="00AC21CB" w:rsidRPr="00812C1B" w:rsidTr="00F44FDC">
        <w:tc>
          <w:tcPr>
            <w:cnfStyle w:val="001000000000" w:firstRow="0" w:lastRow="0" w:firstColumn="1" w:lastColumn="0" w:oddVBand="0" w:evenVBand="0" w:oddHBand="0" w:evenHBand="0" w:firstRowFirstColumn="0" w:firstRowLastColumn="0" w:lastRowFirstColumn="0" w:lastRowLastColumn="0"/>
            <w:tcW w:w="953" w:type="pct"/>
          </w:tcPr>
          <w:p w:rsidR="00AC21CB" w:rsidRPr="00812C1B" w:rsidRDefault="00AC21CB" w:rsidP="00F44FDC">
            <w:pPr>
              <w:jc w:val="center"/>
              <w:rPr>
                <w:rFonts w:ascii="Times New Roman" w:eastAsia="Times New Roman" w:hAnsi="Times New Roman" w:cs="Times New Roman"/>
                <w:b w:val="0"/>
                <w:color w:val="000000" w:themeColor="text1"/>
                <w:lang w:val="en-US"/>
              </w:rPr>
            </w:pPr>
            <w:r w:rsidRPr="00812C1B">
              <w:rPr>
                <w:rFonts w:ascii="Times New Roman" w:eastAsia="Times New Roman" w:hAnsi="Times New Roman" w:cs="Times New Roman"/>
                <w:b w:val="0"/>
                <w:color w:val="000000" w:themeColor="text1"/>
                <w:lang w:val="en-US"/>
              </w:rPr>
              <w:t>81/90</w:t>
            </w:r>
          </w:p>
        </w:tc>
        <w:tc>
          <w:tcPr>
            <w:tcW w:w="1665" w:type="pct"/>
          </w:tcPr>
          <w:p w:rsidR="00AC21CB" w:rsidRPr="00812C1B"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812C1B">
              <w:rPr>
                <w:rFonts w:ascii="Times New Roman" w:eastAsia="Times New Roman" w:hAnsi="Times New Roman" w:cs="Times New Roman"/>
                <w:color w:val="000000" w:themeColor="text1"/>
                <w:lang w:val="en-US"/>
              </w:rPr>
              <w:t>121/140</w:t>
            </w:r>
          </w:p>
        </w:tc>
        <w:tc>
          <w:tcPr>
            <w:tcW w:w="954" w:type="pct"/>
          </w:tcPr>
          <w:p w:rsidR="00AC21CB" w:rsidRPr="00812C1B"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812C1B">
              <w:rPr>
                <w:rFonts w:ascii="Times New Roman" w:eastAsia="Times New Roman" w:hAnsi="Times New Roman" w:cs="Times New Roman"/>
                <w:color w:val="000000" w:themeColor="text1"/>
                <w:lang w:val="en-US"/>
              </w:rPr>
              <w:t>201/230</w:t>
            </w:r>
          </w:p>
        </w:tc>
        <w:tc>
          <w:tcPr>
            <w:tcW w:w="1428" w:type="pct"/>
          </w:tcPr>
          <w:p w:rsidR="00AC21CB" w:rsidRPr="00812C1B"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812C1B">
              <w:rPr>
                <w:rFonts w:ascii="Times New Roman" w:eastAsia="Times New Roman" w:hAnsi="Times New Roman" w:cs="Times New Roman"/>
                <w:color w:val="000000" w:themeColor="text1"/>
                <w:lang w:val="en-US"/>
              </w:rPr>
              <w:t>321/250</w:t>
            </w:r>
          </w:p>
        </w:tc>
      </w:tr>
      <w:tr w:rsidR="00AC21CB" w:rsidRPr="00812C1B" w:rsidTr="00F44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tcPr>
          <w:p w:rsidR="00AC21CB" w:rsidRPr="00812C1B" w:rsidRDefault="00AC21CB" w:rsidP="00F44FDC">
            <w:pPr>
              <w:jc w:val="center"/>
              <w:rPr>
                <w:rFonts w:ascii="Times New Roman" w:eastAsia="Times New Roman" w:hAnsi="Times New Roman" w:cs="Times New Roman"/>
                <w:b w:val="0"/>
                <w:color w:val="000000" w:themeColor="text1"/>
                <w:lang w:val="en-US"/>
              </w:rPr>
            </w:pPr>
            <w:r w:rsidRPr="00812C1B">
              <w:rPr>
                <w:rFonts w:ascii="Times New Roman" w:eastAsia="Times New Roman" w:hAnsi="Times New Roman" w:cs="Times New Roman"/>
                <w:b w:val="0"/>
                <w:color w:val="000000" w:themeColor="text1"/>
                <w:lang w:val="en-US"/>
              </w:rPr>
              <w:t>91/100</w:t>
            </w:r>
          </w:p>
        </w:tc>
        <w:tc>
          <w:tcPr>
            <w:tcW w:w="1665" w:type="pct"/>
          </w:tcPr>
          <w:p w:rsidR="00AC21CB" w:rsidRPr="00812C1B"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12C1B">
              <w:rPr>
                <w:rFonts w:ascii="Times New Roman" w:eastAsia="Times New Roman" w:hAnsi="Times New Roman" w:cs="Times New Roman"/>
                <w:color w:val="000000" w:themeColor="text1"/>
                <w:lang w:val="en-US"/>
              </w:rPr>
              <w:t>414/160</w:t>
            </w:r>
          </w:p>
        </w:tc>
        <w:tc>
          <w:tcPr>
            <w:tcW w:w="954" w:type="pct"/>
          </w:tcPr>
          <w:p w:rsidR="00AC21CB" w:rsidRPr="00812C1B"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12C1B">
              <w:rPr>
                <w:rFonts w:ascii="Times New Roman" w:eastAsia="Times New Roman" w:hAnsi="Times New Roman" w:cs="Times New Roman"/>
                <w:color w:val="000000" w:themeColor="text1"/>
                <w:lang w:val="en-US"/>
              </w:rPr>
              <w:t>231/260</w:t>
            </w:r>
          </w:p>
        </w:tc>
        <w:tc>
          <w:tcPr>
            <w:tcW w:w="1428" w:type="pct"/>
          </w:tcPr>
          <w:p w:rsidR="00AC21CB" w:rsidRPr="00812C1B"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12C1B">
              <w:rPr>
                <w:rFonts w:ascii="Times New Roman" w:eastAsia="Times New Roman" w:hAnsi="Times New Roman" w:cs="Times New Roman"/>
                <w:color w:val="000000" w:themeColor="text1"/>
                <w:lang w:val="en-US"/>
              </w:rPr>
              <w:t>351/380</w:t>
            </w:r>
          </w:p>
        </w:tc>
      </w:tr>
      <w:tr w:rsidR="00AC21CB" w:rsidRPr="00812C1B" w:rsidTr="00F44FDC">
        <w:tc>
          <w:tcPr>
            <w:cnfStyle w:val="001000000000" w:firstRow="0" w:lastRow="0" w:firstColumn="1" w:lastColumn="0" w:oddVBand="0" w:evenVBand="0" w:oddHBand="0" w:evenHBand="0" w:firstRowFirstColumn="0" w:firstRowLastColumn="0" w:lastRowFirstColumn="0" w:lastRowLastColumn="0"/>
            <w:tcW w:w="953" w:type="pct"/>
          </w:tcPr>
          <w:p w:rsidR="00AC21CB" w:rsidRPr="00812C1B" w:rsidRDefault="00AC21CB" w:rsidP="00F44FDC">
            <w:pPr>
              <w:jc w:val="center"/>
              <w:rPr>
                <w:rFonts w:ascii="Times New Roman" w:eastAsia="Times New Roman" w:hAnsi="Times New Roman" w:cs="Times New Roman"/>
                <w:color w:val="000000" w:themeColor="text1"/>
                <w:lang w:val="en-US"/>
              </w:rPr>
            </w:pPr>
          </w:p>
        </w:tc>
        <w:tc>
          <w:tcPr>
            <w:tcW w:w="1665" w:type="pct"/>
          </w:tcPr>
          <w:p w:rsidR="00AC21CB" w:rsidRPr="00812C1B"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p>
        </w:tc>
        <w:tc>
          <w:tcPr>
            <w:tcW w:w="954" w:type="pct"/>
          </w:tcPr>
          <w:p w:rsidR="00AC21CB" w:rsidRPr="00812C1B"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p>
        </w:tc>
        <w:tc>
          <w:tcPr>
            <w:tcW w:w="1428" w:type="pct"/>
          </w:tcPr>
          <w:p w:rsidR="00AC21CB" w:rsidRPr="00812C1B"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812C1B">
              <w:rPr>
                <w:rFonts w:ascii="Times New Roman" w:eastAsia="Times New Roman" w:hAnsi="Times New Roman" w:cs="Times New Roman"/>
                <w:color w:val="000000" w:themeColor="text1"/>
                <w:lang w:val="en-US"/>
              </w:rPr>
              <w:t>381/410*</w:t>
            </w:r>
          </w:p>
        </w:tc>
      </w:tr>
    </w:tbl>
    <w:p w:rsidR="00AC21CB" w:rsidRPr="00812C1B" w:rsidRDefault="00AC21CB" w:rsidP="00AC21CB">
      <w:pPr>
        <w:ind w:left="1985" w:right="991" w:firstLine="567"/>
        <w:jc w:val="both"/>
        <w:rPr>
          <w:rFonts w:ascii="Times New Roman" w:eastAsia="Times New Roman" w:hAnsi="Times New Roman" w:cs="Times New Roman"/>
          <w:color w:val="000000" w:themeColor="text1"/>
        </w:rPr>
      </w:pPr>
      <w:r w:rsidRPr="00812C1B">
        <w:rPr>
          <w:rFonts w:ascii="Times New Roman" w:eastAsia="Times New Roman" w:hAnsi="Times New Roman" w:cs="Times New Roman"/>
          <w:b/>
          <w:color w:val="000000" w:themeColor="text1"/>
        </w:rPr>
        <w:t>*</w:t>
      </w:r>
      <w:r w:rsidRPr="00812C1B">
        <w:rPr>
          <w:rFonts w:ascii="Calibri" w:eastAsia="Calibri" w:hAnsi="Calibri" w:cs="Times New Roman"/>
          <w:color w:val="000000" w:themeColor="text1"/>
        </w:rPr>
        <w:t xml:space="preserve"> </w:t>
      </w:r>
      <w:r w:rsidRPr="00812C1B">
        <w:rPr>
          <w:rFonts w:ascii="Times New Roman" w:eastAsia="Times New Roman" w:hAnsi="Times New Roman" w:cs="Times New Roman"/>
          <w:color w:val="000000" w:themeColor="text1"/>
        </w:rPr>
        <w:t>Peste 410, intervalul este de 50 de fructe</w:t>
      </w:r>
    </w:p>
    <w:p w:rsidR="00AC21CB" w:rsidRPr="00812C1B" w:rsidRDefault="00AC21CB" w:rsidP="0036022A">
      <w:pPr>
        <w:pStyle w:val="Listparagraf"/>
        <w:numPr>
          <w:ilvl w:val="0"/>
          <w:numId w:val="26"/>
        </w:numPr>
        <w:spacing w:after="0" w:line="240" w:lineRule="auto"/>
        <w:ind w:left="1985" w:right="991" w:firstLine="567"/>
        <w:jc w:val="both"/>
        <w:rPr>
          <w:rFonts w:ascii="Times New Roman" w:eastAsia="Times New Roman" w:hAnsi="Times New Roman" w:cs="Times New Roman"/>
          <w:color w:val="000000" w:themeColor="text1"/>
          <w:sz w:val="28"/>
          <w:lang w:val="ro-MD"/>
        </w:rPr>
      </w:pPr>
      <w:r w:rsidRPr="00812C1B">
        <w:rPr>
          <w:rFonts w:ascii="Times New Roman" w:eastAsia="Times New Roman" w:hAnsi="Times New Roman" w:cs="Times New Roman"/>
          <w:color w:val="000000" w:themeColor="text1"/>
          <w:sz w:val="28"/>
          <w:lang w:val="ro-MD"/>
        </w:rPr>
        <w:t>Doar în cazul măslinelor umplute, de la mărimea 201/220 intervalul este de 20 de fructe până la mărimea 401/420.</w:t>
      </w:r>
    </w:p>
    <w:p w:rsidR="00AC21CB" w:rsidRPr="00812C1B" w:rsidRDefault="00AC21CB" w:rsidP="0036022A">
      <w:pPr>
        <w:pStyle w:val="Listparagraf"/>
        <w:numPr>
          <w:ilvl w:val="0"/>
          <w:numId w:val="26"/>
        </w:numPr>
        <w:spacing w:after="0" w:line="240" w:lineRule="auto"/>
        <w:ind w:left="1985" w:right="991" w:firstLine="567"/>
        <w:jc w:val="both"/>
        <w:rPr>
          <w:rFonts w:ascii="Times New Roman" w:eastAsia="Times New Roman" w:hAnsi="Times New Roman" w:cs="Times New Roman"/>
          <w:color w:val="000000" w:themeColor="text1"/>
          <w:sz w:val="28"/>
          <w:lang w:val="ro-MD"/>
        </w:rPr>
      </w:pPr>
      <w:r w:rsidRPr="00812C1B">
        <w:rPr>
          <w:rFonts w:ascii="Times New Roman" w:eastAsia="Times New Roman" w:hAnsi="Times New Roman" w:cs="Times New Roman"/>
          <w:color w:val="000000" w:themeColor="text1"/>
          <w:sz w:val="28"/>
          <w:lang w:val="ro-MD"/>
        </w:rPr>
        <w:t>Clasificarea mărimii poate fi aplicată pentru măslinele întregi, cu sâmburi și umplute.</w:t>
      </w:r>
    </w:p>
    <w:p w:rsidR="00AC21CB" w:rsidRPr="00812C1B" w:rsidRDefault="00AC21CB" w:rsidP="0036022A">
      <w:pPr>
        <w:pStyle w:val="Listparagraf"/>
        <w:numPr>
          <w:ilvl w:val="0"/>
          <w:numId w:val="26"/>
        </w:numPr>
        <w:spacing w:after="0" w:line="240" w:lineRule="auto"/>
        <w:ind w:left="1985" w:right="991" w:firstLine="567"/>
        <w:jc w:val="both"/>
        <w:rPr>
          <w:rFonts w:ascii="Times New Roman" w:eastAsia="Calibri" w:hAnsi="Times New Roman" w:cs="Times New Roman"/>
          <w:b/>
          <w:color w:val="000000" w:themeColor="text1"/>
          <w:sz w:val="28"/>
          <w:lang w:val="ro-MD"/>
        </w:rPr>
      </w:pPr>
      <w:r w:rsidRPr="00812C1B">
        <w:rPr>
          <w:rFonts w:ascii="Times New Roman" w:eastAsia="Calibri" w:hAnsi="Times New Roman" w:cs="Times New Roman"/>
          <w:color w:val="000000" w:themeColor="text1"/>
          <w:sz w:val="28"/>
          <w:lang w:val="ro-MD"/>
        </w:rPr>
        <w:t>În cazul măslinelor fără sâmburi sau al măslinelor umplute (după îndepărtarea umpluturii), mărimea indicată este unul corespunzător măslinei întregi originale. În scopul verificării, numărul de măsline fără sâmburi într-un kilogram se înmulțește cu un coeficient stabilit de fiecare țară producătoare.</w:t>
      </w:r>
    </w:p>
    <w:p w:rsidR="00AC21CB" w:rsidRPr="00812C1B" w:rsidRDefault="00AC21CB" w:rsidP="0036022A">
      <w:pPr>
        <w:pStyle w:val="Listparagraf"/>
        <w:numPr>
          <w:ilvl w:val="0"/>
          <w:numId w:val="26"/>
        </w:numPr>
        <w:spacing w:after="0" w:line="240" w:lineRule="auto"/>
        <w:ind w:left="1985" w:right="991" w:firstLine="567"/>
        <w:jc w:val="both"/>
        <w:rPr>
          <w:rFonts w:ascii="Times New Roman" w:eastAsia="Calibri" w:hAnsi="Times New Roman" w:cs="Times New Roman"/>
          <w:color w:val="000000" w:themeColor="text1"/>
          <w:sz w:val="28"/>
          <w:lang w:val="ro-MD"/>
        </w:rPr>
      </w:pPr>
      <w:r w:rsidRPr="00812C1B">
        <w:rPr>
          <w:rFonts w:ascii="Times New Roman" w:eastAsia="Calibri" w:hAnsi="Times New Roman" w:cs="Times New Roman"/>
          <w:color w:val="000000" w:themeColor="text1"/>
          <w:sz w:val="28"/>
          <w:lang w:val="ro-MD"/>
        </w:rPr>
        <w:t xml:space="preserve">În cadrul fiecărei mărimi, așa cum este definită mai sus, se prevede că, după prelevarea dintr-o probă de 100 de măsline, măslinele care au cel mai mare diametru orizontal și măslina care are cel mai mic diametru orizontal, diferența între diametrele orizontale ale măslinelor rămase nu pot depăși 4 mm. </w:t>
      </w:r>
    </w:p>
    <w:p w:rsidR="00AC21CB" w:rsidRPr="00812C1B" w:rsidRDefault="00AC21CB" w:rsidP="00AC21CB">
      <w:pPr>
        <w:spacing w:after="0" w:line="240" w:lineRule="auto"/>
        <w:ind w:left="1985" w:right="991" w:firstLine="567"/>
        <w:jc w:val="both"/>
        <w:rPr>
          <w:rFonts w:ascii="Times New Roman" w:eastAsia="Calibri" w:hAnsi="Times New Roman" w:cs="Times New Roman"/>
          <w:color w:val="000000" w:themeColor="text1"/>
          <w:sz w:val="28"/>
          <w:lang w:val="ro-MD"/>
        </w:rPr>
      </w:pPr>
      <w:r w:rsidRPr="00812C1B">
        <w:rPr>
          <w:rFonts w:ascii="Times New Roman" w:eastAsia="Calibri" w:hAnsi="Times New Roman" w:cs="Times New Roman"/>
          <w:color w:val="000000" w:themeColor="text1"/>
          <w:sz w:val="28"/>
          <w:lang w:val="ro-MD"/>
        </w:rPr>
        <w:t>Alternativ, maximul toleranța admisă va fi:</w:t>
      </w:r>
    </w:p>
    <w:p w:rsidR="00AC21CB" w:rsidRPr="00812C1B" w:rsidRDefault="00AC21CB" w:rsidP="0036022A">
      <w:pPr>
        <w:pStyle w:val="Listparagraf"/>
        <w:numPr>
          <w:ilvl w:val="0"/>
          <w:numId w:val="27"/>
        </w:numPr>
        <w:spacing w:after="0" w:line="240" w:lineRule="auto"/>
        <w:ind w:left="1985" w:right="991" w:firstLine="567"/>
        <w:jc w:val="both"/>
        <w:rPr>
          <w:rFonts w:ascii="Times New Roman" w:eastAsia="Calibri" w:hAnsi="Times New Roman" w:cs="Times New Roman"/>
          <w:color w:val="000000" w:themeColor="text1"/>
          <w:sz w:val="28"/>
          <w:lang w:val="ro-MD"/>
        </w:rPr>
      </w:pPr>
      <w:r w:rsidRPr="00812C1B">
        <w:rPr>
          <w:rFonts w:ascii="Times New Roman" w:eastAsia="Calibri" w:hAnsi="Times New Roman" w:cs="Times New Roman"/>
          <w:color w:val="000000" w:themeColor="text1"/>
          <w:sz w:val="28"/>
          <w:lang w:val="ro-MD"/>
        </w:rPr>
        <w:t>10 la sută din mărimi peste sau sub mărimi pentru mărimile cu un interval de 10 fructe;</w:t>
      </w:r>
    </w:p>
    <w:p w:rsidR="00AC21CB" w:rsidRPr="00812C1B" w:rsidRDefault="00AC21CB" w:rsidP="0036022A">
      <w:pPr>
        <w:pStyle w:val="Listparagraf"/>
        <w:numPr>
          <w:ilvl w:val="0"/>
          <w:numId w:val="27"/>
        </w:numPr>
        <w:spacing w:after="0" w:line="240" w:lineRule="auto"/>
        <w:ind w:left="1985" w:right="991" w:firstLine="567"/>
        <w:jc w:val="both"/>
        <w:rPr>
          <w:rFonts w:ascii="Times New Roman" w:eastAsia="Calibri" w:hAnsi="Times New Roman" w:cs="Times New Roman"/>
          <w:color w:val="000000" w:themeColor="text1"/>
          <w:sz w:val="28"/>
          <w:lang w:val="ro-MD"/>
        </w:rPr>
      </w:pPr>
      <w:r w:rsidRPr="00812C1B">
        <w:rPr>
          <w:rFonts w:ascii="Times New Roman" w:eastAsia="Calibri" w:hAnsi="Times New Roman" w:cs="Times New Roman"/>
          <w:color w:val="000000" w:themeColor="text1"/>
          <w:sz w:val="28"/>
          <w:lang w:val="ro-MD"/>
        </w:rPr>
        <w:t xml:space="preserve">5 la sută din mărimi peste sau sub mărimi pentru mărimile cu un interval de 20 de fructe; </w:t>
      </w:r>
    </w:p>
    <w:p w:rsidR="00AC21CB" w:rsidRPr="00812C1B" w:rsidRDefault="00AC21CB" w:rsidP="0036022A">
      <w:pPr>
        <w:pStyle w:val="Listparagraf"/>
        <w:numPr>
          <w:ilvl w:val="0"/>
          <w:numId w:val="27"/>
        </w:numPr>
        <w:spacing w:after="0" w:line="240" w:lineRule="auto"/>
        <w:ind w:left="1985" w:right="991" w:firstLine="567"/>
        <w:jc w:val="both"/>
        <w:rPr>
          <w:rFonts w:ascii="Times New Roman" w:eastAsia="Calibri" w:hAnsi="Times New Roman" w:cs="Times New Roman"/>
          <w:color w:val="000000" w:themeColor="text1"/>
          <w:sz w:val="28"/>
          <w:lang w:val="ro-MD"/>
        </w:rPr>
      </w:pPr>
      <w:r w:rsidRPr="00812C1B">
        <w:rPr>
          <w:rFonts w:ascii="Times New Roman" w:eastAsia="Times New Roman" w:hAnsi="Times New Roman" w:cs="Times New Roman"/>
          <w:color w:val="000000" w:themeColor="text1"/>
          <w:sz w:val="28"/>
          <w:lang w:val="ro-MD"/>
        </w:rPr>
        <w:t>2 la sută din mărimi peste sau mai mici pentru mărimile cu un interval de 30 de fructe sau mai mult.</w:t>
      </w:r>
    </w:p>
    <w:p w:rsidR="00AC21CB" w:rsidRPr="00812C1B" w:rsidRDefault="00AC21CB" w:rsidP="00AC21CB">
      <w:pPr>
        <w:spacing w:after="0" w:line="276" w:lineRule="auto"/>
        <w:ind w:left="1985" w:right="991" w:firstLine="567"/>
        <w:jc w:val="center"/>
        <w:rPr>
          <w:rFonts w:ascii="Times New Roman" w:eastAsia="Calibri" w:hAnsi="Times New Roman" w:cs="Times New Roman"/>
          <w:b/>
          <w:color w:val="000000" w:themeColor="text1"/>
          <w:sz w:val="28"/>
          <w:szCs w:val="28"/>
          <w:lang w:eastAsia="ro-RO"/>
        </w:rPr>
      </w:pPr>
      <w:r w:rsidRPr="00812C1B">
        <w:rPr>
          <w:rFonts w:ascii="Times New Roman" w:eastAsia="Calibri" w:hAnsi="Times New Roman" w:cs="Times New Roman"/>
          <w:b/>
          <w:color w:val="000000" w:themeColor="text1"/>
          <w:sz w:val="28"/>
          <w:szCs w:val="28"/>
          <w:lang w:eastAsia="ro-RO"/>
        </w:rPr>
        <w:t>III. Definițiile defectelor</w:t>
      </w:r>
    </w:p>
    <w:p w:rsidR="0036022A" w:rsidRPr="00812C1B" w:rsidRDefault="00AC21CB" w:rsidP="0036022A">
      <w:pPr>
        <w:pStyle w:val="Listparagraf"/>
        <w:numPr>
          <w:ilvl w:val="0"/>
          <w:numId w:val="29"/>
        </w:numPr>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Material străin inofensiv</w:t>
      </w:r>
      <w:r w:rsidRPr="00812C1B">
        <w:rPr>
          <w:rFonts w:ascii="Times New Roman" w:eastAsia="Calibri" w:hAnsi="Times New Roman" w:cs="Times New Roman"/>
          <w:color w:val="000000" w:themeColor="text1"/>
          <w:sz w:val="28"/>
          <w:szCs w:val="28"/>
          <w:lang w:eastAsia="ro-RO"/>
        </w:rPr>
        <w:t xml:space="preserve"> - orice materie vegetală care nu dăunează sănătății și nici estetic nedorite, de exemplu frunze, tulpini separate, dar fără a include substanțele a căror adăugare au fost autorizat în cerințe. </w:t>
      </w:r>
    </w:p>
    <w:p w:rsidR="0036022A" w:rsidRPr="00812C1B" w:rsidRDefault="00AC21CB" w:rsidP="0036022A">
      <w:pPr>
        <w:pStyle w:val="Listparagraf"/>
        <w:numPr>
          <w:ilvl w:val="0"/>
          <w:numId w:val="29"/>
        </w:numPr>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lastRenderedPageBreak/>
        <w:t xml:space="preserve">Fructe cu imperfecțiuni </w:t>
      </w:r>
      <w:r w:rsidRPr="00812C1B">
        <w:rPr>
          <w:rFonts w:ascii="Times New Roman" w:eastAsia="Calibri" w:hAnsi="Times New Roman" w:cs="Times New Roman"/>
          <w:color w:val="000000" w:themeColor="text1"/>
          <w:sz w:val="28"/>
          <w:szCs w:val="28"/>
          <w:lang w:eastAsia="ro-RO"/>
        </w:rPr>
        <w:t>- măsline cu urme sau pete pe piele care depășesc 9 mm</w:t>
      </w:r>
      <w:r w:rsidRPr="00812C1B">
        <w:rPr>
          <w:rFonts w:ascii="Times New Roman" w:eastAsia="Calibri" w:hAnsi="Times New Roman" w:cs="Times New Roman"/>
          <w:color w:val="000000" w:themeColor="text1"/>
          <w:sz w:val="28"/>
          <w:szCs w:val="28"/>
          <w:vertAlign w:val="superscript"/>
          <w:lang w:eastAsia="ro-RO"/>
        </w:rPr>
        <w:t>2</w:t>
      </w:r>
      <w:r w:rsidRPr="00812C1B">
        <w:rPr>
          <w:rFonts w:ascii="Times New Roman" w:eastAsia="Calibri" w:hAnsi="Times New Roman" w:cs="Times New Roman"/>
          <w:color w:val="000000" w:themeColor="text1"/>
          <w:sz w:val="28"/>
          <w:szCs w:val="28"/>
          <w:lang w:eastAsia="ro-RO"/>
        </w:rPr>
        <w:t xml:space="preserve"> în suprafață și care poate pătrunde sau nu până la carnea care, individuală sau în totalitate, afectează material aspectul sau calitatea alimentară a măslinelor.</w:t>
      </w:r>
    </w:p>
    <w:p w:rsidR="0036022A" w:rsidRPr="00812C1B" w:rsidRDefault="00AC21CB" w:rsidP="0036022A">
      <w:pPr>
        <w:pStyle w:val="Listparagraf"/>
        <w:numPr>
          <w:ilvl w:val="0"/>
          <w:numId w:val="29"/>
        </w:numPr>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 xml:space="preserve">Fructe mutilate </w:t>
      </w:r>
      <w:r w:rsidRPr="00812C1B">
        <w:rPr>
          <w:rFonts w:ascii="Times New Roman" w:eastAsia="Calibri" w:hAnsi="Times New Roman" w:cs="Times New Roman"/>
          <w:color w:val="000000" w:themeColor="text1"/>
          <w:sz w:val="28"/>
          <w:szCs w:val="28"/>
          <w:lang w:eastAsia="ro-RO"/>
        </w:rPr>
        <w:t>- măsline deteriorate prin ruperea epicarpului care afectează pulpa într-o asemenea măsură încât un porțiune din mezocarp devine vizibilă.</w:t>
      </w:r>
    </w:p>
    <w:p w:rsidR="0036022A" w:rsidRPr="00812C1B" w:rsidRDefault="00AC21CB" w:rsidP="0036022A">
      <w:pPr>
        <w:pStyle w:val="Listparagraf"/>
        <w:numPr>
          <w:ilvl w:val="0"/>
          <w:numId w:val="29"/>
        </w:numPr>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Fructe sparte</w:t>
      </w:r>
      <w:r w:rsidRPr="00812C1B">
        <w:rPr>
          <w:rFonts w:ascii="Times New Roman" w:eastAsia="Calibri" w:hAnsi="Times New Roman" w:cs="Times New Roman"/>
          <w:color w:val="000000" w:themeColor="text1"/>
          <w:sz w:val="28"/>
          <w:szCs w:val="28"/>
          <w:lang w:eastAsia="ro-RO"/>
        </w:rPr>
        <w:t xml:space="preserve"> - măsline deteriorate în așa măsură încât să le afecteze structura normală.</w:t>
      </w:r>
    </w:p>
    <w:p w:rsidR="0036022A" w:rsidRPr="00812C1B" w:rsidRDefault="00AC21CB" w:rsidP="0036022A">
      <w:pPr>
        <w:pStyle w:val="Listparagraf"/>
        <w:numPr>
          <w:ilvl w:val="0"/>
          <w:numId w:val="29"/>
        </w:numPr>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 xml:space="preserve">Fructe șifonate </w:t>
      </w:r>
      <w:r w:rsidRPr="00812C1B">
        <w:rPr>
          <w:rFonts w:ascii="Times New Roman" w:eastAsia="Calibri" w:hAnsi="Times New Roman" w:cs="Times New Roman"/>
          <w:color w:val="000000" w:themeColor="text1"/>
          <w:sz w:val="28"/>
          <w:szCs w:val="28"/>
          <w:lang w:eastAsia="ro-RO"/>
        </w:rPr>
        <w:t>- măsline care sunt atât de încrețite în mod anormal încât să le afectează aspectul. Riduri ușoare pe suprafețe, manifestate de anumite preparate comerciale nu vor fi considerate un defect.</w:t>
      </w:r>
    </w:p>
    <w:p w:rsidR="0036022A" w:rsidRPr="00812C1B" w:rsidRDefault="00AC21CB" w:rsidP="0036022A">
      <w:pPr>
        <w:pStyle w:val="Listparagraf"/>
        <w:numPr>
          <w:ilvl w:val="0"/>
          <w:numId w:val="29"/>
        </w:numPr>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 xml:space="preserve">Textura anormală - </w:t>
      </w:r>
      <w:r w:rsidRPr="00812C1B">
        <w:rPr>
          <w:rFonts w:ascii="Times New Roman" w:eastAsia="Calibri" w:hAnsi="Times New Roman" w:cs="Times New Roman"/>
          <w:color w:val="000000" w:themeColor="text1"/>
          <w:sz w:val="28"/>
          <w:szCs w:val="28"/>
          <w:lang w:eastAsia="ro-RO"/>
        </w:rPr>
        <w:t>măsline care sunt excesiv sau anormal de flasc sau dure în comparație cu preparatul comercial în cauză și cu media unui eșantion reprezentativ al lotului.</w:t>
      </w:r>
    </w:p>
    <w:p w:rsidR="0036022A" w:rsidRPr="00812C1B" w:rsidRDefault="00AC21CB" w:rsidP="0036022A">
      <w:pPr>
        <w:pStyle w:val="Listparagraf"/>
        <w:numPr>
          <w:ilvl w:val="0"/>
          <w:numId w:val="29"/>
        </w:numPr>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Culoare anormală -</w:t>
      </w:r>
      <w:r w:rsidRPr="00812C1B">
        <w:rPr>
          <w:rFonts w:ascii="Times New Roman" w:eastAsia="Calibri" w:hAnsi="Times New Roman" w:cs="Times New Roman"/>
          <w:color w:val="000000" w:themeColor="text1"/>
          <w:sz w:val="28"/>
          <w:szCs w:val="28"/>
          <w:lang w:eastAsia="ro-RO"/>
        </w:rPr>
        <w:t xml:space="preserve"> măsline a căror culoare este net diferită de culoarea caracteristică a preparatul comercial în cauză. </w:t>
      </w:r>
    </w:p>
    <w:p w:rsidR="0036022A" w:rsidRPr="00812C1B" w:rsidRDefault="00AC21CB" w:rsidP="0036022A">
      <w:pPr>
        <w:pStyle w:val="Listparagraf"/>
        <w:numPr>
          <w:ilvl w:val="0"/>
          <w:numId w:val="29"/>
        </w:numPr>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 xml:space="preserve">Tulpini - </w:t>
      </w:r>
      <w:r w:rsidRPr="00812C1B">
        <w:rPr>
          <w:rFonts w:ascii="Times New Roman" w:eastAsia="Calibri" w:hAnsi="Times New Roman" w:cs="Times New Roman"/>
          <w:color w:val="000000" w:themeColor="text1"/>
          <w:sz w:val="28"/>
          <w:szCs w:val="28"/>
          <w:lang w:eastAsia="ro-RO"/>
        </w:rPr>
        <w:t>tulpini atașate de măsline și care măsoară mai mult de 3 mm lungime atunci când sunt măsurate din umărul măslinei. Nu este considerat un defect la măslinele întregi prezentate cu tulpină atașată.</w:t>
      </w:r>
    </w:p>
    <w:p w:rsidR="0036022A" w:rsidRPr="00812C1B" w:rsidRDefault="00AC21CB" w:rsidP="0036022A">
      <w:pPr>
        <w:pStyle w:val="Listparagraf"/>
        <w:numPr>
          <w:ilvl w:val="0"/>
          <w:numId w:val="29"/>
        </w:numPr>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Umplutură defectuoasă</w:t>
      </w:r>
      <w:r w:rsidRPr="00812C1B">
        <w:rPr>
          <w:rFonts w:ascii="Times New Roman" w:eastAsia="Calibri" w:hAnsi="Times New Roman" w:cs="Times New Roman"/>
          <w:color w:val="000000" w:themeColor="text1"/>
          <w:sz w:val="28"/>
          <w:szCs w:val="28"/>
          <w:lang w:eastAsia="ro-RO"/>
        </w:rPr>
        <w:t xml:space="preserve"> - măsline prezentate în stilul măslinelor umplute, care sunt total sau parțial goale în comparație cu preparatul comercial în cauză.</w:t>
      </w:r>
    </w:p>
    <w:p w:rsidR="0036022A" w:rsidRPr="00812C1B" w:rsidRDefault="00AC21CB" w:rsidP="0036022A">
      <w:pPr>
        <w:pStyle w:val="Listparagraf"/>
        <w:numPr>
          <w:ilvl w:val="0"/>
          <w:numId w:val="29"/>
        </w:numPr>
        <w:tabs>
          <w:tab w:val="left" w:pos="2977"/>
        </w:tabs>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 xml:space="preserve">Fragmente de piatră (sâmbure) sau piatră (sâmbure) (cu excepția măslinelor întregi) - </w:t>
      </w:r>
      <w:r w:rsidRPr="00812C1B">
        <w:rPr>
          <w:rFonts w:ascii="Times New Roman" w:eastAsia="Calibri" w:hAnsi="Times New Roman" w:cs="Times New Roman"/>
          <w:color w:val="000000" w:themeColor="text1"/>
          <w:sz w:val="28"/>
          <w:szCs w:val="28"/>
          <w:lang w:eastAsia="ro-RO"/>
        </w:rPr>
        <w:t>pietre întregi (sâmburi) sau piatră (sâmbure) fragmente care măsoară mai mult de 2 mm de-a lungul axei lor celei mai lungi.</w:t>
      </w:r>
    </w:p>
    <w:p w:rsidR="0036022A" w:rsidRPr="00812C1B" w:rsidRDefault="00AC21CB" w:rsidP="0036022A">
      <w:pPr>
        <w:pStyle w:val="Listparagraf"/>
        <w:numPr>
          <w:ilvl w:val="0"/>
          <w:numId w:val="29"/>
        </w:numPr>
        <w:tabs>
          <w:tab w:val="left" w:pos="2977"/>
        </w:tabs>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„Moi”</w:t>
      </w:r>
      <w:r w:rsidRPr="00812C1B">
        <w:rPr>
          <w:rFonts w:ascii="Times New Roman" w:eastAsia="Calibri" w:hAnsi="Times New Roman" w:cs="Times New Roman"/>
          <w:color w:val="000000" w:themeColor="text1"/>
          <w:sz w:val="28"/>
          <w:szCs w:val="28"/>
          <w:lang w:eastAsia="ro-RO"/>
        </w:rPr>
        <w:t xml:space="preserve"> - unități care nu au fermitatea caracteristică unui anumit soi.</w:t>
      </w:r>
    </w:p>
    <w:p w:rsidR="00AC21CB" w:rsidRPr="00812C1B" w:rsidRDefault="00AC21CB" w:rsidP="0036022A">
      <w:pPr>
        <w:pStyle w:val="Listparagraf"/>
        <w:numPr>
          <w:ilvl w:val="0"/>
          <w:numId w:val="29"/>
        </w:numPr>
        <w:tabs>
          <w:tab w:val="left" w:pos="2977"/>
        </w:tabs>
        <w:spacing w:after="0" w:line="240" w:lineRule="auto"/>
        <w:ind w:left="1985" w:right="991" w:firstLine="567"/>
        <w:jc w:val="both"/>
        <w:rPr>
          <w:rFonts w:ascii="Times New Roman" w:eastAsia="Calibri" w:hAnsi="Times New Roman" w:cs="Times New Roman"/>
          <w:color w:val="000000" w:themeColor="text1"/>
          <w:sz w:val="28"/>
          <w:szCs w:val="28"/>
          <w:lang w:eastAsia="ro-RO"/>
        </w:rPr>
      </w:pPr>
      <w:r w:rsidRPr="00812C1B">
        <w:rPr>
          <w:rFonts w:ascii="Times New Roman" w:eastAsia="Calibri" w:hAnsi="Times New Roman" w:cs="Times New Roman"/>
          <w:i/>
          <w:color w:val="000000" w:themeColor="text1"/>
          <w:sz w:val="28"/>
          <w:szCs w:val="28"/>
          <w:lang w:eastAsia="ro-RO"/>
        </w:rPr>
        <w:t>„Excesiv de moi” -</w:t>
      </w:r>
      <w:r w:rsidRPr="00812C1B">
        <w:rPr>
          <w:rFonts w:ascii="Times New Roman" w:eastAsia="Calibri" w:hAnsi="Times New Roman" w:cs="Times New Roman"/>
          <w:color w:val="000000" w:themeColor="text1"/>
          <w:sz w:val="28"/>
          <w:szCs w:val="28"/>
          <w:lang w:eastAsia="ro-RO"/>
        </w:rPr>
        <w:t xml:space="preserve"> unitățile sunt considerate excesiv de moi atunci când măslinele par a fi spongioase sau apoase. Unități care au forma aparentă a unităților întregi, dar par să aibă carne dezintegrată, iar textura apei va fi considerată excesiv de moale. În plus, va fi luată în considerare o unitate excesiv de moale dacă sâmburele se simte la aplicarea unei presiuni moderate.</w:t>
      </w:r>
    </w:p>
    <w:p w:rsidR="00AC21CB" w:rsidRPr="00812C1B" w:rsidRDefault="00AC21CB" w:rsidP="00AC21CB">
      <w:pPr>
        <w:spacing w:after="0" w:line="240" w:lineRule="auto"/>
        <w:ind w:left="1985" w:right="991" w:firstLine="567"/>
        <w:jc w:val="both"/>
        <w:rPr>
          <w:rFonts w:ascii="Times New Roman" w:eastAsia="Calibri" w:hAnsi="Times New Roman" w:cs="Times New Roman"/>
          <w:color w:val="000000" w:themeColor="text1"/>
          <w:sz w:val="28"/>
          <w:szCs w:val="28"/>
          <w:lang w:eastAsia="ro-RO"/>
        </w:rPr>
      </w:pPr>
    </w:p>
    <w:p w:rsidR="00AC21CB" w:rsidRPr="00812C1B" w:rsidRDefault="00AC21CB" w:rsidP="00AC21CB">
      <w:pPr>
        <w:spacing w:after="0" w:line="240" w:lineRule="auto"/>
        <w:ind w:left="1985" w:right="991" w:firstLine="567"/>
        <w:rPr>
          <w:rFonts w:ascii="Times New Roman" w:eastAsia="Calibri" w:hAnsi="Times New Roman" w:cs="Times New Roman"/>
          <w:color w:val="000000" w:themeColor="text1"/>
          <w:sz w:val="28"/>
          <w:szCs w:val="28"/>
          <w:lang w:val="ro-MD" w:eastAsia="ro-RO"/>
        </w:rPr>
      </w:pPr>
      <w:r w:rsidRPr="00812C1B">
        <w:rPr>
          <w:rFonts w:ascii="Times New Roman" w:eastAsia="Calibri" w:hAnsi="Times New Roman" w:cs="Times New Roman"/>
          <w:color w:val="000000" w:themeColor="text1"/>
          <w:sz w:val="28"/>
          <w:szCs w:val="28"/>
          <w:lang w:val="ro-MD" w:eastAsia="ro-RO"/>
        </w:rPr>
        <w:t>Toleranțele maxime de defect pentru fiecare categorie comercială, pentru fiecare tip de măsline sunt sp</w:t>
      </w:r>
      <w:r w:rsidR="00971DB1" w:rsidRPr="00812C1B">
        <w:rPr>
          <w:rFonts w:ascii="Times New Roman" w:eastAsia="Calibri" w:hAnsi="Times New Roman" w:cs="Times New Roman"/>
          <w:color w:val="000000" w:themeColor="text1"/>
          <w:sz w:val="28"/>
          <w:szCs w:val="28"/>
          <w:lang w:val="ro-MD" w:eastAsia="ro-RO"/>
        </w:rPr>
        <w:t>ecificate în Tabelel</w:t>
      </w:r>
      <w:r w:rsidR="00771E0E" w:rsidRPr="00812C1B">
        <w:rPr>
          <w:rFonts w:ascii="Times New Roman" w:eastAsia="Calibri" w:hAnsi="Times New Roman" w:cs="Times New Roman"/>
          <w:color w:val="000000" w:themeColor="text1"/>
          <w:sz w:val="28"/>
          <w:szCs w:val="28"/>
          <w:lang w:val="ro-MD" w:eastAsia="ro-RO"/>
        </w:rPr>
        <w:t>e nr. 5</w:t>
      </w:r>
      <w:r w:rsidR="00971DB1" w:rsidRPr="00812C1B">
        <w:rPr>
          <w:rFonts w:ascii="Times New Roman" w:eastAsia="Calibri" w:hAnsi="Times New Roman" w:cs="Times New Roman"/>
          <w:color w:val="000000" w:themeColor="text1"/>
          <w:sz w:val="28"/>
          <w:szCs w:val="28"/>
          <w:lang w:val="ro-MD" w:eastAsia="ro-RO"/>
        </w:rPr>
        <w:t xml:space="preserve"> și nr. </w:t>
      </w:r>
      <w:r w:rsidR="00771E0E" w:rsidRPr="00812C1B">
        <w:rPr>
          <w:rFonts w:ascii="Times New Roman" w:eastAsia="Calibri" w:hAnsi="Times New Roman" w:cs="Times New Roman"/>
          <w:color w:val="000000" w:themeColor="text1"/>
          <w:sz w:val="28"/>
          <w:szCs w:val="28"/>
          <w:lang w:val="ro-MD" w:eastAsia="ro-RO"/>
        </w:rPr>
        <w:t>6</w:t>
      </w:r>
      <w:r w:rsidR="00971DB1" w:rsidRPr="00812C1B">
        <w:rPr>
          <w:rFonts w:ascii="Times New Roman" w:eastAsia="Calibri" w:hAnsi="Times New Roman" w:cs="Times New Roman"/>
          <w:color w:val="000000" w:themeColor="text1"/>
          <w:sz w:val="28"/>
          <w:szCs w:val="28"/>
          <w:lang w:val="ro-MD" w:eastAsia="ro-RO"/>
        </w:rPr>
        <w:t>.</w:t>
      </w:r>
    </w:p>
    <w:p w:rsidR="00AC21CB" w:rsidRPr="00812C1B" w:rsidRDefault="00AC21CB" w:rsidP="00AC21CB">
      <w:pPr>
        <w:spacing w:after="0" w:line="240" w:lineRule="auto"/>
        <w:ind w:left="1985" w:right="991" w:firstLine="567"/>
        <w:rPr>
          <w:rFonts w:ascii="Calibri" w:eastAsia="Calibri" w:hAnsi="Calibri" w:cs="Times New Roman"/>
          <w:color w:val="000000" w:themeColor="text1"/>
          <w:sz w:val="28"/>
          <w:szCs w:val="28"/>
          <w:lang w:val="ro-MD" w:eastAsia="ro-RO"/>
        </w:rPr>
      </w:pPr>
    </w:p>
    <w:p w:rsidR="00AC21CB" w:rsidRPr="00812C1B" w:rsidRDefault="0036022A" w:rsidP="00AC21CB">
      <w:pPr>
        <w:spacing w:after="0"/>
        <w:ind w:left="1985" w:right="991" w:firstLine="567"/>
        <w:jc w:val="right"/>
        <w:rPr>
          <w:rFonts w:ascii="Times New Roman" w:eastAsia="Times New Roman" w:hAnsi="Times New Roman" w:cs="Times New Roman"/>
          <w:bCs/>
          <w:color w:val="000000" w:themeColor="text1"/>
          <w:sz w:val="24"/>
          <w:szCs w:val="24"/>
          <w:lang w:val="en-US" w:eastAsia="ro-RO"/>
        </w:rPr>
      </w:pPr>
      <w:r w:rsidRPr="00812C1B">
        <w:rPr>
          <w:rFonts w:ascii="Times New Roman" w:eastAsia="Times New Roman" w:hAnsi="Times New Roman" w:cs="Times New Roman"/>
          <w:bCs/>
          <w:color w:val="000000" w:themeColor="text1"/>
          <w:sz w:val="24"/>
          <w:szCs w:val="24"/>
          <w:lang w:eastAsia="ro-RO"/>
        </w:rPr>
        <w:t>Tabelul 5</w:t>
      </w:r>
      <w:r w:rsidR="00AC21CB" w:rsidRPr="00812C1B">
        <w:rPr>
          <w:rFonts w:ascii="Times New Roman" w:eastAsia="Times New Roman" w:hAnsi="Times New Roman" w:cs="Times New Roman"/>
          <w:bCs/>
          <w:color w:val="000000" w:themeColor="text1"/>
          <w:sz w:val="24"/>
          <w:szCs w:val="24"/>
          <w:lang w:eastAsia="ro-RO"/>
        </w:rPr>
        <w:t xml:space="preserve">. Limitele de defecte pentru măslinele întregi, fără sâmburi sau umplute </w:t>
      </w:r>
    </w:p>
    <w:tbl>
      <w:tblPr>
        <w:tblStyle w:val="Tabelgril1"/>
        <w:tblW w:w="3753" w:type="pct"/>
        <w:tblInd w:w="1980" w:type="dxa"/>
        <w:tblLayout w:type="fixed"/>
        <w:tblLook w:val="04A0" w:firstRow="1" w:lastRow="0" w:firstColumn="1" w:lastColumn="0" w:noHBand="0" w:noVBand="1"/>
      </w:tblPr>
      <w:tblGrid>
        <w:gridCol w:w="848"/>
        <w:gridCol w:w="852"/>
        <w:gridCol w:w="848"/>
        <w:gridCol w:w="852"/>
        <w:gridCol w:w="850"/>
        <w:gridCol w:w="852"/>
        <w:gridCol w:w="991"/>
        <w:gridCol w:w="852"/>
        <w:gridCol w:w="991"/>
        <w:gridCol w:w="993"/>
      </w:tblGrid>
      <w:tr w:rsidR="00971DB1" w:rsidRPr="00812C1B" w:rsidTr="0036022A">
        <w:trPr>
          <w:trHeight w:val="77"/>
        </w:trPr>
        <w:tc>
          <w:tcPr>
            <w:tcW w:w="475" w:type="pct"/>
          </w:tcPr>
          <w:p w:rsidR="00AC21CB" w:rsidRPr="00812C1B" w:rsidRDefault="00AC21CB" w:rsidP="00971DB1">
            <w:pPr>
              <w:jc w:val="center"/>
              <w:rPr>
                <w:b/>
                <w:color w:val="000000" w:themeColor="text1"/>
                <w:sz w:val="16"/>
                <w:szCs w:val="16"/>
              </w:rPr>
            </w:pPr>
            <w:r w:rsidRPr="00812C1B">
              <w:rPr>
                <w:b/>
                <w:color w:val="000000" w:themeColor="text1"/>
                <w:sz w:val="16"/>
                <w:szCs w:val="16"/>
              </w:rPr>
              <w:t xml:space="preserve">Categoria </w:t>
            </w:r>
          </w:p>
        </w:tc>
        <w:tc>
          <w:tcPr>
            <w:tcW w:w="1429" w:type="pct"/>
            <w:gridSpan w:val="3"/>
            <w:vAlign w:val="center"/>
          </w:tcPr>
          <w:p w:rsidR="00AC21CB" w:rsidRPr="00812C1B" w:rsidRDefault="00AC21CB" w:rsidP="00971DB1">
            <w:pPr>
              <w:jc w:val="center"/>
              <w:rPr>
                <w:b/>
                <w:color w:val="000000" w:themeColor="text1"/>
                <w:sz w:val="16"/>
                <w:szCs w:val="16"/>
              </w:rPr>
            </w:pPr>
            <w:r w:rsidRPr="00812C1B">
              <w:rPr>
                <w:b/>
                <w:color w:val="000000" w:themeColor="text1"/>
                <w:sz w:val="16"/>
                <w:szCs w:val="16"/>
              </w:rPr>
              <w:t>Extra</w:t>
            </w:r>
          </w:p>
        </w:tc>
        <w:tc>
          <w:tcPr>
            <w:tcW w:w="1508" w:type="pct"/>
            <w:gridSpan w:val="3"/>
            <w:vAlign w:val="center"/>
          </w:tcPr>
          <w:p w:rsidR="00AC21CB" w:rsidRPr="00812C1B" w:rsidRDefault="00AC21CB" w:rsidP="0036022A">
            <w:pPr>
              <w:jc w:val="center"/>
              <w:rPr>
                <w:b/>
                <w:color w:val="000000" w:themeColor="text1"/>
                <w:sz w:val="16"/>
                <w:szCs w:val="16"/>
              </w:rPr>
            </w:pPr>
            <w:r w:rsidRPr="00812C1B">
              <w:rPr>
                <w:b/>
                <w:color w:val="000000" w:themeColor="text1"/>
                <w:sz w:val="16"/>
                <w:szCs w:val="16"/>
              </w:rPr>
              <w:t>I</w:t>
            </w:r>
          </w:p>
        </w:tc>
        <w:tc>
          <w:tcPr>
            <w:tcW w:w="1588" w:type="pct"/>
            <w:gridSpan w:val="3"/>
            <w:vAlign w:val="center"/>
          </w:tcPr>
          <w:p w:rsidR="00AC21CB" w:rsidRPr="00812C1B" w:rsidRDefault="00AC21CB" w:rsidP="0036022A">
            <w:pPr>
              <w:jc w:val="center"/>
              <w:rPr>
                <w:b/>
                <w:color w:val="000000" w:themeColor="text1"/>
                <w:sz w:val="16"/>
                <w:szCs w:val="16"/>
              </w:rPr>
            </w:pPr>
            <w:r w:rsidRPr="00812C1B">
              <w:rPr>
                <w:b/>
                <w:color w:val="000000" w:themeColor="text1"/>
                <w:sz w:val="16"/>
                <w:szCs w:val="16"/>
              </w:rPr>
              <w:t>II</w:t>
            </w:r>
          </w:p>
        </w:tc>
      </w:tr>
      <w:tr w:rsidR="00971DB1" w:rsidRPr="00812C1B" w:rsidTr="00971DB1">
        <w:trPr>
          <w:trHeight w:val="77"/>
        </w:trPr>
        <w:tc>
          <w:tcPr>
            <w:tcW w:w="475" w:type="pct"/>
          </w:tcPr>
          <w:p w:rsidR="00AC21CB" w:rsidRPr="00812C1B" w:rsidRDefault="00971DB1" w:rsidP="00971DB1">
            <w:pPr>
              <w:ind w:left="-2" w:right="-109" w:firstLine="2"/>
              <w:jc w:val="both"/>
              <w:rPr>
                <w:b/>
                <w:bCs/>
                <w:color w:val="000000" w:themeColor="text1"/>
                <w:sz w:val="16"/>
                <w:szCs w:val="16"/>
              </w:rPr>
            </w:pPr>
            <w:r w:rsidRPr="00812C1B">
              <w:rPr>
                <w:b/>
                <w:bCs/>
                <w:color w:val="000000" w:themeColor="text1"/>
                <w:sz w:val="16"/>
                <w:szCs w:val="16"/>
              </w:rPr>
              <w:t>Modalități de preparare</w:t>
            </w:r>
            <w:r w:rsidR="00AC21CB" w:rsidRPr="00812C1B">
              <w:rPr>
                <w:b/>
                <w:bCs/>
                <w:color w:val="000000" w:themeColor="text1"/>
                <w:sz w:val="16"/>
                <w:szCs w:val="16"/>
              </w:rPr>
              <w:t xml:space="preserve">/ denumirea defectului, </w:t>
            </w:r>
          </w:p>
          <w:p w:rsidR="00AC21CB" w:rsidRPr="00812C1B" w:rsidRDefault="00AC21CB" w:rsidP="00971DB1">
            <w:pPr>
              <w:ind w:left="-2" w:right="-109" w:firstLine="2"/>
              <w:jc w:val="both"/>
              <w:rPr>
                <w:b/>
                <w:bCs/>
                <w:color w:val="000000" w:themeColor="text1"/>
                <w:sz w:val="16"/>
                <w:szCs w:val="16"/>
              </w:rPr>
            </w:pPr>
            <w:r w:rsidRPr="00812C1B">
              <w:rPr>
                <w:b/>
                <w:bCs/>
                <w:color w:val="000000" w:themeColor="text1"/>
                <w:sz w:val="16"/>
                <w:szCs w:val="16"/>
              </w:rPr>
              <w:t>Maxim</w:t>
            </w:r>
          </w:p>
          <w:p w:rsidR="00AC21CB" w:rsidRPr="00812C1B" w:rsidRDefault="00AC21CB" w:rsidP="00971DB1">
            <w:pPr>
              <w:ind w:left="-2" w:right="-109" w:firstLine="2"/>
              <w:jc w:val="both"/>
              <w:rPr>
                <w:b/>
                <w:bCs/>
                <w:color w:val="000000" w:themeColor="text1"/>
                <w:sz w:val="16"/>
                <w:szCs w:val="16"/>
              </w:rPr>
            </w:pPr>
            <w:r w:rsidRPr="00812C1B">
              <w:rPr>
                <w:b/>
                <w:bCs/>
                <w:color w:val="000000" w:themeColor="text1"/>
                <w:sz w:val="16"/>
                <w:szCs w:val="16"/>
              </w:rPr>
              <w:t>toleranțe ca</w:t>
            </w:r>
            <w:r w:rsidR="00971DB1" w:rsidRPr="00812C1B">
              <w:rPr>
                <w:b/>
                <w:bCs/>
                <w:color w:val="000000" w:themeColor="text1"/>
                <w:sz w:val="16"/>
                <w:szCs w:val="16"/>
              </w:rPr>
              <w:t xml:space="preserve"> % din </w:t>
            </w:r>
            <w:r w:rsidRPr="00812C1B">
              <w:rPr>
                <w:b/>
                <w:bCs/>
                <w:color w:val="000000" w:themeColor="text1"/>
                <w:sz w:val="16"/>
                <w:szCs w:val="16"/>
              </w:rPr>
              <w:t>fructe:</w:t>
            </w:r>
          </w:p>
        </w:tc>
        <w:tc>
          <w:tcPr>
            <w:tcW w:w="477" w:type="pct"/>
          </w:tcPr>
          <w:p w:rsidR="00AC21CB" w:rsidRPr="00812C1B" w:rsidRDefault="00971DB1" w:rsidP="00971DB1">
            <w:pPr>
              <w:jc w:val="both"/>
              <w:rPr>
                <w:b/>
                <w:color w:val="000000" w:themeColor="text1"/>
                <w:sz w:val="16"/>
                <w:szCs w:val="16"/>
              </w:rPr>
            </w:pPr>
            <w:r w:rsidRPr="00812C1B">
              <w:rPr>
                <w:b/>
                <w:color w:val="000000" w:themeColor="text1"/>
                <w:sz w:val="16"/>
                <w:szCs w:val="16"/>
              </w:rPr>
              <w:t xml:space="preserve">(a-1) </w:t>
            </w:r>
            <w:r w:rsidR="00AC21CB" w:rsidRPr="00812C1B">
              <w:rPr>
                <w:b/>
                <w:color w:val="000000" w:themeColor="text1"/>
                <w:sz w:val="16"/>
                <w:szCs w:val="16"/>
              </w:rPr>
              <w:t>Măsline verzi tratate și</w:t>
            </w:r>
          </w:p>
          <w:p w:rsidR="00AC21CB" w:rsidRPr="00812C1B" w:rsidRDefault="00AC21CB" w:rsidP="00971DB1">
            <w:pPr>
              <w:jc w:val="both"/>
              <w:rPr>
                <w:b/>
                <w:color w:val="000000" w:themeColor="text1"/>
                <w:sz w:val="16"/>
                <w:szCs w:val="16"/>
              </w:rPr>
            </w:pPr>
            <w:r w:rsidRPr="00812C1B">
              <w:rPr>
                <w:b/>
                <w:color w:val="000000" w:themeColor="text1"/>
                <w:sz w:val="16"/>
                <w:szCs w:val="16"/>
              </w:rPr>
              <w:t>(a-4) Măsline verzi coapte</w:t>
            </w:r>
          </w:p>
        </w:tc>
        <w:tc>
          <w:tcPr>
            <w:tcW w:w="475" w:type="pct"/>
          </w:tcPr>
          <w:p w:rsidR="00AC21CB" w:rsidRPr="00812C1B" w:rsidRDefault="00AC21CB" w:rsidP="00971DB1">
            <w:pPr>
              <w:ind w:right="-108"/>
              <w:jc w:val="both"/>
              <w:rPr>
                <w:b/>
                <w:color w:val="000000" w:themeColor="text1"/>
                <w:sz w:val="16"/>
                <w:szCs w:val="16"/>
              </w:rPr>
            </w:pPr>
            <w:r w:rsidRPr="00812C1B">
              <w:rPr>
                <w:b/>
                <w:color w:val="000000" w:themeColor="text1"/>
                <w:sz w:val="16"/>
                <w:szCs w:val="16"/>
              </w:rPr>
              <w:t>(d-1) Măsline întunecate prin oxidare</w:t>
            </w:r>
          </w:p>
        </w:tc>
        <w:tc>
          <w:tcPr>
            <w:tcW w:w="477" w:type="pct"/>
          </w:tcPr>
          <w:p w:rsidR="00AC21CB" w:rsidRPr="00812C1B" w:rsidRDefault="00AC21CB" w:rsidP="00971DB1">
            <w:pPr>
              <w:ind w:right="-57"/>
              <w:jc w:val="both"/>
              <w:rPr>
                <w:b/>
                <w:color w:val="000000" w:themeColor="text1"/>
                <w:sz w:val="16"/>
                <w:szCs w:val="16"/>
              </w:rPr>
            </w:pPr>
            <w:r w:rsidRPr="00812C1B">
              <w:rPr>
                <w:b/>
                <w:color w:val="000000" w:themeColor="text1"/>
                <w:sz w:val="16"/>
                <w:szCs w:val="16"/>
              </w:rPr>
              <w:t xml:space="preserve">(a-2) Măslinele tratate care devin colorate și (a-3) Măsline negre tratate </w:t>
            </w:r>
          </w:p>
        </w:tc>
        <w:tc>
          <w:tcPr>
            <w:tcW w:w="476" w:type="pct"/>
          </w:tcPr>
          <w:p w:rsidR="00AC21CB" w:rsidRPr="00812C1B" w:rsidRDefault="00AC21CB" w:rsidP="00971DB1">
            <w:pPr>
              <w:ind w:right="-105"/>
              <w:jc w:val="both"/>
              <w:rPr>
                <w:b/>
                <w:color w:val="000000" w:themeColor="text1"/>
                <w:sz w:val="16"/>
                <w:szCs w:val="16"/>
              </w:rPr>
            </w:pPr>
            <w:r w:rsidRPr="00812C1B">
              <w:rPr>
                <w:b/>
                <w:color w:val="000000" w:themeColor="text1"/>
                <w:sz w:val="16"/>
                <w:szCs w:val="16"/>
              </w:rPr>
              <w:t>(a-1)  Măsline verzi tratate și</w:t>
            </w:r>
          </w:p>
          <w:p w:rsidR="00AC21CB" w:rsidRPr="00812C1B" w:rsidRDefault="00AC21CB" w:rsidP="00971DB1">
            <w:pPr>
              <w:ind w:right="-105"/>
              <w:jc w:val="both"/>
              <w:rPr>
                <w:b/>
                <w:color w:val="000000" w:themeColor="text1"/>
                <w:sz w:val="16"/>
                <w:szCs w:val="16"/>
              </w:rPr>
            </w:pPr>
            <w:r w:rsidRPr="00812C1B">
              <w:rPr>
                <w:b/>
                <w:color w:val="000000" w:themeColor="text1"/>
                <w:sz w:val="16"/>
                <w:szCs w:val="16"/>
              </w:rPr>
              <w:t>(a-4) Măsline verzi coapte</w:t>
            </w:r>
          </w:p>
        </w:tc>
        <w:tc>
          <w:tcPr>
            <w:tcW w:w="477" w:type="pct"/>
          </w:tcPr>
          <w:p w:rsidR="00AC21CB" w:rsidRPr="00812C1B" w:rsidRDefault="00AC21CB" w:rsidP="00971DB1">
            <w:pPr>
              <w:ind w:right="-140"/>
              <w:jc w:val="both"/>
              <w:rPr>
                <w:b/>
                <w:color w:val="000000" w:themeColor="text1"/>
                <w:sz w:val="16"/>
                <w:szCs w:val="16"/>
              </w:rPr>
            </w:pPr>
            <w:r w:rsidRPr="00812C1B">
              <w:rPr>
                <w:b/>
                <w:color w:val="000000" w:themeColor="text1"/>
                <w:sz w:val="16"/>
                <w:szCs w:val="16"/>
              </w:rPr>
              <w:t>(d-1) Măsline întunecate prin oxidare</w:t>
            </w:r>
          </w:p>
        </w:tc>
        <w:tc>
          <w:tcPr>
            <w:tcW w:w="555" w:type="pct"/>
          </w:tcPr>
          <w:p w:rsidR="00AC21CB" w:rsidRPr="00812C1B" w:rsidRDefault="00AC21CB" w:rsidP="00971DB1">
            <w:pPr>
              <w:jc w:val="both"/>
              <w:rPr>
                <w:b/>
                <w:color w:val="000000" w:themeColor="text1"/>
                <w:sz w:val="16"/>
                <w:szCs w:val="16"/>
              </w:rPr>
            </w:pPr>
            <w:r w:rsidRPr="00812C1B">
              <w:rPr>
                <w:b/>
                <w:color w:val="000000" w:themeColor="text1"/>
                <w:sz w:val="16"/>
                <w:szCs w:val="16"/>
              </w:rPr>
              <w:t xml:space="preserve">(a-2) Măslinele tratate care devin colorate și (a-3) Măsline negre tratate </w:t>
            </w:r>
          </w:p>
        </w:tc>
        <w:tc>
          <w:tcPr>
            <w:tcW w:w="477" w:type="pct"/>
          </w:tcPr>
          <w:p w:rsidR="00AC21CB" w:rsidRPr="00812C1B" w:rsidRDefault="00971DB1" w:rsidP="00971DB1">
            <w:pPr>
              <w:ind w:right="-57"/>
              <w:jc w:val="both"/>
              <w:rPr>
                <w:b/>
                <w:color w:val="000000" w:themeColor="text1"/>
                <w:sz w:val="16"/>
                <w:szCs w:val="16"/>
              </w:rPr>
            </w:pPr>
            <w:r w:rsidRPr="00812C1B">
              <w:rPr>
                <w:b/>
                <w:color w:val="000000" w:themeColor="text1"/>
                <w:sz w:val="16"/>
                <w:szCs w:val="16"/>
              </w:rPr>
              <w:t xml:space="preserve">(a-1) </w:t>
            </w:r>
            <w:r w:rsidR="00AC21CB" w:rsidRPr="00812C1B">
              <w:rPr>
                <w:b/>
                <w:color w:val="000000" w:themeColor="text1"/>
                <w:sz w:val="16"/>
                <w:szCs w:val="16"/>
              </w:rPr>
              <w:t>Măsline verzi tratate și</w:t>
            </w:r>
          </w:p>
          <w:p w:rsidR="00AC21CB" w:rsidRPr="00812C1B" w:rsidRDefault="00AC21CB" w:rsidP="00971DB1">
            <w:pPr>
              <w:ind w:right="-57"/>
              <w:jc w:val="both"/>
              <w:rPr>
                <w:b/>
                <w:color w:val="000000" w:themeColor="text1"/>
                <w:sz w:val="16"/>
                <w:szCs w:val="16"/>
              </w:rPr>
            </w:pPr>
            <w:r w:rsidRPr="00812C1B">
              <w:rPr>
                <w:b/>
                <w:color w:val="000000" w:themeColor="text1"/>
                <w:sz w:val="16"/>
                <w:szCs w:val="16"/>
              </w:rPr>
              <w:t>(a-4) Măsline verzi coapte</w:t>
            </w:r>
          </w:p>
        </w:tc>
        <w:tc>
          <w:tcPr>
            <w:tcW w:w="555" w:type="pct"/>
          </w:tcPr>
          <w:p w:rsidR="00AC21CB" w:rsidRPr="00812C1B" w:rsidRDefault="00AC21CB" w:rsidP="00971DB1">
            <w:pPr>
              <w:ind w:right="-57"/>
              <w:jc w:val="both"/>
              <w:rPr>
                <w:b/>
                <w:color w:val="000000" w:themeColor="text1"/>
                <w:sz w:val="16"/>
                <w:szCs w:val="16"/>
              </w:rPr>
            </w:pPr>
            <w:r w:rsidRPr="00812C1B">
              <w:rPr>
                <w:b/>
                <w:color w:val="000000" w:themeColor="text1"/>
                <w:sz w:val="16"/>
                <w:szCs w:val="16"/>
              </w:rPr>
              <w:t>(d-1) Măsline întunecate prin oxidare</w:t>
            </w:r>
          </w:p>
        </w:tc>
        <w:tc>
          <w:tcPr>
            <w:tcW w:w="555" w:type="pct"/>
          </w:tcPr>
          <w:p w:rsidR="00AC21CB" w:rsidRPr="00812C1B" w:rsidRDefault="00AC21CB" w:rsidP="00971DB1">
            <w:pPr>
              <w:ind w:right="-57"/>
              <w:jc w:val="both"/>
              <w:rPr>
                <w:b/>
                <w:color w:val="000000" w:themeColor="text1"/>
                <w:sz w:val="16"/>
                <w:szCs w:val="16"/>
              </w:rPr>
            </w:pPr>
            <w:r w:rsidRPr="00812C1B">
              <w:rPr>
                <w:b/>
                <w:color w:val="000000" w:themeColor="text1"/>
                <w:sz w:val="16"/>
                <w:szCs w:val="16"/>
              </w:rPr>
              <w:t xml:space="preserve">(a-2) Măslinele tratate care devin colorate și (a-3) Măsline negre tratate </w:t>
            </w:r>
          </w:p>
        </w:tc>
      </w:tr>
      <w:tr w:rsidR="00AC21CB" w:rsidRPr="00812C1B" w:rsidTr="00971DB1">
        <w:trPr>
          <w:trHeight w:val="77"/>
        </w:trPr>
        <w:tc>
          <w:tcPr>
            <w:tcW w:w="5000" w:type="pct"/>
            <w:gridSpan w:val="10"/>
          </w:tcPr>
          <w:p w:rsidR="00AC21CB" w:rsidRPr="00812C1B" w:rsidRDefault="00AC21CB" w:rsidP="00971DB1">
            <w:pPr>
              <w:rPr>
                <w:b/>
                <w:color w:val="000000" w:themeColor="text1"/>
                <w:sz w:val="16"/>
                <w:szCs w:val="16"/>
              </w:rPr>
            </w:pPr>
            <w:r w:rsidRPr="00812C1B">
              <w:rPr>
                <w:b/>
                <w:bCs/>
                <w:color w:val="000000" w:themeColor="text1"/>
                <w:sz w:val="16"/>
                <w:szCs w:val="16"/>
              </w:rPr>
              <w:t xml:space="preserve">Doar pentru măsline fără sâmburi sau umplute </w:t>
            </w:r>
          </w:p>
        </w:tc>
      </w:tr>
      <w:tr w:rsidR="00971DB1" w:rsidRPr="00812C1B" w:rsidTr="00971DB1">
        <w:trPr>
          <w:trHeight w:val="77"/>
        </w:trPr>
        <w:tc>
          <w:tcPr>
            <w:tcW w:w="475" w:type="pct"/>
          </w:tcPr>
          <w:p w:rsidR="00AC21CB" w:rsidRPr="00812C1B" w:rsidRDefault="00AC21CB" w:rsidP="00971DB1">
            <w:pPr>
              <w:ind w:left="-57" w:right="-57"/>
              <w:jc w:val="both"/>
              <w:rPr>
                <w:b/>
                <w:color w:val="000000" w:themeColor="text1"/>
                <w:sz w:val="15"/>
                <w:szCs w:val="15"/>
              </w:rPr>
            </w:pPr>
            <w:r w:rsidRPr="00812C1B">
              <w:rPr>
                <w:b/>
                <w:color w:val="000000" w:themeColor="text1"/>
                <w:sz w:val="15"/>
                <w:szCs w:val="15"/>
              </w:rPr>
              <w:t xml:space="preserve">Fragmente de piatră (sâmbure) sau piatră (sâmbure) </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1</w:t>
            </w:r>
          </w:p>
        </w:tc>
        <w:tc>
          <w:tcPr>
            <w:tcW w:w="47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1</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2</w:t>
            </w:r>
          </w:p>
        </w:tc>
        <w:tc>
          <w:tcPr>
            <w:tcW w:w="476"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1</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1</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2</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1</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1</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2</w:t>
            </w:r>
          </w:p>
        </w:tc>
      </w:tr>
      <w:tr w:rsidR="00971DB1" w:rsidRPr="00812C1B" w:rsidTr="00971DB1">
        <w:trPr>
          <w:trHeight w:val="77"/>
        </w:trPr>
        <w:tc>
          <w:tcPr>
            <w:tcW w:w="475" w:type="pct"/>
          </w:tcPr>
          <w:p w:rsidR="00AC21CB" w:rsidRPr="00812C1B" w:rsidRDefault="00AC21CB" w:rsidP="00971DB1">
            <w:pPr>
              <w:jc w:val="both"/>
              <w:rPr>
                <w:b/>
                <w:color w:val="000000" w:themeColor="text1"/>
                <w:sz w:val="16"/>
                <w:szCs w:val="16"/>
              </w:rPr>
            </w:pPr>
            <w:r w:rsidRPr="00812C1B">
              <w:rPr>
                <w:b/>
                <w:color w:val="000000" w:themeColor="text1"/>
                <w:sz w:val="16"/>
                <w:szCs w:val="16"/>
              </w:rPr>
              <w:lastRenderedPageBreak/>
              <w:t>Fructe sparte</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3</w:t>
            </w:r>
          </w:p>
        </w:tc>
        <w:tc>
          <w:tcPr>
            <w:tcW w:w="47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3</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3</w:t>
            </w:r>
          </w:p>
        </w:tc>
        <w:tc>
          <w:tcPr>
            <w:tcW w:w="476"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5</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5</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5</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7</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7</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7</w:t>
            </w:r>
          </w:p>
        </w:tc>
      </w:tr>
      <w:tr w:rsidR="00971DB1" w:rsidRPr="00812C1B" w:rsidTr="00971DB1">
        <w:trPr>
          <w:trHeight w:val="82"/>
        </w:trPr>
        <w:tc>
          <w:tcPr>
            <w:tcW w:w="475" w:type="pct"/>
          </w:tcPr>
          <w:p w:rsidR="00AC21CB" w:rsidRPr="00812C1B" w:rsidRDefault="00AC21CB" w:rsidP="00971DB1">
            <w:pPr>
              <w:ind w:left="-57" w:right="-113"/>
              <w:jc w:val="both"/>
              <w:rPr>
                <w:b/>
                <w:color w:val="000000" w:themeColor="text1"/>
                <w:sz w:val="15"/>
                <w:szCs w:val="15"/>
              </w:rPr>
            </w:pPr>
            <w:r w:rsidRPr="00812C1B">
              <w:rPr>
                <w:b/>
                <w:color w:val="000000" w:themeColor="text1"/>
                <w:sz w:val="15"/>
                <w:szCs w:val="15"/>
              </w:rPr>
              <w:t>Umplutura defectuoas</w:t>
            </w:r>
            <w:r w:rsidR="00971DB1" w:rsidRPr="00812C1B">
              <w:rPr>
                <w:b/>
                <w:color w:val="000000" w:themeColor="text1"/>
                <w:sz w:val="15"/>
                <w:szCs w:val="15"/>
              </w:rPr>
              <w:t>ă</w:t>
            </w:r>
            <w:r w:rsidRPr="00812C1B">
              <w:rPr>
                <w:b/>
                <w:color w:val="000000" w:themeColor="text1"/>
                <w:sz w:val="15"/>
                <w:szCs w:val="15"/>
              </w:rPr>
              <w:t xml:space="preserve">: </w:t>
            </w:r>
          </w:p>
        </w:tc>
        <w:tc>
          <w:tcPr>
            <w:tcW w:w="477" w:type="pct"/>
          </w:tcPr>
          <w:p w:rsidR="00AC21CB" w:rsidRPr="00812C1B" w:rsidRDefault="00AC21CB" w:rsidP="00971DB1">
            <w:pPr>
              <w:jc w:val="both"/>
              <w:rPr>
                <w:b/>
                <w:color w:val="000000" w:themeColor="text1"/>
                <w:sz w:val="16"/>
                <w:szCs w:val="16"/>
              </w:rPr>
            </w:pPr>
          </w:p>
        </w:tc>
        <w:tc>
          <w:tcPr>
            <w:tcW w:w="475" w:type="pct"/>
          </w:tcPr>
          <w:p w:rsidR="00AC21CB" w:rsidRPr="00812C1B" w:rsidRDefault="00AC21CB" w:rsidP="00971DB1">
            <w:pPr>
              <w:jc w:val="both"/>
              <w:rPr>
                <w:b/>
                <w:color w:val="000000" w:themeColor="text1"/>
                <w:sz w:val="16"/>
                <w:szCs w:val="16"/>
              </w:rPr>
            </w:pPr>
          </w:p>
        </w:tc>
        <w:tc>
          <w:tcPr>
            <w:tcW w:w="477" w:type="pct"/>
          </w:tcPr>
          <w:p w:rsidR="00AC21CB" w:rsidRPr="00812C1B" w:rsidRDefault="00AC21CB" w:rsidP="00971DB1">
            <w:pPr>
              <w:jc w:val="both"/>
              <w:rPr>
                <w:b/>
                <w:color w:val="000000" w:themeColor="text1"/>
                <w:sz w:val="16"/>
                <w:szCs w:val="16"/>
              </w:rPr>
            </w:pPr>
          </w:p>
        </w:tc>
        <w:tc>
          <w:tcPr>
            <w:tcW w:w="476" w:type="pct"/>
          </w:tcPr>
          <w:p w:rsidR="00AC21CB" w:rsidRPr="00812C1B" w:rsidRDefault="00AC21CB" w:rsidP="00971DB1">
            <w:pPr>
              <w:jc w:val="both"/>
              <w:rPr>
                <w:b/>
                <w:color w:val="000000" w:themeColor="text1"/>
                <w:sz w:val="16"/>
                <w:szCs w:val="16"/>
              </w:rPr>
            </w:pPr>
          </w:p>
        </w:tc>
        <w:tc>
          <w:tcPr>
            <w:tcW w:w="477" w:type="pct"/>
          </w:tcPr>
          <w:p w:rsidR="00AC21CB" w:rsidRPr="00812C1B" w:rsidRDefault="00AC21CB" w:rsidP="00971DB1">
            <w:pPr>
              <w:jc w:val="both"/>
              <w:rPr>
                <w:b/>
                <w:color w:val="000000" w:themeColor="text1"/>
                <w:sz w:val="16"/>
                <w:szCs w:val="16"/>
              </w:rPr>
            </w:pPr>
          </w:p>
        </w:tc>
        <w:tc>
          <w:tcPr>
            <w:tcW w:w="555" w:type="pct"/>
          </w:tcPr>
          <w:p w:rsidR="00AC21CB" w:rsidRPr="00812C1B" w:rsidRDefault="00AC21CB" w:rsidP="00971DB1">
            <w:pPr>
              <w:jc w:val="both"/>
              <w:rPr>
                <w:b/>
                <w:color w:val="000000" w:themeColor="text1"/>
                <w:sz w:val="16"/>
                <w:szCs w:val="16"/>
              </w:rPr>
            </w:pPr>
          </w:p>
        </w:tc>
        <w:tc>
          <w:tcPr>
            <w:tcW w:w="477" w:type="pct"/>
          </w:tcPr>
          <w:p w:rsidR="00AC21CB" w:rsidRPr="00812C1B" w:rsidRDefault="00AC21CB" w:rsidP="00971DB1">
            <w:pPr>
              <w:jc w:val="both"/>
              <w:rPr>
                <w:b/>
                <w:color w:val="000000" w:themeColor="text1"/>
                <w:sz w:val="16"/>
                <w:szCs w:val="16"/>
              </w:rPr>
            </w:pPr>
          </w:p>
        </w:tc>
        <w:tc>
          <w:tcPr>
            <w:tcW w:w="555" w:type="pct"/>
          </w:tcPr>
          <w:p w:rsidR="00AC21CB" w:rsidRPr="00812C1B" w:rsidRDefault="00AC21CB" w:rsidP="00971DB1">
            <w:pPr>
              <w:jc w:val="both"/>
              <w:rPr>
                <w:b/>
                <w:color w:val="000000" w:themeColor="text1"/>
                <w:sz w:val="16"/>
                <w:szCs w:val="16"/>
              </w:rPr>
            </w:pPr>
          </w:p>
        </w:tc>
        <w:tc>
          <w:tcPr>
            <w:tcW w:w="555" w:type="pct"/>
          </w:tcPr>
          <w:p w:rsidR="00AC21CB" w:rsidRPr="00812C1B" w:rsidRDefault="00AC21CB" w:rsidP="00971DB1">
            <w:pPr>
              <w:jc w:val="both"/>
              <w:rPr>
                <w:b/>
                <w:color w:val="000000" w:themeColor="text1"/>
                <w:sz w:val="16"/>
                <w:szCs w:val="16"/>
              </w:rPr>
            </w:pPr>
          </w:p>
        </w:tc>
      </w:tr>
      <w:tr w:rsidR="00971DB1" w:rsidRPr="00812C1B" w:rsidTr="00971DB1">
        <w:trPr>
          <w:trHeight w:val="77"/>
        </w:trPr>
        <w:tc>
          <w:tcPr>
            <w:tcW w:w="475" w:type="pct"/>
          </w:tcPr>
          <w:p w:rsidR="00AC21CB" w:rsidRPr="00812C1B" w:rsidRDefault="00971DB1" w:rsidP="00971DB1">
            <w:pPr>
              <w:ind w:left="-57" w:right="-57"/>
              <w:jc w:val="both"/>
              <w:rPr>
                <w:b/>
                <w:color w:val="000000" w:themeColor="text1"/>
                <w:sz w:val="16"/>
                <w:szCs w:val="16"/>
              </w:rPr>
            </w:pPr>
            <w:r w:rsidRPr="00812C1B">
              <w:rPr>
                <w:b/>
                <w:color w:val="000000" w:themeColor="text1"/>
                <w:sz w:val="16"/>
                <w:szCs w:val="16"/>
              </w:rPr>
              <w:t>-</w:t>
            </w:r>
            <w:r w:rsidR="00AC21CB" w:rsidRPr="00812C1B">
              <w:rPr>
                <w:b/>
                <w:color w:val="000000" w:themeColor="text1"/>
                <w:sz w:val="16"/>
                <w:szCs w:val="16"/>
              </w:rPr>
              <w:t xml:space="preserve">ambalate manual </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1</w:t>
            </w:r>
          </w:p>
        </w:tc>
        <w:tc>
          <w:tcPr>
            <w:tcW w:w="47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1</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1</w:t>
            </w:r>
          </w:p>
        </w:tc>
        <w:tc>
          <w:tcPr>
            <w:tcW w:w="476"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2</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2</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2</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5</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5</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5</w:t>
            </w:r>
          </w:p>
        </w:tc>
      </w:tr>
      <w:tr w:rsidR="00971DB1" w:rsidRPr="00812C1B" w:rsidTr="00971DB1">
        <w:trPr>
          <w:trHeight w:val="77"/>
        </w:trPr>
        <w:tc>
          <w:tcPr>
            <w:tcW w:w="475" w:type="pct"/>
          </w:tcPr>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-ambalate aleatoriu</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3</w:t>
            </w:r>
          </w:p>
        </w:tc>
        <w:tc>
          <w:tcPr>
            <w:tcW w:w="47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3</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3</w:t>
            </w:r>
          </w:p>
        </w:tc>
        <w:tc>
          <w:tcPr>
            <w:tcW w:w="476"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5</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5</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5</w:t>
            </w:r>
          </w:p>
        </w:tc>
        <w:tc>
          <w:tcPr>
            <w:tcW w:w="477"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7</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7</w:t>
            </w:r>
          </w:p>
        </w:tc>
        <w:tc>
          <w:tcPr>
            <w:tcW w:w="555" w:type="pct"/>
            <w:vAlign w:val="center"/>
          </w:tcPr>
          <w:p w:rsidR="00AC21CB" w:rsidRPr="00812C1B" w:rsidRDefault="00AC21CB" w:rsidP="00971DB1">
            <w:pPr>
              <w:jc w:val="center"/>
              <w:rPr>
                <w:color w:val="000000" w:themeColor="text1"/>
                <w:sz w:val="16"/>
                <w:szCs w:val="16"/>
              </w:rPr>
            </w:pPr>
            <w:r w:rsidRPr="00812C1B">
              <w:rPr>
                <w:color w:val="000000" w:themeColor="text1"/>
                <w:sz w:val="16"/>
                <w:szCs w:val="16"/>
              </w:rPr>
              <w:t>7</w:t>
            </w:r>
          </w:p>
        </w:tc>
      </w:tr>
      <w:tr w:rsidR="00AC21CB" w:rsidRPr="00812C1B" w:rsidTr="00971DB1">
        <w:trPr>
          <w:trHeight w:val="77"/>
        </w:trPr>
        <w:tc>
          <w:tcPr>
            <w:tcW w:w="5000" w:type="pct"/>
            <w:gridSpan w:val="10"/>
          </w:tcPr>
          <w:p w:rsidR="00AC21CB" w:rsidRPr="00812C1B" w:rsidRDefault="00AC21CB" w:rsidP="00971DB1">
            <w:pPr>
              <w:rPr>
                <w:b/>
                <w:color w:val="000000" w:themeColor="text1"/>
                <w:sz w:val="16"/>
                <w:szCs w:val="16"/>
              </w:rPr>
            </w:pPr>
            <w:r w:rsidRPr="00812C1B">
              <w:rPr>
                <w:b/>
                <w:color w:val="000000" w:themeColor="text1"/>
                <w:sz w:val="16"/>
                <w:szCs w:val="16"/>
              </w:rPr>
              <w:t>Măsline întregi fără sâmburi sau umplute</w:t>
            </w:r>
          </w:p>
        </w:tc>
      </w:tr>
      <w:tr w:rsidR="00971DB1" w:rsidRPr="00812C1B" w:rsidTr="00971DB1">
        <w:trPr>
          <w:trHeight w:val="77"/>
        </w:trPr>
        <w:tc>
          <w:tcPr>
            <w:tcW w:w="475" w:type="pct"/>
          </w:tcPr>
          <w:p w:rsidR="00AC21CB" w:rsidRPr="00812C1B" w:rsidRDefault="00AC21CB" w:rsidP="00971DB1">
            <w:pPr>
              <w:ind w:left="-113" w:right="-113"/>
              <w:jc w:val="both"/>
              <w:rPr>
                <w:b/>
                <w:color w:val="000000" w:themeColor="text1"/>
                <w:sz w:val="16"/>
                <w:szCs w:val="16"/>
              </w:rPr>
            </w:pPr>
            <w:r w:rsidRPr="00812C1B">
              <w:rPr>
                <w:b/>
                <w:color w:val="000000" w:themeColor="text1"/>
                <w:sz w:val="16"/>
                <w:szCs w:val="16"/>
              </w:rPr>
              <w:t xml:space="preserve">Fructe cu </w:t>
            </w:r>
            <w:r w:rsidRPr="00812C1B">
              <w:rPr>
                <w:b/>
                <w:color w:val="000000" w:themeColor="text1"/>
                <w:sz w:val="14"/>
                <w:szCs w:val="14"/>
              </w:rPr>
              <w:t>imperfecțiuni</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4</w:t>
            </w:r>
          </w:p>
        </w:tc>
        <w:tc>
          <w:tcPr>
            <w:tcW w:w="47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4</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476"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8</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10</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12</w:t>
            </w:r>
          </w:p>
        </w:tc>
      </w:tr>
      <w:tr w:rsidR="00971DB1" w:rsidRPr="00812C1B" w:rsidTr="00971DB1">
        <w:trPr>
          <w:trHeight w:val="77"/>
        </w:trPr>
        <w:tc>
          <w:tcPr>
            <w:tcW w:w="475" w:type="pct"/>
          </w:tcPr>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Fructe mutilate</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2</w:t>
            </w:r>
          </w:p>
        </w:tc>
        <w:tc>
          <w:tcPr>
            <w:tcW w:w="47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2</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3</w:t>
            </w:r>
          </w:p>
        </w:tc>
        <w:tc>
          <w:tcPr>
            <w:tcW w:w="476"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4</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4</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8</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8</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10</w:t>
            </w:r>
          </w:p>
        </w:tc>
      </w:tr>
      <w:tr w:rsidR="00971DB1" w:rsidRPr="00812C1B" w:rsidTr="00971DB1">
        <w:trPr>
          <w:trHeight w:val="77"/>
        </w:trPr>
        <w:tc>
          <w:tcPr>
            <w:tcW w:w="475" w:type="pct"/>
          </w:tcPr>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Fructe șifonate</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2</w:t>
            </w:r>
          </w:p>
        </w:tc>
        <w:tc>
          <w:tcPr>
            <w:tcW w:w="47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2</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4</w:t>
            </w:r>
          </w:p>
        </w:tc>
        <w:tc>
          <w:tcPr>
            <w:tcW w:w="476"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3</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3</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10</w:t>
            </w:r>
          </w:p>
        </w:tc>
      </w:tr>
      <w:tr w:rsidR="00971DB1" w:rsidRPr="00812C1B" w:rsidTr="00971DB1">
        <w:trPr>
          <w:trHeight w:val="77"/>
        </w:trPr>
        <w:tc>
          <w:tcPr>
            <w:tcW w:w="475" w:type="pct"/>
          </w:tcPr>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Textură anormală</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4</w:t>
            </w:r>
          </w:p>
        </w:tc>
        <w:tc>
          <w:tcPr>
            <w:tcW w:w="47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4</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476"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8</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10</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10</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12</w:t>
            </w:r>
          </w:p>
        </w:tc>
      </w:tr>
      <w:tr w:rsidR="00971DB1" w:rsidRPr="00812C1B" w:rsidTr="00971DB1">
        <w:trPr>
          <w:trHeight w:val="77"/>
        </w:trPr>
        <w:tc>
          <w:tcPr>
            <w:tcW w:w="475" w:type="pct"/>
          </w:tcPr>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Culoare anormală</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4</w:t>
            </w:r>
          </w:p>
        </w:tc>
        <w:tc>
          <w:tcPr>
            <w:tcW w:w="47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4</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476"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8</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10</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10</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12</w:t>
            </w:r>
          </w:p>
        </w:tc>
      </w:tr>
      <w:tr w:rsidR="00971DB1" w:rsidRPr="00812C1B" w:rsidTr="00971DB1">
        <w:trPr>
          <w:trHeight w:val="77"/>
        </w:trPr>
        <w:tc>
          <w:tcPr>
            <w:tcW w:w="475" w:type="pct"/>
          </w:tcPr>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Tulpini</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3</w:t>
            </w:r>
          </w:p>
        </w:tc>
        <w:tc>
          <w:tcPr>
            <w:tcW w:w="47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3</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3</w:t>
            </w:r>
          </w:p>
        </w:tc>
        <w:tc>
          <w:tcPr>
            <w:tcW w:w="476"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5</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5</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5</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6</w:t>
            </w:r>
          </w:p>
        </w:tc>
      </w:tr>
      <w:tr w:rsidR="00971DB1" w:rsidRPr="00812C1B" w:rsidTr="00971DB1">
        <w:trPr>
          <w:trHeight w:val="77"/>
        </w:trPr>
        <w:tc>
          <w:tcPr>
            <w:tcW w:w="475" w:type="pct"/>
          </w:tcPr>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Cumulativ</w:t>
            </w:r>
          </w:p>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maxim de</w:t>
            </w:r>
          </w:p>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tolerante pentru</w:t>
            </w:r>
          </w:p>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aceste defecte</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12</w:t>
            </w:r>
          </w:p>
        </w:tc>
        <w:tc>
          <w:tcPr>
            <w:tcW w:w="47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12</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12</w:t>
            </w:r>
          </w:p>
        </w:tc>
        <w:tc>
          <w:tcPr>
            <w:tcW w:w="476"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17</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17</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17</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22</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22</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22</w:t>
            </w:r>
          </w:p>
        </w:tc>
      </w:tr>
      <w:tr w:rsidR="00971DB1" w:rsidRPr="00812C1B" w:rsidTr="00971DB1">
        <w:trPr>
          <w:trHeight w:val="77"/>
        </w:trPr>
        <w:tc>
          <w:tcPr>
            <w:tcW w:w="475" w:type="pct"/>
          </w:tcPr>
          <w:p w:rsidR="00AC21CB" w:rsidRPr="00812C1B" w:rsidRDefault="00AC21CB" w:rsidP="00971DB1">
            <w:pPr>
              <w:ind w:left="-57" w:right="-57"/>
              <w:jc w:val="both"/>
              <w:rPr>
                <w:b/>
                <w:color w:val="000000" w:themeColor="text1"/>
                <w:sz w:val="16"/>
                <w:szCs w:val="16"/>
              </w:rPr>
            </w:pPr>
            <w:r w:rsidRPr="00812C1B">
              <w:rPr>
                <w:b/>
                <w:color w:val="000000" w:themeColor="text1"/>
                <w:sz w:val="16"/>
                <w:szCs w:val="16"/>
              </w:rPr>
              <w:t>Material străin inofensiv</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w:t>
            </w:r>
          </w:p>
        </w:tc>
        <w:tc>
          <w:tcPr>
            <w:tcW w:w="47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w:t>
            </w:r>
          </w:p>
        </w:tc>
        <w:tc>
          <w:tcPr>
            <w:tcW w:w="476"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w:t>
            </w:r>
          </w:p>
        </w:tc>
        <w:tc>
          <w:tcPr>
            <w:tcW w:w="477"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w:t>
            </w:r>
          </w:p>
        </w:tc>
        <w:tc>
          <w:tcPr>
            <w:tcW w:w="555" w:type="pct"/>
            <w:vAlign w:val="center"/>
          </w:tcPr>
          <w:p w:rsidR="00AC21CB" w:rsidRPr="00812C1B" w:rsidRDefault="00AC21CB" w:rsidP="00971DB1">
            <w:pPr>
              <w:ind w:left="-57" w:right="-57"/>
              <w:jc w:val="center"/>
              <w:rPr>
                <w:color w:val="000000" w:themeColor="text1"/>
                <w:sz w:val="16"/>
                <w:szCs w:val="16"/>
              </w:rPr>
            </w:pPr>
            <w:r w:rsidRPr="00812C1B">
              <w:rPr>
                <w:color w:val="000000" w:themeColor="text1"/>
                <w:sz w:val="16"/>
                <w:szCs w:val="16"/>
              </w:rPr>
              <w:t>1</w:t>
            </w:r>
          </w:p>
        </w:tc>
      </w:tr>
    </w:tbl>
    <w:p w:rsidR="00AC21CB" w:rsidRPr="00812C1B" w:rsidRDefault="00AC21CB" w:rsidP="00AC21CB">
      <w:pPr>
        <w:spacing w:after="0" w:line="240" w:lineRule="auto"/>
        <w:ind w:left="1985" w:right="991" w:firstLine="567"/>
        <w:rPr>
          <w:rFonts w:ascii="Calibri" w:eastAsia="Calibri" w:hAnsi="Calibri" w:cs="Times New Roman"/>
          <w:color w:val="000000" w:themeColor="text1"/>
          <w:sz w:val="28"/>
          <w:szCs w:val="28"/>
          <w:lang w:eastAsia="ro-RO"/>
        </w:rPr>
      </w:pPr>
    </w:p>
    <w:p w:rsidR="00CB691D" w:rsidRPr="00812C1B" w:rsidRDefault="00014270" w:rsidP="00AC21CB">
      <w:pPr>
        <w:spacing w:after="0"/>
        <w:ind w:left="1985" w:right="991" w:firstLine="567"/>
        <w:jc w:val="right"/>
        <w:rPr>
          <w:rFonts w:ascii="Times New Roman" w:eastAsia="Times New Roman" w:hAnsi="Times New Roman" w:cs="Times New Roman"/>
          <w:bCs/>
          <w:color w:val="000000" w:themeColor="text1"/>
          <w:sz w:val="24"/>
          <w:szCs w:val="24"/>
          <w:lang w:eastAsia="ro-RO"/>
        </w:rPr>
      </w:pPr>
      <w:r w:rsidRPr="00812C1B">
        <w:rPr>
          <w:rFonts w:ascii="Times New Roman" w:eastAsia="Times New Roman" w:hAnsi="Times New Roman" w:cs="Times New Roman"/>
          <w:bCs/>
          <w:color w:val="000000" w:themeColor="text1"/>
          <w:sz w:val="24"/>
          <w:szCs w:val="24"/>
          <w:lang w:eastAsia="ro-RO"/>
        </w:rPr>
        <w:t>Tabelul nr. 6</w:t>
      </w:r>
      <w:r w:rsidR="00AC21CB" w:rsidRPr="00812C1B">
        <w:rPr>
          <w:rFonts w:ascii="Times New Roman" w:eastAsia="Times New Roman" w:hAnsi="Times New Roman" w:cs="Times New Roman"/>
          <w:bCs/>
          <w:color w:val="000000" w:themeColor="text1"/>
          <w:sz w:val="24"/>
          <w:szCs w:val="24"/>
          <w:lang w:eastAsia="ro-RO"/>
        </w:rPr>
        <w:t xml:space="preserve">. Limitele de defecte pentru măslinele rupte, </w:t>
      </w:r>
      <w:r w:rsidR="00CB691D" w:rsidRPr="00812C1B">
        <w:rPr>
          <w:rFonts w:ascii="Times New Roman" w:eastAsia="Times New Roman" w:hAnsi="Times New Roman" w:cs="Times New Roman"/>
          <w:bCs/>
          <w:color w:val="000000" w:themeColor="text1"/>
          <w:sz w:val="24"/>
          <w:szCs w:val="24"/>
          <w:lang w:eastAsia="ro-RO"/>
        </w:rPr>
        <w:t>tocate,</w:t>
      </w:r>
    </w:p>
    <w:p w:rsidR="00AC21CB" w:rsidRPr="00812C1B" w:rsidRDefault="00AC21CB" w:rsidP="00AC21CB">
      <w:pPr>
        <w:spacing w:after="0"/>
        <w:ind w:left="1985" w:right="991" w:firstLine="567"/>
        <w:jc w:val="right"/>
        <w:rPr>
          <w:rFonts w:ascii="Times New Roman" w:eastAsia="Times New Roman" w:hAnsi="Times New Roman" w:cs="Times New Roman"/>
          <w:bCs/>
          <w:color w:val="000000" w:themeColor="text1"/>
          <w:sz w:val="24"/>
          <w:szCs w:val="24"/>
          <w:lang w:eastAsia="ro-RO"/>
        </w:rPr>
      </w:pPr>
      <w:r w:rsidRPr="00812C1B">
        <w:rPr>
          <w:rFonts w:ascii="Times New Roman" w:eastAsia="Times New Roman" w:hAnsi="Times New Roman" w:cs="Times New Roman"/>
          <w:bCs/>
          <w:color w:val="000000" w:themeColor="text1"/>
          <w:sz w:val="24"/>
          <w:szCs w:val="24"/>
          <w:lang w:eastAsia="ro-RO"/>
        </w:rPr>
        <w:t>mărunțite, feliate și alte stiluri segmentate</w:t>
      </w:r>
    </w:p>
    <w:tbl>
      <w:tblPr>
        <w:tblStyle w:val="Tabelgril1"/>
        <w:tblW w:w="3753" w:type="pct"/>
        <w:tblInd w:w="1980" w:type="dxa"/>
        <w:tblLook w:val="04A0" w:firstRow="1" w:lastRow="0" w:firstColumn="1" w:lastColumn="0" w:noHBand="0" w:noVBand="1"/>
      </w:tblPr>
      <w:tblGrid>
        <w:gridCol w:w="3686"/>
        <w:gridCol w:w="1275"/>
        <w:gridCol w:w="1986"/>
        <w:gridCol w:w="1982"/>
      </w:tblGrid>
      <w:tr w:rsidR="00414CAB" w:rsidRPr="00812C1B" w:rsidTr="00414CAB">
        <w:trPr>
          <w:trHeight w:val="163"/>
        </w:trPr>
        <w:tc>
          <w:tcPr>
            <w:tcW w:w="2064" w:type="pct"/>
            <w:vAlign w:val="center"/>
          </w:tcPr>
          <w:p w:rsidR="00AC21CB" w:rsidRPr="00812C1B" w:rsidRDefault="00AC21CB" w:rsidP="00414CAB">
            <w:pPr>
              <w:jc w:val="center"/>
              <w:rPr>
                <w:b/>
                <w:color w:val="000000" w:themeColor="text1"/>
              </w:rPr>
            </w:pPr>
            <w:r w:rsidRPr="00812C1B">
              <w:rPr>
                <w:b/>
                <w:color w:val="000000" w:themeColor="text1"/>
              </w:rPr>
              <w:t>Denumirea defectului</w:t>
            </w:r>
          </w:p>
        </w:tc>
        <w:tc>
          <w:tcPr>
            <w:tcW w:w="714" w:type="pct"/>
            <w:vAlign w:val="center"/>
          </w:tcPr>
          <w:p w:rsidR="00AC21CB" w:rsidRPr="00812C1B" w:rsidRDefault="00AC21CB" w:rsidP="00414CAB">
            <w:pPr>
              <w:jc w:val="center"/>
              <w:rPr>
                <w:b/>
                <w:color w:val="000000" w:themeColor="text1"/>
              </w:rPr>
            </w:pPr>
            <w:r w:rsidRPr="00812C1B">
              <w:rPr>
                <w:b/>
                <w:color w:val="000000" w:themeColor="text1"/>
              </w:rPr>
              <w:t>Măsline verzi</w:t>
            </w:r>
          </w:p>
        </w:tc>
        <w:tc>
          <w:tcPr>
            <w:tcW w:w="1112" w:type="pct"/>
            <w:vAlign w:val="center"/>
          </w:tcPr>
          <w:p w:rsidR="00AC21CB" w:rsidRPr="00812C1B" w:rsidRDefault="00AC21CB" w:rsidP="00414CAB">
            <w:pPr>
              <w:jc w:val="center"/>
              <w:rPr>
                <w:b/>
                <w:color w:val="000000" w:themeColor="text1"/>
              </w:rPr>
            </w:pPr>
            <w:r w:rsidRPr="00812C1B">
              <w:rPr>
                <w:b/>
                <w:color w:val="000000" w:themeColor="text1"/>
              </w:rPr>
              <w:t>Măsline întunecate prin oxidare</w:t>
            </w:r>
          </w:p>
        </w:tc>
        <w:tc>
          <w:tcPr>
            <w:tcW w:w="1110" w:type="pct"/>
            <w:vAlign w:val="center"/>
          </w:tcPr>
          <w:p w:rsidR="00AC21CB" w:rsidRPr="00812C1B" w:rsidRDefault="00AC21CB" w:rsidP="00414CAB">
            <w:pPr>
              <w:jc w:val="center"/>
              <w:rPr>
                <w:b/>
                <w:color w:val="000000" w:themeColor="text1"/>
              </w:rPr>
            </w:pPr>
            <w:r w:rsidRPr="00812C1B">
              <w:rPr>
                <w:b/>
                <w:color w:val="000000" w:themeColor="text1"/>
              </w:rPr>
              <w:t>Măsline care își schimbă culoarea și măsline negre</w:t>
            </w:r>
          </w:p>
        </w:tc>
      </w:tr>
      <w:tr w:rsidR="00414CAB" w:rsidRPr="00812C1B" w:rsidTr="00414CAB">
        <w:trPr>
          <w:trHeight w:val="81"/>
        </w:trPr>
        <w:tc>
          <w:tcPr>
            <w:tcW w:w="2064" w:type="pct"/>
          </w:tcPr>
          <w:p w:rsidR="00AC21CB" w:rsidRPr="00812C1B" w:rsidRDefault="00AC21CB" w:rsidP="00414CAB">
            <w:pPr>
              <w:rPr>
                <w:color w:val="000000" w:themeColor="text1"/>
              </w:rPr>
            </w:pPr>
            <w:r w:rsidRPr="00812C1B">
              <w:rPr>
                <w:color w:val="000000" w:themeColor="text1"/>
              </w:rPr>
              <w:t xml:space="preserve">Material străin inofensiv (unitate) </w:t>
            </w:r>
          </w:p>
        </w:tc>
        <w:tc>
          <w:tcPr>
            <w:tcW w:w="714" w:type="pct"/>
            <w:vAlign w:val="center"/>
          </w:tcPr>
          <w:p w:rsidR="00AC21CB" w:rsidRPr="00812C1B" w:rsidRDefault="00AC21CB" w:rsidP="00414CAB">
            <w:pPr>
              <w:jc w:val="center"/>
              <w:rPr>
                <w:color w:val="000000" w:themeColor="text1"/>
              </w:rPr>
            </w:pPr>
            <w:r w:rsidRPr="00812C1B">
              <w:rPr>
                <w:color w:val="000000" w:themeColor="text1"/>
              </w:rPr>
              <w:t>2</w:t>
            </w:r>
          </w:p>
        </w:tc>
        <w:tc>
          <w:tcPr>
            <w:tcW w:w="1112" w:type="pct"/>
            <w:vAlign w:val="center"/>
          </w:tcPr>
          <w:p w:rsidR="00AC21CB" w:rsidRPr="00812C1B" w:rsidRDefault="00AC21CB" w:rsidP="00414CAB">
            <w:pPr>
              <w:jc w:val="center"/>
              <w:rPr>
                <w:color w:val="000000" w:themeColor="text1"/>
              </w:rPr>
            </w:pPr>
            <w:r w:rsidRPr="00812C1B">
              <w:rPr>
                <w:color w:val="000000" w:themeColor="text1"/>
              </w:rPr>
              <w:t>2</w:t>
            </w:r>
          </w:p>
        </w:tc>
        <w:tc>
          <w:tcPr>
            <w:tcW w:w="1110" w:type="pct"/>
            <w:vAlign w:val="center"/>
          </w:tcPr>
          <w:p w:rsidR="00AC21CB" w:rsidRPr="00812C1B" w:rsidRDefault="00AC21CB" w:rsidP="00414CAB">
            <w:pPr>
              <w:jc w:val="center"/>
              <w:rPr>
                <w:color w:val="000000" w:themeColor="text1"/>
              </w:rPr>
            </w:pPr>
            <w:r w:rsidRPr="00812C1B">
              <w:rPr>
                <w:color w:val="000000" w:themeColor="text1"/>
              </w:rPr>
              <w:t>2</w:t>
            </w:r>
          </w:p>
        </w:tc>
      </w:tr>
      <w:tr w:rsidR="00414CAB" w:rsidRPr="00812C1B" w:rsidTr="00414CAB">
        <w:trPr>
          <w:trHeight w:val="81"/>
        </w:trPr>
        <w:tc>
          <w:tcPr>
            <w:tcW w:w="2064" w:type="pct"/>
          </w:tcPr>
          <w:p w:rsidR="00AC21CB" w:rsidRPr="00812C1B" w:rsidRDefault="00AC21CB" w:rsidP="00414CAB">
            <w:pPr>
              <w:rPr>
                <w:color w:val="000000" w:themeColor="text1"/>
              </w:rPr>
            </w:pPr>
            <w:r w:rsidRPr="00812C1B">
              <w:rPr>
                <w:color w:val="000000" w:themeColor="text1"/>
              </w:rPr>
              <w:t xml:space="preserve">Tulpini (unitate) </w:t>
            </w:r>
          </w:p>
        </w:tc>
        <w:tc>
          <w:tcPr>
            <w:tcW w:w="714" w:type="pct"/>
            <w:vAlign w:val="center"/>
          </w:tcPr>
          <w:p w:rsidR="00AC21CB" w:rsidRPr="00812C1B" w:rsidRDefault="00AC21CB" w:rsidP="00414CAB">
            <w:pPr>
              <w:jc w:val="center"/>
              <w:rPr>
                <w:color w:val="000000" w:themeColor="text1"/>
              </w:rPr>
            </w:pPr>
            <w:r w:rsidRPr="00812C1B">
              <w:rPr>
                <w:color w:val="000000" w:themeColor="text1"/>
              </w:rPr>
              <w:t>4</w:t>
            </w:r>
          </w:p>
        </w:tc>
        <w:tc>
          <w:tcPr>
            <w:tcW w:w="1112" w:type="pct"/>
            <w:vAlign w:val="center"/>
          </w:tcPr>
          <w:p w:rsidR="00AC21CB" w:rsidRPr="00812C1B" w:rsidRDefault="00AC21CB" w:rsidP="00414CAB">
            <w:pPr>
              <w:jc w:val="center"/>
              <w:rPr>
                <w:color w:val="000000" w:themeColor="text1"/>
              </w:rPr>
            </w:pPr>
            <w:r w:rsidRPr="00812C1B">
              <w:rPr>
                <w:color w:val="000000" w:themeColor="text1"/>
              </w:rPr>
              <w:t>6</w:t>
            </w:r>
          </w:p>
        </w:tc>
        <w:tc>
          <w:tcPr>
            <w:tcW w:w="1110" w:type="pct"/>
            <w:vAlign w:val="center"/>
          </w:tcPr>
          <w:p w:rsidR="00AC21CB" w:rsidRPr="00812C1B" w:rsidRDefault="00AC21CB" w:rsidP="00414CAB">
            <w:pPr>
              <w:jc w:val="center"/>
              <w:rPr>
                <w:color w:val="000000" w:themeColor="text1"/>
              </w:rPr>
            </w:pPr>
            <w:r w:rsidRPr="00812C1B">
              <w:rPr>
                <w:color w:val="000000" w:themeColor="text1"/>
              </w:rPr>
              <w:t>5</w:t>
            </w:r>
          </w:p>
        </w:tc>
      </w:tr>
      <w:tr w:rsidR="00414CAB" w:rsidRPr="00812C1B" w:rsidTr="00414CAB">
        <w:trPr>
          <w:trHeight w:val="75"/>
        </w:trPr>
        <w:tc>
          <w:tcPr>
            <w:tcW w:w="2064" w:type="pct"/>
          </w:tcPr>
          <w:p w:rsidR="00AC21CB" w:rsidRPr="00812C1B" w:rsidRDefault="00AC21CB" w:rsidP="00414CAB">
            <w:pPr>
              <w:rPr>
                <w:color w:val="000000" w:themeColor="text1"/>
              </w:rPr>
            </w:pPr>
            <w:r w:rsidRPr="00812C1B">
              <w:rPr>
                <w:color w:val="000000" w:themeColor="text1"/>
              </w:rPr>
              <w:t>Fructe cu imperfecțiuni sau pete (%)</w:t>
            </w:r>
          </w:p>
        </w:tc>
        <w:tc>
          <w:tcPr>
            <w:tcW w:w="714" w:type="pct"/>
            <w:vAlign w:val="center"/>
          </w:tcPr>
          <w:p w:rsidR="00AC21CB" w:rsidRPr="00812C1B" w:rsidRDefault="00AC21CB" w:rsidP="00414CAB">
            <w:pPr>
              <w:jc w:val="center"/>
              <w:rPr>
                <w:color w:val="000000" w:themeColor="text1"/>
              </w:rPr>
            </w:pPr>
            <w:r w:rsidRPr="00812C1B">
              <w:rPr>
                <w:color w:val="000000" w:themeColor="text1"/>
              </w:rPr>
              <w:t>25</w:t>
            </w:r>
          </w:p>
        </w:tc>
        <w:tc>
          <w:tcPr>
            <w:tcW w:w="1112" w:type="pct"/>
            <w:vAlign w:val="center"/>
          </w:tcPr>
          <w:p w:rsidR="00AC21CB" w:rsidRPr="00812C1B" w:rsidRDefault="00AC21CB" w:rsidP="00414CAB">
            <w:pPr>
              <w:jc w:val="center"/>
              <w:rPr>
                <w:color w:val="000000" w:themeColor="text1"/>
              </w:rPr>
            </w:pPr>
            <w:r w:rsidRPr="00812C1B">
              <w:rPr>
                <w:color w:val="000000" w:themeColor="text1"/>
              </w:rPr>
              <w:t>25</w:t>
            </w:r>
          </w:p>
        </w:tc>
        <w:tc>
          <w:tcPr>
            <w:tcW w:w="1110" w:type="pct"/>
            <w:vAlign w:val="center"/>
          </w:tcPr>
          <w:p w:rsidR="00AC21CB" w:rsidRPr="00812C1B" w:rsidRDefault="00AC21CB" w:rsidP="00414CAB">
            <w:pPr>
              <w:jc w:val="center"/>
              <w:rPr>
                <w:color w:val="000000" w:themeColor="text1"/>
              </w:rPr>
            </w:pPr>
            <w:r w:rsidRPr="00812C1B">
              <w:rPr>
                <w:color w:val="000000" w:themeColor="text1"/>
              </w:rPr>
              <w:t>25</w:t>
            </w:r>
          </w:p>
        </w:tc>
      </w:tr>
      <w:tr w:rsidR="00414CAB" w:rsidRPr="00812C1B" w:rsidTr="00414CAB">
        <w:trPr>
          <w:trHeight w:val="168"/>
        </w:trPr>
        <w:tc>
          <w:tcPr>
            <w:tcW w:w="2064" w:type="pct"/>
          </w:tcPr>
          <w:p w:rsidR="00AC21CB" w:rsidRPr="00812C1B" w:rsidRDefault="00AC21CB" w:rsidP="00414CAB">
            <w:pPr>
              <w:rPr>
                <w:color w:val="000000" w:themeColor="text1"/>
              </w:rPr>
            </w:pPr>
            <w:r w:rsidRPr="00812C1B">
              <w:rPr>
                <w:color w:val="000000" w:themeColor="text1"/>
              </w:rPr>
              <w:t>Fragmente de piatră (sâmbure) sau piatră (sâmbure) (unitate)</w:t>
            </w:r>
          </w:p>
        </w:tc>
        <w:tc>
          <w:tcPr>
            <w:tcW w:w="714" w:type="pct"/>
            <w:vAlign w:val="center"/>
          </w:tcPr>
          <w:p w:rsidR="00AC21CB" w:rsidRPr="00812C1B" w:rsidRDefault="00AC21CB" w:rsidP="00414CAB">
            <w:pPr>
              <w:jc w:val="center"/>
              <w:rPr>
                <w:color w:val="000000" w:themeColor="text1"/>
              </w:rPr>
            </w:pPr>
            <w:r w:rsidRPr="00812C1B">
              <w:rPr>
                <w:color w:val="000000" w:themeColor="text1"/>
              </w:rPr>
              <w:t>1.0</w:t>
            </w:r>
          </w:p>
        </w:tc>
        <w:tc>
          <w:tcPr>
            <w:tcW w:w="1112" w:type="pct"/>
            <w:vAlign w:val="center"/>
          </w:tcPr>
          <w:p w:rsidR="00AC21CB" w:rsidRPr="00812C1B" w:rsidRDefault="00AC21CB" w:rsidP="00414CAB">
            <w:pPr>
              <w:jc w:val="center"/>
              <w:rPr>
                <w:color w:val="000000" w:themeColor="text1"/>
              </w:rPr>
            </w:pPr>
            <w:r w:rsidRPr="00812C1B">
              <w:rPr>
                <w:color w:val="000000" w:themeColor="text1"/>
              </w:rPr>
              <w:t>1.0</w:t>
            </w:r>
          </w:p>
        </w:tc>
        <w:tc>
          <w:tcPr>
            <w:tcW w:w="1110" w:type="pct"/>
            <w:vAlign w:val="center"/>
          </w:tcPr>
          <w:p w:rsidR="00AC21CB" w:rsidRPr="00812C1B" w:rsidRDefault="00AC21CB" w:rsidP="00414CAB">
            <w:pPr>
              <w:jc w:val="center"/>
              <w:rPr>
                <w:color w:val="000000" w:themeColor="text1"/>
              </w:rPr>
            </w:pPr>
            <w:r w:rsidRPr="00812C1B">
              <w:rPr>
                <w:color w:val="000000" w:themeColor="text1"/>
              </w:rPr>
              <w:t>1.0</w:t>
            </w:r>
          </w:p>
        </w:tc>
      </w:tr>
      <w:tr w:rsidR="00414CAB" w:rsidRPr="00812C1B" w:rsidTr="00414CAB">
        <w:trPr>
          <w:trHeight w:val="75"/>
        </w:trPr>
        <w:tc>
          <w:tcPr>
            <w:tcW w:w="2064" w:type="pct"/>
          </w:tcPr>
          <w:p w:rsidR="00AC21CB" w:rsidRPr="00812C1B" w:rsidRDefault="00AC21CB" w:rsidP="00414CAB">
            <w:pPr>
              <w:rPr>
                <w:color w:val="000000" w:themeColor="text1"/>
              </w:rPr>
            </w:pPr>
            <w:r w:rsidRPr="00812C1B">
              <w:rPr>
                <w:color w:val="000000" w:themeColor="text1"/>
              </w:rPr>
              <w:t>Măsline moi sau excesiv de moi (%)</w:t>
            </w:r>
          </w:p>
        </w:tc>
        <w:tc>
          <w:tcPr>
            <w:tcW w:w="714" w:type="pct"/>
            <w:vAlign w:val="center"/>
          </w:tcPr>
          <w:p w:rsidR="00AC21CB" w:rsidRPr="00812C1B" w:rsidRDefault="00AC21CB" w:rsidP="00414CAB">
            <w:pPr>
              <w:jc w:val="center"/>
              <w:rPr>
                <w:color w:val="000000" w:themeColor="text1"/>
              </w:rPr>
            </w:pPr>
            <w:r w:rsidRPr="00812C1B">
              <w:rPr>
                <w:color w:val="000000" w:themeColor="text1"/>
              </w:rPr>
              <w:t>10/5</w:t>
            </w:r>
          </w:p>
        </w:tc>
        <w:tc>
          <w:tcPr>
            <w:tcW w:w="1112" w:type="pct"/>
            <w:vAlign w:val="center"/>
          </w:tcPr>
          <w:p w:rsidR="00AC21CB" w:rsidRPr="00812C1B" w:rsidRDefault="00AC21CB" w:rsidP="00414CAB">
            <w:pPr>
              <w:jc w:val="center"/>
              <w:rPr>
                <w:color w:val="000000" w:themeColor="text1"/>
              </w:rPr>
            </w:pPr>
            <w:r w:rsidRPr="00812C1B">
              <w:rPr>
                <w:color w:val="000000" w:themeColor="text1"/>
              </w:rPr>
              <w:t>10/5</w:t>
            </w:r>
          </w:p>
        </w:tc>
        <w:tc>
          <w:tcPr>
            <w:tcW w:w="1110" w:type="pct"/>
            <w:vAlign w:val="center"/>
          </w:tcPr>
          <w:p w:rsidR="00AC21CB" w:rsidRPr="00812C1B" w:rsidRDefault="00AC21CB" w:rsidP="00414CAB">
            <w:pPr>
              <w:jc w:val="center"/>
              <w:rPr>
                <w:color w:val="000000" w:themeColor="text1"/>
              </w:rPr>
            </w:pPr>
            <w:r w:rsidRPr="00812C1B">
              <w:rPr>
                <w:color w:val="000000" w:themeColor="text1"/>
              </w:rPr>
              <w:t>12/6</w:t>
            </w:r>
          </w:p>
        </w:tc>
      </w:tr>
      <w:tr w:rsidR="00414CAB" w:rsidRPr="00812C1B" w:rsidTr="00414CAB">
        <w:trPr>
          <w:trHeight w:val="85"/>
        </w:trPr>
        <w:tc>
          <w:tcPr>
            <w:tcW w:w="2064" w:type="pct"/>
          </w:tcPr>
          <w:p w:rsidR="00AC21CB" w:rsidRPr="00812C1B" w:rsidRDefault="00AC21CB" w:rsidP="00414CAB">
            <w:pPr>
              <w:rPr>
                <w:color w:val="000000" w:themeColor="text1"/>
              </w:rPr>
            </w:pPr>
            <w:r w:rsidRPr="00812C1B">
              <w:rPr>
                <w:color w:val="000000" w:themeColor="text1"/>
              </w:rPr>
              <w:t>Bucăți rupte printre măslinele segmentate/feliate (%)</w:t>
            </w:r>
          </w:p>
        </w:tc>
        <w:tc>
          <w:tcPr>
            <w:tcW w:w="714" w:type="pct"/>
            <w:vAlign w:val="center"/>
          </w:tcPr>
          <w:p w:rsidR="00AC21CB" w:rsidRPr="00812C1B" w:rsidRDefault="00AC21CB" w:rsidP="00414CAB">
            <w:pPr>
              <w:jc w:val="center"/>
              <w:rPr>
                <w:color w:val="000000" w:themeColor="text1"/>
              </w:rPr>
            </w:pPr>
            <w:r w:rsidRPr="00812C1B">
              <w:rPr>
                <w:color w:val="000000" w:themeColor="text1"/>
              </w:rPr>
              <w:t>50</w:t>
            </w:r>
          </w:p>
        </w:tc>
        <w:tc>
          <w:tcPr>
            <w:tcW w:w="1112" w:type="pct"/>
            <w:vAlign w:val="center"/>
          </w:tcPr>
          <w:p w:rsidR="00AC21CB" w:rsidRPr="00812C1B" w:rsidRDefault="00AC21CB" w:rsidP="00414CAB">
            <w:pPr>
              <w:jc w:val="center"/>
              <w:rPr>
                <w:color w:val="000000" w:themeColor="text1"/>
              </w:rPr>
            </w:pPr>
            <w:r w:rsidRPr="00812C1B">
              <w:rPr>
                <w:color w:val="000000" w:themeColor="text1"/>
              </w:rPr>
              <w:t>50</w:t>
            </w:r>
          </w:p>
        </w:tc>
        <w:tc>
          <w:tcPr>
            <w:tcW w:w="1110" w:type="pct"/>
            <w:vAlign w:val="center"/>
          </w:tcPr>
          <w:p w:rsidR="00AC21CB" w:rsidRPr="00812C1B" w:rsidRDefault="00AC21CB" w:rsidP="00414CAB">
            <w:pPr>
              <w:jc w:val="center"/>
              <w:rPr>
                <w:color w:val="000000" w:themeColor="text1"/>
              </w:rPr>
            </w:pPr>
            <w:r w:rsidRPr="00812C1B">
              <w:rPr>
                <w:color w:val="000000" w:themeColor="text1"/>
              </w:rPr>
              <w:t>50</w:t>
            </w:r>
          </w:p>
        </w:tc>
      </w:tr>
    </w:tbl>
    <w:p w:rsidR="00014270" w:rsidRPr="00812C1B" w:rsidRDefault="00014270" w:rsidP="00014270">
      <w:pPr>
        <w:pStyle w:val="Listparagraf"/>
        <w:tabs>
          <w:tab w:val="left" w:pos="540"/>
        </w:tabs>
        <w:spacing w:before="4" w:after="4" w:line="240" w:lineRule="auto"/>
        <w:ind w:left="3377" w:right="964"/>
        <w:jc w:val="both"/>
        <w:rPr>
          <w:rFonts w:ascii="Times New Roman" w:eastAsia="Times New Roman" w:hAnsi="Times New Roman" w:cs="Times New Roman"/>
          <w:color w:val="000000" w:themeColor="text1"/>
          <w:sz w:val="28"/>
          <w:szCs w:val="28"/>
          <w:lang w:eastAsia="ru-RU"/>
        </w:rPr>
      </w:pPr>
    </w:p>
    <w:p w:rsidR="002A5DC2" w:rsidRPr="00812C1B" w:rsidRDefault="00014270" w:rsidP="00014270">
      <w:pPr>
        <w:pStyle w:val="Listparagraf"/>
        <w:numPr>
          <w:ilvl w:val="2"/>
          <w:numId w:val="26"/>
        </w:numPr>
        <w:tabs>
          <w:tab w:val="left" w:pos="540"/>
        </w:tabs>
        <w:spacing w:before="4" w:after="4" w:line="240" w:lineRule="auto"/>
        <w:ind w:right="964"/>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Anexa nr.6 se abrogă.</w:t>
      </w:r>
    </w:p>
    <w:p w:rsidR="00014270" w:rsidRPr="00812C1B" w:rsidRDefault="00014270" w:rsidP="00014270">
      <w:pPr>
        <w:pStyle w:val="Listparagraf"/>
        <w:tabs>
          <w:tab w:val="left" w:pos="540"/>
        </w:tabs>
        <w:spacing w:before="4" w:after="4" w:line="240" w:lineRule="auto"/>
        <w:ind w:left="3377" w:right="964"/>
        <w:jc w:val="both"/>
        <w:rPr>
          <w:rFonts w:ascii="Times New Roman" w:eastAsia="Times New Roman" w:hAnsi="Times New Roman" w:cs="Times New Roman"/>
          <w:color w:val="000000" w:themeColor="text1"/>
          <w:sz w:val="28"/>
          <w:szCs w:val="28"/>
          <w:lang w:eastAsia="ru-RU"/>
        </w:rPr>
      </w:pPr>
    </w:p>
    <w:p w:rsidR="00247D6C" w:rsidRPr="00812C1B" w:rsidRDefault="00BE6982" w:rsidP="004136B5">
      <w:pPr>
        <w:pStyle w:val="Listparagraf"/>
        <w:numPr>
          <w:ilvl w:val="0"/>
          <w:numId w:val="6"/>
        </w:numPr>
        <w:tabs>
          <w:tab w:val="left" w:pos="540"/>
        </w:tabs>
        <w:spacing w:before="4" w:after="4" w:line="240" w:lineRule="auto"/>
        <w:ind w:left="1843" w:right="964" w:firstLine="680"/>
        <w:jc w:val="both"/>
        <w:rPr>
          <w:rFonts w:ascii="Times New Roman" w:eastAsia="Times New Roman" w:hAnsi="Times New Roman" w:cs="Times New Roman"/>
          <w:b/>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 xml:space="preserve">Hotărârea Guvernului nr.1403/2008 cu privire la aprobarea Reglementării tehnice „Oțeturi și acid acetic de uz alimentar” (Monitorul Oficial al Republicii Moldova 2008, nr.226-229 articolul 1422), </w:t>
      </w:r>
      <w:r w:rsidR="00DB2303" w:rsidRPr="00812C1B">
        <w:rPr>
          <w:rFonts w:ascii="Times New Roman" w:eastAsia="Times New Roman" w:hAnsi="Times New Roman" w:cs="Times New Roman"/>
          <w:b/>
          <w:color w:val="000000" w:themeColor="text1"/>
          <w:sz w:val="28"/>
          <w:szCs w:val="28"/>
          <w:lang w:eastAsia="ru-RU"/>
        </w:rPr>
        <w:t xml:space="preserve">cu modificările ulterioare, </w:t>
      </w:r>
      <w:r w:rsidRPr="00812C1B">
        <w:rPr>
          <w:rFonts w:ascii="Times New Roman" w:eastAsia="Times New Roman" w:hAnsi="Times New Roman" w:cs="Times New Roman"/>
          <w:b/>
          <w:color w:val="000000" w:themeColor="text1"/>
          <w:sz w:val="28"/>
          <w:szCs w:val="28"/>
          <w:lang w:eastAsia="ru-RU"/>
        </w:rPr>
        <w:t>se modifică după cum urmează:</w:t>
      </w:r>
    </w:p>
    <w:p w:rsidR="00BE6982" w:rsidRPr="00812C1B" w:rsidRDefault="002D7591" w:rsidP="00BE6982">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w:t>
      </w:r>
      <w:r w:rsidR="00BE6982" w:rsidRPr="00812C1B">
        <w:rPr>
          <w:rFonts w:ascii="Times New Roman" w:eastAsia="Times New Roman" w:hAnsi="Times New Roman" w:cs="Times New Roman"/>
          <w:color w:val="000000" w:themeColor="text1"/>
          <w:sz w:val="28"/>
          <w:szCs w:val="28"/>
          <w:lang w:eastAsia="ru-RU"/>
        </w:rPr>
        <w:t>n de</w:t>
      </w:r>
      <w:r w:rsidR="00792A8A" w:rsidRPr="00812C1B">
        <w:rPr>
          <w:rFonts w:ascii="Times New Roman" w:eastAsia="Times New Roman" w:hAnsi="Times New Roman" w:cs="Times New Roman"/>
          <w:color w:val="000000" w:themeColor="text1"/>
          <w:sz w:val="28"/>
          <w:szCs w:val="28"/>
          <w:lang w:eastAsia="ru-RU"/>
        </w:rPr>
        <w:t xml:space="preserve">numire și </w:t>
      </w:r>
      <w:r w:rsidRPr="00812C1B">
        <w:rPr>
          <w:rFonts w:ascii="Times New Roman" w:eastAsia="Times New Roman" w:hAnsi="Times New Roman" w:cs="Times New Roman"/>
          <w:color w:val="000000" w:themeColor="text1"/>
          <w:sz w:val="28"/>
          <w:szCs w:val="28"/>
          <w:lang w:eastAsia="ru-RU"/>
        </w:rPr>
        <w:t xml:space="preserve">pe </w:t>
      </w:r>
      <w:r w:rsidR="00792A8A" w:rsidRPr="00812C1B">
        <w:rPr>
          <w:rFonts w:ascii="Times New Roman" w:eastAsia="Times New Roman" w:hAnsi="Times New Roman" w:cs="Times New Roman"/>
          <w:color w:val="000000" w:themeColor="text1"/>
          <w:sz w:val="28"/>
          <w:szCs w:val="28"/>
          <w:lang w:eastAsia="ru-RU"/>
        </w:rPr>
        <w:t xml:space="preserve">tot </w:t>
      </w:r>
      <w:r w:rsidRPr="00812C1B">
        <w:rPr>
          <w:rFonts w:ascii="Times New Roman" w:eastAsia="Times New Roman" w:hAnsi="Times New Roman" w:cs="Times New Roman"/>
          <w:color w:val="000000" w:themeColor="text1"/>
          <w:sz w:val="28"/>
          <w:szCs w:val="28"/>
          <w:lang w:eastAsia="ru-RU"/>
        </w:rPr>
        <w:t xml:space="preserve">parcursul </w:t>
      </w:r>
      <w:r w:rsidR="00792A8A" w:rsidRPr="00812C1B">
        <w:rPr>
          <w:rFonts w:ascii="Times New Roman" w:eastAsia="Times New Roman" w:hAnsi="Times New Roman" w:cs="Times New Roman"/>
          <w:color w:val="000000" w:themeColor="text1"/>
          <w:sz w:val="28"/>
          <w:szCs w:val="28"/>
          <w:lang w:eastAsia="ru-RU"/>
        </w:rPr>
        <w:t>textul</w:t>
      </w:r>
      <w:r w:rsidRPr="00812C1B">
        <w:rPr>
          <w:rFonts w:ascii="Times New Roman" w:eastAsia="Times New Roman" w:hAnsi="Times New Roman" w:cs="Times New Roman"/>
          <w:color w:val="000000" w:themeColor="text1"/>
          <w:sz w:val="28"/>
          <w:szCs w:val="28"/>
          <w:lang w:eastAsia="ru-RU"/>
        </w:rPr>
        <w:t>ui</w:t>
      </w:r>
      <w:r w:rsidR="00BE6982" w:rsidRPr="00812C1B">
        <w:rPr>
          <w:rFonts w:ascii="Times New Roman" w:eastAsia="Times New Roman" w:hAnsi="Times New Roman" w:cs="Times New Roman"/>
          <w:color w:val="000000" w:themeColor="text1"/>
          <w:sz w:val="28"/>
          <w:szCs w:val="28"/>
          <w:lang w:eastAsia="ru-RU"/>
        </w:rPr>
        <w:t>, textul</w:t>
      </w:r>
      <w:r w:rsidRPr="00812C1B">
        <w:rPr>
          <w:rFonts w:ascii="Times New Roman" w:eastAsia="Times New Roman" w:hAnsi="Times New Roman" w:cs="Times New Roman"/>
          <w:color w:val="000000" w:themeColor="text1"/>
          <w:sz w:val="28"/>
          <w:szCs w:val="28"/>
          <w:lang w:eastAsia="ru-RU"/>
        </w:rPr>
        <w:t xml:space="preserve"> „Reglementare tehnică </w:t>
      </w:r>
      <w:r w:rsidRPr="00812C1B">
        <w:rPr>
          <w:rFonts w:ascii="Times New Roman" w:hAnsi="Times New Roman" w:cs="Times New Roman"/>
          <w:color w:val="000000" w:themeColor="text1"/>
          <w:sz w:val="28"/>
          <w:szCs w:val="28"/>
          <w:shd w:val="clear" w:color="auto" w:fill="FFFFFF"/>
        </w:rPr>
        <w:t>«</w:t>
      </w:r>
      <w:r w:rsidR="00BE6982" w:rsidRPr="00812C1B">
        <w:rPr>
          <w:rFonts w:ascii="Times New Roman" w:eastAsia="Times New Roman" w:hAnsi="Times New Roman" w:cs="Times New Roman"/>
          <w:color w:val="000000" w:themeColor="text1"/>
          <w:sz w:val="28"/>
          <w:szCs w:val="28"/>
          <w:lang w:eastAsia="ru-RU"/>
        </w:rPr>
        <w:t xml:space="preserve">Oțeturi și acid acetic de uz </w:t>
      </w:r>
      <w:r w:rsidRPr="00812C1B">
        <w:rPr>
          <w:rFonts w:ascii="Times New Roman" w:eastAsia="Times New Roman" w:hAnsi="Times New Roman" w:cs="Times New Roman"/>
          <w:color w:val="000000" w:themeColor="text1"/>
          <w:sz w:val="28"/>
          <w:szCs w:val="28"/>
          <w:lang w:eastAsia="ru-RU"/>
        </w:rPr>
        <w:t>alimentar</w:t>
      </w:r>
      <w:r w:rsidRPr="00812C1B">
        <w:rPr>
          <w:rFonts w:ascii="Times New Roman" w:hAnsi="Times New Roman" w:cs="Times New Roman"/>
          <w:color w:val="000000" w:themeColor="text1"/>
          <w:sz w:val="28"/>
          <w:szCs w:val="28"/>
          <w:shd w:val="clear" w:color="auto" w:fill="FFFFFF"/>
        </w:rPr>
        <w:t>»</w:t>
      </w:r>
      <w:r w:rsidR="00E36653" w:rsidRPr="00812C1B">
        <w:rPr>
          <w:rFonts w:ascii="Times New Roman" w:eastAsia="Times New Roman" w:hAnsi="Times New Roman" w:cs="Times New Roman"/>
          <w:color w:val="000000" w:themeColor="text1"/>
          <w:sz w:val="28"/>
          <w:szCs w:val="28"/>
          <w:lang w:eastAsia="ru-RU"/>
        </w:rPr>
        <w:t>”</w:t>
      </w:r>
      <w:r w:rsidR="00BE6982" w:rsidRPr="00812C1B">
        <w:rPr>
          <w:rFonts w:ascii="Times New Roman" w:eastAsia="Times New Roman" w:hAnsi="Times New Roman" w:cs="Times New Roman"/>
          <w:color w:val="000000" w:themeColor="text1"/>
          <w:sz w:val="28"/>
          <w:szCs w:val="28"/>
          <w:lang w:eastAsia="ru-RU"/>
        </w:rPr>
        <w:t xml:space="preserve">, la orice </w:t>
      </w:r>
      <w:r w:rsidRPr="00812C1B">
        <w:rPr>
          <w:rFonts w:ascii="Times New Roman" w:eastAsia="Times New Roman" w:hAnsi="Times New Roman" w:cs="Times New Roman"/>
          <w:color w:val="000000" w:themeColor="text1"/>
          <w:sz w:val="28"/>
          <w:szCs w:val="28"/>
          <w:lang w:eastAsia="ru-RU"/>
        </w:rPr>
        <w:t xml:space="preserve">formă </w:t>
      </w:r>
      <w:r w:rsidR="00BE6982" w:rsidRPr="00812C1B">
        <w:rPr>
          <w:rFonts w:ascii="Times New Roman" w:eastAsia="Times New Roman" w:hAnsi="Times New Roman" w:cs="Times New Roman"/>
          <w:color w:val="000000" w:themeColor="text1"/>
          <w:sz w:val="28"/>
          <w:szCs w:val="28"/>
          <w:lang w:eastAsia="ru-RU"/>
        </w:rPr>
        <w:t>gramatical</w:t>
      </w:r>
      <w:r w:rsidRPr="00812C1B">
        <w:rPr>
          <w:rFonts w:ascii="Times New Roman" w:eastAsia="Times New Roman" w:hAnsi="Times New Roman" w:cs="Times New Roman"/>
          <w:color w:val="000000" w:themeColor="text1"/>
          <w:sz w:val="28"/>
          <w:szCs w:val="28"/>
          <w:lang w:eastAsia="ru-RU"/>
        </w:rPr>
        <w:t>ă</w:t>
      </w:r>
      <w:r w:rsidR="00BE6982" w:rsidRPr="00812C1B">
        <w:rPr>
          <w:rFonts w:ascii="Times New Roman" w:eastAsia="Times New Roman" w:hAnsi="Times New Roman" w:cs="Times New Roman"/>
          <w:color w:val="000000" w:themeColor="text1"/>
          <w:sz w:val="28"/>
          <w:szCs w:val="28"/>
          <w:lang w:eastAsia="ru-RU"/>
        </w:rPr>
        <w:t xml:space="preserve">, se substituie cu </w:t>
      </w:r>
      <w:r w:rsidRPr="00812C1B">
        <w:rPr>
          <w:rFonts w:ascii="Times New Roman" w:eastAsia="Times New Roman" w:hAnsi="Times New Roman" w:cs="Times New Roman"/>
          <w:color w:val="000000" w:themeColor="text1"/>
          <w:sz w:val="28"/>
          <w:szCs w:val="28"/>
          <w:lang w:eastAsia="ru-RU"/>
        </w:rPr>
        <w:t>cuv</w:t>
      </w:r>
      <w:r w:rsidR="00BE6982" w:rsidRPr="00812C1B">
        <w:rPr>
          <w:rFonts w:ascii="Times New Roman" w:eastAsia="Times New Roman" w:hAnsi="Times New Roman" w:cs="Times New Roman"/>
          <w:color w:val="000000" w:themeColor="text1"/>
          <w:sz w:val="28"/>
          <w:szCs w:val="28"/>
          <w:lang w:eastAsia="ru-RU"/>
        </w:rPr>
        <w:t xml:space="preserve">intele „Cerințe de calitate pentru oțeturi și acid acetic de uz alimentar” la </w:t>
      </w:r>
      <w:r w:rsidRPr="00812C1B">
        <w:rPr>
          <w:rFonts w:ascii="Times New Roman" w:eastAsia="Times New Roman" w:hAnsi="Times New Roman" w:cs="Times New Roman"/>
          <w:color w:val="000000" w:themeColor="text1"/>
          <w:sz w:val="28"/>
          <w:szCs w:val="28"/>
          <w:lang w:eastAsia="ru-RU"/>
        </w:rPr>
        <w:t xml:space="preserve">forma </w:t>
      </w:r>
      <w:r w:rsidR="00BE6982" w:rsidRPr="00812C1B">
        <w:rPr>
          <w:rFonts w:ascii="Times New Roman" w:eastAsia="Times New Roman" w:hAnsi="Times New Roman" w:cs="Times New Roman"/>
          <w:color w:val="000000" w:themeColor="text1"/>
          <w:sz w:val="28"/>
          <w:szCs w:val="28"/>
          <w:lang w:eastAsia="ru-RU"/>
        </w:rPr>
        <w:t>gramatical</w:t>
      </w:r>
      <w:r w:rsidRPr="00812C1B">
        <w:rPr>
          <w:rFonts w:ascii="Times New Roman" w:eastAsia="Times New Roman" w:hAnsi="Times New Roman" w:cs="Times New Roman"/>
          <w:color w:val="000000" w:themeColor="text1"/>
          <w:sz w:val="28"/>
          <w:szCs w:val="28"/>
          <w:lang w:eastAsia="ru-RU"/>
        </w:rPr>
        <w:t>ă</w:t>
      </w:r>
      <w:r w:rsidR="00BE6982" w:rsidRPr="00812C1B">
        <w:rPr>
          <w:rFonts w:ascii="Times New Roman" w:eastAsia="Times New Roman" w:hAnsi="Times New Roman" w:cs="Times New Roman"/>
          <w:color w:val="000000" w:themeColor="text1"/>
          <w:sz w:val="28"/>
          <w:szCs w:val="28"/>
          <w:lang w:eastAsia="ru-RU"/>
        </w:rPr>
        <w:t xml:space="preserve"> corespunzăto</w:t>
      </w:r>
      <w:r w:rsidRPr="00812C1B">
        <w:rPr>
          <w:rFonts w:ascii="Times New Roman" w:eastAsia="Times New Roman" w:hAnsi="Times New Roman" w:cs="Times New Roman"/>
          <w:color w:val="000000" w:themeColor="text1"/>
          <w:sz w:val="28"/>
          <w:szCs w:val="28"/>
          <w:lang w:eastAsia="ru-RU"/>
        </w:rPr>
        <w:t>a</w:t>
      </w:r>
      <w:r w:rsidR="00BE6982" w:rsidRPr="00812C1B">
        <w:rPr>
          <w:rFonts w:ascii="Times New Roman" w:eastAsia="Times New Roman" w:hAnsi="Times New Roman" w:cs="Times New Roman"/>
          <w:color w:val="000000" w:themeColor="text1"/>
          <w:sz w:val="28"/>
          <w:szCs w:val="28"/>
          <w:lang w:eastAsia="ru-RU"/>
        </w:rPr>
        <w:t>r</w:t>
      </w:r>
      <w:r w:rsidRPr="00812C1B">
        <w:rPr>
          <w:rFonts w:ascii="Times New Roman" w:eastAsia="Times New Roman" w:hAnsi="Times New Roman" w:cs="Times New Roman"/>
          <w:color w:val="000000" w:themeColor="text1"/>
          <w:sz w:val="28"/>
          <w:szCs w:val="28"/>
          <w:lang w:eastAsia="ru-RU"/>
        </w:rPr>
        <w:t>e, iar cuvintele „prezenta Reglementare tehnică”, la orice formă gramaticală, se substituie cu cuvintele „prezentele Cerințe”, la forma gramaticală corespunzătoare</w:t>
      </w:r>
      <w:r w:rsidR="00BE6982" w:rsidRPr="00812C1B">
        <w:rPr>
          <w:rFonts w:ascii="Times New Roman" w:eastAsia="Times New Roman" w:hAnsi="Times New Roman" w:cs="Times New Roman"/>
          <w:color w:val="000000" w:themeColor="text1"/>
          <w:sz w:val="28"/>
          <w:szCs w:val="28"/>
          <w:lang w:eastAsia="ru-RU"/>
        </w:rPr>
        <w:t>;</w:t>
      </w:r>
    </w:p>
    <w:p w:rsidR="00BE6982" w:rsidRPr="00812C1B" w:rsidRDefault="00471A45" w:rsidP="00BE6982">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hotărâre:</w:t>
      </w:r>
    </w:p>
    <w:p w:rsidR="00471A45" w:rsidRPr="00812C1B" w:rsidRDefault="00471A45" w:rsidP="00471A4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Clauza de adoptare</w:t>
      </w:r>
      <w:r w:rsidR="00006E35" w:rsidRPr="00812C1B">
        <w:rPr>
          <w:rFonts w:ascii="Times New Roman" w:eastAsia="Times New Roman" w:hAnsi="Times New Roman" w:cs="Times New Roman"/>
          <w:color w:val="000000" w:themeColor="text1"/>
          <w:sz w:val="28"/>
          <w:szCs w:val="28"/>
          <w:lang w:eastAsia="ru-RU"/>
        </w:rPr>
        <w:t xml:space="preserve"> a hotărârii va avea următorul cuprins:</w:t>
      </w:r>
    </w:p>
    <w:p w:rsidR="00006E35" w:rsidRPr="00812C1B" w:rsidRDefault="00006E35" w:rsidP="00006E35">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lastRenderedPageBreak/>
        <w:t>„În temeiul articolele 7, 8 și 13 din Legea nr. 306/2018 privind siguranța alimentelor (Monitorul Oficial al Republicii Moldova, 2019, nr.59-65, articolul 120), cu modificările ulterioare, Guvernul HOTĂRĂŞTE:”;</w:t>
      </w:r>
    </w:p>
    <w:p w:rsidR="00006E35" w:rsidRPr="00812C1B" w:rsidRDefault="00006E35" w:rsidP="00471A4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2 se abrogă;</w:t>
      </w:r>
    </w:p>
    <w:p w:rsidR="00006E35" w:rsidRPr="00812C1B" w:rsidRDefault="00006E35" w:rsidP="00471A4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3, </w:t>
      </w:r>
      <w:r w:rsidR="00E36653" w:rsidRPr="00812C1B">
        <w:rPr>
          <w:rFonts w:ascii="Times New Roman" w:eastAsia="Times New Roman" w:hAnsi="Times New Roman" w:cs="Times New Roman"/>
          <w:color w:val="000000" w:themeColor="text1"/>
          <w:sz w:val="28"/>
          <w:szCs w:val="28"/>
          <w:lang w:eastAsia="ru-RU"/>
        </w:rPr>
        <w:t>cuvintele</w:t>
      </w:r>
      <w:r w:rsidRPr="00812C1B">
        <w:rPr>
          <w:rFonts w:ascii="Times New Roman" w:eastAsia="Times New Roman" w:hAnsi="Times New Roman" w:cs="Times New Roman"/>
          <w:color w:val="000000" w:themeColor="text1"/>
          <w:sz w:val="28"/>
          <w:szCs w:val="28"/>
          <w:lang w:eastAsia="ru-RU"/>
        </w:rPr>
        <w:t xml:space="preserve"> „și a Mi</w:t>
      </w:r>
      <w:r w:rsidR="00465C90">
        <w:rPr>
          <w:rFonts w:ascii="Times New Roman" w:eastAsia="Times New Roman" w:hAnsi="Times New Roman" w:cs="Times New Roman"/>
          <w:color w:val="000000" w:themeColor="text1"/>
          <w:sz w:val="28"/>
          <w:szCs w:val="28"/>
          <w:lang w:eastAsia="ru-RU"/>
        </w:rPr>
        <w:t>nisterului Sănătății” se exclud</w:t>
      </w:r>
      <w:r w:rsidRPr="00812C1B">
        <w:rPr>
          <w:rFonts w:ascii="Times New Roman" w:eastAsia="Times New Roman" w:hAnsi="Times New Roman" w:cs="Times New Roman"/>
          <w:color w:val="000000" w:themeColor="text1"/>
          <w:sz w:val="28"/>
          <w:szCs w:val="28"/>
          <w:lang w:eastAsia="ru-RU"/>
        </w:rPr>
        <w:t>;</w:t>
      </w:r>
    </w:p>
    <w:p w:rsidR="00471A45" w:rsidRPr="00812C1B" w:rsidRDefault="00006E35" w:rsidP="00BE6982">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Anexă:</w:t>
      </w:r>
    </w:p>
    <w:p w:rsidR="00006E35" w:rsidRPr="00812C1B" w:rsidRDefault="00006E35"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 va avea următorul cuprins:</w:t>
      </w:r>
    </w:p>
    <w:p w:rsidR="00006E35" w:rsidRPr="00812C1B" w:rsidRDefault="00006E35" w:rsidP="00006E35">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„1. Sub incidența prezentelor Cerinţe cad produsele de la poziţia tarifară – 2209 00, conform Nomenclaturii combinate a mărfurilor, aprobate prin Legea nr.172/2014.”;</w:t>
      </w:r>
    </w:p>
    <w:p w:rsidR="00006E35" w:rsidRPr="00812C1B" w:rsidRDefault="00C664F2"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7 </w:t>
      </w:r>
      <w:r w:rsidR="00E36653" w:rsidRPr="00812C1B">
        <w:rPr>
          <w:rFonts w:ascii="Times New Roman" w:eastAsia="Times New Roman" w:hAnsi="Times New Roman" w:cs="Times New Roman"/>
          <w:color w:val="000000" w:themeColor="text1"/>
          <w:sz w:val="28"/>
          <w:szCs w:val="28"/>
          <w:lang w:eastAsia="ru-RU"/>
        </w:rPr>
        <w:t xml:space="preserve">cuvintele </w:t>
      </w:r>
      <w:r w:rsidR="00006E35" w:rsidRPr="00812C1B">
        <w:rPr>
          <w:rFonts w:ascii="Times New Roman" w:eastAsia="Times New Roman" w:hAnsi="Times New Roman" w:cs="Times New Roman"/>
          <w:color w:val="000000" w:themeColor="text1"/>
          <w:sz w:val="28"/>
          <w:szCs w:val="28"/>
          <w:lang w:eastAsia="ru-RU"/>
        </w:rPr>
        <w:t>„actelor normative care stabilesc normele privind criteriile microbiologice și contaminanții în produsele alimentare și să cor</w:t>
      </w:r>
      <w:r w:rsidR="00DD1865">
        <w:rPr>
          <w:rFonts w:ascii="Times New Roman" w:eastAsia="Times New Roman" w:hAnsi="Times New Roman" w:cs="Times New Roman"/>
          <w:color w:val="000000" w:themeColor="text1"/>
          <w:sz w:val="28"/>
          <w:szCs w:val="28"/>
          <w:lang w:eastAsia="ru-RU"/>
        </w:rPr>
        <w:t>espundă prevederilor” se exclud</w:t>
      </w:r>
      <w:r w:rsidR="00006E35" w:rsidRPr="00812C1B">
        <w:rPr>
          <w:rFonts w:ascii="Times New Roman" w:eastAsia="Times New Roman" w:hAnsi="Times New Roman" w:cs="Times New Roman"/>
          <w:color w:val="000000" w:themeColor="text1"/>
          <w:sz w:val="28"/>
          <w:szCs w:val="28"/>
          <w:lang w:eastAsia="ru-RU"/>
        </w:rPr>
        <w:t>;</w:t>
      </w:r>
    </w:p>
    <w:p w:rsidR="00006E35" w:rsidRPr="00812C1B" w:rsidRDefault="00006E35"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Se completează cu subpunctele 7</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 7</w:t>
      </w:r>
      <w:r w:rsidRPr="00812C1B">
        <w:rPr>
          <w:rFonts w:ascii="Times New Roman" w:eastAsia="Times New Roman" w:hAnsi="Times New Roman" w:cs="Times New Roman"/>
          <w:color w:val="000000" w:themeColor="text1"/>
          <w:sz w:val="28"/>
          <w:szCs w:val="28"/>
          <w:vertAlign w:val="superscript"/>
          <w:lang w:eastAsia="ru-RU"/>
        </w:rPr>
        <w:t xml:space="preserve">3 </w:t>
      </w:r>
      <w:r w:rsidRPr="00812C1B">
        <w:rPr>
          <w:rFonts w:ascii="Times New Roman" w:eastAsia="Times New Roman" w:hAnsi="Times New Roman" w:cs="Times New Roman"/>
          <w:color w:val="000000" w:themeColor="text1"/>
          <w:sz w:val="28"/>
          <w:szCs w:val="28"/>
          <w:lang w:eastAsia="ru-RU"/>
        </w:rPr>
        <w:t>cu următorul cuprins:</w:t>
      </w:r>
    </w:p>
    <w:p w:rsidR="00006E35" w:rsidRPr="00812C1B" w:rsidRDefault="00006E35" w:rsidP="00006E35">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„7</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Indicatorii </w:t>
      </w:r>
      <w:r w:rsidR="004C19BC" w:rsidRPr="00812C1B">
        <w:rPr>
          <w:rFonts w:ascii="Times New Roman" w:eastAsia="Times New Roman" w:hAnsi="Times New Roman" w:cs="Times New Roman"/>
          <w:color w:val="000000" w:themeColor="text1"/>
          <w:sz w:val="28"/>
          <w:szCs w:val="28"/>
          <w:lang w:eastAsia="ru-RU"/>
        </w:rPr>
        <w:t>microbiologici</w:t>
      </w:r>
      <w:r w:rsidRPr="00812C1B">
        <w:rPr>
          <w:rFonts w:ascii="Times New Roman" w:eastAsia="Times New Roman" w:hAnsi="Times New Roman" w:cs="Times New Roman"/>
          <w:color w:val="000000" w:themeColor="text1"/>
          <w:sz w:val="28"/>
          <w:szCs w:val="28"/>
          <w:lang w:eastAsia="ru-RU"/>
        </w:rPr>
        <w:t xml:space="preserve"> trebuie să corespundă anexei Regulilor privind criteriile microbiologice pentru produsele alimentare, aprobate prin Hotărârea Guvernului nr. 221/2009.</w:t>
      </w:r>
    </w:p>
    <w:p w:rsidR="00006E35" w:rsidRPr="00812C1B" w:rsidRDefault="00006E35" w:rsidP="00006E35">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7</w:t>
      </w:r>
      <w:r w:rsidRPr="00812C1B">
        <w:rPr>
          <w:rFonts w:ascii="Times New Roman" w:eastAsia="Times New Roman" w:hAnsi="Times New Roman" w:cs="Times New Roman"/>
          <w:color w:val="000000" w:themeColor="text1"/>
          <w:sz w:val="28"/>
          <w:szCs w:val="28"/>
          <w:vertAlign w:val="superscript"/>
          <w:lang w:eastAsia="ru-RU"/>
        </w:rPr>
        <w:t>2</w:t>
      </w:r>
      <w:r w:rsidRPr="00812C1B">
        <w:rPr>
          <w:rFonts w:ascii="Times New Roman" w:eastAsia="Times New Roman" w:hAnsi="Times New Roman" w:cs="Times New Roman"/>
          <w:color w:val="000000" w:themeColor="text1"/>
          <w:sz w:val="28"/>
          <w:szCs w:val="28"/>
          <w:lang w:eastAsia="ru-RU"/>
        </w:rPr>
        <w:t>.</w:t>
      </w:r>
      <w:r w:rsidR="00C664F2" w:rsidRPr="00812C1B">
        <w:rPr>
          <w:rFonts w:ascii="Times New Roman" w:eastAsia="Times New Roman" w:hAnsi="Times New Roman" w:cs="Times New Roman"/>
          <w:color w:val="000000" w:themeColor="text1"/>
          <w:sz w:val="28"/>
          <w:szCs w:val="28"/>
          <w:lang w:eastAsia="ru-RU"/>
        </w:rPr>
        <w:t xml:space="preserve"> Conținutul de contaminanți nu trebuie să depășească nivelurile maxime stabilite în Regulamentul sanitar privind nivelurile maxime pentru anumiți contaminanți din produsele alimentare, aprobat prin Hotărârea Guvernului nr.724/2024.</w:t>
      </w:r>
    </w:p>
    <w:p w:rsidR="00006E35" w:rsidRPr="00812C1B" w:rsidRDefault="00006E35" w:rsidP="00006E35">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7</w:t>
      </w:r>
      <w:r w:rsidRPr="00812C1B">
        <w:rPr>
          <w:rFonts w:ascii="Times New Roman" w:eastAsia="Times New Roman" w:hAnsi="Times New Roman" w:cs="Times New Roman"/>
          <w:color w:val="000000" w:themeColor="text1"/>
          <w:sz w:val="28"/>
          <w:szCs w:val="28"/>
          <w:vertAlign w:val="superscript"/>
          <w:lang w:eastAsia="ru-RU"/>
        </w:rPr>
        <w:t>3</w:t>
      </w:r>
      <w:r w:rsidRPr="00812C1B">
        <w:rPr>
          <w:rFonts w:ascii="Times New Roman" w:eastAsia="Times New Roman" w:hAnsi="Times New Roman" w:cs="Times New Roman"/>
          <w:color w:val="000000" w:themeColor="text1"/>
          <w:sz w:val="28"/>
          <w:szCs w:val="28"/>
          <w:lang w:eastAsia="ru-RU"/>
        </w:rPr>
        <w:t>. Aditivii alimentari utilizați la fabricarea Oțetului trebuie să se regăsească în Lista națională a aditivilor alimentari autorizați pentru utilizare în produsele alimentare şi să corespundă condițiilor de utilizare a acestora în conformitate cu Regulamentul sanitar privind aditivii alimentari, aprobat prin Hotărârea Guvernului nr.229/2013.”;</w:t>
      </w:r>
    </w:p>
    <w:p w:rsidR="00006E35" w:rsidRPr="00812C1B" w:rsidRDefault="00006E35"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17</w:t>
      </w:r>
      <w:r w:rsidR="00C664F2" w:rsidRPr="00812C1B">
        <w:rPr>
          <w:rFonts w:ascii="Times New Roman" w:eastAsia="Times New Roman" w:hAnsi="Times New Roman" w:cs="Times New Roman"/>
          <w:color w:val="000000" w:themeColor="text1"/>
          <w:sz w:val="28"/>
          <w:szCs w:val="28"/>
          <w:lang w:eastAsia="ru-RU"/>
        </w:rPr>
        <w:t xml:space="preserve"> se </w:t>
      </w:r>
      <w:r w:rsidRPr="00812C1B">
        <w:rPr>
          <w:rFonts w:ascii="Times New Roman" w:eastAsia="Times New Roman" w:hAnsi="Times New Roman" w:cs="Times New Roman"/>
          <w:color w:val="000000" w:themeColor="text1"/>
          <w:sz w:val="28"/>
          <w:szCs w:val="28"/>
          <w:lang w:eastAsia="ru-RU"/>
        </w:rPr>
        <w:t xml:space="preserve">completează cu </w:t>
      </w:r>
      <w:r w:rsidR="00792A8A" w:rsidRPr="00812C1B">
        <w:rPr>
          <w:rFonts w:ascii="Times New Roman" w:eastAsia="Times New Roman" w:hAnsi="Times New Roman" w:cs="Times New Roman"/>
          <w:color w:val="000000" w:themeColor="text1"/>
          <w:sz w:val="28"/>
          <w:szCs w:val="28"/>
          <w:lang w:eastAsia="ru-RU"/>
        </w:rPr>
        <w:t>textul</w:t>
      </w:r>
      <w:r w:rsidRPr="00812C1B">
        <w:rPr>
          <w:rFonts w:ascii="Times New Roman" w:eastAsia="Times New Roman" w:hAnsi="Times New Roman" w:cs="Times New Roman"/>
          <w:color w:val="000000" w:themeColor="text1"/>
          <w:sz w:val="28"/>
          <w:szCs w:val="28"/>
          <w:lang w:eastAsia="ru-RU"/>
        </w:rPr>
        <w:t xml:space="preserve"> „sau de importator, în cazul produselor </w:t>
      </w:r>
      <w:r w:rsidR="009F5C2C" w:rsidRPr="00812C1B">
        <w:rPr>
          <w:rFonts w:ascii="Times New Roman" w:eastAsia="Times New Roman" w:hAnsi="Times New Roman" w:cs="Times New Roman"/>
          <w:color w:val="000000" w:themeColor="text1"/>
          <w:sz w:val="28"/>
          <w:szCs w:val="28"/>
          <w:lang w:eastAsia="ru-RU"/>
        </w:rPr>
        <w:t>importate.”;</w:t>
      </w:r>
    </w:p>
    <w:p w:rsidR="009F5C2C" w:rsidRPr="00812C1B" w:rsidRDefault="009F5C2C"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18 va avea următorul cuprins:</w:t>
      </w:r>
    </w:p>
    <w:p w:rsidR="009F5C2C" w:rsidRPr="00812C1B" w:rsidRDefault="009F5C2C" w:rsidP="009F5C2C">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„18. La introducerea pe piață, produsele, inclusiv cele din import, trebuie să fie însoțite de certificatul de calitate, în condițiile articolului 13</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din Legea nr. 306/2018 privind siguranța alimentelor.”;</w:t>
      </w:r>
    </w:p>
    <w:p w:rsidR="009F5C2C" w:rsidRPr="00812C1B" w:rsidRDefault="009F5C2C"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19 se abrogă;</w:t>
      </w:r>
    </w:p>
    <w:p w:rsidR="009F5C2C" w:rsidRPr="00812C1B" w:rsidRDefault="009F5C2C"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Se completează cu punctul 25</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cu următorul cuprins:</w:t>
      </w:r>
    </w:p>
    <w:p w:rsidR="00006E35" w:rsidRDefault="009F5C2C" w:rsidP="00812C1B">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„25</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Echipamentul tehnologic și recipientele care vin în contact cu materiile prime și produsele finite trebuie să corespundă prevederilor Regulamentului sanitar privind materialele și obiectele din plastic destinate să vină în contact cu produsele alimentare, aprobat prin Hotărârea Guvernului nr. 278/2013, și ale Regulamentului sanitar privind materialele și obiectele destinate să vină în contact cu produsele alimentare, aprobat prin Hotărârea Guvernului nr. 308/2011.”;</w:t>
      </w:r>
    </w:p>
    <w:p w:rsidR="00812C1B" w:rsidRPr="00812C1B" w:rsidRDefault="00812C1B" w:rsidP="00812C1B">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p>
    <w:p w:rsidR="00BE6982" w:rsidRPr="00812C1B" w:rsidRDefault="009F5C2C" w:rsidP="004136B5">
      <w:pPr>
        <w:pStyle w:val="Listparagraf"/>
        <w:numPr>
          <w:ilvl w:val="0"/>
          <w:numId w:val="6"/>
        </w:numPr>
        <w:tabs>
          <w:tab w:val="left" w:pos="540"/>
        </w:tabs>
        <w:spacing w:before="4" w:after="4" w:line="240" w:lineRule="auto"/>
        <w:ind w:left="1843" w:right="964" w:firstLine="680"/>
        <w:jc w:val="both"/>
        <w:rPr>
          <w:rFonts w:ascii="Times New Roman" w:eastAsia="Times New Roman" w:hAnsi="Times New Roman" w:cs="Times New Roman"/>
          <w:b/>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 xml:space="preserve">Hotărârea Guvernului nr.1402/2007 cu privire la aprobarea Reglementării tehnice „Fructe, bace și legume congelate rapid” (Monitorul </w:t>
      </w:r>
      <w:r w:rsidRPr="00812C1B">
        <w:rPr>
          <w:rFonts w:ascii="Times New Roman" w:eastAsia="Times New Roman" w:hAnsi="Times New Roman" w:cs="Times New Roman"/>
          <w:b/>
          <w:color w:val="000000" w:themeColor="text1"/>
          <w:sz w:val="28"/>
          <w:szCs w:val="28"/>
          <w:lang w:eastAsia="ru-RU"/>
        </w:rPr>
        <w:lastRenderedPageBreak/>
        <w:t>Oficial al Republicii Moldova 2007, nr.203-206, articolul 1479), se modifică după cum urmează:</w:t>
      </w:r>
    </w:p>
    <w:p w:rsidR="009F5C2C" w:rsidRPr="00812C1B" w:rsidRDefault="005D09C4" w:rsidP="009F5C2C">
      <w:pPr>
        <w:pStyle w:val="Listparagraf"/>
        <w:numPr>
          <w:ilvl w:val="1"/>
          <w:numId w:val="6"/>
        </w:numPr>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w:t>
      </w:r>
      <w:r w:rsidR="009F5C2C" w:rsidRPr="00812C1B">
        <w:rPr>
          <w:rFonts w:ascii="Times New Roman" w:eastAsia="Times New Roman" w:hAnsi="Times New Roman" w:cs="Times New Roman"/>
          <w:color w:val="000000" w:themeColor="text1"/>
          <w:sz w:val="28"/>
          <w:szCs w:val="28"/>
          <w:lang w:eastAsia="ru-RU"/>
        </w:rPr>
        <w:t>n de</w:t>
      </w:r>
      <w:r w:rsidR="00264D6F" w:rsidRPr="00812C1B">
        <w:rPr>
          <w:rFonts w:ascii="Times New Roman" w:eastAsia="Times New Roman" w:hAnsi="Times New Roman" w:cs="Times New Roman"/>
          <w:color w:val="000000" w:themeColor="text1"/>
          <w:sz w:val="28"/>
          <w:szCs w:val="28"/>
          <w:lang w:eastAsia="ru-RU"/>
        </w:rPr>
        <w:t>numire și</w:t>
      </w:r>
      <w:r w:rsidRPr="00812C1B">
        <w:rPr>
          <w:rFonts w:ascii="Times New Roman" w:eastAsia="Times New Roman" w:hAnsi="Times New Roman" w:cs="Times New Roman"/>
          <w:color w:val="000000" w:themeColor="text1"/>
          <w:sz w:val="28"/>
          <w:szCs w:val="28"/>
          <w:lang w:eastAsia="ru-RU"/>
        </w:rPr>
        <w:t xml:space="preserve"> pe</w:t>
      </w:r>
      <w:r w:rsidR="00264D6F" w:rsidRPr="00812C1B">
        <w:rPr>
          <w:rFonts w:ascii="Times New Roman" w:eastAsia="Times New Roman" w:hAnsi="Times New Roman" w:cs="Times New Roman"/>
          <w:color w:val="000000" w:themeColor="text1"/>
          <w:sz w:val="28"/>
          <w:szCs w:val="28"/>
          <w:lang w:eastAsia="ru-RU"/>
        </w:rPr>
        <w:t xml:space="preserve"> tot </w:t>
      </w:r>
      <w:r w:rsidRPr="00812C1B">
        <w:rPr>
          <w:rFonts w:ascii="Times New Roman" w:eastAsia="Times New Roman" w:hAnsi="Times New Roman" w:cs="Times New Roman"/>
          <w:color w:val="000000" w:themeColor="text1"/>
          <w:sz w:val="28"/>
          <w:szCs w:val="28"/>
          <w:lang w:eastAsia="ru-RU"/>
        </w:rPr>
        <w:t xml:space="preserve">parcursul </w:t>
      </w:r>
      <w:r w:rsidR="00264D6F" w:rsidRPr="00812C1B">
        <w:rPr>
          <w:rFonts w:ascii="Times New Roman" w:eastAsia="Times New Roman" w:hAnsi="Times New Roman" w:cs="Times New Roman"/>
          <w:color w:val="000000" w:themeColor="text1"/>
          <w:sz w:val="28"/>
          <w:szCs w:val="28"/>
          <w:lang w:eastAsia="ru-RU"/>
        </w:rPr>
        <w:t>textul</w:t>
      </w:r>
      <w:r w:rsidRPr="00812C1B">
        <w:rPr>
          <w:rFonts w:ascii="Times New Roman" w:eastAsia="Times New Roman" w:hAnsi="Times New Roman" w:cs="Times New Roman"/>
          <w:color w:val="000000" w:themeColor="text1"/>
          <w:sz w:val="28"/>
          <w:szCs w:val="28"/>
          <w:lang w:eastAsia="ru-RU"/>
        </w:rPr>
        <w:t xml:space="preserve">ui, textul „Reglementare tehnică </w:t>
      </w:r>
      <w:r w:rsidRPr="00812C1B">
        <w:rPr>
          <w:rFonts w:ascii="Times New Roman" w:hAnsi="Times New Roman" w:cs="Times New Roman"/>
          <w:color w:val="000000" w:themeColor="text1"/>
          <w:sz w:val="28"/>
          <w:szCs w:val="28"/>
          <w:shd w:val="clear" w:color="auto" w:fill="FFFFFF"/>
        </w:rPr>
        <w:t>«</w:t>
      </w:r>
      <w:r w:rsidR="009F5C2C" w:rsidRPr="00812C1B">
        <w:rPr>
          <w:rFonts w:ascii="Times New Roman" w:eastAsia="Times New Roman" w:hAnsi="Times New Roman" w:cs="Times New Roman"/>
          <w:color w:val="000000" w:themeColor="text1"/>
          <w:sz w:val="28"/>
          <w:szCs w:val="28"/>
          <w:lang w:eastAsia="ru-RU"/>
        </w:rPr>
        <w:t>Fructe, bace şi legume congelate rapid</w:t>
      </w:r>
      <w:r w:rsidRPr="00812C1B">
        <w:rPr>
          <w:rFonts w:ascii="Times New Roman" w:hAnsi="Times New Roman" w:cs="Times New Roman"/>
          <w:color w:val="000000" w:themeColor="text1"/>
          <w:sz w:val="28"/>
          <w:szCs w:val="28"/>
          <w:shd w:val="clear" w:color="auto" w:fill="FFFFFF"/>
        </w:rPr>
        <w:t>»</w:t>
      </w:r>
      <w:r w:rsidR="004F7A91" w:rsidRPr="00812C1B">
        <w:rPr>
          <w:rFonts w:ascii="Times New Roman" w:eastAsia="Times New Roman" w:hAnsi="Times New Roman" w:cs="Times New Roman"/>
          <w:color w:val="000000" w:themeColor="text1"/>
          <w:sz w:val="28"/>
          <w:szCs w:val="28"/>
          <w:lang w:eastAsia="ru-RU"/>
        </w:rPr>
        <w:t>”</w:t>
      </w:r>
      <w:r w:rsidR="009F5C2C" w:rsidRPr="00812C1B">
        <w:rPr>
          <w:rFonts w:ascii="Times New Roman" w:eastAsia="Times New Roman" w:hAnsi="Times New Roman" w:cs="Times New Roman"/>
          <w:color w:val="000000" w:themeColor="text1"/>
          <w:sz w:val="28"/>
          <w:szCs w:val="28"/>
          <w:lang w:eastAsia="ru-RU"/>
        </w:rPr>
        <w:t xml:space="preserve">, la orice </w:t>
      </w:r>
      <w:r w:rsidRPr="00812C1B">
        <w:rPr>
          <w:rFonts w:ascii="Times New Roman" w:eastAsia="Times New Roman" w:hAnsi="Times New Roman" w:cs="Times New Roman"/>
          <w:color w:val="000000" w:themeColor="text1"/>
          <w:sz w:val="28"/>
          <w:szCs w:val="28"/>
          <w:lang w:eastAsia="ru-RU"/>
        </w:rPr>
        <w:t>formă</w:t>
      </w:r>
      <w:r w:rsidR="009F5C2C" w:rsidRPr="00812C1B">
        <w:rPr>
          <w:rFonts w:ascii="Times New Roman" w:eastAsia="Times New Roman" w:hAnsi="Times New Roman" w:cs="Times New Roman"/>
          <w:color w:val="000000" w:themeColor="text1"/>
          <w:sz w:val="28"/>
          <w:szCs w:val="28"/>
          <w:lang w:eastAsia="ru-RU"/>
        </w:rPr>
        <w:t xml:space="preserve"> gramatical</w:t>
      </w:r>
      <w:r w:rsidRPr="00812C1B">
        <w:rPr>
          <w:rFonts w:ascii="Times New Roman" w:eastAsia="Times New Roman" w:hAnsi="Times New Roman" w:cs="Times New Roman"/>
          <w:color w:val="000000" w:themeColor="text1"/>
          <w:sz w:val="28"/>
          <w:szCs w:val="28"/>
          <w:lang w:eastAsia="ru-RU"/>
        </w:rPr>
        <w:t>ă</w:t>
      </w:r>
      <w:r w:rsidR="009F5C2C" w:rsidRPr="00812C1B">
        <w:rPr>
          <w:rFonts w:ascii="Times New Roman" w:eastAsia="Times New Roman" w:hAnsi="Times New Roman" w:cs="Times New Roman"/>
          <w:color w:val="000000" w:themeColor="text1"/>
          <w:sz w:val="28"/>
          <w:szCs w:val="28"/>
          <w:lang w:eastAsia="ru-RU"/>
        </w:rPr>
        <w:t xml:space="preserve">, se substituie cu </w:t>
      </w:r>
      <w:r w:rsidRPr="00812C1B">
        <w:rPr>
          <w:rFonts w:ascii="Times New Roman" w:eastAsia="Times New Roman" w:hAnsi="Times New Roman" w:cs="Times New Roman"/>
          <w:color w:val="000000" w:themeColor="text1"/>
          <w:sz w:val="28"/>
          <w:szCs w:val="28"/>
          <w:lang w:eastAsia="ru-RU"/>
        </w:rPr>
        <w:t>textul</w:t>
      </w:r>
      <w:r w:rsidR="009F5C2C" w:rsidRPr="00812C1B">
        <w:rPr>
          <w:rFonts w:ascii="Times New Roman" w:eastAsia="Times New Roman" w:hAnsi="Times New Roman" w:cs="Times New Roman"/>
          <w:color w:val="000000" w:themeColor="text1"/>
          <w:sz w:val="28"/>
          <w:szCs w:val="28"/>
          <w:lang w:eastAsia="ru-RU"/>
        </w:rPr>
        <w:t xml:space="preserve"> „Cerințe de calitate pentru fructe, bace şi legume congelate rapid” la </w:t>
      </w:r>
      <w:r w:rsidRPr="00812C1B">
        <w:rPr>
          <w:rFonts w:ascii="Times New Roman" w:eastAsia="Times New Roman" w:hAnsi="Times New Roman" w:cs="Times New Roman"/>
          <w:color w:val="000000" w:themeColor="text1"/>
          <w:sz w:val="28"/>
          <w:szCs w:val="28"/>
          <w:lang w:eastAsia="ru-RU"/>
        </w:rPr>
        <w:t xml:space="preserve">forma </w:t>
      </w:r>
      <w:r w:rsidR="009F5C2C" w:rsidRPr="00812C1B">
        <w:rPr>
          <w:rFonts w:ascii="Times New Roman" w:eastAsia="Times New Roman" w:hAnsi="Times New Roman" w:cs="Times New Roman"/>
          <w:color w:val="000000" w:themeColor="text1"/>
          <w:sz w:val="28"/>
          <w:szCs w:val="28"/>
          <w:lang w:eastAsia="ru-RU"/>
        </w:rPr>
        <w:t>gramatical</w:t>
      </w:r>
      <w:r w:rsidRPr="00812C1B">
        <w:rPr>
          <w:rFonts w:ascii="Times New Roman" w:eastAsia="Times New Roman" w:hAnsi="Times New Roman" w:cs="Times New Roman"/>
          <w:color w:val="000000" w:themeColor="text1"/>
          <w:sz w:val="28"/>
          <w:szCs w:val="28"/>
          <w:lang w:eastAsia="ru-RU"/>
        </w:rPr>
        <w:t>ă</w:t>
      </w:r>
      <w:r w:rsidR="009F5C2C" w:rsidRPr="00812C1B">
        <w:rPr>
          <w:rFonts w:ascii="Times New Roman" w:eastAsia="Times New Roman" w:hAnsi="Times New Roman" w:cs="Times New Roman"/>
          <w:color w:val="000000" w:themeColor="text1"/>
          <w:sz w:val="28"/>
          <w:szCs w:val="28"/>
          <w:lang w:eastAsia="ru-RU"/>
        </w:rPr>
        <w:t xml:space="preserve"> corespunzăto</w:t>
      </w:r>
      <w:r w:rsidRPr="00812C1B">
        <w:rPr>
          <w:rFonts w:ascii="Times New Roman" w:eastAsia="Times New Roman" w:hAnsi="Times New Roman" w:cs="Times New Roman"/>
          <w:color w:val="000000" w:themeColor="text1"/>
          <w:sz w:val="28"/>
          <w:szCs w:val="28"/>
          <w:lang w:eastAsia="ru-RU"/>
        </w:rPr>
        <w:t>a</w:t>
      </w:r>
      <w:r w:rsidR="009F5C2C" w:rsidRPr="00812C1B">
        <w:rPr>
          <w:rFonts w:ascii="Times New Roman" w:eastAsia="Times New Roman" w:hAnsi="Times New Roman" w:cs="Times New Roman"/>
          <w:color w:val="000000" w:themeColor="text1"/>
          <w:sz w:val="28"/>
          <w:szCs w:val="28"/>
          <w:lang w:eastAsia="ru-RU"/>
        </w:rPr>
        <w:t>r</w:t>
      </w:r>
      <w:r w:rsidRPr="00812C1B">
        <w:rPr>
          <w:rFonts w:ascii="Times New Roman" w:eastAsia="Times New Roman" w:hAnsi="Times New Roman" w:cs="Times New Roman"/>
          <w:color w:val="000000" w:themeColor="text1"/>
          <w:sz w:val="28"/>
          <w:szCs w:val="28"/>
          <w:lang w:eastAsia="ru-RU"/>
        </w:rPr>
        <w:t>e, iar cuvintele „prezenta Reglementare tehnică”, la orice formă gramaticală, se substituie cu cuvintele „prezentele Cerințe”, la forma gramaticală corespunzătoare</w:t>
      </w:r>
      <w:r w:rsidR="009F5C2C" w:rsidRPr="00812C1B">
        <w:rPr>
          <w:rFonts w:ascii="Times New Roman" w:eastAsia="Times New Roman" w:hAnsi="Times New Roman" w:cs="Times New Roman"/>
          <w:color w:val="000000" w:themeColor="text1"/>
          <w:sz w:val="28"/>
          <w:szCs w:val="28"/>
          <w:lang w:eastAsia="ru-RU"/>
        </w:rPr>
        <w:t>;</w:t>
      </w:r>
    </w:p>
    <w:p w:rsidR="009F5C2C" w:rsidRPr="00812C1B" w:rsidRDefault="00CC669C" w:rsidP="009F5C2C">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hotărâre:</w:t>
      </w:r>
    </w:p>
    <w:p w:rsidR="00CC669C" w:rsidRPr="00812C1B" w:rsidRDefault="00CC669C" w:rsidP="00CC669C">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Clauza de adoptare a hotărârii va avea următorul cuprins:</w:t>
      </w:r>
    </w:p>
    <w:p w:rsidR="00CC669C" w:rsidRPr="00812C1B" w:rsidRDefault="00CC669C" w:rsidP="00CC669C">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temeiul articolelor 7, 8 și 13 din Legea nr. 306/2018 privind siguranța alimentelor (Monitorul Oficial al Republicii Moldova, 2019, nr.59-65, articolul 120), cu modificările ulterioare, Guvernul HOTĂRĂŞTE:”;</w:t>
      </w:r>
    </w:p>
    <w:p w:rsidR="00CC669C" w:rsidRPr="00812C1B" w:rsidRDefault="00CC669C" w:rsidP="009F5C2C">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În anexă:</w:t>
      </w:r>
    </w:p>
    <w:p w:rsidR="00CC669C" w:rsidRPr="00812C1B" w:rsidRDefault="00CC669C"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Se completează cu punctul 2</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cu următorul cuprins:</w:t>
      </w:r>
    </w:p>
    <w:p w:rsidR="00CC669C" w:rsidRPr="00812C1B" w:rsidRDefault="00CC669C" w:rsidP="00CC669C">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„2</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Cerințele de calitate pentru fructe, bace şi legume congelate rapid (în continuare - Cerințe) stabilesc cerinţe minime de calitate, ambalare, etichetare, transportare pentru produsele congelate specificate la pozițiile tarifare: 0710, 0811, 0814 00 000, 1212 şi 2004 din Nomenclatura combinată a mărfurilor, aprobată prin Legea nr.172/2014, care sunt destinate consumului uman, provenite atât din producția autohtonă, cât şi din import.”;</w:t>
      </w:r>
    </w:p>
    <w:p w:rsidR="00CC669C" w:rsidRPr="00812C1B" w:rsidRDefault="00CC669C"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Capitolul III se abrogă;</w:t>
      </w:r>
    </w:p>
    <w:p w:rsidR="00CC669C" w:rsidRPr="00812C1B" w:rsidRDefault="00CC669C"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Denumirea Capitolului IV va avea următorul cuprins:</w:t>
      </w:r>
    </w:p>
    <w:p w:rsidR="00CC669C" w:rsidRPr="00812C1B" w:rsidRDefault="00CC669C" w:rsidP="00CC669C">
      <w:pPr>
        <w:pStyle w:val="Listparagraf"/>
        <w:tabs>
          <w:tab w:val="left" w:pos="540"/>
        </w:tabs>
        <w:spacing w:before="4" w:after="4" w:line="240" w:lineRule="auto"/>
        <w:ind w:left="2552" w:right="964"/>
        <w:jc w:val="center"/>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w:t>
      </w:r>
      <w:r w:rsidRPr="00812C1B">
        <w:rPr>
          <w:rFonts w:ascii="Times New Roman" w:eastAsia="Times New Roman" w:hAnsi="Times New Roman" w:cs="Times New Roman"/>
          <w:b/>
          <w:color w:val="000000" w:themeColor="text1"/>
          <w:sz w:val="28"/>
          <w:szCs w:val="28"/>
          <w:lang w:eastAsia="ru-RU"/>
        </w:rPr>
        <w:t>IV. CERINȚE SPECIFICE</w:t>
      </w:r>
      <w:r w:rsidRPr="00812C1B">
        <w:rPr>
          <w:rFonts w:ascii="Times New Roman" w:eastAsia="Times New Roman" w:hAnsi="Times New Roman" w:cs="Times New Roman"/>
          <w:color w:val="000000" w:themeColor="text1"/>
          <w:sz w:val="28"/>
          <w:szCs w:val="28"/>
          <w:lang w:eastAsia="ru-RU"/>
        </w:rPr>
        <w:t>”;</w:t>
      </w:r>
    </w:p>
    <w:p w:rsidR="00CC669C" w:rsidRPr="00812C1B" w:rsidRDefault="00DD38CE"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8 va avea următorul cuprins:</w:t>
      </w:r>
    </w:p>
    <w:p w:rsidR="00DD38CE" w:rsidRPr="00812C1B" w:rsidRDefault="00DD38CE" w:rsidP="00DD38CE">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„8. Producătorul deține înregistrările care permit verificarea </w:t>
      </w:r>
      <w:r w:rsidR="003C6610" w:rsidRPr="00812C1B">
        <w:rPr>
          <w:rFonts w:ascii="Times New Roman" w:eastAsia="Times New Roman" w:hAnsi="Times New Roman" w:cs="Times New Roman"/>
          <w:color w:val="000000" w:themeColor="text1"/>
          <w:sz w:val="28"/>
          <w:szCs w:val="28"/>
          <w:lang w:eastAsia="ru-RU"/>
        </w:rPr>
        <w:t>trasabilității</w:t>
      </w:r>
      <w:r w:rsidRPr="00812C1B">
        <w:rPr>
          <w:rFonts w:ascii="Times New Roman" w:eastAsia="Times New Roman" w:hAnsi="Times New Roman" w:cs="Times New Roman"/>
          <w:color w:val="000000" w:themeColor="text1"/>
          <w:sz w:val="28"/>
          <w:szCs w:val="28"/>
          <w:lang w:eastAsia="ru-RU"/>
        </w:rPr>
        <w:t xml:space="preserve"> pentru a identifica materiile prime, loturile şi tipurile de produse şi documentele ce autentifică respectarea cerinţelor de calitate. Aceste înregistrări se păstrează conform articolului 13</w:t>
      </w:r>
      <w:r w:rsidRPr="00812C1B">
        <w:rPr>
          <w:rFonts w:ascii="Times New Roman" w:eastAsia="Times New Roman" w:hAnsi="Times New Roman" w:cs="Times New Roman"/>
          <w:color w:val="000000" w:themeColor="text1"/>
          <w:sz w:val="28"/>
          <w:szCs w:val="28"/>
          <w:vertAlign w:val="superscript"/>
          <w:lang w:eastAsia="ru-RU"/>
        </w:rPr>
        <w:t>1</w:t>
      </w:r>
      <w:r w:rsidRPr="00812C1B">
        <w:rPr>
          <w:rFonts w:ascii="Times New Roman" w:eastAsia="Times New Roman" w:hAnsi="Times New Roman" w:cs="Times New Roman"/>
          <w:color w:val="000000" w:themeColor="text1"/>
          <w:sz w:val="28"/>
          <w:szCs w:val="28"/>
          <w:lang w:eastAsia="ru-RU"/>
        </w:rPr>
        <w:t xml:space="preserve"> alineatul (3) din Legea nr.306/2018 privind </w:t>
      </w:r>
      <w:r w:rsidR="003C6610" w:rsidRPr="00812C1B">
        <w:rPr>
          <w:rFonts w:ascii="Times New Roman" w:eastAsia="Times New Roman" w:hAnsi="Times New Roman" w:cs="Times New Roman"/>
          <w:color w:val="000000" w:themeColor="text1"/>
          <w:sz w:val="28"/>
          <w:szCs w:val="28"/>
          <w:lang w:eastAsia="ru-RU"/>
        </w:rPr>
        <w:t>siguranța</w:t>
      </w:r>
      <w:r w:rsidRPr="00812C1B">
        <w:rPr>
          <w:rFonts w:ascii="Times New Roman" w:eastAsia="Times New Roman" w:hAnsi="Times New Roman" w:cs="Times New Roman"/>
          <w:color w:val="000000" w:themeColor="text1"/>
          <w:sz w:val="28"/>
          <w:szCs w:val="28"/>
          <w:lang w:eastAsia="ru-RU"/>
        </w:rPr>
        <w:t xml:space="preserve"> alimentelor</w:t>
      </w:r>
      <w:r w:rsidR="003C6610" w:rsidRPr="00812C1B">
        <w:rPr>
          <w:rFonts w:ascii="Times New Roman" w:eastAsia="Times New Roman" w:hAnsi="Times New Roman" w:cs="Times New Roman"/>
          <w:color w:val="000000" w:themeColor="text1"/>
          <w:sz w:val="28"/>
          <w:szCs w:val="28"/>
          <w:lang w:eastAsia="ru-RU"/>
        </w:rPr>
        <w:t>.</w:t>
      </w:r>
      <w:r w:rsidRPr="00812C1B">
        <w:rPr>
          <w:rFonts w:ascii="Times New Roman" w:eastAsia="Times New Roman" w:hAnsi="Times New Roman" w:cs="Times New Roman"/>
          <w:color w:val="000000" w:themeColor="text1"/>
          <w:sz w:val="28"/>
          <w:szCs w:val="28"/>
          <w:lang w:eastAsia="ru-RU"/>
        </w:rPr>
        <w:t>”;</w:t>
      </w:r>
    </w:p>
    <w:p w:rsidR="009347D4" w:rsidRPr="00812C1B" w:rsidRDefault="009347D4" w:rsidP="009347D4">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11 cuvintele „fie confecționate din materiale aprobate de Organul administrației publice centrale în domeniul ocrotirii sănătăţii” se substituie cu </w:t>
      </w:r>
      <w:r w:rsidR="00653010" w:rsidRPr="00812C1B">
        <w:rPr>
          <w:rFonts w:ascii="Times New Roman" w:eastAsia="Times New Roman" w:hAnsi="Times New Roman" w:cs="Times New Roman"/>
          <w:color w:val="000000" w:themeColor="text1"/>
          <w:sz w:val="28"/>
          <w:szCs w:val="28"/>
          <w:lang w:eastAsia="ru-RU"/>
        </w:rPr>
        <w:t xml:space="preserve">textul </w:t>
      </w:r>
      <w:r w:rsidRPr="00812C1B">
        <w:rPr>
          <w:rFonts w:ascii="Times New Roman" w:eastAsia="Times New Roman" w:hAnsi="Times New Roman" w:cs="Times New Roman"/>
          <w:color w:val="000000" w:themeColor="text1"/>
          <w:sz w:val="28"/>
          <w:szCs w:val="28"/>
          <w:lang w:eastAsia="ru-RU"/>
        </w:rPr>
        <w:t>„corespundă prevederilor Regulamentului sanitar privind materialele și obiectele din plastic destinate să vină în contact cu produsele alimentare, aprobat prin Hotărârea Guvernului nr. 278/2013, și ale Regulamentului sanitar privind materialele și obiectele destinate să vină în contact cu produsele alimentare, aprobat prin Hotărârea Guvernului nr. 308/2011.”;</w:t>
      </w:r>
    </w:p>
    <w:p w:rsidR="009347D4" w:rsidRPr="00812C1B" w:rsidRDefault="00264D6F" w:rsidP="009347D4">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13 </w:t>
      </w:r>
      <w:r w:rsidR="004F7A91" w:rsidRPr="00812C1B">
        <w:rPr>
          <w:rFonts w:ascii="Times New Roman" w:eastAsia="Times New Roman" w:hAnsi="Times New Roman" w:cs="Times New Roman"/>
          <w:color w:val="000000" w:themeColor="text1"/>
          <w:sz w:val="28"/>
          <w:szCs w:val="28"/>
          <w:lang w:eastAsia="ru-RU"/>
        </w:rPr>
        <w:t>cuvintele</w:t>
      </w:r>
      <w:r w:rsidR="009347D4" w:rsidRPr="00812C1B">
        <w:rPr>
          <w:rFonts w:ascii="Times New Roman" w:eastAsia="Times New Roman" w:hAnsi="Times New Roman" w:cs="Times New Roman"/>
          <w:color w:val="000000" w:themeColor="text1"/>
          <w:sz w:val="28"/>
          <w:szCs w:val="28"/>
          <w:lang w:eastAsia="ru-RU"/>
        </w:rPr>
        <w:t xml:space="preserve"> „regulile stabilite de Organul administrației publice centrale în domeniul ocrotirii sănătăţii” se substituie cu textul „</w:t>
      </w:r>
      <w:r w:rsidR="00311252" w:rsidRPr="00812C1B">
        <w:rPr>
          <w:rFonts w:ascii="Times New Roman" w:eastAsia="Times New Roman" w:hAnsi="Times New Roman" w:cs="Times New Roman"/>
          <w:color w:val="000000" w:themeColor="text1"/>
          <w:sz w:val="28"/>
          <w:szCs w:val="28"/>
          <w:lang w:eastAsia="ru-RU"/>
        </w:rPr>
        <w:t xml:space="preserve">prevederile </w:t>
      </w:r>
      <w:r w:rsidR="009347D4" w:rsidRPr="00812C1B">
        <w:rPr>
          <w:rFonts w:ascii="Times New Roman" w:eastAsia="Times New Roman" w:hAnsi="Times New Roman" w:cs="Times New Roman"/>
          <w:color w:val="000000" w:themeColor="text1"/>
          <w:sz w:val="28"/>
          <w:szCs w:val="28"/>
          <w:lang w:eastAsia="ru-RU"/>
        </w:rPr>
        <w:t>articolului 16 din Legea 296/2017 privind cerințele generale de igienă a produselor alimentare.”;</w:t>
      </w:r>
    </w:p>
    <w:p w:rsidR="00B21B57" w:rsidRPr="00812C1B" w:rsidRDefault="00B21B57"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15 va avea următorul cuprins:</w:t>
      </w:r>
    </w:p>
    <w:p w:rsidR="00B21B57" w:rsidRPr="00812C1B" w:rsidRDefault="00B21B57" w:rsidP="00B21B57">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lastRenderedPageBreak/>
        <w:t xml:space="preserve">„15. </w:t>
      </w:r>
      <w:r w:rsidRPr="00812C1B">
        <w:rPr>
          <w:rFonts w:ascii="Times New Roman" w:hAnsi="Times New Roman" w:cs="Times New Roman"/>
          <w:color w:val="000000" w:themeColor="text1"/>
          <w:sz w:val="28"/>
          <w:szCs w:val="28"/>
        </w:rPr>
        <w:t xml:space="preserve">Originea, calitatea și siguranța materiilor prime </w:t>
      </w:r>
      <w:r w:rsidRPr="00812C1B">
        <w:rPr>
          <w:rFonts w:ascii="Times New Roman" w:hAnsi="Times New Roman" w:cs="Times New Roman"/>
          <w:color w:val="000000" w:themeColor="text1"/>
          <w:sz w:val="28"/>
          <w:szCs w:val="28"/>
          <w:shd w:val="clear" w:color="auto" w:fill="FFFFFF"/>
        </w:rPr>
        <w:t>utilizate la fabricarea fructelor, bacelor şi legumelor congelate rapid se confirmă prin certificatul de calitate, emis de către producător, în condițiile articolului 13</w:t>
      </w:r>
      <w:r w:rsidRPr="00812C1B">
        <w:rPr>
          <w:rFonts w:ascii="Times New Roman" w:hAnsi="Times New Roman" w:cs="Times New Roman"/>
          <w:color w:val="000000" w:themeColor="text1"/>
          <w:sz w:val="28"/>
          <w:szCs w:val="28"/>
          <w:shd w:val="clear" w:color="auto" w:fill="FFFFFF"/>
          <w:vertAlign w:val="superscript"/>
        </w:rPr>
        <w:t>1</w:t>
      </w:r>
      <w:r w:rsidRPr="00812C1B">
        <w:rPr>
          <w:rFonts w:ascii="Times New Roman" w:hAnsi="Times New Roman" w:cs="Times New Roman"/>
          <w:color w:val="000000" w:themeColor="text1"/>
          <w:sz w:val="28"/>
          <w:szCs w:val="28"/>
          <w:shd w:val="clear" w:color="auto" w:fill="FFFFFF"/>
        </w:rPr>
        <w:t xml:space="preserve"> din Legea nr. 306/2018 privind siguranța alimentelor.”;</w:t>
      </w:r>
    </w:p>
    <w:p w:rsidR="00DD38CE" w:rsidRPr="00812C1B" w:rsidRDefault="009347D4"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16 se abrogă;</w:t>
      </w:r>
    </w:p>
    <w:p w:rsidR="009347D4" w:rsidRPr="00812C1B" w:rsidRDefault="00264D6F" w:rsidP="009347D4">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17 </w:t>
      </w:r>
      <w:r w:rsidR="004F7A91" w:rsidRPr="00812C1B">
        <w:rPr>
          <w:rFonts w:ascii="Times New Roman" w:eastAsia="Times New Roman" w:hAnsi="Times New Roman" w:cs="Times New Roman"/>
          <w:color w:val="000000" w:themeColor="text1"/>
          <w:sz w:val="28"/>
          <w:szCs w:val="28"/>
          <w:lang w:eastAsia="ru-RU"/>
        </w:rPr>
        <w:t xml:space="preserve">cuvintele </w:t>
      </w:r>
      <w:r w:rsidR="00407DF3">
        <w:rPr>
          <w:rFonts w:ascii="Times New Roman" w:eastAsia="Times New Roman" w:hAnsi="Times New Roman" w:cs="Times New Roman"/>
          <w:color w:val="000000" w:themeColor="text1"/>
          <w:sz w:val="28"/>
          <w:szCs w:val="28"/>
          <w:lang w:eastAsia="ru-RU"/>
        </w:rPr>
        <w:t>„</w:t>
      </w:r>
      <w:r w:rsidR="009347D4" w:rsidRPr="00812C1B">
        <w:rPr>
          <w:rFonts w:ascii="Times New Roman" w:eastAsia="Times New Roman" w:hAnsi="Times New Roman" w:cs="Times New Roman"/>
          <w:color w:val="000000" w:themeColor="text1"/>
          <w:sz w:val="28"/>
          <w:szCs w:val="28"/>
          <w:lang w:eastAsia="ru-RU"/>
        </w:rPr>
        <w:t>cerinţelor stabilite de Organul administrației publice centrale în domeniul ocrotirii sănăt</w:t>
      </w:r>
      <w:r w:rsidRPr="00812C1B">
        <w:rPr>
          <w:rFonts w:ascii="Times New Roman" w:eastAsia="Times New Roman" w:hAnsi="Times New Roman" w:cs="Times New Roman"/>
          <w:color w:val="000000" w:themeColor="text1"/>
          <w:sz w:val="28"/>
          <w:szCs w:val="28"/>
          <w:lang w:eastAsia="ru-RU"/>
        </w:rPr>
        <w:t>ăţii” se substituie cu textul</w:t>
      </w:r>
      <w:r w:rsidR="009347D4" w:rsidRPr="00812C1B">
        <w:rPr>
          <w:rFonts w:ascii="Times New Roman" w:eastAsia="Times New Roman" w:hAnsi="Times New Roman" w:cs="Times New Roman"/>
          <w:color w:val="000000" w:themeColor="text1"/>
          <w:sz w:val="28"/>
          <w:szCs w:val="28"/>
          <w:lang w:eastAsia="ru-RU"/>
        </w:rPr>
        <w:t xml:space="preserve"> „prevederilor Regulamentului sanitar privind aditivii alimentari, aprobat prin Hotărârea Guvernului nr. 229/2013.”;</w:t>
      </w:r>
    </w:p>
    <w:p w:rsidR="00CC669C" w:rsidRPr="00812C1B" w:rsidRDefault="009347D4" w:rsidP="009347D4">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26 </w:t>
      </w:r>
      <w:r w:rsidR="004F7A91" w:rsidRPr="00812C1B">
        <w:rPr>
          <w:rFonts w:ascii="Times New Roman" w:eastAsia="Times New Roman" w:hAnsi="Times New Roman" w:cs="Times New Roman"/>
          <w:color w:val="000000" w:themeColor="text1"/>
          <w:sz w:val="28"/>
          <w:szCs w:val="28"/>
          <w:lang w:eastAsia="ru-RU"/>
        </w:rPr>
        <w:t xml:space="preserve">cuvintele </w:t>
      </w:r>
      <w:r w:rsidRPr="00812C1B">
        <w:rPr>
          <w:rFonts w:ascii="Times New Roman" w:eastAsia="Times New Roman" w:hAnsi="Times New Roman" w:cs="Times New Roman"/>
          <w:color w:val="000000" w:themeColor="text1"/>
          <w:sz w:val="28"/>
          <w:szCs w:val="28"/>
          <w:lang w:eastAsia="ru-RU"/>
        </w:rPr>
        <w:t>„ce se stabilesc în instrucțiunile tehnologice” se substituie cu cuvântul „utilizate”;</w:t>
      </w:r>
    </w:p>
    <w:p w:rsidR="009347D4" w:rsidRPr="00812C1B" w:rsidRDefault="009347D4" w:rsidP="009347D4">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27 </w:t>
      </w:r>
      <w:r w:rsidR="004F7A91" w:rsidRPr="00812C1B">
        <w:rPr>
          <w:rFonts w:ascii="Times New Roman" w:eastAsia="Times New Roman" w:hAnsi="Times New Roman" w:cs="Times New Roman"/>
          <w:color w:val="000000" w:themeColor="text1"/>
          <w:sz w:val="28"/>
          <w:szCs w:val="28"/>
          <w:lang w:eastAsia="ru-RU"/>
        </w:rPr>
        <w:t xml:space="preserve">cuvintele </w:t>
      </w:r>
      <w:r w:rsidRPr="00812C1B">
        <w:rPr>
          <w:rFonts w:ascii="Times New Roman" w:eastAsia="Times New Roman" w:hAnsi="Times New Roman" w:cs="Times New Roman"/>
          <w:color w:val="000000" w:themeColor="text1"/>
          <w:sz w:val="28"/>
          <w:szCs w:val="28"/>
          <w:lang w:eastAsia="ru-RU"/>
        </w:rPr>
        <w:t>„se stabilesc în instrucțiunile</w:t>
      </w:r>
      <w:r w:rsidR="00362DEF" w:rsidRPr="00812C1B">
        <w:rPr>
          <w:rFonts w:ascii="Times New Roman" w:eastAsia="Times New Roman" w:hAnsi="Times New Roman" w:cs="Times New Roman"/>
          <w:color w:val="000000" w:themeColor="text1"/>
          <w:sz w:val="28"/>
          <w:szCs w:val="28"/>
          <w:lang w:eastAsia="ru-RU"/>
        </w:rPr>
        <w:t xml:space="preserve"> tehnologice şi” se exclud;</w:t>
      </w:r>
    </w:p>
    <w:p w:rsidR="00362DEF" w:rsidRPr="00812C1B" w:rsidRDefault="00362DEF" w:rsidP="00362DEF">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La punctul 28 textul „nivelul admisibil stabilit în Regulile sanitare „Cerinţe igienice de calitate şi inofensivitate a materiei prime de uz alimentar şi a produselor alimentare”, aprobate de Ministerul Sănătăţii” se substituie cu textul „</w:t>
      </w:r>
      <w:r w:rsidR="00E34210" w:rsidRPr="00812C1B">
        <w:rPr>
          <w:rFonts w:ascii="Times New Roman" w:hAnsi="Times New Roman"/>
          <w:color w:val="000000" w:themeColor="text1"/>
          <w:sz w:val="28"/>
          <w:szCs w:val="28"/>
          <w:shd w:val="clear" w:color="auto" w:fill="FFFFFF"/>
        </w:rPr>
        <w:t xml:space="preserve">limitele </w:t>
      </w:r>
      <w:r w:rsidR="00E34210" w:rsidRPr="00812C1B">
        <w:rPr>
          <w:rFonts w:ascii="Times New Roman" w:eastAsia="Times New Roman" w:hAnsi="Times New Roman"/>
          <w:color w:val="000000" w:themeColor="text1"/>
          <w:sz w:val="28"/>
          <w:szCs w:val="28"/>
          <w:lang w:eastAsia="ru-RU"/>
        </w:rPr>
        <w:t xml:space="preserve">stabilite în Regulamentul sanitar privind </w:t>
      </w:r>
      <w:r w:rsidR="00E34210" w:rsidRPr="00812C1B">
        <w:rPr>
          <w:rFonts w:ascii="Times New Roman" w:eastAsia="Times New Roman" w:hAnsi="Times New Roman" w:cs="Times New Roman"/>
          <w:color w:val="000000" w:themeColor="text1"/>
          <w:sz w:val="28"/>
          <w:szCs w:val="28"/>
          <w:lang w:eastAsia="ru-RU"/>
        </w:rPr>
        <w:t>nivelurile maxime pentru anumiți contaminanți din produsele alimentare, aprobat prin H</w:t>
      </w:r>
      <w:r w:rsidR="00E34210" w:rsidRPr="00812C1B">
        <w:rPr>
          <w:rFonts w:ascii="Times New Roman" w:eastAsia="Times New Roman" w:hAnsi="Times New Roman"/>
          <w:color w:val="000000" w:themeColor="text1"/>
          <w:sz w:val="28"/>
          <w:szCs w:val="28"/>
          <w:lang w:eastAsia="ru-RU"/>
        </w:rPr>
        <w:t>otărârea Guvernului nr.724/2024</w:t>
      </w:r>
      <w:r w:rsidR="00E34210" w:rsidRPr="00812C1B">
        <w:rPr>
          <w:rFonts w:ascii="Times New Roman" w:eastAsia="Times New Roman" w:hAnsi="Times New Roman"/>
          <w:color w:val="000000" w:themeColor="text1"/>
          <w:sz w:val="24"/>
          <w:szCs w:val="24"/>
          <w:lang w:eastAsia="ru-RU"/>
        </w:rPr>
        <w:t xml:space="preserve"> </w:t>
      </w:r>
      <w:r w:rsidRPr="00812C1B">
        <w:rPr>
          <w:rFonts w:ascii="Times New Roman" w:eastAsia="Times New Roman" w:hAnsi="Times New Roman" w:cs="Times New Roman"/>
          <w:color w:val="000000" w:themeColor="text1"/>
          <w:sz w:val="28"/>
          <w:szCs w:val="28"/>
          <w:lang w:eastAsia="ru-RU"/>
        </w:rPr>
        <w:t>și în Regulamentul sanitar privind limitele maxime de reziduuri de pesticide din sau de pe produse alimentare și hrană de origine vegetală și animală pentru animale aprobat prin Hotărârea Guvernului nr. 867/2023.”;</w:t>
      </w:r>
    </w:p>
    <w:p w:rsidR="00362DEF" w:rsidRPr="00812C1B" w:rsidRDefault="00362DEF" w:rsidP="00362DEF">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La punctul 29 </w:t>
      </w:r>
      <w:r w:rsidR="004F7A91" w:rsidRPr="00812C1B">
        <w:rPr>
          <w:rFonts w:ascii="Times New Roman" w:eastAsia="Times New Roman" w:hAnsi="Times New Roman" w:cs="Times New Roman"/>
          <w:color w:val="000000" w:themeColor="text1"/>
          <w:sz w:val="28"/>
          <w:szCs w:val="28"/>
          <w:lang w:eastAsia="ru-RU"/>
        </w:rPr>
        <w:t xml:space="preserve">textul </w:t>
      </w:r>
      <w:r w:rsidRPr="00812C1B">
        <w:rPr>
          <w:rFonts w:ascii="Times New Roman" w:eastAsia="Times New Roman" w:hAnsi="Times New Roman" w:cs="Times New Roman"/>
          <w:color w:val="000000" w:themeColor="text1"/>
          <w:sz w:val="28"/>
          <w:szCs w:val="28"/>
          <w:lang w:eastAsia="ru-RU"/>
        </w:rPr>
        <w:t>„Regulile sanitare „Cerinţe igienice de calitate şi inofensivitate a materiei prime de uz alimentar şi a produselor alimentare”, aprobate de Ministerul Sănăt</w:t>
      </w:r>
      <w:r w:rsidR="00653010" w:rsidRPr="00812C1B">
        <w:rPr>
          <w:rFonts w:ascii="Times New Roman" w:eastAsia="Times New Roman" w:hAnsi="Times New Roman" w:cs="Times New Roman"/>
          <w:color w:val="000000" w:themeColor="text1"/>
          <w:sz w:val="28"/>
          <w:szCs w:val="28"/>
          <w:lang w:eastAsia="ru-RU"/>
        </w:rPr>
        <w:t>ăţii” se substituie cu textul</w:t>
      </w:r>
      <w:r w:rsidRPr="00812C1B">
        <w:rPr>
          <w:rFonts w:ascii="Times New Roman" w:eastAsia="Times New Roman" w:hAnsi="Times New Roman" w:cs="Times New Roman"/>
          <w:color w:val="000000" w:themeColor="text1"/>
          <w:sz w:val="28"/>
          <w:szCs w:val="28"/>
          <w:lang w:eastAsia="ru-RU"/>
        </w:rPr>
        <w:t xml:space="preserve"> „</w:t>
      </w:r>
      <w:r w:rsidR="00C4708D" w:rsidRPr="00812C1B">
        <w:rPr>
          <w:rFonts w:ascii="Times New Roman" w:eastAsia="Times New Roman" w:hAnsi="Times New Roman" w:cs="Times New Roman"/>
          <w:color w:val="000000" w:themeColor="text1"/>
          <w:sz w:val="28"/>
          <w:szCs w:val="28"/>
          <w:lang w:eastAsia="ru-RU"/>
        </w:rPr>
        <w:t>anexa</w:t>
      </w:r>
      <w:r w:rsidRPr="00812C1B">
        <w:rPr>
          <w:rFonts w:ascii="Times New Roman" w:eastAsia="Times New Roman" w:hAnsi="Times New Roman" w:cs="Times New Roman"/>
          <w:color w:val="000000" w:themeColor="text1"/>
          <w:sz w:val="28"/>
          <w:szCs w:val="28"/>
          <w:lang w:eastAsia="ru-RU"/>
        </w:rPr>
        <w:t xml:space="preserve"> la Regulile privind criteriile microbiologice pentru produsele alimentare, aprobate prin Hotărârea Guvernului nr. 221/2009.”;</w:t>
      </w:r>
    </w:p>
    <w:p w:rsidR="00CC669C" w:rsidRPr="00812C1B" w:rsidRDefault="0096242E" w:rsidP="00CD1DF9">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Punctele 31 și 32 vor avea următorul cuprins:</w:t>
      </w:r>
    </w:p>
    <w:p w:rsidR="0096242E" w:rsidRPr="00812C1B" w:rsidRDefault="0096242E" w:rsidP="00CD1DF9">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„31. Echipamentul tehnologic și recipientele care vin în contact cu materiile prime și produsele finite trebuie să corespundă prevederilor Regulamentului sanitar privind materialele și obiectele din plastic destinate să vină în contact cu produsele alimentare, aprobat prin Hotărârea Guvernului nr. 278/2013, și ale Regulamentului sanitar privind materialele și obiectele destinate să vină în contact cu produsele alimentare, aprobat prin Hotărârea Guvernului nr. 308/2011.</w:t>
      </w:r>
    </w:p>
    <w:p w:rsidR="0096242E" w:rsidRPr="00812C1B" w:rsidRDefault="0096242E" w:rsidP="00CD1DF9">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32. Transportul produselor se va efectua în conformitate cu prevederile articolului 12 din Legea nr. 296/2017 privind cerințele generale de igienă a produselor alimentare.”;</w:t>
      </w:r>
    </w:p>
    <w:p w:rsidR="00CD1DF9" w:rsidRPr="00812C1B" w:rsidRDefault="00CD1DF9" w:rsidP="00CD1DF9">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La punctul 33 cuvintele „cerinţele actelor legislative şi normative în vigoare” se substituie cu textul „</w:t>
      </w:r>
      <w:r w:rsidR="00B93477" w:rsidRPr="00812C1B">
        <w:rPr>
          <w:rFonts w:ascii="Times New Roman" w:eastAsia="Times New Roman" w:hAnsi="Times New Roman" w:cs="Times New Roman"/>
          <w:color w:val="000000" w:themeColor="text1"/>
          <w:sz w:val="28"/>
          <w:szCs w:val="28"/>
          <w:lang w:eastAsia="ru-RU"/>
        </w:rPr>
        <w:t xml:space="preserve">prevederile </w:t>
      </w:r>
      <w:r w:rsidRPr="00812C1B">
        <w:rPr>
          <w:rFonts w:ascii="Times New Roman" w:eastAsia="Times New Roman" w:hAnsi="Times New Roman" w:cs="Times New Roman"/>
          <w:color w:val="000000" w:themeColor="text1"/>
          <w:sz w:val="28"/>
          <w:szCs w:val="28"/>
          <w:lang w:eastAsia="ru-RU"/>
        </w:rPr>
        <w:t>articolului 8 din Legea 279/2017 privind informarea consumatorului”;</w:t>
      </w:r>
    </w:p>
    <w:p w:rsidR="0096242E" w:rsidRPr="00812C1B" w:rsidRDefault="00CD1DF9"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35 va avea următorul cuprins:</w:t>
      </w:r>
    </w:p>
    <w:p w:rsidR="00BD7630" w:rsidRPr="00812C1B" w:rsidRDefault="00CD1DF9" w:rsidP="00CD1DF9">
      <w:pPr>
        <w:pStyle w:val="Listparagraf"/>
        <w:tabs>
          <w:tab w:val="left" w:pos="540"/>
          <w:tab w:val="left" w:pos="10915"/>
        </w:tabs>
        <w:spacing w:before="4" w:after="4" w:line="240" w:lineRule="auto"/>
        <w:ind w:left="1843" w:right="964" w:firstLine="709"/>
        <w:jc w:val="both"/>
        <w:rPr>
          <w:rFonts w:ascii="Times New Roman" w:hAnsi="Times New Roman" w:cs="Times New Roman"/>
          <w:color w:val="000000" w:themeColor="text1"/>
          <w:sz w:val="28"/>
          <w:szCs w:val="28"/>
          <w:shd w:val="clear" w:color="auto" w:fill="FFFFFF"/>
        </w:rPr>
      </w:pPr>
      <w:r w:rsidRPr="00812C1B">
        <w:rPr>
          <w:rFonts w:ascii="Times New Roman" w:eastAsia="Times New Roman" w:hAnsi="Times New Roman" w:cs="Times New Roman"/>
          <w:color w:val="000000" w:themeColor="text1"/>
          <w:sz w:val="28"/>
          <w:szCs w:val="28"/>
          <w:lang w:eastAsia="ru-RU"/>
        </w:rPr>
        <w:lastRenderedPageBreak/>
        <w:t xml:space="preserve">„35. </w:t>
      </w:r>
      <w:r w:rsidR="00BD7630" w:rsidRPr="00812C1B">
        <w:rPr>
          <w:rFonts w:ascii="Times New Roman" w:hAnsi="Times New Roman" w:cs="Times New Roman"/>
          <w:color w:val="000000" w:themeColor="text1"/>
          <w:sz w:val="28"/>
          <w:szCs w:val="28"/>
        </w:rPr>
        <w:t>L</w:t>
      </w:r>
      <w:r w:rsidR="00BD7630" w:rsidRPr="00812C1B">
        <w:rPr>
          <w:rFonts w:ascii="Times New Roman" w:hAnsi="Times New Roman" w:cs="Times New Roman"/>
          <w:color w:val="000000" w:themeColor="text1"/>
          <w:sz w:val="28"/>
          <w:szCs w:val="28"/>
          <w:shd w:val="clear" w:color="auto" w:fill="FFFFFF"/>
        </w:rPr>
        <w:t>a introducerea pe piață, produsele trebuie să fie însoțite de certificatul de calitate în condițiile articolului 13</w:t>
      </w:r>
      <w:r w:rsidR="00BD7630" w:rsidRPr="00812C1B">
        <w:rPr>
          <w:rFonts w:ascii="Times New Roman" w:hAnsi="Times New Roman" w:cs="Times New Roman"/>
          <w:color w:val="000000" w:themeColor="text1"/>
          <w:sz w:val="28"/>
          <w:szCs w:val="28"/>
          <w:shd w:val="clear" w:color="auto" w:fill="FFFFFF"/>
          <w:vertAlign w:val="superscript"/>
        </w:rPr>
        <w:t xml:space="preserve">1 </w:t>
      </w:r>
      <w:r w:rsidR="00BD7630" w:rsidRPr="00812C1B">
        <w:rPr>
          <w:rFonts w:ascii="Times New Roman" w:hAnsi="Times New Roman" w:cs="Times New Roman"/>
          <w:color w:val="000000" w:themeColor="text1"/>
          <w:sz w:val="28"/>
          <w:szCs w:val="28"/>
          <w:shd w:val="clear" w:color="auto" w:fill="FFFFFF"/>
        </w:rPr>
        <w:t>din Legea nr. 306/2018 privind siguranța alimentelor.</w:t>
      </w:r>
    </w:p>
    <w:p w:rsidR="00BD7630" w:rsidRPr="00812C1B" w:rsidRDefault="00CD1DF9" w:rsidP="00CD1DF9">
      <w:pPr>
        <w:pStyle w:val="Listparagraf"/>
        <w:tabs>
          <w:tab w:val="left" w:pos="540"/>
          <w:tab w:val="left" w:pos="10915"/>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Verificarea indicilor de calitate, determinarea formelor de prezentare, etichetare se efectuează de către</w:t>
      </w:r>
      <w:r w:rsidR="00BD7630" w:rsidRPr="00812C1B">
        <w:rPr>
          <w:rFonts w:ascii="Times New Roman" w:eastAsia="Times New Roman" w:hAnsi="Times New Roman" w:cs="Times New Roman"/>
          <w:color w:val="000000" w:themeColor="text1"/>
          <w:sz w:val="28"/>
          <w:szCs w:val="28"/>
          <w:lang w:eastAsia="ru-RU"/>
        </w:rPr>
        <w:t xml:space="preserve"> producător pentru fiecare lot.</w:t>
      </w:r>
    </w:p>
    <w:p w:rsidR="00CD1DF9" w:rsidRPr="00812C1B" w:rsidRDefault="00CD1DF9" w:rsidP="00CD1DF9">
      <w:pPr>
        <w:pStyle w:val="Listparagraf"/>
        <w:tabs>
          <w:tab w:val="left" w:pos="540"/>
          <w:tab w:val="left" w:pos="10915"/>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Verificarea indicilor fizico-chimici se efectuează de laboratoare acreditate/atestate în conformitate cu planurile de autocontrol elaborate de către producător/importator.”;</w:t>
      </w:r>
    </w:p>
    <w:p w:rsidR="00CD1DF9" w:rsidRPr="00812C1B" w:rsidRDefault="00CD1DF9"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Punctul 36 se abrogă;</w:t>
      </w:r>
    </w:p>
    <w:p w:rsidR="00CD1DF9" w:rsidRPr="00812C1B" w:rsidRDefault="00CD1DF9"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Capitolele V și VI se abrogă;</w:t>
      </w:r>
    </w:p>
    <w:p w:rsidR="00CC669C" w:rsidRDefault="00CD1DF9" w:rsidP="00CD1DF9">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Anexa nr.4 se abrogă;</w:t>
      </w:r>
    </w:p>
    <w:p w:rsidR="00812C1B" w:rsidRPr="00812C1B" w:rsidRDefault="00812C1B" w:rsidP="00812C1B">
      <w:pPr>
        <w:pStyle w:val="Listparagraf"/>
        <w:tabs>
          <w:tab w:val="left" w:pos="540"/>
        </w:tabs>
        <w:spacing w:before="4" w:after="4" w:line="240" w:lineRule="auto"/>
        <w:ind w:left="2552" w:right="964"/>
        <w:jc w:val="both"/>
        <w:rPr>
          <w:rFonts w:ascii="Times New Roman" w:eastAsia="Times New Roman" w:hAnsi="Times New Roman" w:cs="Times New Roman"/>
          <w:color w:val="000000" w:themeColor="text1"/>
          <w:sz w:val="28"/>
          <w:szCs w:val="28"/>
          <w:lang w:eastAsia="ru-RU"/>
        </w:rPr>
      </w:pPr>
    </w:p>
    <w:p w:rsidR="00CD1DF9" w:rsidRPr="00267CF4" w:rsidRDefault="00CD1DF9" w:rsidP="004136B5">
      <w:pPr>
        <w:pStyle w:val="Listparagraf"/>
        <w:numPr>
          <w:ilvl w:val="0"/>
          <w:numId w:val="6"/>
        </w:numPr>
        <w:tabs>
          <w:tab w:val="left" w:pos="540"/>
        </w:tabs>
        <w:spacing w:before="4" w:after="4" w:line="240" w:lineRule="auto"/>
        <w:ind w:left="1843" w:right="964" w:firstLine="680"/>
        <w:jc w:val="both"/>
        <w:rPr>
          <w:rFonts w:ascii="Times New Roman" w:eastAsia="Times New Roman" w:hAnsi="Times New Roman" w:cs="Times New Roman"/>
          <w:b/>
          <w:color w:val="000000" w:themeColor="text1"/>
          <w:sz w:val="28"/>
          <w:szCs w:val="28"/>
          <w:lang w:eastAsia="ru-RU"/>
        </w:rPr>
      </w:pPr>
      <w:r w:rsidRPr="00267CF4">
        <w:rPr>
          <w:rFonts w:ascii="Times New Roman" w:eastAsia="Times New Roman" w:hAnsi="Times New Roman" w:cs="Times New Roman"/>
          <w:b/>
          <w:color w:val="000000" w:themeColor="text1"/>
          <w:sz w:val="28"/>
          <w:szCs w:val="28"/>
          <w:lang w:eastAsia="ru-RU"/>
        </w:rPr>
        <w:t>Hotărârea Guvernului nr.12/2024 cu privire la aprobarea Cerințelor de calitate și comercializare pentru materiile grase tartinabile de origine vegetală și/sau animală, destinate consumului uman (Monitorul Oficial al Republicii Moldova 2024, nr.46-49 articolul 74), se modifică după cum urmează:</w:t>
      </w:r>
    </w:p>
    <w:p w:rsidR="00CD1DF9" w:rsidRPr="0001780B" w:rsidRDefault="0001780B" w:rsidP="00473B8A">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l</w:t>
      </w:r>
      <w:r>
        <w:rPr>
          <w:rFonts w:ascii="Times New Roman" w:hAnsi="Times New Roman" w:cs="Times New Roman"/>
          <w:sz w:val="28"/>
          <w:szCs w:val="28"/>
        </w:rPr>
        <w:t>a punctul 4, subpunctul 1</w:t>
      </w:r>
      <w:r>
        <w:rPr>
          <w:rFonts w:ascii="Times New Roman" w:hAnsi="Times New Roman" w:cs="Times New Roman"/>
          <w:sz w:val="28"/>
          <w:szCs w:val="28"/>
        </w:rPr>
        <w:t>)</w:t>
      </w:r>
      <w:r>
        <w:rPr>
          <w:rFonts w:ascii="Times New Roman" w:hAnsi="Times New Roman" w:cs="Times New Roman"/>
          <w:sz w:val="28"/>
          <w:szCs w:val="28"/>
        </w:rPr>
        <w:t>, cifra</w:t>
      </w:r>
      <w:r>
        <w:rPr>
          <w:rFonts w:ascii="Times New Roman" w:hAnsi="Times New Roman" w:cs="Times New Roman"/>
          <w:sz w:val="28"/>
          <w:szCs w:val="28"/>
        </w:rPr>
        <w:t xml:space="preserve"> „2” se substituie cu cifra „3”;</w:t>
      </w:r>
    </w:p>
    <w:p w:rsidR="0001780B" w:rsidRDefault="0001780B" w:rsidP="00473B8A">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la Anexa nr.1, tabelul se completează cu un rând nou, cu următorul cuprins:</w:t>
      </w:r>
    </w:p>
    <w:p w:rsidR="0001780B" w:rsidRDefault="0001780B" w:rsidP="0001780B">
      <w:pPr>
        <w:pStyle w:val="Listparagraf"/>
        <w:tabs>
          <w:tab w:val="left" w:pos="540"/>
        </w:tabs>
        <w:spacing w:before="4" w:after="4" w:line="240" w:lineRule="auto"/>
        <w:ind w:left="2552" w:right="96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p>
    <w:tbl>
      <w:tblPr>
        <w:tblStyle w:val="Tabelgril"/>
        <w:tblW w:w="0" w:type="auto"/>
        <w:tblInd w:w="1838" w:type="dxa"/>
        <w:tblLook w:val="04A0" w:firstRow="1" w:lastRow="0" w:firstColumn="1" w:lastColumn="0" w:noHBand="0" w:noVBand="1"/>
      </w:tblPr>
      <w:tblGrid>
        <w:gridCol w:w="4252"/>
        <w:gridCol w:w="2268"/>
        <w:gridCol w:w="2541"/>
      </w:tblGrid>
      <w:tr w:rsidR="0001780B" w:rsidRPr="005273DC" w:rsidTr="0001780B">
        <w:trPr>
          <w:trHeight w:val="474"/>
        </w:trPr>
        <w:tc>
          <w:tcPr>
            <w:tcW w:w="4252" w:type="dxa"/>
          </w:tcPr>
          <w:p w:rsidR="00851960" w:rsidRPr="005273DC" w:rsidRDefault="0001780B" w:rsidP="00851960">
            <w:pPr>
              <w:pStyle w:val="Listparagraf"/>
              <w:tabs>
                <w:tab w:val="left" w:pos="90"/>
                <w:tab w:val="left" w:pos="990"/>
              </w:tabs>
              <w:spacing w:line="264" w:lineRule="auto"/>
              <w:ind w:left="0"/>
              <w:jc w:val="both"/>
              <w:rPr>
                <w:rFonts w:ascii="Times New Roman" w:hAnsi="Times New Roman" w:cs="Times New Roman"/>
                <w:sz w:val="24"/>
                <w:szCs w:val="24"/>
              </w:rPr>
            </w:pPr>
            <w:r w:rsidRPr="005273DC">
              <w:rPr>
                <w:rFonts w:ascii="Times New Roman" w:hAnsi="Times New Roman" w:cs="Times New Roman"/>
                <w:sz w:val="24"/>
                <w:szCs w:val="24"/>
              </w:rPr>
              <w:t>C. Grăsimi tartinabile formate din produse vegetale și/sau animale</w:t>
            </w:r>
          </w:p>
          <w:p w:rsidR="00851960" w:rsidRPr="005273DC" w:rsidRDefault="00851960" w:rsidP="00851960">
            <w:pPr>
              <w:pStyle w:val="Listparagraf"/>
              <w:tabs>
                <w:tab w:val="left" w:pos="90"/>
                <w:tab w:val="left" w:pos="990"/>
              </w:tabs>
              <w:spacing w:line="264" w:lineRule="auto"/>
              <w:ind w:left="0"/>
              <w:jc w:val="both"/>
              <w:rPr>
                <w:rFonts w:ascii="Times New Roman" w:hAnsi="Times New Roman" w:cs="Times New Roman"/>
                <w:sz w:val="24"/>
                <w:szCs w:val="24"/>
              </w:rPr>
            </w:pPr>
          </w:p>
          <w:p w:rsidR="0001780B" w:rsidRPr="005273DC" w:rsidRDefault="0001780B" w:rsidP="0090229A">
            <w:pPr>
              <w:pStyle w:val="Listparagraf"/>
              <w:tabs>
                <w:tab w:val="left" w:pos="90"/>
                <w:tab w:val="left" w:pos="990"/>
              </w:tabs>
              <w:spacing w:line="264" w:lineRule="auto"/>
              <w:ind w:left="0"/>
              <w:jc w:val="both"/>
              <w:rPr>
                <w:rFonts w:ascii="Times New Roman" w:hAnsi="Times New Roman" w:cs="Times New Roman"/>
                <w:sz w:val="24"/>
                <w:szCs w:val="24"/>
              </w:rPr>
            </w:pPr>
            <w:r w:rsidRPr="005273DC">
              <w:rPr>
                <w:rFonts w:ascii="Times New Roman" w:hAnsi="Times New Roman" w:cs="Times New Roman"/>
                <w:sz w:val="24"/>
                <w:szCs w:val="24"/>
              </w:rPr>
              <w:t>Produs tartinabil sub formă de emulsie solidă şi maleabilă, în principal de tipul apă-în-ulei, provenită din grăsimi solide şi/sau lichide vegetale şi/sau din grăsimi animale, destinate consumului uman, cu un conținut de grăsime din lapte de minim 3%, dar nu depășește 10% din conținutul de grăsime</w:t>
            </w:r>
          </w:p>
        </w:tc>
        <w:tc>
          <w:tcPr>
            <w:tcW w:w="2268" w:type="dxa"/>
          </w:tcPr>
          <w:p w:rsidR="0001780B" w:rsidRPr="005273DC" w:rsidRDefault="0001780B" w:rsidP="0090229A">
            <w:pPr>
              <w:pStyle w:val="Listparagraf"/>
              <w:tabs>
                <w:tab w:val="left" w:pos="90"/>
                <w:tab w:val="left" w:pos="990"/>
              </w:tabs>
              <w:spacing w:line="264" w:lineRule="auto"/>
              <w:ind w:left="0"/>
              <w:jc w:val="both"/>
              <w:rPr>
                <w:rFonts w:ascii="Times New Roman" w:hAnsi="Times New Roman" w:cs="Times New Roman"/>
                <w:sz w:val="24"/>
                <w:szCs w:val="24"/>
              </w:rPr>
            </w:pPr>
            <w:r w:rsidRPr="005273DC">
              <w:rPr>
                <w:rFonts w:ascii="Times New Roman" w:hAnsi="Times New Roman" w:cs="Times New Roman"/>
                <w:sz w:val="24"/>
                <w:szCs w:val="24"/>
              </w:rPr>
              <w:t>Produs tartinabil X%</w:t>
            </w:r>
          </w:p>
          <w:p w:rsidR="0001780B" w:rsidRPr="005273DC" w:rsidRDefault="0001780B" w:rsidP="0090229A">
            <w:pPr>
              <w:pStyle w:val="Listparagraf"/>
              <w:tabs>
                <w:tab w:val="left" w:pos="90"/>
                <w:tab w:val="left" w:pos="990"/>
              </w:tabs>
              <w:spacing w:line="264" w:lineRule="auto"/>
              <w:ind w:left="0"/>
              <w:jc w:val="both"/>
              <w:rPr>
                <w:rFonts w:ascii="Times New Roman" w:hAnsi="Times New Roman" w:cs="Times New Roman"/>
                <w:sz w:val="24"/>
                <w:szCs w:val="24"/>
              </w:rPr>
            </w:pPr>
            <w:r w:rsidRPr="005273DC">
              <w:rPr>
                <w:rFonts w:ascii="Times New Roman" w:hAnsi="Times New Roman" w:cs="Times New Roman"/>
                <w:sz w:val="24"/>
                <w:szCs w:val="24"/>
              </w:rPr>
              <w:t>Amestec de grăsimi tartinabile X%</w:t>
            </w:r>
          </w:p>
        </w:tc>
        <w:tc>
          <w:tcPr>
            <w:tcW w:w="2541" w:type="dxa"/>
          </w:tcPr>
          <w:p w:rsidR="0001780B" w:rsidRPr="005273DC" w:rsidRDefault="0001780B" w:rsidP="0090229A">
            <w:pPr>
              <w:pStyle w:val="Listparagraf"/>
              <w:tabs>
                <w:tab w:val="left" w:pos="90"/>
                <w:tab w:val="left" w:pos="990"/>
              </w:tabs>
              <w:spacing w:line="264" w:lineRule="auto"/>
              <w:ind w:left="0"/>
              <w:jc w:val="both"/>
              <w:rPr>
                <w:rFonts w:ascii="Times New Roman" w:hAnsi="Times New Roman" w:cs="Times New Roman"/>
                <w:sz w:val="24"/>
                <w:szCs w:val="24"/>
              </w:rPr>
            </w:pPr>
            <w:r w:rsidRPr="005273DC">
              <w:rPr>
                <w:rFonts w:ascii="Times New Roman" w:hAnsi="Times New Roman" w:cs="Times New Roman"/>
                <w:sz w:val="24"/>
                <w:szCs w:val="24"/>
              </w:rPr>
              <w:t>Produsul obținut dintr-un amestec de grăsimi vegetale și/sau animale cu un conținut de grăsime lactată cuprins între minimum 3 % și maximum 10 %.</w:t>
            </w:r>
          </w:p>
        </w:tc>
      </w:tr>
    </w:tbl>
    <w:p w:rsidR="0001780B" w:rsidRPr="00812C1B" w:rsidRDefault="0001780B" w:rsidP="0001780B">
      <w:pPr>
        <w:pStyle w:val="Listparagraf"/>
        <w:tabs>
          <w:tab w:val="left" w:pos="540"/>
        </w:tabs>
        <w:spacing w:before="4" w:after="4" w:line="240" w:lineRule="auto"/>
        <w:ind w:left="2552" w:right="96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p>
    <w:p w:rsidR="00862882" w:rsidRPr="00851960" w:rsidRDefault="00862882" w:rsidP="00851960">
      <w:pPr>
        <w:tabs>
          <w:tab w:val="left" w:pos="540"/>
        </w:tabs>
        <w:spacing w:before="4" w:after="4" w:line="240" w:lineRule="auto"/>
        <w:ind w:right="964"/>
        <w:jc w:val="both"/>
        <w:rPr>
          <w:rFonts w:ascii="Times New Roman" w:eastAsia="Times New Roman" w:hAnsi="Times New Roman" w:cs="Times New Roman"/>
          <w:color w:val="000000" w:themeColor="text1"/>
          <w:sz w:val="28"/>
          <w:szCs w:val="28"/>
          <w:lang w:eastAsia="ru-RU"/>
        </w:rPr>
      </w:pPr>
    </w:p>
    <w:p w:rsidR="006A23E4" w:rsidRDefault="006A23E4"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5273DC" w:rsidRPr="00812C1B" w:rsidRDefault="005273DC"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bookmarkStart w:id="0" w:name="_GoBack"/>
      <w:bookmarkEnd w:id="0"/>
    </w:p>
    <w:p w:rsidR="00FE0E29" w:rsidRPr="00812C1B"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b/>
          <w:color w:val="000000" w:themeColor="text1"/>
          <w:sz w:val="28"/>
          <w:szCs w:val="28"/>
          <w:lang w:eastAsia="ru-RU"/>
        </w:rPr>
      </w:pPr>
      <w:r w:rsidRPr="00812C1B">
        <w:rPr>
          <w:rFonts w:ascii="Times New Roman" w:eastAsia="Times New Roman" w:hAnsi="Times New Roman" w:cs="Times New Roman"/>
          <w:b/>
          <w:color w:val="000000" w:themeColor="text1"/>
          <w:sz w:val="28"/>
          <w:szCs w:val="28"/>
          <w:lang w:eastAsia="ru-RU"/>
        </w:rPr>
        <w:t>Prim-ministru</w:t>
      </w:r>
      <w:r w:rsidR="00E71A3F" w:rsidRPr="00812C1B">
        <w:rPr>
          <w:rFonts w:ascii="Times New Roman" w:eastAsia="Times New Roman" w:hAnsi="Times New Roman" w:cs="Times New Roman"/>
          <w:b/>
          <w:color w:val="000000" w:themeColor="text1"/>
          <w:sz w:val="28"/>
          <w:szCs w:val="28"/>
          <w:lang w:eastAsia="ru-RU"/>
        </w:rPr>
        <w:tab/>
      </w:r>
      <w:r w:rsidR="00E71A3F" w:rsidRPr="00812C1B">
        <w:rPr>
          <w:rFonts w:ascii="Times New Roman" w:eastAsia="Times New Roman" w:hAnsi="Times New Roman" w:cs="Times New Roman"/>
          <w:b/>
          <w:color w:val="000000" w:themeColor="text1"/>
          <w:sz w:val="28"/>
          <w:szCs w:val="28"/>
          <w:lang w:eastAsia="ru-RU"/>
        </w:rPr>
        <w:tab/>
      </w:r>
      <w:r w:rsidR="00E71A3F" w:rsidRPr="00812C1B">
        <w:rPr>
          <w:rFonts w:ascii="Times New Roman" w:eastAsia="Times New Roman" w:hAnsi="Times New Roman" w:cs="Times New Roman"/>
          <w:b/>
          <w:color w:val="000000" w:themeColor="text1"/>
          <w:sz w:val="28"/>
          <w:szCs w:val="28"/>
          <w:lang w:eastAsia="ru-RU"/>
        </w:rPr>
        <w:tab/>
      </w:r>
      <w:r w:rsidR="00E71A3F" w:rsidRPr="00812C1B">
        <w:rPr>
          <w:rFonts w:ascii="Times New Roman" w:eastAsia="Times New Roman" w:hAnsi="Times New Roman" w:cs="Times New Roman"/>
          <w:b/>
          <w:color w:val="000000" w:themeColor="text1"/>
          <w:sz w:val="28"/>
          <w:szCs w:val="28"/>
          <w:lang w:eastAsia="ru-RU"/>
        </w:rPr>
        <w:tab/>
      </w:r>
      <w:r w:rsidR="00E71A3F" w:rsidRPr="00812C1B">
        <w:rPr>
          <w:rFonts w:ascii="Times New Roman" w:eastAsia="Times New Roman" w:hAnsi="Times New Roman" w:cs="Times New Roman"/>
          <w:b/>
          <w:color w:val="000000" w:themeColor="text1"/>
          <w:sz w:val="28"/>
          <w:szCs w:val="28"/>
          <w:lang w:eastAsia="ru-RU"/>
        </w:rPr>
        <w:tab/>
      </w:r>
      <w:r w:rsidR="004136B5" w:rsidRPr="00812C1B">
        <w:rPr>
          <w:rFonts w:ascii="Times New Roman" w:eastAsia="Times New Roman" w:hAnsi="Times New Roman" w:cs="Times New Roman"/>
          <w:b/>
          <w:color w:val="000000" w:themeColor="text1"/>
          <w:sz w:val="28"/>
          <w:szCs w:val="28"/>
          <w:lang w:eastAsia="ru-RU"/>
        </w:rPr>
        <w:tab/>
      </w:r>
      <w:r w:rsidR="0095724F" w:rsidRPr="00812C1B">
        <w:rPr>
          <w:rFonts w:ascii="Times New Roman" w:eastAsia="Times New Roman" w:hAnsi="Times New Roman" w:cs="Times New Roman"/>
          <w:b/>
          <w:color w:val="000000" w:themeColor="text1"/>
          <w:sz w:val="28"/>
          <w:szCs w:val="28"/>
          <w:lang w:eastAsia="ru-RU"/>
        </w:rPr>
        <w:t>DORIN</w:t>
      </w:r>
      <w:r w:rsidRPr="00812C1B">
        <w:rPr>
          <w:rFonts w:ascii="Times New Roman" w:eastAsia="Times New Roman" w:hAnsi="Times New Roman" w:cs="Times New Roman"/>
          <w:b/>
          <w:color w:val="000000" w:themeColor="text1"/>
          <w:sz w:val="28"/>
          <w:szCs w:val="28"/>
          <w:lang w:eastAsia="ru-RU"/>
        </w:rPr>
        <w:t xml:space="preserve"> RECEAN</w:t>
      </w:r>
    </w:p>
    <w:p w:rsidR="00FE0E29" w:rsidRPr="00812C1B"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FE0E29" w:rsidRPr="00812C1B"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E10F35" w:rsidRPr="00812C1B" w:rsidRDefault="00E10F35"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FE0E29" w:rsidRPr="00812C1B"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Contrasemnează:</w:t>
      </w:r>
    </w:p>
    <w:p w:rsidR="00FE0E29" w:rsidRPr="00812C1B"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FE0E29" w:rsidRPr="00812C1B" w:rsidRDefault="00E71A3F"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M</w:t>
      </w:r>
      <w:r w:rsidR="00FE0E29" w:rsidRPr="00812C1B">
        <w:rPr>
          <w:rFonts w:ascii="Times New Roman" w:eastAsia="Times New Roman" w:hAnsi="Times New Roman" w:cs="Times New Roman"/>
          <w:color w:val="000000" w:themeColor="text1"/>
          <w:sz w:val="28"/>
          <w:szCs w:val="28"/>
          <w:lang w:eastAsia="ru-RU"/>
        </w:rPr>
        <w:t>inistru</w:t>
      </w:r>
      <w:r w:rsidRPr="00812C1B">
        <w:rPr>
          <w:rFonts w:ascii="Times New Roman" w:eastAsia="Times New Roman" w:hAnsi="Times New Roman" w:cs="Times New Roman"/>
          <w:color w:val="000000" w:themeColor="text1"/>
          <w:sz w:val="28"/>
          <w:szCs w:val="28"/>
          <w:lang w:eastAsia="ru-RU"/>
        </w:rPr>
        <w:t xml:space="preserve"> al</w:t>
      </w:r>
      <w:r w:rsidR="00FE0E29" w:rsidRPr="00812C1B">
        <w:rPr>
          <w:rFonts w:ascii="Times New Roman" w:eastAsia="Times New Roman" w:hAnsi="Times New Roman" w:cs="Times New Roman"/>
          <w:color w:val="000000" w:themeColor="text1"/>
          <w:sz w:val="28"/>
          <w:szCs w:val="28"/>
          <w:lang w:eastAsia="ru-RU"/>
        </w:rPr>
        <w:t xml:space="preserve"> agriculturii</w:t>
      </w:r>
      <w:r w:rsidR="00076662" w:rsidRPr="00812C1B">
        <w:rPr>
          <w:rFonts w:ascii="Times New Roman" w:eastAsia="Times New Roman" w:hAnsi="Times New Roman" w:cs="Times New Roman"/>
          <w:color w:val="000000" w:themeColor="text1"/>
          <w:sz w:val="28"/>
          <w:szCs w:val="28"/>
          <w:lang w:eastAsia="ru-RU"/>
        </w:rPr>
        <w:tab/>
      </w:r>
      <w:r w:rsidR="00076662" w:rsidRPr="00812C1B">
        <w:rPr>
          <w:rFonts w:ascii="Times New Roman" w:eastAsia="Times New Roman" w:hAnsi="Times New Roman" w:cs="Times New Roman"/>
          <w:color w:val="000000" w:themeColor="text1"/>
          <w:sz w:val="28"/>
          <w:szCs w:val="28"/>
          <w:lang w:eastAsia="ru-RU"/>
        </w:rPr>
        <w:tab/>
      </w:r>
      <w:r w:rsidR="00076662" w:rsidRPr="00812C1B">
        <w:rPr>
          <w:rFonts w:ascii="Times New Roman" w:eastAsia="Times New Roman" w:hAnsi="Times New Roman" w:cs="Times New Roman"/>
          <w:color w:val="000000" w:themeColor="text1"/>
          <w:sz w:val="28"/>
          <w:szCs w:val="28"/>
          <w:lang w:eastAsia="ru-RU"/>
        </w:rPr>
        <w:tab/>
      </w:r>
      <w:r w:rsidR="00076662" w:rsidRPr="00812C1B">
        <w:rPr>
          <w:rFonts w:ascii="Times New Roman" w:eastAsia="Times New Roman" w:hAnsi="Times New Roman" w:cs="Times New Roman"/>
          <w:color w:val="000000" w:themeColor="text1"/>
          <w:sz w:val="28"/>
          <w:szCs w:val="28"/>
          <w:lang w:eastAsia="ru-RU"/>
        </w:rPr>
        <w:tab/>
      </w:r>
      <w:r w:rsidR="00076662" w:rsidRPr="00812C1B">
        <w:rPr>
          <w:rFonts w:ascii="Times New Roman" w:eastAsia="Times New Roman" w:hAnsi="Times New Roman" w:cs="Times New Roman"/>
          <w:color w:val="000000" w:themeColor="text1"/>
          <w:sz w:val="28"/>
          <w:szCs w:val="28"/>
          <w:lang w:eastAsia="ru-RU"/>
        </w:rPr>
        <w:tab/>
      </w:r>
      <w:r w:rsidRPr="00812C1B">
        <w:rPr>
          <w:rFonts w:ascii="Times New Roman" w:eastAsia="Times New Roman" w:hAnsi="Times New Roman" w:cs="Times New Roman"/>
          <w:color w:val="000000" w:themeColor="text1"/>
          <w:sz w:val="28"/>
          <w:szCs w:val="28"/>
          <w:lang w:eastAsia="ru-RU"/>
        </w:rPr>
        <w:t>Ludmila CATLABUGA</w:t>
      </w:r>
    </w:p>
    <w:p w:rsidR="00FE0E29" w:rsidRPr="00812C1B"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r w:rsidRPr="00812C1B">
        <w:rPr>
          <w:rFonts w:ascii="Times New Roman" w:eastAsia="Times New Roman" w:hAnsi="Times New Roman" w:cs="Times New Roman"/>
          <w:color w:val="000000" w:themeColor="text1"/>
          <w:sz w:val="28"/>
          <w:szCs w:val="28"/>
          <w:lang w:eastAsia="ru-RU"/>
        </w:rPr>
        <w:t xml:space="preserve">și industriei alimentare </w:t>
      </w:r>
    </w:p>
    <w:sectPr w:rsidR="00FE0E29" w:rsidRPr="00812C1B" w:rsidSect="0027318D">
      <w:headerReference w:type="default" r:id="rId10"/>
      <w:pgSz w:w="11906" w:h="16838"/>
      <w:pgMar w:top="1134" w:right="0" w:bottom="1135" w:left="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82" w:rsidRDefault="00B32182" w:rsidP="0027318D">
      <w:pPr>
        <w:spacing w:after="0" w:line="240" w:lineRule="auto"/>
      </w:pPr>
      <w:r>
        <w:separator/>
      </w:r>
    </w:p>
  </w:endnote>
  <w:endnote w:type="continuationSeparator" w:id="0">
    <w:p w:rsidR="00B32182" w:rsidRDefault="00B32182" w:rsidP="00273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82" w:rsidRDefault="00B32182" w:rsidP="0027318D">
      <w:pPr>
        <w:spacing w:after="0" w:line="240" w:lineRule="auto"/>
      </w:pPr>
      <w:r>
        <w:separator/>
      </w:r>
    </w:p>
  </w:footnote>
  <w:footnote w:type="continuationSeparator" w:id="0">
    <w:p w:rsidR="00B32182" w:rsidRDefault="00B32182" w:rsidP="00273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447018"/>
      <w:docPartObj>
        <w:docPartGallery w:val="Page Numbers (Top of Page)"/>
        <w:docPartUnique/>
      </w:docPartObj>
    </w:sdtPr>
    <w:sdtEndPr/>
    <w:sdtContent>
      <w:p w:rsidR="00264D6F" w:rsidRDefault="00264D6F" w:rsidP="004136B5">
        <w:pPr>
          <w:pStyle w:val="Antet"/>
          <w:jc w:val="center"/>
        </w:pPr>
        <w:r>
          <w:fldChar w:fldCharType="begin"/>
        </w:r>
        <w:r>
          <w:instrText>PAGE   \* MERGEFORMAT</w:instrText>
        </w:r>
        <w:r>
          <w:fldChar w:fldCharType="separate"/>
        </w:r>
        <w:r w:rsidR="005273DC">
          <w:rPr>
            <w:noProof/>
          </w:rPr>
          <w:t>25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4E77"/>
    <w:multiLevelType w:val="hybridMultilevel"/>
    <w:tmpl w:val="EF2E6E4C"/>
    <w:lvl w:ilvl="0" w:tplc="C3A8A8D8">
      <w:start w:val="1"/>
      <w:numFmt w:val="decimal"/>
      <w:lvlText w:val="%1."/>
      <w:lvlJc w:val="left"/>
      <w:pPr>
        <w:ind w:left="2912" w:hanging="360"/>
      </w:pPr>
      <w:rPr>
        <w:rFonts w:hint="default"/>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1">
    <w:nsid w:val="08072CCD"/>
    <w:multiLevelType w:val="hybridMultilevel"/>
    <w:tmpl w:val="11289EEC"/>
    <w:lvl w:ilvl="0" w:tplc="41E43412">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9733EF4"/>
    <w:multiLevelType w:val="hybridMultilevel"/>
    <w:tmpl w:val="B6E04BDE"/>
    <w:lvl w:ilvl="0" w:tplc="A76ECE5C">
      <w:start w:val="1"/>
      <w:numFmt w:val="lowerLetter"/>
      <w:lvlText w:val="%1)"/>
      <w:lvlJc w:val="left"/>
      <w:pPr>
        <w:ind w:left="5464" w:hanging="360"/>
      </w:pPr>
      <w:rPr>
        <w:rFonts w:hint="default"/>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3">
    <w:nsid w:val="0C501B1C"/>
    <w:multiLevelType w:val="hybridMultilevel"/>
    <w:tmpl w:val="B61A91A8"/>
    <w:lvl w:ilvl="0" w:tplc="87E4A8A0">
      <w:start w:val="1"/>
      <w:numFmt w:val="decimal"/>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
    <w:nsid w:val="0F2646B7"/>
    <w:multiLevelType w:val="hybridMultilevel"/>
    <w:tmpl w:val="0D1AF648"/>
    <w:lvl w:ilvl="0" w:tplc="369697E4">
      <w:start w:val="1"/>
      <w:numFmt w:val="decimal"/>
      <w:lvlText w:val="%1."/>
      <w:lvlJc w:val="left"/>
      <w:pPr>
        <w:ind w:left="2912" w:hanging="360"/>
      </w:pPr>
      <w:rPr>
        <w:rFonts w:hint="default"/>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5">
    <w:nsid w:val="13D57BA3"/>
    <w:multiLevelType w:val="hybridMultilevel"/>
    <w:tmpl w:val="D2E2B95A"/>
    <w:lvl w:ilvl="0" w:tplc="ACFA9C4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nsid w:val="1C0A505B"/>
    <w:multiLevelType w:val="hybridMultilevel"/>
    <w:tmpl w:val="64CC4CA6"/>
    <w:lvl w:ilvl="0" w:tplc="04180011">
      <w:start w:val="1"/>
      <w:numFmt w:val="decimal"/>
      <w:lvlText w:val="%1)"/>
      <w:lvlJc w:val="left"/>
      <w:pPr>
        <w:ind w:left="786" w:hanging="360"/>
      </w:pPr>
      <w:rPr>
        <w:rFonts w:hint="default"/>
        <w:b/>
      </w:rPr>
    </w:lvl>
    <w:lvl w:ilvl="1" w:tplc="04180017">
      <w:start w:val="1"/>
      <w:numFmt w:val="lowerLetter"/>
      <w:lvlText w:val="%2)"/>
      <w:lvlJc w:val="left"/>
      <w:pPr>
        <w:ind w:left="1506" w:hanging="360"/>
      </w:pPr>
      <w:rPr>
        <w:rFonts w:hint="default"/>
        <w:b/>
        <w:i w:val="0"/>
      </w:rPr>
    </w:lvl>
    <w:lvl w:ilvl="2" w:tplc="A34AE104">
      <w:start w:val="1"/>
      <w:numFmt w:val="lowerLetter"/>
      <w:lvlText w:val="%3)"/>
      <w:lvlJc w:val="left"/>
      <w:pPr>
        <w:ind w:left="2406" w:hanging="360"/>
      </w:pPr>
      <w:rPr>
        <w:rFonts w:hint="default"/>
        <w:b/>
      </w:r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1FA37107"/>
    <w:multiLevelType w:val="hybridMultilevel"/>
    <w:tmpl w:val="B338FD1E"/>
    <w:lvl w:ilvl="0" w:tplc="8722CDAA">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nsid w:val="205471E7"/>
    <w:multiLevelType w:val="hybridMultilevel"/>
    <w:tmpl w:val="E4E22E36"/>
    <w:lvl w:ilvl="0" w:tplc="2FDA0466">
      <w:start w:val="1"/>
      <w:numFmt w:val="bullet"/>
      <w:lvlText w:val=""/>
      <w:lvlJc w:val="left"/>
      <w:pPr>
        <w:ind w:left="327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1C2356B"/>
    <w:multiLevelType w:val="hybridMultilevel"/>
    <w:tmpl w:val="DC28A876"/>
    <w:lvl w:ilvl="0" w:tplc="8C7E3230">
      <w:start w:val="4"/>
      <w:numFmt w:val="bullet"/>
      <w:lvlText w:val="-"/>
      <w:lvlJc w:val="left"/>
      <w:pPr>
        <w:ind w:left="2912" w:hanging="360"/>
      </w:pPr>
      <w:rPr>
        <w:rFonts w:ascii="Times New Roman" w:eastAsia="Calibri" w:hAnsi="Times New Roman" w:cs="Times New Roman" w:hint="default"/>
      </w:rPr>
    </w:lvl>
    <w:lvl w:ilvl="1" w:tplc="04180003" w:tentative="1">
      <w:start w:val="1"/>
      <w:numFmt w:val="bullet"/>
      <w:lvlText w:val="o"/>
      <w:lvlJc w:val="left"/>
      <w:pPr>
        <w:ind w:left="3632" w:hanging="360"/>
      </w:pPr>
      <w:rPr>
        <w:rFonts w:ascii="Courier New" w:hAnsi="Courier New" w:cs="Courier New" w:hint="default"/>
      </w:rPr>
    </w:lvl>
    <w:lvl w:ilvl="2" w:tplc="04180005" w:tentative="1">
      <w:start w:val="1"/>
      <w:numFmt w:val="bullet"/>
      <w:lvlText w:val=""/>
      <w:lvlJc w:val="left"/>
      <w:pPr>
        <w:ind w:left="4352" w:hanging="360"/>
      </w:pPr>
      <w:rPr>
        <w:rFonts w:ascii="Wingdings" w:hAnsi="Wingdings" w:hint="default"/>
      </w:rPr>
    </w:lvl>
    <w:lvl w:ilvl="3" w:tplc="04180001" w:tentative="1">
      <w:start w:val="1"/>
      <w:numFmt w:val="bullet"/>
      <w:lvlText w:val=""/>
      <w:lvlJc w:val="left"/>
      <w:pPr>
        <w:ind w:left="5072" w:hanging="360"/>
      </w:pPr>
      <w:rPr>
        <w:rFonts w:ascii="Symbol" w:hAnsi="Symbol" w:hint="default"/>
      </w:rPr>
    </w:lvl>
    <w:lvl w:ilvl="4" w:tplc="04180003" w:tentative="1">
      <w:start w:val="1"/>
      <w:numFmt w:val="bullet"/>
      <w:lvlText w:val="o"/>
      <w:lvlJc w:val="left"/>
      <w:pPr>
        <w:ind w:left="5792" w:hanging="360"/>
      </w:pPr>
      <w:rPr>
        <w:rFonts w:ascii="Courier New" w:hAnsi="Courier New" w:cs="Courier New" w:hint="default"/>
      </w:rPr>
    </w:lvl>
    <w:lvl w:ilvl="5" w:tplc="04180005" w:tentative="1">
      <w:start w:val="1"/>
      <w:numFmt w:val="bullet"/>
      <w:lvlText w:val=""/>
      <w:lvlJc w:val="left"/>
      <w:pPr>
        <w:ind w:left="6512" w:hanging="360"/>
      </w:pPr>
      <w:rPr>
        <w:rFonts w:ascii="Wingdings" w:hAnsi="Wingdings" w:hint="default"/>
      </w:rPr>
    </w:lvl>
    <w:lvl w:ilvl="6" w:tplc="04180001" w:tentative="1">
      <w:start w:val="1"/>
      <w:numFmt w:val="bullet"/>
      <w:lvlText w:val=""/>
      <w:lvlJc w:val="left"/>
      <w:pPr>
        <w:ind w:left="7232" w:hanging="360"/>
      </w:pPr>
      <w:rPr>
        <w:rFonts w:ascii="Symbol" w:hAnsi="Symbol" w:hint="default"/>
      </w:rPr>
    </w:lvl>
    <w:lvl w:ilvl="7" w:tplc="04180003" w:tentative="1">
      <w:start w:val="1"/>
      <w:numFmt w:val="bullet"/>
      <w:lvlText w:val="o"/>
      <w:lvlJc w:val="left"/>
      <w:pPr>
        <w:ind w:left="7952" w:hanging="360"/>
      </w:pPr>
      <w:rPr>
        <w:rFonts w:ascii="Courier New" w:hAnsi="Courier New" w:cs="Courier New" w:hint="default"/>
      </w:rPr>
    </w:lvl>
    <w:lvl w:ilvl="8" w:tplc="04180005" w:tentative="1">
      <w:start w:val="1"/>
      <w:numFmt w:val="bullet"/>
      <w:lvlText w:val=""/>
      <w:lvlJc w:val="left"/>
      <w:pPr>
        <w:ind w:left="8672" w:hanging="360"/>
      </w:pPr>
      <w:rPr>
        <w:rFonts w:ascii="Wingdings" w:hAnsi="Wingdings" w:hint="default"/>
      </w:rPr>
    </w:lvl>
  </w:abstractNum>
  <w:abstractNum w:abstractNumId="10">
    <w:nsid w:val="23756B5C"/>
    <w:multiLevelType w:val="hybridMultilevel"/>
    <w:tmpl w:val="0C2E8AAA"/>
    <w:lvl w:ilvl="0" w:tplc="A76ECE5C">
      <w:start w:val="1"/>
      <w:numFmt w:val="lowerLetter"/>
      <w:lvlText w:val="%1)"/>
      <w:lvlJc w:val="left"/>
      <w:pPr>
        <w:ind w:left="5464" w:hanging="360"/>
      </w:pPr>
      <w:rPr>
        <w:rFonts w:hint="default"/>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11">
    <w:nsid w:val="29857EAE"/>
    <w:multiLevelType w:val="hybridMultilevel"/>
    <w:tmpl w:val="668A1A40"/>
    <w:lvl w:ilvl="0" w:tplc="DF960D6A">
      <w:start w:val="1"/>
      <w:numFmt w:val="decimal"/>
      <w:lvlText w:val="%1."/>
      <w:lvlJc w:val="left"/>
      <w:pPr>
        <w:ind w:left="5479" w:hanging="375"/>
      </w:pPr>
      <w:rPr>
        <w:rFonts w:hint="default"/>
        <w:b/>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12">
    <w:nsid w:val="2A2916EE"/>
    <w:multiLevelType w:val="hybridMultilevel"/>
    <w:tmpl w:val="43EAECE2"/>
    <w:lvl w:ilvl="0" w:tplc="C3A8A8D8">
      <w:start w:val="1"/>
      <w:numFmt w:val="decimal"/>
      <w:lvlText w:val="%1."/>
      <w:lvlJc w:val="left"/>
      <w:pPr>
        <w:ind w:left="2912" w:hanging="360"/>
      </w:pPr>
      <w:rPr>
        <w:rFonts w:hint="default"/>
        <w:b w:val="0"/>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13">
    <w:nsid w:val="2DCC211F"/>
    <w:multiLevelType w:val="hybridMultilevel"/>
    <w:tmpl w:val="4DFE8158"/>
    <w:lvl w:ilvl="0" w:tplc="81C62F26">
      <w:start w:val="1"/>
      <w:numFmt w:val="decimal"/>
      <w:lvlText w:val="%1."/>
      <w:lvlJc w:val="left"/>
      <w:pPr>
        <w:ind w:left="2912" w:hanging="360"/>
      </w:pPr>
      <w:rPr>
        <w:rFonts w:hint="default"/>
        <w:b/>
        <w:i/>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14">
    <w:nsid w:val="30F01212"/>
    <w:multiLevelType w:val="hybridMultilevel"/>
    <w:tmpl w:val="C1E2B626"/>
    <w:lvl w:ilvl="0" w:tplc="81C62F26">
      <w:start w:val="1"/>
      <w:numFmt w:val="decimal"/>
      <w:lvlText w:val="%1."/>
      <w:lvlJc w:val="left"/>
      <w:pPr>
        <w:ind w:left="5464" w:hanging="360"/>
      </w:pPr>
      <w:rPr>
        <w:rFonts w:hint="default"/>
        <w:b/>
        <w:i/>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15">
    <w:nsid w:val="310C5795"/>
    <w:multiLevelType w:val="multilevel"/>
    <w:tmpl w:val="2A7C1A60"/>
    <w:lvl w:ilvl="0">
      <w:start w:val="1"/>
      <w:numFmt w:val="decimal"/>
      <w:lvlText w:val="%1."/>
      <w:lvlJc w:val="left"/>
      <w:pPr>
        <w:ind w:left="2912" w:hanging="360"/>
      </w:pPr>
      <w:rPr>
        <w:rFonts w:hint="default"/>
        <w:b w:val="0"/>
      </w:rPr>
    </w:lvl>
    <w:lvl w:ilvl="1">
      <w:start w:val="3"/>
      <w:numFmt w:val="decimal"/>
      <w:isLgl/>
      <w:lvlText w:val="%1.%2."/>
      <w:lvlJc w:val="left"/>
      <w:pPr>
        <w:ind w:left="3377" w:hanging="825"/>
      </w:pPr>
      <w:rPr>
        <w:rFonts w:hint="default"/>
      </w:rPr>
    </w:lvl>
    <w:lvl w:ilvl="2">
      <w:start w:val="11"/>
      <w:numFmt w:val="decimal"/>
      <w:isLgl/>
      <w:lvlText w:val="%1.%2.%3."/>
      <w:lvlJc w:val="left"/>
      <w:pPr>
        <w:ind w:left="3377" w:hanging="825"/>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abstractNum w:abstractNumId="16">
    <w:nsid w:val="32DA078C"/>
    <w:multiLevelType w:val="hybridMultilevel"/>
    <w:tmpl w:val="FAA40266"/>
    <w:lvl w:ilvl="0" w:tplc="7056EE94">
      <w:start w:val="1"/>
      <w:numFmt w:val="decimal"/>
      <w:lvlText w:val="%1."/>
      <w:lvlJc w:val="left"/>
      <w:pPr>
        <w:ind w:left="3272" w:hanging="360"/>
      </w:pPr>
      <w:rPr>
        <w:b/>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17">
    <w:nsid w:val="34265CB9"/>
    <w:multiLevelType w:val="multilevel"/>
    <w:tmpl w:val="2A7C1A60"/>
    <w:lvl w:ilvl="0">
      <w:start w:val="1"/>
      <w:numFmt w:val="decimal"/>
      <w:lvlText w:val="%1."/>
      <w:lvlJc w:val="left"/>
      <w:pPr>
        <w:ind w:left="2912" w:hanging="360"/>
      </w:pPr>
      <w:rPr>
        <w:rFonts w:hint="default"/>
        <w:b w:val="0"/>
      </w:rPr>
    </w:lvl>
    <w:lvl w:ilvl="1">
      <w:start w:val="3"/>
      <w:numFmt w:val="decimal"/>
      <w:isLgl/>
      <w:lvlText w:val="%1.%2."/>
      <w:lvlJc w:val="left"/>
      <w:pPr>
        <w:ind w:left="3377" w:hanging="825"/>
      </w:pPr>
      <w:rPr>
        <w:rFonts w:hint="default"/>
      </w:rPr>
    </w:lvl>
    <w:lvl w:ilvl="2">
      <w:start w:val="11"/>
      <w:numFmt w:val="decimal"/>
      <w:isLgl/>
      <w:lvlText w:val="%1.%2.%3."/>
      <w:lvlJc w:val="left"/>
      <w:pPr>
        <w:ind w:left="3377" w:hanging="825"/>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abstractNum w:abstractNumId="18">
    <w:nsid w:val="39A774FB"/>
    <w:multiLevelType w:val="hybridMultilevel"/>
    <w:tmpl w:val="2E9473A2"/>
    <w:lvl w:ilvl="0" w:tplc="0418000F">
      <w:start w:val="1"/>
      <w:numFmt w:val="decimal"/>
      <w:lvlText w:val="%1."/>
      <w:lvlJc w:val="left"/>
      <w:pPr>
        <w:ind w:left="3272" w:hanging="360"/>
      </w:p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19">
    <w:nsid w:val="3BD10C14"/>
    <w:multiLevelType w:val="hybridMultilevel"/>
    <w:tmpl w:val="F80A3DC8"/>
    <w:lvl w:ilvl="0" w:tplc="B6DA540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nsid w:val="456038B5"/>
    <w:multiLevelType w:val="hybridMultilevel"/>
    <w:tmpl w:val="66F65CAC"/>
    <w:lvl w:ilvl="0" w:tplc="EAB4BBDC">
      <w:start w:val="1"/>
      <w:numFmt w:val="decimal"/>
      <w:lvlText w:val="%1)"/>
      <w:lvlJc w:val="left"/>
      <w:pPr>
        <w:ind w:left="5479" w:hanging="375"/>
      </w:pPr>
      <w:rPr>
        <w:rFonts w:hint="default"/>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21">
    <w:nsid w:val="583A7CFE"/>
    <w:multiLevelType w:val="multilevel"/>
    <w:tmpl w:val="D5C44674"/>
    <w:lvl w:ilvl="0">
      <w:start w:val="1"/>
      <w:numFmt w:val="decimal"/>
      <w:lvlText w:val="%1."/>
      <w:lvlJc w:val="left"/>
      <w:pPr>
        <w:ind w:left="1096" w:hanging="360"/>
      </w:pPr>
      <w:rPr>
        <w:rFonts w:hint="default"/>
        <w:b/>
      </w:rPr>
    </w:lvl>
    <w:lvl w:ilvl="1">
      <w:start w:val="1"/>
      <w:numFmt w:val="decimal"/>
      <w:isLgl/>
      <w:lvlText w:val="%1.%2."/>
      <w:lvlJc w:val="left"/>
      <w:pPr>
        <w:ind w:left="1456" w:hanging="720"/>
      </w:pPr>
      <w:rPr>
        <w:rFonts w:hint="default"/>
      </w:rPr>
    </w:lvl>
    <w:lvl w:ilvl="2">
      <w:start w:val="1"/>
      <w:numFmt w:val="decimal"/>
      <w:isLgl/>
      <w:lvlText w:val="%1.%2.%3."/>
      <w:lvlJc w:val="left"/>
      <w:pPr>
        <w:ind w:left="1456" w:hanging="720"/>
      </w:pPr>
      <w:rPr>
        <w:rFonts w:hint="default"/>
      </w:rPr>
    </w:lvl>
    <w:lvl w:ilvl="3">
      <w:start w:val="1"/>
      <w:numFmt w:val="decimal"/>
      <w:isLgl/>
      <w:lvlText w:val="%1.%2.%3.%4."/>
      <w:lvlJc w:val="left"/>
      <w:pPr>
        <w:ind w:left="1816"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176" w:hanging="1440"/>
      </w:pPr>
      <w:rPr>
        <w:rFonts w:hint="default"/>
      </w:rPr>
    </w:lvl>
    <w:lvl w:ilvl="6">
      <w:start w:val="1"/>
      <w:numFmt w:val="decimal"/>
      <w:isLgl/>
      <w:lvlText w:val="%1.%2.%3.%4.%5.%6.%7."/>
      <w:lvlJc w:val="left"/>
      <w:pPr>
        <w:ind w:left="2536" w:hanging="1800"/>
      </w:pPr>
      <w:rPr>
        <w:rFonts w:hint="default"/>
      </w:rPr>
    </w:lvl>
    <w:lvl w:ilvl="7">
      <w:start w:val="1"/>
      <w:numFmt w:val="decimal"/>
      <w:isLgl/>
      <w:lvlText w:val="%1.%2.%3.%4.%5.%6.%7.%8."/>
      <w:lvlJc w:val="left"/>
      <w:pPr>
        <w:ind w:left="2536" w:hanging="1800"/>
      </w:pPr>
      <w:rPr>
        <w:rFonts w:hint="default"/>
      </w:rPr>
    </w:lvl>
    <w:lvl w:ilvl="8">
      <w:start w:val="1"/>
      <w:numFmt w:val="decimal"/>
      <w:isLgl/>
      <w:lvlText w:val="%1.%2.%3.%4.%5.%6.%7.%8.%9."/>
      <w:lvlJc w:val="left"/>
      <w:pPr>
        <w:ind w:left="2896" w:hanging="2160"/>
      </w:pPr>
      <w:rPr>
        <w:rFonts w:hint="default"/>
      </w:rPr>
    </w:lvl>
  </w:abstractNum>
  <w:abstractNum w:abstractNumId="22">
    <w:nsid w:val="59AF4538"/>
    <w:multiLevelType w:val="hybridMultilevel"/>
    <w:tmpl w:val="863870BC"/>
    <w:lvl w:ilvl="0" w:tplc="0418000F">
      <w:start w:val="1"/>
      <w:numFmt w:val="decimal"/>
      <w:lvlText w:val="%1."/>
      <w:lvlJc w:val="left"/>
      <w:pPr>
        <w:ind w:left="3272" w:hanging="360"/>
      </w:p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23">
    <w:nsid w:val="5AC56E6D"/>
    <w:multiLevelType w:val="hybridMultilevel"/>
    <w:tmpl w:val="8C20100C"/>
    <w:lvl w:ilvl="0" w:tplc="229C1E7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4">
    <w:nsid w:val="673D4DC1"/>
    <w:multiLevelType w:val="hybridMultilevel"/>
    <w:tmpl w:val="76AC1D44"/>
    <w:lvl w:ilvl="0" w:tplc="EAB4BBDC">
      <w:start w:val="1"/>
      <w:numFmt w:val="decimal"/>
      <w:lvlText w:val="%1)"/>
      <w:lvlJc w:val="left"/>
      <w:pPr>
        <w:ind w:left="5479" w:hanging="375"/>
      </w:pPr>
      <w:rPr>
        <w:rFonts w:hint="default"/>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25">
    <w:nsid w:val="689E40FF"/>
    <w:multiLevelType w:val="hybridMultilevel"/>
    <w:tmpl w:val="41AEFA84"/>
    <w:lvl w:ilvl="0" w:tplc="369697E4">
      <w:start w:val="1"/>
      <w:numFmt w:val="decimal"/>
      <w:lvlText w:val="%1."/>
      <w:lvlJc w:val="left"/>
      <w:pPr>
        <w:ind w:left="2912" w:hanging="360"/>
      </w:pPr>
      <w:rPr>
        <w:rFonts w:hint="default"/>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6">
    <w:nsid w:val="730A16EF"/>
    <w:multiLevelType w:val="hybridMultilevel"/>
    <w:tmpl w:val="229077E0"/>
    <w:lvl w:ilvl="0" w:tplc="2DC0744C">
      <w:start w:val="1"/>
      <w:numFmt w:val="decimal"/>
      <w:lvlText w:val="%1."/>
      <w:lvlJc w:val="left"/>
      <w:pPr>
        <w:ind w:left="3632" w:hanging="360"/>
      </w:pPr>
      <w:rPr>
        <w:rFonts w:hint="default"/>
        <w:b/>
      </w:rPr>
    </w:lvl>
    <w:lvl w:ilvl="1" w:tplc="04180019">
      <w:start w:val="1"/>
      <w:numFmt w:val="lowerLetter"/>
      <w:lvlText w:val="%2."/>
      <w:lvlJc w:val="left"/>
      <w:pPr>
        <w:ind w:left="4352" w:hanging="360"/>
      </w:pPr>
    </w:lvl>
    <w:lvl w:ilvl="2" w:tplc="0418001B" w:tentative="1">
      <w:start w:val="1"/>
      <w:numFmt w:val="lowerRoman"/>
      <w:lvlText w:val="%3."/>
      <w:lvlJc w:val="right"/>
      <w:pPr>
        <w:ind w:left="5072" w:hanging="180"/>
      </w:pPr>
    </w:lvl>
    <w:lvl w:ilvl="3" w:tplc="0418000F" w:tentative="1">
      <w:start w:val="1"/>
      <w:numFmt w:val="decimal"/>
      <w:lvlText w:val="%4."/>
      <w:lvlJc w:val="left"/>
      <w:pPr>
        <w:ind w:left="5792" w:hanging="360"/>
      </w:pPr>
    </w:lvl>
    <w:lvl w:ilvl="4" w:tplc="04180019" w:tentative="1">
      <w:start w:val="1"/>
      <w:numFmt w:val="lowerLetter"/>
      <w:lvlText w:val="%5."/>
      <w:lvlJc w:val="left"/>
      <w:pPr>
        <w:ind w:left="6512" w:hanging="360"/>
      </w:pPr>
    </w:lvl>
    <w:lvl w:ilvl="5" w:tplc="0418001B" w:tentative="1">
      <w:start w:val="1"/>
      <w:numFmt w:val="lowerRoman"/>
      <w:lvlText w:val="%6."/>
      <w:lvlJc w:val="right"/>
      <w:pPr>
        <w:ind w:left="7232" w:hanging="180"/>
      </w:pPr>
    </w:lvl>
    <w:lvl w:ilvl="6" w:tplc="0418000F" w:tentative="1">
      <w:start w:val="1"/>
      <w:numFmt w:val="decimal"/>
      <w:lvlText w:val="%7."/>
      <w:lvlJc w:val="left"/>
      <w:pPr>
        <w:ind w:left="7952" w:hanging="360"/>
      </w:pPr>
    </w:lvl>
    <w:lvl w:ilvl="7" w:tplc="04180019" w:tentative="1">
      <w:start w:val="1"/>
      <w:numFmt w:val="lowerLetter"/>
      <w:lvlText w:val="%8."/>
      <w:lvlJc w:val="left"/>
      <w:pPr>
        <w:ind w:left="8672" w:hanging="360"/>
      </w:pPr>
    </w:lvl>
    <w:lvl w:ilvl="8" w:tplc="0418001B" w:tentative="1">
      <w:start w:val="1"/>
      <w:numFmt w:val="lowerRoman"/>
      <w:lvlText w:val="%9."/>
      <w:lvlJc w:val="right"/>
      <w:pPr>
        <w:ind w:left="9392" w:hanging="180"/>
      </w:pPr>
    </w:lvl>
  </w:abstractNum>
  <w:abstractNum w:abstractNumId="27">
    <w:nsid w:val="74006B6A"/>
    <w:multiLevelType w:val="hybridMultilevel"/>
    <w:tmpl w:val="EA685A0A"/>
    <w:lvl w:ilvl="0" w:tplc="EAB4BBDC">
      <w:start w:val="1"/>
      <w:numFmt w:val="decimal"/>
      <w:lvlText w:val="%1)"/>
      <w:lvlJc w:val="left"/>
      <w:pPr>
        <w:ind w:left="2927" w:hanging="375"/>
      </w:pPr>
      <w:rPr>
        <w:rFonts w:hint="default"/>
      </w:rPr>
    </w:lvl>
    <w:lvl w:ilvl="1" w:tplc="0418000F">
      <w:start w:val="1"/>
      <w:numFmt w:val="decimal"/>
      <w:lvlText w:val="%2."/>
      <w:lvlJc w:val="left"/>
      <w:pPr>
        <w:ind w:left="3632" w:hanging="360"/>
      </w:pPr>
      <w:rPr>
        <w:rFonts w:hint="default"/>
      </w:r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8">
    <w:nsid w:val="75D54C97"/>
    <w:multiLevelType w:val="hybridMultilevel"/>
    <w:tmpl w:val="CEA06DC8"/>
    <w:lvl w:ilvl="0" w:tplc="A76ECE5C">
      <w:start w:val="1"/>
      <w:numFmt w:val="lowerLetter"/>
      <w:lvlText w:val="%1)"/>
      <w:lvlJc w:val="left"/>
      <w:pPr>
        <w:ind w:left="2912" w:hanging="360"/>
      </w:pPr>
      <w:rPr>
        <w:rFonts w:hint="default"/>
      </w:rPr>
    </w:lvl>
    <w:lvl w:ilvl="1" w:tplc="05C82802">
      <w:start w:val="1"/>
      <w:numFmt w:val="decimal"/>
      <w:lvlText w:val="%2."/>
      <w:lvlJc w:val="left"/>
      <w:pPr>
        <w:ind w:left="3632" w:hanging="360"/>
      </w:pPr>
      <w:rPr>
        <w:rFonts w:hint="default"/>
      </w:r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9">
    <w:nsid w:val="787F602B"/>
    <w:multiLevelType w:val="hybridMultilevel"/>
    <w:tmpl w:val="2BFA6626"/>
    <w:lvl w:ilvl="0" w:tplc="177C34D0">
      <w:start w:val="1"/>
      <w:numFmt w:val="decimal"/>
      <w:lvlText w:val="%1."/>
      <w:lvlJc w:val="left"/>
      <w:pPr>
        <w:ind w:left="2927" w:hanging="375"/>
      </w:pPr>
      <w:rPr>
        <w:rFonts w:hint="default"/>
        <w:b/>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30">
    <w:nsid w:val="7B640AF9"/>
    <w:multiLevelType w:val="hybridMultilevel"/>
    <w:tmpl w:val="2834D2F0"/>
    <w:lvl w:ilvl="0" w:tplc="0418000F">
      <w:start w:val="1"/>
      <w:numFmt w:val="decimal"/>
      <w:lvlText w:val="%1."/>
      <w:lvlJc w:val="left"/>
      <w:pPr>
        <w:ind w:left="3272" w:hanging="360"/>
      </w:p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num w:numId="1">
    <w:abstractNumId w:val="6"/>
  </w:num>
  <w:num w:numId="2">
    <w:abstractNumId w:val="3"/>
  </w:num>
  <w:num w:numId="3">
    <w:abstractNumId w:val="19"/>
  </w:num>
  <w:num w:numId="4">
    <w:abstractNumId w:val="5"/>
  </w:num>
  <w:num w:numId="5">
    <w:abstractNumId w:val="23"/>
  </w:num>
  <w:num w:numId="6">
    <w:abstractNumId w:val="21"/>
  </w:num>
  <w:num w:numId="7">
    <w:abstractNumId w:val="7"/>
  </w:num>
  <w:num w:numId="8">
    <w:abstractNumId w:val="30"/>
  </w:num>
  <w:num w:numId="9">
    <w:abstractNumId w:val="27"/>
  </w:num>
  <w:num w:numId="10">
    <w:abstractNumId w:val="28"/>
  </w:num>
  <w:num w:numId="11">
    <w:abstractNumId w:val="10"/>
  </w:num>
  <w:num w:numId="12">
    <w:abstractNumId w:val="24"/>
  </w:num>
  <w:num w:numId="13">
    <w:abstractNumId w:val="20"/>
  </w:num>
  <w:num w:numId="14">
    <w:abstractNumId w:val="2"/>
  </w:num>
  <w:num w:numId="15">
    <w:abstractNumId w:val="0"/>
  </w:num>
  <w:num w:numId="16">
    <w:abstractNumId w:val="18"/>
  </w:num>
  <w:num w:numId="17">
    <w:abstractNumId w:val="22"/>
  </w:num>
  <w:num w:numId="18">
    <w:abstractNumId w:val="12"/>
  </w:num>
  <w:num w:numId="19">
    <w:abstractNumId w:val="16"/>
  </w:num>
  <w:num w:numId="20">
    <w:abstractNumId w:val="13"/>
  </w:num>
  <w:num w:numId="21">
    <w:abstractNumId w:val="14"/>
  </w:num>
  <w:num w:numId="22">
    <w:abstractNumId w:val="25"/>
  </w:num>
  <w:num w:numId="23">
    <w:abstractNumId w:val="4"/>
  </w:num>
  <w:num w:numId="24">
    <w:abstractNumId w:val="29"/>
  </w:num>
  <w:num w:numId="25">
    <w:abstractNumId w:val="11"/>
  </w:num>
  <w:num w:numId="26">
    <w:abstractNumId w:val="17"/>
  </w:num>
  <w:num w:numId="27">
    <w:abstractNumId w:val="8"/>
  </w:num>
  <w:num w:numId="28">
    <w:abstractNumId w:val="9"/>
  </w:num>
  <w:num w:numId="29">
    <w:abstractNumId w:val="1"/>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61"/>
    <w:rsid w:val="00006E35"/>
    <w:rsid w:val="00007908"/>
    <w:rsid w:val="00014270"/>
    <w:rsid w:val="0001780B"/>
    <w:rsid w:val="00026B19"/>
    <w:rsid w:val="00030561"/>
    <w:rsid w:val="00033941"/>
    <w:rsid w:val="00034F36"/>
    <w:rsid w:val="00047F00"/>
    <w:rsid w:val="00051011"/>
    <w:rsid w:val="00054BA0"/>
    <w:rsid w:val="00055925"/>
    <w:rsid w:val="00063932"/>
    <w:rsid w:val="0006728F"/>
    <w:rsid w:val="00074048"/>
    <w:rsid w:val="00076662"/>
    <w:rsid w:val="00082A45"/>
    <w:rsid w:val="00085C85"/>
    <w:rsid w:val="0009186F"/>
    <w:rsid w:val="00094A9A"/>
    <w:rsid w:val="00094B4B"/>
    <w:rsid w:val="000A39E1"/>
    <w:rsid w:val="000A5CDC"/>
    <w:rsid w:val="000A5DCA"/>
    <w:rsid w:val="000B3B7D"/>
    <w:rsid w:val="000C1BA4"/>
    <w:rsid w:val="000C75BE"/>
    <w:rsid w:val="000C7DB3"/>
    <w:rsid w:val="000D214A"/>
    <w:rsid w:val="000E6BB7"/>
    <w:rsid w:val="000F057B"/>
    <w:rsid w:val="00100A27"/>
    <w:rsid w:val="001039A9"/>
    <w:rsid w:val="00117E71"/>
    <w:rsid w:val="0012127C"/>
    <w:rsid w:val="0012446B"/>
    <w:rsid w:val="00134107"/>
    <w:rsid w:val="00136426"/>
    <w:rsid w:val="0013777F"/>
    <w:rsid w:val="0014044A"/>
    <w:rsid w:val="0014555A"/>
    <w:rsid w:val="00147756"/>
    <w:rsid w:val="00156581"/>
    <w:rsid w:val="00163E13"/>
    <w:rsid w:val="00175C46"/>
    <w:rsid w:val="0017714A"/>
    <w:rsid w:val="00190498"/>
    <w:rsid w:val="00193336"/>
    <w:rsid w:val="00193BF6"/>
    <w:rsid w:val="001A1FF7"/>
    <w:rsid w:val="001A39B2"/>
    <w:rsid w:val="001A7F55"/>
    <w:rsid w:val="001B3653"/>
    <w:rsid w:val="001B4F91"/>
    <w:rsid w:val="001B6538"/>
    <w:rsid w:val="001C0DA8"/>
    <w:rsid w:val="001C4404"/>
    <w:rsid w:val="001C4C39"/>
    <w:rsid w:val="001C5652"/>
    <w:rsid w:val="001D19AA"/>
    <w:rsid w:val="001D2190"/>
    <w:rsid w:val="001D2F74"/>
    <w:rsid w:val="001D75E2"/>
    <w:rsid w:val="001D7BC6"/>
    <w:rsid w:val="001F3DB6"/>
    <w:rsid w:val="002065AB"/>
    <w:rsid w:val="00214D42"/>
    <w:rsid w:val="00246935"/>
    <w:rsid w:val="00247D6C"/>
    <w:rsid w:val="00253E26"/>
    <w:rsid w:val="0026399E"/>
    <w:rsid w:val="00264D6F"/>
    <w:rsid w:val="00265C7A"/>
    <w:rsid w:val="00265CC2"/>
    <w:rsid w:val="00267CF4"/>
    <w:rsid w:val="0027318D"/>
    <w:rsid w:val="002876AF"/>
    <w:rsid w:val="002A0D7E"/>
    <w:rsid w:val="002A5DC2"/>
    <w:rsid w:val="002C5BA3"/>
    <w:rsid w:val="002D7591"/>
    <w:rsid w:val="002E245C"/>
    <w:rsid w:val="002F2563"/>
    <w:rsid w:val="002F2C34"/>
    <w:rsid w:val="002F2CBF"/>
    <w:rsid w:val="002F62CA"/>
    <w:rsid w:val="002F79D9"/>
    <w:rsid w:val="003003C9"/>
    <w:rsid w:val="00311252"/>
    <w:rsid w:val="00312F8A"/>
    <w:rsid w:val="003215DC"/>
    <w:rsid w:val="00332126"/>
    <w:rsid w:val="00337CAA"/>
    <w:rsid w:val="00342162"/>
    <w:rsid w:val="00344B7E"/>
    <w:rsid w:val="00351D0F"/>
    <w:rsid w:val="0035319A"/>
    <w:rsid w:val="0036022A"/>
    <w:rsid w:val="00362DEF"/>
    <w:rsid w:val="00364F38"/>
    <w:rsid w:val="00371B47"/>
    <w:rsid w:val="00373940"/>
    <w:rsid w:val="00382D7A"/>
    <w:rsid w:val="00387B9D"/>
    <w:rsid w:val="00394C25"/>
    <w:rsid w:val="00395B0A"/>
    <w:rsid w:val="003B0734"/>
    <w:rsid w:val="003B50D3"/>
    <w:rsid w:val="003C07F5"/>
    <w:rsid w:val="003C1220"/>
    <w:rsid w:val="003C44C6"/>
    <w:rsid w:val="003C6610"/>
    <w:rsid w:val="003C6C37"/>
    <w:rsid w:val="003E2C1A"/>
    <w:rsid w:val="003E78EF"/>
    <w:rsid w:val="003F5393"/>
    <w:rsid w:val="004002A7"/>
    <w:rsid w:val="004051BD"/>
    <w:rsid w:val="004079C3"/>
    <w:rsid w:val="00407DF3"/>
    <w:rsid w:val="004136B5"/>
    <w:rsid w:val="004145CD"/>
    <w:rsid w:val="00414CAB"/>
    <w:rsid w:val="00424EA9"/>
    <w:rsid w:val="00434E02"/>
    <w:rsid w:val="00436781"/>
    <w:rsid w:val="00457979"/>
    <w:rsid w:val="00461699"/>
    <w:rsid w:val="00463CD6"/>
    <w:rsid w:val="0046509D"/>
    <w:rsid w:val="00465C90"/>
    <w:rsid w:val="00471A45"/>
    <w:rsid w:val="00472027"/>
    <w:rsid w:val="00473B8A"/>
    <w:rsid w:val="00473BD7"/>
    <w:rsid w:val="00486710"/>
    <w:rsid w:val="00494971"/>
    <w:rsid w:val="004A5AC9"/>
    <w:rsid w:val="004A7ABE"/>
    <w:rsid w:val="004B20D0"/>
    <w:rsid w:val="004C19BC"/>
    <w:rsid w:val="004C1B37"/>
    <w:rsid w:val="004D3234"/>
    <w:rsid w:val="004F6B9F"/>
    <w:rsid w:val="004F70F3"/>
    <w:rsid w:val="004F7A91"/>
    <w:rsid w:val="004F7F6A"/>
    <w:rsid w:val="00501A0E"/>
    <w:rsid w:val="005045FB"/>
    <w:rsid w:val="00506C5E"/>
    <w:rsid w:val="00517201"/>
    <w:rsid w:val="005273DC"/>
    <w:rsid w:val="005408A7"/>
    <w:rsid w:val="0054243F"/>
    <w:rsid w:val="005426E8"/>
    <w:rsid w:val="005473F8"/>
    <w:rsid w:val="005478F0"/>
    <w:rsid w:val="005500C0"/>
    <w:rsid w:val="005549C6"/>
    <w:rsid w:val="005678D1"/>
    <w:rsid w:val="00570F53"/>
    <w:rsid w:val="00570FA7"/>
    <w:rsid w:val="00574E98"/>
    <w:rsid w:val="0058349B"/>
    <w:rsid w:val="005844CF"/>
    <w:rsid w:val="0058645E"/>
    <w:rsid w:val="005915E9"/>
    <w:rsid w:val="005950F2"/>
    <w:rsid w:val="0059569A"/>
    <w:rsid w:val="005962F6"/>
    <w:rsid w:val="005A4018"/>
    <w:rsid w:val="005A49E9"/>
    <w:rsid w:val="005B4373"/>
    <w:rsid w:val="005B481A"/>
    <w:rsid w:val="005C5D3C"/>
    <w:rsid w:val="005C7420"/>
    <w:rsid w:val="005D09C4"/>
    <w:rsid w:val="005D7A33"/>
    <w:rsid w:val="005F223E"/>
    <w:rsid w:val="005F2762"/>
    <w:rsid w:val="005F2E90"/>
    <w:rsid w:val="00600EAA"/>
    <w:rsid w:val="0060127F"/>
    <w:rsid w:val="00602AD6"/>
    <w:rsid w:val="006130E1"/>
    <w:rsid w:val="00620DE0"/>
    <w:rsid w:val="00621CD3"/>
    <w:rsid w:val="006341FF"/>
    <w:rsid w:val="00634C78"/>
    <w:rsid w:val="00636F8A"/>
    <w:rsid w:val="00641D21"/>
    <w:rsid w:val="00653010"/>
    <w:rsid w:val="0065679A"/>
    <w:rsid w:val="00665AB8"/>
    <w:rsid w:val="0067353D"/>
    <w:rsid w:val="00674723"/>
    <w:rsid w:val="00674DC8"/>
    <w:rsid w:val="00681D9A"/>
    <w:rsid w:val="006911DC"/>
    <w:rsid w:val="00695DAB"/>
    <w:rsid w:val="006A23E4"/>
    <w:rsid w:val="006A3010"/>
    <w:rsid w:val="006B1E2A"/>
    <w:rsid w:val="006B75A5"/>
    <w:rsid w:val="006C0077"/>
    <w:rsid w:val="006C3B11"/>
    <w:rsid w:val="006C6816"/>
    <w:rsid w:val="006D4375"/>
    <w:rsid w:val="006D4386"/>
    <w:rsid w:val="006D4D23"/>
    <w:rsid w:val="006E2198"/>
    <w:rsid w:val="006E51E0"/>
    <w:rsid w:val="006E648A"/>
    <w:rsid w:val="006F12A2"/>
    <w:rsid w:val="006F1F40"/>
    <w:rsid w:val="006F4DB9"/>
    <w:rsid w:val="006F5660"/>
    <w:rsid w:val="006F5A8C"/>
    <w:rsid w:val="00706840"/>
    <w:rsid w:val="00706D14"/>
    <w:rsid w:val="007072BD"/>
    <w:rsid w:val="007117C7"/>
    <w:rsid w:val="00712597"/>
    <w:rsid w:val="007157E9"/>
    <w:rsid w:val="007400F4"/>
    <w:rsid w:val="00742D24"/>
    <w:rsid w:val="0075068F"/>
    <w:rsid w:val="00750CAD"/>
    <w:rsid w:val="00754D73"/>
    <w:rsid w:val="007574B8"/>
    <w:rsid w:val="00763486"/>
    <w:rsid w:val="007652D9"/>
    <w:rsid w:val="00767CD0"/>
    <w:rsid w:val="00771E0E"/>
    <w:rsid w:val="00774029"/>
    <w:rsid w:val="00774227"/>
    <w:rsid w:val="00782323"/>
    <w:rsid w:val="00783EE8"/>
    <w:rsid w:val="007846D9"/>
    <w:rsid w:val="00787778"/>
    <w:rsid w:val="00790628"/>
    <w:rsid w:val="007914CE"/>
    <w:rsid w:val="007927EC"/>
    <w:rsid w:val="00792A8A"/>
    <w:rsid w:val="007953C8"/>
    <w:rsid w:val="00796746"/>
    <w:rsid w:val="007B2DB4"/>
    <w:rsid w:val="007B398E"/>
    <w:rsid w:val="007B7656"/>
    <w:rsid w:val="007C4E2F"/>
    <w:rsid w:val="007D18BB"/>
    <w:rsid w:val="007D31BF"/>
    <w:rsid w:val="007D4EF0"/>
    <w:rsid w:val="007E082F"/>
    <w:rsid w:val="007E21F3"/>
    <w:rsid w:val="007E4050"/>
    <w:rsid w:val="007E48D3"/>
    <w:rsid w:val="008053FE"/>
    <w:rsid w:val="00811CCD"/>
    <w:rsid w:val="00812C1B"/>
    <w:rsid w:val="00814C5C"/>
    <w:rsid w:val="00817D16"/>
    <w:rsid w:val="008236EC"/>
    <w:rsid w:val="008261D0"/>
    <w:rsid w:val="00826DF0"/>
    <w:rsid w:val="0083582C"/>
    <w:rsid w:val="00840F70"/>
    <w:rsid w:val="00842CB3"/>
    <w:rsid w:val="00850458"/>
    <w:rsid w:val="00851960"/>
    <w:rsid w:val="00853DEE"/>
    <w:rsid w:val="00862882"/>
    <w:rsid w:val="00865D8B"/>
    <w:rsid w:val="00866A34"/>
    <w:rsid w:val="00867E43"/>
    <w:rsid w:val="00870ABE"/>
    <w:rsid w:val="00871C3A"/>
    <w:rsid w:val="008723BB"/>
    <w:rsid w:val="00874843"/>
    <w:rsid w:val="00875999"/>
    <w:rsid w:val="00877E5D"/>
    <w:rsid w:val="0089036F"/>
    <w:rsid w:val="00894593"/>
    <w:rsid w:val="008959CE"/>
    <w:rsid w:val="00896443"/>
    <w:rsid w:val="008B477C"/>
    <w:rsid w:val="008B5DAB"/>
    <w:rsid w:val="008C1783"/>
    <w:rsid w:val="008D59E2"/>
    <w:rsid w:val="008E2D90"/>
    <w:rsid w:val="008E4857"/>
    <w:rsid w:val="008E5AA1"/>
    <w:rsid w:val="008F2465"/>
    <w:rsid w:val="00906CAE"/>
    <w:rsid w:val="009128DC"/>
    <w:rsid w:val="00925316"/>
    <w:rsid w:val="00926617"/>
    <w:rsid w:val="00926F94"/>
    <w:rsid w:val="009275C0"/>
    <w:rsid w:val="00927BA8"/>
    <w:rsid w:val="00930273"/>
    <w:rsid w:val="00932A5B"/>
    <w:rsid w:val="009347D4"/>
    <w:rsid w:val="009567A4"/>
    <w:rsid w:val="0095724F"/>
    <w:rsid w:val="0096061C"/>
    <w:rsid w:val="0096242E"/>
    <w:rsid w:val="00966EC8"/>
    <w:rsid w:val="00970618"/>
    <w:rsid w:val="00971DB1"/>
    <w:rsid w:val="0097610C"/>
    <w:rsid w:val="00983D71"/>
    <w:rsid w:val="00996A98"/>
    <w:rsid w:val="009B0816"/>
    <w:rsid w:val="009B0A97"/>
    <w:rsid w:val="009B23C0"/>
    <w:rsid w:val="009B2A96"/>
    <w:rsid w:val="009B3046"/>
    <w:rsid w:val="009C425B"/>
    <w:rsid w:val="009C4E7C"/>
    <w:rsid w:val="009D0CD0"/>
    <w:rsid w:val="009E2094"/>
    <w:rsid w:val="009E3EB9"/>
    <w:rsid w:val="009F0C0B"/>
    <w:rsid w:val="009F118F"/>
    <w:rsid w:val="009F5C2C"/>
    <w:rsid w:val="009F5ECC"/>
    <w:rsid w:val="00A02D2D"/>
    <w:rsid w:val="00A068A9"/>
    <w:rsid w:val="00A15D35"/>
    <w:rsid w:val="00A2056D"/>
    <w:rsid w:val="00A25D29"/>
    <w:rsid w:val="00A26493"/>
    <w:rsid w:val="00A277CC"/>
    <w:rsid w:val="00A41842"/>
    <w:rsid w:val="00A4193A"/>
    <w:rsid w:val="00A4271B"/>
    <w:rsid w:val="00A4719A"/>
    <w:rsid w:val="00A475F9"/>
    <w:rsid w:val="00A50E06"/>
    <w:rsid w:val="00A56C01"/>
    <w:rsid w:val="00A616BE"/>
    <w:rsid w:val="00A64F9F"/>
    <w:rsid w:val="00A659BC"/>
    <w:rsid w:val="00A667E6"/>
    <w:rsid w:val="00A706AC"/>
    <w:rsid w:val="00A71838"/>
    <w:rsid w:val="00A900E4"/>
    <w:rsid w:val="00A90702"/>
    <w:rsid w:val="00A936B6"/>
    <w:rsid w:val="00AA0234"/>
    <w:rsid w:val="00AA0403"/>
    <w:rsid w:val="00AA0B9E"/>
    <w:rsid w:val="00AA29AE"/>
    <w:rsid w:val="00AA54F0"/>
    <w:rsid w:val="00AB3D99"/>
    <w:rsid w:val="00AC025A"/>
    <w:rsid w:val="00AC03BC"/>
    <w:rsid w:val="00AC082C"/>
    <w:rsid w:val="00AC21CB"/>
    <w:rsid w:val="00AC2823"/>
    <w:rsid w:val="00AD1CDE"/>
    <w:rsid w:val="00AD2808"/>
    <w:rsid w:val="00AD3E89"/>
    <w:rsid w:val="00AD5449"/>
    <w:rsid w:val="00AE0C7B"/>
    <w:rsid w:val="00AE4C65"/>
    <w:rsid w:val="00AE55D9"/>
    <w:rsid w:val="00AF3461"/>
    <w:rsid w:val="00B01584"/>
    <w:rsid w:val="00B112EC"/>
    <w:rsid w:val="00B13B79"/>
    <w:rsid w:val="00B144E3"/>
    <w:rsid w:val="00B15C6C"/>
    <w:rsid w:val="00B21B57"/>
    <w:rsid w:val="00B260B4"/>
    <w:rsid w:val="00B32182"/>
    <w:rsid w:val="00B32770"/>
    <w:rsid w:val="00B33439"/>
    <w:rsid w:val="00B36473"/>
    <w:rsid w:val="00B36F59"/>
    <w:rsid w:val="00B501C0"/>
    <w:rsid w:val="00B63B6B"/>
    <w:rsid w:val="00B72CF0"/>
    <w:rsid w:val="00B77424"/>
    <w:rsid w:val="00B822C1"/>
    <w:rsid w:val="00B91FB5"/>
    <w:rsid w:val="00B92625"/>
    <w:rsid w:val="00B93477"/>
    <w:rsid w:val="00B9523A"/>
    <w:rsid w:val="00B95FA7"/>
    <w:rsid w:val="00B97A9E"/>
    <w:rsid w:val="00BA1523"/>
    <w:rsid w:val="00BA41CF"/>
    <w:rsid w:val="00BA433D"/>
    <w:rsid w:val="00BB5DC6"/>
    <w:rsid w:val="00BC1AA7"/>
    <w:rsid w:val="00BC2D1E"/>
    <w:rsid w:val="00BD067F"/>
    <w:rsid w:val="00BD5B46"/>
    <w:rsid w:val="00BD6EF3"/>
    <w:rsid w:val="00BD7630"/>
    <w:rsid w:val="00BE0C1E"/>
    <w:rsid w:val="00BE179D"/>
    <w:rsid w:val="00BE218C"/>
    <w:rsid w:val="00BE29B7"/>
    <w:rsid w:val="00BE6982"/>
    <w:rsid w:val="00BF3208"/>
    <w:rsid w:val="00C03B67"/>
    <w:rsid w:val="00C14C9F"/>
    <w:rsid w:val="00C156FB"/>
    <w:rsid w:val="00C21962"/>
    <w:rsid w:val="00C25F4E"/>
    <w:rsid w:val="00C31E43"/>
    <w:rsid w:val="00C34068"/>
    <w:rsid w:val="00C35AF3"/>
    <w:rsid w:val="00C37568"/>
    <w:rsid w:val="00C46AA8"/>
    <w:rsid w:val="00C4708D"/>
    <w:rsid w:val="00C51B0A"/>
    <w:rsid w:val="00C52510"/>
    <w:rsid w:val="00C5624B"/>
    <w:rsid w:val="00C61095"/>
    <w:rsid w:val="00C62539"/>
    <w:rsid w:val="00C65B6E"/>
    <w:rsid w:val="00C664F2"/>
    <w:rsid w:val="00C73AA0"/>
    <w:rsid w:val="00C8022B"/>
    <w:rsid w:val="00C862B2"/>
    <w:rsid w:val="00C90C72"/>
    <w:rsid w:val="00CA3622"/>
    <w:rsid w:val="00CA7800"/>
    <w:rsid w:val="00CA7E38"/>
    <w:rsid w:val="00CB03DB"/>
    <w:rsid w:val="00CB0BE4"/>
    <w:rsid w:val="00CB691D"/>
    <w:rsid w:val="00CC0006"/>
    <w:rsid w:val="00CC25F1"/>
    <w:rsid w:val="00CC5C97"/>
    <w:rsid w:val="00CC669C"/>
    <w:rsid w:val="00CD1DF9"/>
    <w:rsid w:val="00CD3976"/>
    <w:rsid w:val="00CD4586"/>
    <w:rsid w:val="00CD5813"/>
    <w:rsid w:val="00CD5D43"/>
    <w:rsid w:val="00CE0D9A"/>
    <w:rsid w:val="00CE1EDC"/>
    <w:rsid w:val="00CE681F"/>
    <w:rsid w:val="00CE7801"/>
    <w:rsid w:val="00CF7FCB"/>
    <w:rsid w:val="00D00662"/>
    <w:rsid w:val="00D0153C"/>
    <w:rsid w:val="00D038BF"/>
    <w:rsid w:val="00D04D99"/>
    <w:rsid w:val="00D1193A"/>
    <w:rsid w:val="00D12F2C"/>
    <w:rsid w:val="00D150EC"/>
    <w:rsid w:val="00D172BE"/>
    <w:rsid w:val="00D24224"/>
    <w:rsid w:val="00D33A5B"/>
    <w:rsid w:val="00D33AE1"/>
    <w:rsid w:val="00D34155"/>
    <w:rsid w:val="00D344B8"/>
    <w:rsid w:val="00D34684"/>
    <w:rsid w:val="00D43C3A"/>
    <w:rsid w:val="00D44205"/>
    <w:rsid w:val="00D4564B"/>
    <w:rsid w:val="00D4754F"/>
    <w:rsid w:val="00D47E04"/>
    <w:rsid w:val="00D54D5A"/>
    <w:rsid w:val="00D70761"/>
    <w:rsid w:val="00D72153"/>
    <w:rsid w:val="00D81EE4"/>
    <w:rsid w:val="00D96B9D"/>
    <w:rsid w:val="00DA04F8"/>
    <w:rsid w:val="00DA430E"/>
    <w:rsid w:val="00DA7340"/>
    <w:rsid w:val="00DB2303"/>
    <w:rsid w:val="00DC4F85"/>
    <w:rsid w:val="00DD1865"/>
    <w:rsid w:val="00DD38CE"/>
    <w:rsid w:val="00DD3EEA"/>
    <w:rsid w:val="00DE5559"/>
    <w:rsid w:val="00DE571C"/>
    <w:rsid w:val="00DF1A48"/>
    <w:rsid w:val="00DF2F0C"/>
    <w:rsid w:val="00E02CF1"/>
    <w:rsid w:val="00E03408"/>
    <w:rsid w:val="00E0729E"/>
    <w:rsid w:val="00E10F35"/>
    <w:rsid w:val="00E12C7A"/>
    <w:rsid w:val="00E12DAD"/>
    <w:rsid w:val="00E14976"/>
    <w:rsid w:val="00E16528"/>
    <w:rsid w:val="00E17F22"/>
    <w:rsid w:val="00E259E4"/>
    <w:rsid w:val="00E33B0F"/>
    <w:rsid w:val="00E34210"/>
    <w:rsid w:val="00E36653"/>
    <w:rsid w:val="00E36F85"/>
    <w:rsid w:val="00E4332F"/>
    <w:rsid w:val="00E4618C"/>
    <w:rsid w:val="00E645C6"/>
    <w:rsid w:val="00E658C6"/>
    <w:rsid w:val="00E71A3F"/>
    <w:rsid w:val="00E7389D"/>
    <w:rsid w:val="00E77E4A"/>
    <w:rsid w:val="00E8579F"/>
    <w:rsid w:val="00E90D9E"/>
    <w:rsid w:val="00E92F6E"/>
    <w:rsid w:val="00E93D46"/>
    <w:rsid w:val="00E97288"/>
    <w:rsid w:val="00EB0127"/>
    <w:rsid w:val="00EB0CAA"/>
    <w:rsid w:val="00EB1C01"/>
    <w:rsid w:val="00EC680F"/>
    <w:rsid w:val="00EC748A"/>
    <w:rsid w:val="00ED08FC"/>
    <w:rsid w:val="00ED6309"/>
    <w:rsid w:val="00ED70E9"/>
    <w:rsid w:val="00ED713F"/>
    <w:rsid w:val="00ED7CE8"/>
    <w:rsid w:val="00EE2852"/>
    <w:rsid w:val="00EE2EBD"/>
    <w:rsid w:val="00EE60F6"/>
    <w:rsid w:val="00EF3170"/>
    <w:rsid w:val="00EF43FF"/>
    <w:rsid w:val="00EF73D7"/>
    <w:rsid w:val="00F04474"/>
    <w:rsid w:val="00F06613"/>
    <w:rsid w:val="00F14066"/>
    <w:rsid w:val="00F15D4D"/>
    <w:rsid w:val="00F15FFD"/>
    <w:rsid w:val="00F279BD"/>
    <w:rsid w:val="00F35E05"/>
    <w:rsid w:val="00F36EB8"/>
    <w:rsid w:val="00F40246"/>
    <w:rsid w:val="00F41A49"/>
    <w:rsid w:val="00F4208C"/>
    <w:rsid w:val="00F44FDC"/>
    <w:rsid w:val="00F45CD0"/>
    <w:rsid w:val="00F51E4D"/>
    <w:rsid w:val="00F5240E"/>
    <w:rsid w:val="00F52ADF"/>
    <w:rsid w:val="00F532D2"/>
    <w:rsid w:val="00F643A3"/>
    <w:rsid w:val="00F6497A"/>
    <w:rsid w:val="00F7014F"/>
    <w:rsid w:val="00F73995"/>
    <w:rsid w:val="00F800F2"/>
    <w:rsid w:val="00F81124"/>
    <w:rsid w:val="00F91CCF"/>
    <w:rsid w:val="00F91F6D"/>
    <w:rsid w:val="00FA2791"/>
    <w:rsid w:val="00FA6357"/>
    <w:rsid w:val="00FA7D0C"/>
    <w:rsid w:val="00FB0593"/>
    <w:rsid w:val="00FB2B07"/>
    <w:rsid w:val="00FB37AB"/>
    <w:rsid w:val="00FB456A"/>
    <w:rsid w:val="00FB567F"/>
    <w:rsid w:val="00FB5D82"/>
    <w:rsid w:val="00FC6429"/>
    <w:rsid w:val="00FE0E29"/>
    <w:rsid w:val="00FE4B4F"/>
    <w:rsid w:val="00FE75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69003-F688-4633-93F3-797DE2F0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6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02AD6"/>
    <w:pPr>
      <w:ind w:left="720"/>
      <w:contextualSpacing/>
    </w:pPr>
  </w:style>
  <w:style w:type="table" w:styleId="Tabelgril">
    <w:name w:val="Table Grid"/>
    <w:basedOn w:val="TabelNormal"/>
    <w:uiPriority w:val="59"/>
    <w:rsid w:val="00CB0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E0D9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E0D9A"/>
    <w:rPr>
      <w:rFonts w:ascii="Segoe UI" w:hAnsi="Segoe UI" w:cs="Segoe UI"/>
      <w:sz w:val="18"/>
      <w:szCs w:val="18"/>
    </w:rPr>
  </w:style>
  <w:style w:type="paragraph" w:styleId="Antet">
    <w:name w:val="header"/>
    <w:basedOn w:val="Normal"/>
    <w:link w:val="AntetCaracter"/>
    <w:uiPriority w:val="99"/>
    <w:unhideWhenUsed/>
    <w:rsid w:val="0027318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7318D"/>
  </w:style>
  <w:style w:type="paragraph" w:styleId="Subsol">
    <w:name w:val="footer"/>
    <w:basedOn w:val="Normal"/>
    <w:link w:val="SubsolCaracter"/>
    <w:uiPriority w:val="99"/>
    <w:unhideWhenUsed/>
    <w:rsid w:val="0027318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7318D"/>
  </w:style>
  <w:style w:type="table" w:customStyle="1" w:styleId="Tabelgril1">
    <w:name w:val="Tabel grilă1"/>
    <w:basedOn w:val="TabelNormal"/>
    <w:next w:val="Tabelgril"/>
    <w:uiPriority w:val="39"/>
    <w:rsid w:val="00AC21C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simplu41">
    <w:name w:val="Tabel simplu 41"/>
    <w:basedOn w:val="TabelNormal"/>
    <w:next w:val="Tabelsimplu4"/>
    <w:uiPriority w:val="44"/>
    <w:rsid w:val="00AC21CB"/>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simplu4">
    <w:name w:val="Plain Table 4"/>
    <w:basedOn w:val="TabelNormal"/>
    <w:uiPriority w:val="44"/>
    <w:rsid w:val="00AC21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4F26E-D336-49C9-BAEC-63B02A5F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8792</TotalTime>
  <Pages>25</Pages>
  <Words>8906</Words>
  <Characters>51659</Characters>
  <Application>Microsoft Office Word</Application>
  <DocSecurity>0</DocSecurity>
  <Lines>430</Lines>
  <Paragraphs>120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CIUBEICA</dc:creator>
  <cp:keywords/>
  <dc:description/>
  <cp:lastModifiedBy>Cristina CIUBEICA</cp:lastModifiedBy>
  <cp:revision>140</cp:revision>
  <cp:lastPrinted>2024-12-20T07:38:00Z</cp:lastPrinted>
  <dcterms:created xsi:type="dcterms:W3CDTF">2024-06-14T08:44:00Z</dcterms:created>
  <dcterms:modified xsi:type="dcterms:W3CDTF">2024-12-20T07:43:00Z</dcterms:modified>
</cp:coreProperties>
</file>