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31AC" w:rsidRPr="006C19FF" w:rsidRDefault="00000000">
      <w:pPr>
        <w:pBdr>
          <w:top w:val="nil"/>
          <w:left w:val="nil"/>
          <w:bottom w:val="nil"/>
          <w:right w:val="nil"/>
          <w:between w:val="nil"/>
        </w:pBdr>
        <w:spacing w:after="0" w:line="240" w:lineRule="auto"/>
        <w:jc w:val="right"/>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Proiect</w:t>
      </w:r>
    </w:p>
    <w:p w14:paraId="00000002"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03"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GUVERNUL  REPUBLICII  MOLDOVA</w:t>
      </w:r>
    </w:p>
    <w:p w14:paraId="00000004" w14:textId="77777777" w:rsidR="00B931AC" w:rsidRPr="006C19FF" w:rsidRDefault="00B931A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0000005"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smallCaps/>
          <w:color w:val="000000"/>
          <w:sz w:val="20"/>
          <w:szCs w:val="20"/>
        </w:rPr>
        <w:t xml:space="preserve">H O T Ă R Â R E </w:t>
      </w:r>
      <w:r w:rsidRPr="006C19FF">
        <w:rPr>
          <w:rFonts w:ascii="Times New Roman" w:eastAsia="Times New Roman" w:hAnsi="Times New Roman" w:cs="Times New Roman"/>
          <w:b/>
          <w:color w:val="000000"/>
          <w:sz w:val="20"/>
          <w:szCs w:val="20"/>
        </w:rPr>
        <w:t xml:space="preserve"> nr.</w:t>
      </w:r>
      <w:r w:rsidRPr="006C19FF">
        <w:rPr>
          <w:rFonts w:ascii="Times New Roman" w:eastAsia="Times New Roman" w:hAnsi="Times New Roman" w:cs="Times New Roman"/>
          <w:b/>
          <w:color w:val="000000"/>
          <w:sz w:val="20"/>
          <w:szCs w:val="20"/>
          <w:u w:val="single"/>
        </w:rPr>
        <w:t>______</w:t>
      </w:r>
    </w:p>
    <w:p w14:paraId="00000006"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din </w:t>
      </w:r>
      <w:r w:rsidRPr="006C19FF">
        <w:rPr>
          <w:rFonts w:ascii="Times New Roman" w:eastAsia="Times New Roman" w:hAnsi="Times New Roman" w:cs="Times New Roman"/>
          <w:b/>
          <w:color w:val="000000"/>
          <w:sz w:val="20"/>
          <w:szCs w:val="20"/>
          <w:u w:val="single"/>
        </w:rPr>
        <w:t>______________</w:t>
      </w:r>
    </w:p>
    <w:p w14:paraId="00000007" w14:textId="77777777" w:rsidR="00B931AC" w:rsidRPr="006C19FF" w:rsidRDefault="00B931A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00000008"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cu privire la aprobarea Foii de parcurs privind</w:t>
      </w:r>
    </w:p>
    <w:p w14:paraId="00000009"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„Statul de Drept” (criteriu de referință în procesul de aderare</w:t>
      </w:r>
    </w:p>
    <w:p w14:paraId="0000000A"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a Republicii Moldova la Uniunea Europeană)</w:t>
      </w:r>
    </w:p>
    <w:p w14:paraId="0000000B"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333333"/>
          <w:sz w:val="20"/>
          <w:szCs w:val="20"/>
        </w:rPr>
      </w:pPr>
    </w:p>
    <w:p w14:paraId="0000000C" w14:textId="77777777" w:rsidR="00B931AC" w:rsidRPr="006C19FF"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Având în vedere cadrul de negociere și poziția generală a Republicii Moldova în contextul lansării oficiale a negocierilor de aderare în cadrul primei Conferințe Interguvernamentale, care s-a desfășurat la data de 25 iunie 2024 la Luxembourg, și în temeiul art.5 lit. a) și art. 6 lit. h) din Legea nr. 136/2017 cu privire la Guvern (Monitorul Oficial al Republicii Moldova, 2017, nr. 252, art. 412), cu modificările ulterioare, Guvernul HOTĂRĂȘTE: </w:t>
      </w:r>
    </w:p>
    <w:p w14:paraId="0000000D"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0E" w14:textId="77777777" w:rsidR="00B931AC" w:rsidRPr="006C19FF" w:rsidRDefault="00000000">
      <w:pPr>
        <w:numPr>
          <w:ilvl w:val="0"/>
          <w:numId w:val="71"/>
        </w:numPr>
        <w:pBdr>
          <w:top w:val="nil"/>
          <w:left w:val="nil"/>
          <w:bottom w:val="nil"/>
          <w:right w:val="nil"/>
          <w:between w:val="nil"/>
        </w:pBdr>
        <w:spacing w:after="120" w:line="240" w:lineRule="auto"/>
        <w:ind w:left="0" w:firstLine="357"/>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 aprobă Foaia de parcurs privind „Statul de Drept” (criteriu de referință în procesul de aderare a Republicii Moldova la Uniunea Europeană),</w:t>
      </w:r>
      <w:r w:rsidRPr="006C19FF">
        <w:rPr>
          <w:rFonts w:ascii="Times New Roman" w:eastAsia="Times New Roman" w:hAnsi="Times New Roman" w:cs="Times New Roman"/>
          <w:color w:val="000000"/>
          <w:sz w:val="20"/>
          <w:szCs w:val="20"/>
          <w:highlight w:val="white"/>
        </w:rPr>
        <w:t xml:space="preserve"> </w:t>
      </w:r>
      <w:r w:rsidRPr="006C19FF">
        <w:rPr>
          <w:rFonts w:ascii="Times New Roman" w:eastAsia="Times New Roman" w:hAnsi="Times New Roman" w:cs="Times New Roman"/>
          <w:i/>
          <w:color w:val="000000"/>
          <w:sz w:val="20"/>
          <w:szCs w:val="20"/>
          <w:highlight w:val="white"/>
        </w:rPr>
        <w:t xml:space="preserve">în continuare - </w:t>
      </w:r>
      <w:r w:rsidRPr="006C19FF">
        <w:rPr>
          <w:rFonts w:ascii="Times New Roman" w:eastAsia="Times New Roman" w:hAnsi="Times New Roman" w:cs="Times New Roman"/>
          <w:i/>
          <w:color w:val="000000"/>
          <w:sz w:val="20"/>
          <w:szCs w:val="20"/>
        </w:rPr>
        <w:t>Foaia de parcurs privind „Statul de Drept”,</w:t>
      </w:r>
      <w:r w:rsidRPr="006C19FF">
        <w:rPr>
          <w:rFonts w:ascii="Times New Roman" w:eastAsia="Times New Roman" w:hAnsi="Times New Roman" w:cs="Times New Roman"/>
          <w:color w:val="000000"/>
          <w:sz w:val="20"/>
          <w:szCs w:val="20"/>
        </w:rPr>
        <w:t xml:space="preserve"> se anexează.</w:t>
      </w:r>
    </w:p>
    <w:p w14:paraId="0000000F" w14:textId="77777777" w:rsidR="00B931AC" w:rsidRPr="006C19FF" w:rsidRDefault="00000000">
      <w:pPr>
        <w:numPr>
          <w:ilvl w:val="0"/>
          <w:numId w:val="71"/>
        </w:numPr>
        <w:pBdr>
          <w:top w:val="nil"/>
          <w:left w:val="nil"/>
          <w:bottom w:val="nil"/>
          <w:right w:val="nil"/>
          <w:between w:val="nil"/>
        </w:pBdr>
        <w:spacing w:after="120" w:line="240" w:lineRule="auto"/>
        <w:ind w:left="0" w:firstLine="36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highlight w:val="white"/>
        </w:rPr>
        <w:t xml:space="preserve">Autoritățile și instituții publice responsabile vor asigura, conform competențelor, executarea integrală și în termenele stabilite a acțiunilor din Foaia de parcurs </w:t>
      </w:r>
      <w:r w:rsidRPr="006C19FF">
        <w:rPr>
          <w:rFonts w:ascii="Times New Roman" w:eastAsia="Times New Roman" w:hAnsi="Times New Roman" w:cs="Times New Roman"/>
          <w:color w:val="000000"/>
          <w:sz w:val="20"/>
          <w:szCs w:val="20"/>
        </w:rPr>
        <w:t>privind „Statul de Drept”.</w:t>
      </w:r>
    </w:p>
    <w:p w14:paraId="00000010" w14:textId="77777777" w:rsidR="00B931AC" w:rsidRPr="006C19FF" w:rsidRDefault="00000000">
      <w:pPr>
        <w:numPr>
          <w:ilvl w:val="0"/>
          <w:numId w:val="71"/>
        </w:numPr>
        <w:pBdr>
          <w:top w:val="nil"/>
          <w:left w:val="nil"/>
          <w:bottom w:val="nil"/>
          <w:right w:val="nil"/>
          <w:between w:val="nil"/>
        </w:pBdr>
        <w:spacing w:after="120" w:line="240" w:lineRule="auto"/>
        <w:ind w:left="0" w:firstLine="36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highlight w:val="white"/>
        </w:rPr>
        <w:t>Prezenta hotărâre intră în vigoare la data publicării în Monitorul Oficial al Republicii Moldova.</w:t>
      </w:r>
    </w:p>
    <w:p w14:paraId="00000011" w14:textId="77777777" w:rsidR="00B931AC" w:rsidRPr="006C19FF" w:rsidRDefault="00000000">
      <w:pPr>
        <w:numPr>
          <w:ilvl w:val="0"/>
          <w:numId w:val="71"/>
        </w:numPr>
        <w:pBdr>
          <w:top w:val="nil"/>
          <w:left w:val="nil"/>
          <w:bottom w:val="nil"/>
          <w:right w:val="nil"/>
          <w:between w:val="nil"/>
        </w:pBdr>
        <w:spacing w:after="120" w:line="240" w:lineRule="auto"/>
        <w:ind w:left="0" w:firstLine="36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highlight w:val="white"/>
        </w:rPr>
        <w:t xml:space="preserve">În termen de 2 luni de la data intrării în vigoare a prezentei hotărâri, Biroul pentru Integrare Europeană va elabora mecanismul de monitorizare a implementării Foii de parcurs </w:t>
      </w:r>
      <w:r w:rsidRPr="006C19FF">
        <w:rPr>
          <w:rFonts w:ascii="Times New Roman" w:eastAsia="Times New Roman" w:hAnsi="Times New Roman" w:cs="Times New Roman"/>
          <w:color w:val="000000"/>
          <w:sz w:val="20"/>
          <w:szCs w:val="20"/>
        </w:rPr>
        <w:t>privind „Statul de Drept” care va fi aprobat de către Guvern.</w:t>
      </w:r>
      <w:r w:rsidRPr="006C19FF">
        <w:rPr>
          <w:rFonts w:ascii="Times New Roman" w:eastAsia="Times New Roman" w:hAnsi="Times New Roman" w:cs="Times New Roman"/>
          <w:color w:val="000000"/>
          <w:sz w:val="20"/>
          <w:szCs w:val="20"/>
          <w:highlight w:val="white"/>
        </w:rPr>
        <w:t> </w:t>
      </w:r>
    </w:p>
    <w:p w14:paraId="00000012"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0000013" w14:textId="77777777" w:rsidR="00B931AC" w:rsidRPr="006C19F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b/>
          <w:color w:val="000000"/>
          <w:sz w:val="20"/>
          <w:szCs w:val="20"/>
        </w:rPr>
        <w:t>Prim-ministru                                                                                   DORIN RECEAN</w:t>
      </w:r>
    </w:p>
    <w:p w14:paraId="00000014"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15" w14:textId="77777777" w:rsidR="00B931AC" w:rsidRPr="006C19FF"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Contrasemnează:</w:t>
      </w:r>
    </w:p>
    <w:p w14:paraId="00000016" w14:textId="77777777" w:rsidR="00B931AC" w:rsidRPr="006C19FF" w:rsidRDefault="00000000">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Viceprim-ministru</w:t>
      </w:r>
    </w:p>
    <w:p w14:paraId="00000017" w14:textId="77777777" w:rsidR="00B931AC" w:rsidRPr="006C19FF" w:rsidRDefault="00000000">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pentru integrare europeană                                                          Cristina GHERASIMOV</w:t>
      </w:r>
    </w:p>
    <w:p w14:paraId="00000018" w14:textId="77777777" w:rsidR="00B931AC" w:rsidRPr="006C19FF" w:rsidRDefault="00000000">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Ministrul justiției                                                       Veronica MIHAILOV-MORARU</w:t>
      </w:r>
    </w:p>
    <w:p w14:paraId="00000019" w14:textId="77777777" w:rsidR="00B931AC" w:rsidRPr="006C19FF" w:rsidRDefault="00000000">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Ministrul afacerilor interne                                               </w:t>
      </w:r>
      <w:proofErr w:type="spellStart"/>
      <w:r w:rsidRPr="006C19FF">
        <w:rPr>
          <w:rFonts w:ascii="Times New Roman" w:eastAsia="Times New Roman" w:hAnsi="Times New Roman" w:cs="Times New Roman"/>
          <w:color w:val="000000"/>
          <w:sz w:val="20"/>
          <w:szCs w:val="20"/>
        </w:rPr>
        <w:t>Daniella</w:t>
      </w:r>
      <w:proofErr w:type="spellEnd"/>
      <w:r w:rsidRPr="006C19FF">
        <w:rPr>
          <w:rFonts w:ascii="Times New Roman" w:eastAsia="Times New Roman" w:hAnsi="Times New Roman" w:cs="Times New Roman"/>
          <w:color w:val="000000"/>
          <w:sz w:val="20"/>
          <w:szCs w:val="20"/>
        </w:rPr>
        <w:t xml:space="preserve"> MISAIL-NICHITIN</w:t>
      </w:r>
    </w:p>
    <w:p w14:paraId="0000001A" w14:textId="77777777" w:rsidR="00B931AC" w:rsidRPr="006C19FF" w:rsidRDefault="00000000">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sectPr w:rsidR="00B931AC" w:rsidRPr="006C19FF">
          <w:footerReference w:type="default" r:id="rId8"/>
          <w:pgSz w:w="12240" w:h="15840"/>
          <w:pgMar w:top="1440" w:right="1440" w:bottom="1440" w:left="1440" w:header="709" w:footer="709" w:gutter="0"/>
          <w:pgNumType w:start="1"/>
          <w:cols w:space="720"/>
          <w:titlePg/>
        </w:sectPr>
      </w:pPr>
      <w:r w:rsidRPr="006C19FF">
        <w:rPr>
          <w:rFonts w:ascii="Times New Roman" w:eastAsia="Times New Roman" w:hAnsi="Times New Roman" w:cs="Times New Roman"/>
          <w:color w:val="000000"/>
          <w:sz w:val="20"/>
          <w:szCs w:val="20"/>
        </w:rPr>
        <w:t>Ministrul finanțelor                                                                              Victoria BELOUS</w:t>
      </w:r>
    </w:p>
    <w:p w14:paraId="0000001B" w14:textId="77777777" w:rsidR="00B931AC" w:rsidRPr="006C19FF" w:rsidRDefault="00000000">
      <w:pPr>
        <w:pBdr>
          <w:top w:val="nil"/>
          <w:left w:val="nil"/>
          <w:bottom w:val="nil"/>
          <w:right w:val="nil"/>
          <w:between w:val="nil"/>
        </w:pBdr>
        <w:spacing w:after="0" w:line="240" w:lineRule="auto"/>
        <w:ind w:left="11057"/>
        <w:jc w:val="right"/>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lastRenderedPageBreak/>
        <w:t>Aprobat prin</w:t>
      </w:r>
    </w:p>
    <w:p w14:paraId="0000001C" w14:textId="77777777" w:rsidR="00B931AC" w:rsidRPr="006C19FF" w:rsidRDefault="00000000">
      <w:pPr>
        <w:pBdr>
          <w:top w:val="nil"/>
          <w:left w:val="nil"/>
          <w:bottom w:val="nil"/>
          <w:right w:val="nil"/>
          <w:between w:val="nil"/>
        </w:pBdr>
        <w:spacing w:after="0" w:line="240" w:lineRule="auto"/>
        <w:ind w:left="11057"/>
        <w:jc w:val="right"/>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Hotărârea Guvernului</w:t>
      </w:r>
    </w:p>
    <w:p w14:paraId="0000001D" w14:textId="77777777" w:rsidR="00B931AC" w:rsidRPr="006C19FF" w:rsidRDefault="00000000">
      <w:pPr>
        <w:pBdr>
          <w:top w:val="nil"/>
          <w:left w:val="nil"/>
          <w:bottom w:val="nil"/>
          <w:right w:val="nil"/>
          <w:between w:val="nil"/>
        </w:pBdr>
        <w:spacing w:after="0" w:line="240" w:lineRule="auto"/>
        <w:ind w:left="11057"/>
        <w:jc w:val="right"/>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nr._____ /2025</w:t>
      </w:r>
    </w:p>
    <w:p w14:paraId="0000001E"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1F"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20" w14:textId="77777777" w:rsidR="00B931AC" w:rsidRPr="006C19F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Foaia de parcurs „Statul de drept”</w:t>
      </w:r>
    </w:p>
    <w:p w14:paraId="00000021" w14:textId="77777777" w:rsidR="00B931AC" w:rsidRPr="006C19FF" w:rsidRDefault="00B931A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0000022"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Foaia de parcurs privind „Statul de Drept” este un document strategic elaborat în contextul cadrului de negocieri pentru aderarea Republicii Moldova la Uniunea Europeană. Acest document stabilește rezultatele strategice pe care Republica Moldova își propune să le obțină în următorii ani în vederea consolidării statului de drept ca piatră de temelie a dezvoltării democratice a țării. Obiectivul general este de a consolida independența sistemului judiciar, protecția drepturilor fundamentale și spațiul de libertate, securitate și justiție, în conformitate cu cele mai înalte standarde ale UE referitoare la capitolele 23 și 24. </w:t>
      </w:r>
    </w:p>
    <w:p w14:paraId="00000023"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Pentru a atinge acest obiectiv, foaia de parcurs se concentrează pe mai multe domenii: sistemul judiciar, lupta împotriva corupției, drepturile fundamentale, lupta împotriva criminalității organizate, cooperarea instituțiilor de aplicare a legii, gestionarea frontierelor, azilul, migrația, politica în materie de vize, cooperarea judiciară în materie civilă, comercială și penală.</w:t>
      </w:r>
    </w:p>
    <w:p w14:paraId="00000024"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În ceea ce privește sistemul judiciar, inițiativele-cheie includ alinierea cadrului normativ național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formarea noilor colegii de selecție și evaluare și de disciplină pentru judecători și procurori, consolidarea capacităților administrative, îmbunătățirea sistemelor digitale pentru sistemul judiciar și punerea în aplicare a programelor de formare privind legislația UE. Aceste reforme sunt esențiale pentru promovarea unui sistem judiciar echitabil, transparent, independent și eficient.</w:t>
      </w:r>
    </w:p>
    <w:p w14:paraId="00000025"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În ceea ce privește combaterea corupției, măsurile se vor axa pe alinierea cadrului normativ național la standardele Uniunii Europene, pe consolidarea capacităților instituționale și pe instituirea unor protecții juridice solide și a unor mecanisme de sprijin pentru avertizorii de integritate.</w:t>
      </w:r>
    </w:p>
    <w:p w14:paraId="00000026"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În ceea ce privește drepturile fundamentale, un obiectiv central este consolidarea instituțiilor naționale pentru drepturile omului, fortificarea capacităților acestora în scopul promovării și protejării libertăților individuale. </w:t>
      </w:r>
    </w:p>
    <w:p w14:paraId="00000027"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În ceea ce privește spațiul de libertate, securitate și justiție, foaia de parcurs se va concentra pe alinierea sistemelor sale la standardele Uniunii Europene și pe consolidarea instituțiilor naționale de aplicare a legii.</w:t>
      </w:r>
    </w:p>
    <w:p w14:paraId="00000028"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Măsurile de combatere a criminalității organizate se vor concentra pe creșterea eficienței în materie de prevenire și aplicare a legii, pe consolidarea investigațiilor financiare și pe îmbunătățirea capacității de combatere a spălării banilor. Sistemul național de recuperare a activelor provenite din infracțiuni va fi îmbunătățit. </w:t>
      </w:r>
    </w:p>
    <w:p w14:paraId="00000029"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Foaia de parcurs prezintă măsuri menite să sporească eficiența controalelor la frontieră și să faciliteze fluxul de bunuri și persoane. Vor fi dezvoltate instrumente și sisteme informatice avansate pentru a consolida gestionarea integrată a frontierelor. </w:t>
      </w:r>
    </w:p>
    <w:p w14:paraId="0000002A"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Sistemul moldovenesc de vize va fi, de asemenea, modernizat în conformitate cu standardele UE. Capacitățile Ministerului Afacerilor Externe vor fi consolidate, asigurându-se interoperabilitatea cu Sistemul de Informații privind Vizele (VIS) al UE. Eliberarea documentelor de călătorie va fi în deplină conformitate cu cerințele OACI și UE.</w:t>
      </w:r>
    </w:p>
    <w:p w14:paraId="0000002B"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Republica Moldova va construi un mecanism național rezistent pentru a răspunde cererilor de cooperare judiciară în materie civilă și comercială. Măsurile-cheie includ îmbunătățirea pregătirii pentru soluționarea litigiilor transfrontaliere și consolidarea cooperării în domenii precum dreptul familiei, succesiunile și recunoașterea și executarea hotărârilor judecătorești. </w:t>
      </w:r>
    </w:p>
    <w:p w14:paraId="0000002C"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În domeniul cooperării judiciare în materie penală, Moldova își va consolida mecanismele naționale pentru a îmbunătăți cooperarea judiciară în investigarea infracțiunilor transfrontaliere. Foaia de parcurs pune accentul pe consolidarea colaborării cu agențiile UE în investigarea anchetelor penale complexe și recunoașterea hotărârilor penale. </w:t>
      </w:r>
    </w:p>
    <w:p w14:paraId="0000002D" w14:textId="77777777" w:rsidR="00B931AC" w:rsidRPr="006C19FF"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Documentul definește acțiuni și termene clare, precum și instituțiile responsabile, pentru a facilita monitorizarea progreselor și pentru a garanta coerența punerii în aplicare a reformei până în 2027.</w:t>
      </w:r>
    </w:p>
    <w:p w14:paraId="0000002E" w14:textId="77777777" w:rsidR="00B931AC" w:rsidRPr="006C19FF" w:rsidRDefault="00B931AC">
      <w:pPr>
        <w:pBdr>
          <w:top w:val="nil"/>
          <w:left w:val="nil"/>
          <w:bottom w:val="nil"/>
          <w:right w:val="nil"/>
          <w:between w:val="nil"/>
        </w:pBdr>
        <w:spacing w:after="160" w:line="259" w:lineRule="auto"/>
        <w:jc w:val="center"/>
        <w:rPr>
          <w:rFonts w:ascii="Times New Roman" w:eastAsia="Times New Roman" w:hAnsi="Times New Roman" w:cs="Times New Roman"/>
          <w:b/>
          <w:i/>
          <w:color w:val="000000"/>
          <w:sz w:val="20"/>
          <w:szCs w:val="20"/>
        </w:rPr>
      </w:pPr>
    </w:p>
    <w:tbl>
      <w:tblPr>
        <w:tblStyle w:val="a"/>
        <w:tblW w:w="1411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6"/>
        <w:gridCol w:w="6784"/>
        <w:gridCol w:w="170"/>
        <w:gridCol w:w="1660"/>
        <w:gridCol w:w="133"/>
        <w:gridCol w:w="2567"/>
      </w:tblGrid>
      <w:tr w:rsidR="00B931AC" w:rsidRPr="006C19FF" w14:paraId="252AE882" w14:textId="77777777" w:rsidTr="006C19FF">
        <w:trPr>
          <w:trHeight w:val="1232"/>
        </w:trPr>
        <w:tc>
          <w:tcPr>
            <w:tcW w:w="2805" w:type="dxa"/>
            <w:gridSpan w:val="2"/>
            <w:tcBorders>
              <w:bottom w:val="single" w:sz="4" w:space="0" w:color="000000"/>
            </w:tcBorders>
            <w:shd w:val="clear" w:color="auto" w:fill="C6D9F1"/>
            <w:vAlign w:val="center"/>
          </w:tcPr>
          <w:p w14:paraId="0000002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REZULTAT STRATEGIC</w:t>
            </w:r>
          </w:p>
        </w:tc>
        <w:tc>
          <w:tcPr>
            <w:tcW w:w="6954" w:type="dxa"/>
            <w:gridSpan w:val="2"/>
            <w:tcBorders>
              <w:bottom w:val="single" w:sz="4" w:space="0" w:color="000000"/>
            </w:tcBorders>
            <w:shd w:val="clear" w:color="auto" w:fill="C6D9F1"/>
            <w:vAlign w:val="center"/>
          </w:tcPr>
          <w:p w14:paraId="0000003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MĂSURI</w:t>
            </w:r>
          </w:p>
        </w:tc>
        <w:tc>
          <w:tcPr>
            <w:tcW w:w="1793" w:type="dxa"/>
            <w:gridSpan w:val="2"/>
            <w:tcBorders>
              <w:bottom w:val="single" w:sz="4" w:space="0" w:color="000000"/>
            </w:tcBorders>
            <w:shd w:val="clear" w:color="auto" w:fill="C6D9F1"/>
            <w:vAlign w:val="center"/>
          </w:tcPr>
          <w:p w14:paraId="0000003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INTERVALUL DE TIMP</w:t>
            </w:r>
          </w:p>
        </w:tc>
        <w:tc>
          <w:tcPr>
            <w:tcW w:w="2567" w:type="dxa"/>
            <w:tcBorders>
              <w:bottom w:val="single" w:sz="4" w:space="0" w:color="000000"/>
            </w:tcBorders>
            <w:shd w:val="clear" w:color="auto" w:fill="C6D9F1"/>
            <w:vAlign w:val="center"/>
          </w:tcPr>
          <w:p w14:paraId="000000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INSTITUȚIA RESPONSABILĂ</w:t>
            </w:r>
          </w:p>
        </w:tc>
      </w:tr>
      <w:tr w:rsidR="00B931AC" w:rsidRPr="006C19FF" w14:paraId="7A2677C0" w14:textId="77777777" w:rsidTr="006C19FF">
        <w:trPr>
          <w:trHeight w:val="20"/>
        </w:trPr>
        <w:tc>
          <w:tcPr>
            <w:tcW w:w="14119" w:type="dxa"/>
            <w:gridSpan w:val="7"/>
            <w:tcBorders>
              <w:bottom w:val="single" w:sz="4" w:space="0" w:color="000000"/>
            </w:tcBorders>
            <w:shd w:val="clear" w:color="auto" w:fill="FFFFFF"/>
          </w:tcPr>
          <w:p w14:paraId="12C31D92" w14:textId="77777777" w:rsidR="006C19FF" w:rsidRDefault="006C19FF" w:rsidP="006C19FF">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p>
          <w:p w14:paraId="00000037" w14:textId="01CF8F8F" w:rsidR="00B931AC" w:rsidRPr="006C19FF" w:rsidRDefault="00000000" w:rsidP="006C19FF">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CAPITOLUL 23 „JUSTIȚIE ȘI DREPTURILE FUNDAMENTALE”</w:t>
            </w:r>
          </w:p>
        </w:tc>
      </w:tr>
      <w:tr w:rsidR="00B931AC" w:rsidRPr="006C19FF" w14:paraId="30CCE741" w14:textId="77777777" w:rsidTr="006C19FF">
        <w:trPr>
          <w:trHeight w:val="20"/>
        </w:trPr>
        <w:tc>
          <w:tcPr>
            <w:tcW w:w="14119" w:type="dxa"/>
            <w:gridSpan w:val="7"/>
            <w:tcBorders>
              <w:bottom w:val="single" w:sz="4" w:space="0" w:color="000000"/>
            </w:tcBorders>
            <w:shd w:val="clear" w:color="auto" w:fill="FDEADA"/>
          </w:tcPr>
          <w:p w14:paraId="0000003E" w14:textId="77777777" w:rsidR="00B931AC" w:rsidRPr="006C19FF" w:rsidRDefault="00000000">
            <w:pPr>
              <w:numPr>
                <w:ilvl w:val="0"/>
                <w:numId w:val="69"/>
              </w:numPr>
              <w:pBdr>
                <w:top w:val="nil"/>
                <w:left w:val="nil"/>
                <w:bottom w:val="nil"/>
                <w:right w:val="nil"/>
                <w:between w:val="nil"/>
              </w:pBdr>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SISTEMUL JUDICIAR</w:t>
            </w:r>
          </w:p>
          <w:p w14:paraId="0000003F" w14:textId="77777777" w:rsidR="00B931AC" w:rsidRPr="006C19FF" w:rsidRDefault="00B931AC">
            <w:pPr>
              <w:pBdr>
                <w:top w:val="nil"/>
                <w:left w:val="nil"/>
                <w:bottom w:val="nil"/>
                <w:right w:val="nil"/>
                <w:between w:val="nil"/>
              </w:pBdr>
              <w:spacing w:after="200" w:line="276" w:lineRule="auto"/>
              <w:ind w:left="1080"/>
              <w:jc w:val="center"/>
              <w:rPr>
                <w:rFonts w:ascii="Times New Roman" w:eastAsia="Times New Roman" w:hAnsi="Times New Roman" w:cs="Times New Roman"/>
                <w:b/>
                <w:color w:val="000000"/>
                <w:sz w:val="20"/>
                <w:szCs w:val="20"/>
              </w:rPr>
            </w:pPr>
          </w:p>
        </w:tc>
      </w:tr>
      <w:tr w:rsidR="00B931AC" w:rsidRPr="006C19FF" w14:paraId="3FD06EAC" w14:textId="77777777" w:rsidTr="006C19FF">
        <w:trPr>
          <w:trHeight w:val="20"/>
        </w:trPr>
        <w:tc>
          <w:tcPr>
            <w:tcW w:w="14119" w:type="dxa"/>
            <w:gridSpan w:val="7"/>
            <w:tcBorders>
              <w:bottom w:val="single" w:sz="4" w:space="0" w:color="000000"/>
            </w:tcBorders>
            <w:shd w:val="clear" w:color="auto" w:fill="FFFFFF"/>
          </w:tcPr>
          <w:p w14:paraId="00000046" w14:textId="77777777" w:rsidR="00B931AC" w:rsidRPr="006C19FF" w:rsidRDefault="00000000">
            <w:pPr>
              <w:pBdr>
                <w:top w:val="nil"/>
                <w:left w:val="nil"/>
                <w:bottom w:val="nil"/>
                <w:right w:val="nil"/>
                <w:between w:val="nil"/>
              </w:pBdr>
              <w:shd w:val="clear" w:color="auto" w:fill="DBE5F1"/>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Reforme instituționale în sectorul justiției</w:t>
            </w:r>
          </w:p>
        </w:tc>
      </w:tr>
      <w:tr w:rsidR="00B931AC" w:rsidRPr="006C19FF" w14:paraId="3A328FF5" w14:textId="77777777" w:rsidTr="006C19FF">
        <w:trPr>
          <w:trHeight w:val="20"/>
        </w:trPr>
        <w:tc>
          <w:tcPr>
            <w:tcW w:w="2805" w:type="dxa"/>
            <w:gridSpan w:val="2"/>
            <w:vMerge w:val="restart"/>
            <w:shd w:val="clear" w:color="auto" w:fill="FFFFFF"/>
          </w:tcPr>
          <w:p w14:paraId="0000004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1.Capacitățile organelor de autoadministrare a sistemului judecătoresc și a procuraturii consolidate</w:t>
            </w:r>
          </w:p>
        </w:tc>
        <w:tc>
          <w:tcPr>
            <w:tcW w:w="6954" w:type="dxa"/>
            <w:gridSpan w:val="2"/>
            <w:tcBorders>
              <w:bottom w:val="single" w:sz="4" w:space="0" w:color="000000"/>
            </w:tcBorders>
            <w:shd w:val="clear" w:color="auto" w:fill="FFFFFF"/>
          </w:tcPr>
          <w:p w14:paraId="0000004E"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 Numirea/selectarea membrilor pentru noul Colegiu de selecție și evaluare a judecătorilor, precum și pentru Colegiul disciplinar, urmare a exercițiului de pre-</w:t>
            </w:r>
            <w:proofErr w:type="spellStart"/>
            <w:r w:rsidRPr="006C19FF">
              <w:rPr>
                <w:rFonts w:ascii="Times New Roman" w:eastAsia="Times New Roman" w:hAnsi="Times New Roman" w:cs="Times New Roman"/>
                <w:color w:val="000000"/>
                <w:sz w:val="20"/>
                <w:szCs w:val="20"/>
              </w:rPr>
              <w:t>vetting</w:t>
            </w:r>
            <w:proofErr w:type="spellEnd"/>
            <w:r w:rsidRPr="006C19FF">
              <w:rPr>
                <w:rFonts w:ascii="Times New Roman" w:eastAsia="Times New Roman" w:hAnsi="Times New Roman" w:cs="Times New Roman"/>
                <w:color w:val="000000"/>
                <w:sz w:val="20"/>
                <w:szCs w:val="20"/>
              </w:rPr>
              <w:t>, și lansarea de noi concursuri pentru candidați până la completarea integrală a pozițiilor</w:t>
            </w:r>
          </w:p>
        </w:tc>
        <w:tc>
          <w:tcPr>
            <w:tcW w:w="1793" w:type="dxa"/>
            <w:gridSpan w:val="2"/>
            <w:tcBorders>
              <w:bottom w:val="single" w:sz="4" w:space="0" w:color="000000"/>
            </w:tcBorders>
            <w:shd w:val="clear" w:color="auto" w:fill="FFFFFF"/>
          </w:tcPr>
          <w:p w14:paraId="000000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2025- 2026</w:t>
            </w:r>
          </w:p>
        </w:tc>
        <w:tc>
          <w:tcPr>
            <w:tcW w:w="2567" w:type="dxa"/>
            <w:tcBorders>
              <w:bottom w:val="single" w:sz="4" w:space="0" w:color="000000"/>
            </w:tcBorders>
            <w:shd w:val="clear" w:color="auto" w:fill="FFFFFF"/>
          </w:tcPr>
          <w:p w14:paraId="00000053"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0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40C96AD1" w14:textId="77777777" w:rsidTr="006C19FF">
        <w:trPr>
          <w:trHeight w:val="20"/>
        </w:trPr>
        <w:tc>
          <w:tcPr>
            <w:tcW w:w="2805" w:type="dxa"/>
            <w:gridSpan w:val="2"/>
            <w:vMerge/>
            <w:shd w:val="clear" w:color="auto" w:fill="FFFFFF"/>
          </w:tcPr>
          <w:p w14:paraId="0000005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5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1.2. Numirea membrilor pentru noul Colegiu de selecție și evaluare a procurorilor, precum și pentru Colegiul de disciplină și etică, urmare a exercițiului de pre-</w:t>
            </w:r>
            <w:proofErr w:type="spellStart"/>
            <w:r w:rsidRPr="006C19FF">
              <w:rPr>
                <w:rFonts w:ascii="Times New Roman" w:eastAsia="Times New Roman" w:hAnsi="Times New Roman" w:cs="Times New Roman"/>
                <w:color w:val="000000"/>
                <w:sz w:val="20"/>
                <w:szCs w:val="20"/>
              </w:rPr>
              <w:t>vetting</w:t>
            </w:r>
            <w:proofErr w:type="spellEnd"/>
            <w:r w:rsidRPr="006C19FF">
              <w:rPr>
                <w:rFonts w:ascii="Times New Roman" w:eastAsia="Times New Roman" w:hAnsi="Times New Roman" w:cs="Times New Roman"/>
                <w:color w:val="000000"/>
                <w:sz w:val="20"/>
                <w:szCs w:val="20"/>
              </w:rPr>
              <w:t>, și lansarea de noi concursuri pentru candidați până la completarea integrală a pozițiilor</w:t>
            </w:r>
          </w:p>
        </w:tc>
        <w:tc>
          <w:tcPr>
            <w:tcW w:w="1793" w:type="dxa"/>
            <w:gridSpan w:val="2"/>
            <w:tcBorders>
              <w:bottom w:val="single" w:sz="4" w:space="0" w:color="000000"/>
            </w:tcBorders>
            <w:shd w:val="clear" w:color="auto" w:fill="FFFFFF"/>
          </w:tcPr>
          <w:p w14:paraId="000000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0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Procurorilor</w:t>
            </w:r>
          </w:p>
        </w:tc>
      </w:tr>
      <w:tr w:rsidR="00B931AC" w:rsidRPr="006C19FF" w14:paraId="0A13B257" w14:textId="77777777" w:rsidTr="006C19FF">
        <w:trPr>
          <w:trHeight w:val="1277"/>
        </w:trPr>
        <w:tc>
          <w:tcPr>
            <w:tcW w:w="2805" w:type="dxa"/>
            <w:gridSpan w:val="2"/>
            <w:vMerge/>
            <w:shd w:val="clear" w:color="auto" w:fill="FFFFFF"/>
          </w:tcPr>
          <w:p w14:paraId="0000005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5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1.3. Elaborarea/revizuirea de către Consiliul Superior al Magistraturii și Consiliul Superior al Procurorilor a cadrului de reglementare intern, pentru a asigura eficiența activității proprii și a organelor subordonate</w:t>
            </w:r>
          </w:p>
        </w:tc>
        <w:tc>
          <w:tcPr>
            <w:tcW w:w="1793" w:type="dxa"/>
            <w:gridSpan w:val="2"/>
            <w:tcBorders>
              <w:bottom w:val="single" w:sz="4" w:space="0" w:color="000000"/>
            </w:tcBorders>
            <w:shd w:val="clear" w:color="auto" w:fill="FFFFFF"/>
          </w:tcPr>
          <w:p w14:paraId="0000006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62"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064" w14:textId="0FC67AA1"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tc>
      </w:tr>
      <w:tr w:rsidR="00B931AC" w:rsidRPr="006C19FF" w14:paraId="30AD61FD" w14:textId="77777777" w:rsidTr="006C19FF">
        <w:trPr>
          <w:trHeight w:val="1205"/>
        </w:trPr>
        <w:tc>
          <w:tcPr>
            <w:tcW w:w="2805" w:type="dxa"/>
            <w:gridSpan w:val="2"/>
            <w:vMerge/>
            <w:shd w:val="clear" w:color="auto" w:fill="FFFFFF"/>
          </w:tcPr>
          <w:p w14:paraId="0000006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6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 Aprobarea planurilor de dezvoltare strategică ale Consiliului Superior al Magistraturii și Consiliului Superior al Procurorilor pentru anii 2025-2029</w:t>
            </w:r>
          </w:p>
        </w:tc>
        <w:tc>
          <w:tcPr>
            <w:tcW w:w="1793" w:type="dxa"/>
            <w:gridSpan w:val="2"/>
            <w:tcBorders>
              <w:bottom w:val="single" w:sz="4" w:space="0" w:color="000000"/>
            </w:tcBorders>
            <w:shd w:val="clear" w:color="auto" w:fill="FFFFFF"/>
          </w:tcPr>
          <w:p w14:paraId="000000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6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06D" w14:textId="4C5B39AB"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tc>
      </w:tr>
      <w:tr w:rsidR="00B931AC" w:rsidRPr="006C19FF" w14:paraId="0694EB19" w14:textId="77777777" w:rsidTr="006C19FF">
        <w:trPr>
          <w:trHeight w:val="20"/>
        </w:trPr>
        <w:tc>
          <w:tcPr>
            <w:tcW w:w="2805" w:type="dxa"/>
            <w:gridSpan w:val="2"/>
            <w:vMerge/>
            <w:shd w:val="clear" w:color="auto" w:fill="FFFFFF"/>
          </w:tcPr>
          <w:p w14:paraId="0000006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6F"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1.5. Dezvoltarea software-ului intern - digitalizarea dosarului disciplinar al judecătorului și procurorului (e-disciplinar) și a dosarului de selecție și evaluare (e-carieră)</w:t>
            </w:r>
          </w:p>
        </w:tc>
        <w:tc>
          <w:tcPr>
            <w:tcW w:w="1793" w:type="dxa"/>
            <w:gridSpan w:val="2"/>
            <w:tcBorders>
              <w:bottom w:val="single" w:sz="4" w:space="0" w:color="000000"/>
            </w:tcBorders>
            <w:shd w:val="clear" w:color="auto" w:fill="FFFFFF"/>
          </w:tcPr>
          <w:p w14:paraId="00000072"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Inițierea în</w:t>
            </w:r>
          </w:p>
          <w:p w14:paraId="0000007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075"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07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Procurorilor</w:t>
            </w:r>
          </w:p>
        </w:tc>
      </w:tr>
      <w:tr w:rsidR="00B931AC" w:rsidRPr="006C19FF" w14:paraId="1A0BDCCD" w14:textId="77777777" w:rsidTr="006C19FF">
        <w:trPr>
          <w:trHeight w:val="20"/>
        </w:trPr>
        <w:tc>
          <w:tcPr>
            <w:tcW w:w="2805" w:type="dxa"/>
            <w:gridSpan w:val="2"/>
            <w:tcBorders>
              <w:bottom w:val="single" w:sz="4" w:space="0" w:color="000000"/>
            </w:tcBorders>
            <w:shd w:val="clear" w:color="auto" w:fill="FFFFFF"/>
          </w:tcPr>
          <w:p w14:paraId="0000007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2. Cadrul normativ de activitate al Curții Constituționale consolidat</w:t>
            </w:r>
          </w:p>
        </w:tc>
        <w:tc>
          <w:tcPr>
            <w:tcW w:w="6954" w:type="dxa"/>
            <w:gridSpan w:val="2"/>
            <w:tcBorders>
              <w:bottom w:val="single" w:sz="4" w:space="0" w:color="000000"/>
            </w:tcBorders>
            <w:shd w:val="clear" w:color="auto" w:fill="FFFFFF"/>
          </w:tcPr>
          <w:p w14:paraId="00000078"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2.1. Adoptarea noii legi privind Curtea Constituțională în conformitate cu recomandările Comisiei de la Veneția în materie de jurisdicție constituțională</w:t>
            </w:r>
          </w:p>
        </w:tc>
        <w:tc>
          <w:tcPr>
            <w:tcW w:w="1793" w:type="dxa"/>
            <w:gridSpan w:val="2"/>
            <w:tcBorders>
              <w:bottom w:val="single" w:sz="4" w:space="0" w:color="000000"/>
            </w:tcBorders>
            <w:shd w:val="clear" w:color="auto" w:fill="FFFFFF"/>
          </w:tcPr>
          <w:p w14:paraId="0000007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7D"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07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Curtea Constituțională;</w:t>
            </w:r>
          </w:p>
          <w:p w14:paraId="000000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54225939" w14:textId="77777777" w:rsidTr="006C19FF">
        <w:trPr>
          <w:trHeight w:val="20"/>
        </w:trPr>
        <w:tc>
          <w:tcPr>
            <w:tcW w:w="2805" w:type="dxa"/>
            <w:gridSpan w:val="2"/>
            <w:vMerge w:val="restart"/>
            <w:shd w:val="clear" w:color="auto" w:fill="FFFFFF"/>
          </w:tcPr>
          <w:p w14:paraId="0000008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3. Implementarea reformei Curții Supreme de Justiție</w:t>
            </w:r>
          </w:p>
        </w:tc>
        <w:tc>
          <w:tcPr>
            <w:tcW w:w="6954" w:type="dxa"/>
            <w:gridSpan w:val="2"/>
            <w:tcBorders>
              <w:bottom w:val="single" w:sz="4" w:space="0" w:color="000000"/>
            </w:tcBorders>
            <w:shd w:val="clear" w:color="auto" w:fill="FFFFFF"/>
          </w:tcPr>
          <w:p w14:paraId="00000081"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3.1. Ocuparea posturilor vacante de judecător la Curtea Supremă de Justiție după finalizarea exercițiului de </w:t>
            </w:r>
            <w:proofErr w:type="spellStart"/>
            <w:r w:rsidRPr="006C19FF">
              <w:rPr>
                <w:rFonts w:ascii="Times New Roman" w:eastAsia="Times New Roman" w:hAnsi="Times New Roman" w:cs="Times New Roman"/>
                <w:color w:val="000000"/>
                <w:sz w:val="20"/>
                <w:szCs w:val="20"/>
              </w:rPr>
              <w:t>vetting</w:t>
            </w:r>
            <w:proofErr w:type="spellEnd"/>
          </w:p>
        </w:tc>
        <w:tc>
          <w:tcPr>
            <w:tcW w:w="1793" w:type="dxa"/>
            <w:gridSpan w:val="2"/>
            <w:tcBorders>
              <w:bottom w:val="single" w:sz="4" w:space="0" w:color="000000"/>
            </w:tcBorders>
            <w:shd w:val="clear" w:color="auto" w:fill="FFFFFF"/>
          </w:tcPr>
          <w:p w14:paraId="000000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2025 -2026</w:t>
            </w:r>
          </w:p>
        </w:tc>
        <w:tc>
          <w:tcPr>
            <w:tcW w:w="2567" w:type="dxa"/>
            <w:tcBorders>
              <w:bottom w:val="single" w:sz="4" w:space="0" w:color="000000"/>
            </w:tcBorders>
            <w:shd w:val="clear" w:color="auto" w:fill="FFFFFF"/>
          </w:tcPr>
          <w:p w14:paraId="0000008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44C5B4C0" w14:textId="77777777" w:rsidTr="006C19FF">
        <w:trPr>
          <w:trHeight w:val="20"/>
        </w:trPr>
        <w:tc>
          <w:tcPr>
            <w:tcW w:w="2805" w:type="dxa"/>
            <w:gridSpan w:val="2"/>
            <w:vMerge/>
            <w:shd w:val="clear" w:color="auto" w:fill="FFFFFF"/>
          </w:tcPr>
          <w:p w14:paraId="0000008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88"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3.2. Implementarea noului cadru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privind reforma Curții Supreme de Justiție, inclusiv aprobarea noului Regulament intern al Curții Supreme de Justiție și a noii structuri organizatorice</w:t>
            </w:r>
          </w:p>
        </w:tc>
        <w:tc>
          <w:tcPr>
            <w:tcW w:w="1793" w:type="dxa"/>
            <w:gridSpan w:val="2"/>
            <w:tcBorders>
              <w:bottom w:val="single" w:sz="4" w:space="0" w:color="000000"/>
            </w:tcBorders>
            <w:shd w:val="clear" w:color="auto" w:fill="FFFFFF"/>
          </w:tcPr>
          <w:p w14:paraId="0000008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Curtea Supremă de Justiție</w:t>
            </w:r>
          </w:p>
        </w:tc>
      </w:tr>
      <w:tr w:rsidR="00B931AC" w:rsidRPr="006C19FF" w14:paraId="6FB409CE" w14:textId="77777777" w:rsidTr="006C19FF">
        <w:trPr>
          <w:trHeight w:val="20"/>
        </w:trPr>
        <w:tc>
          <w:tcPr>
            <w:tcW w:w="2805" w:type="dxa"/>
            <w:gridSpan w:val="2"/>
            <w:vMerge/>
            <w:shd w:val="clear" w:color="auto" w:fill="FFFFFF"/>
          </w:tcPr>
          <w:p w14:paraId="0000008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8F"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3.3. Aprobarea Planului de dezvoltare strategică a Curții Supreme de Justiție</w:t>
            </w:r>
          </w:p>
        </w:tc>
        <w:tc>
          <w:tcPr>
            <w:tcW w:w="1793" w:type="dxa"/>
            <w:gridSpan w:val="2"/>
            <w:tcBorders>
              <w:bottom w:val="single" w:sz="4" w:space="0" w:color="000000"/>
            </w:tcBorders>
            <w:shd w:val="clear" w:color="auto" w:fill="FFFFFF"/>
          </w:tcPr>
          <w:p w14:paraId="0000009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9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Curtea Supremă de Justiție</w:t>
            </w:r>
          </w:p>
        </w:tc>
      </w:tr>
      <w:tr w:rsidR="00B931AC" w:rsidRPr="006C19FF" w14:paraId="68E91ECB" w14:textId="77777777" w:rsidTr="006C19FF">
        <w:trPr>
          <w:trHeight w:val="20"/>
        </w:trPr>
        <w:tc>
          <w:tcPr>
            <w:tcW w:w="2805" w:type="dxa"/>
            <w:gridSpan w:val="2"/>
            <w:vMerge/>
            <w:shd w:val="clear" w:color="auto" w:fill="FFFFFF"/>
          </w:tcPr>
          <w:p w14:paraId="0000009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9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3.4. Îmbunătățirea/dezvoltarea bazei de date a jurisprudenței Curții Supreme de Justiție</w:t>
            </w:r>
          </w:p>
        </w:tc>
        <w:tc>
          <w:tcPr>
            <w:tcW w:w="1793" w:type="dxa"/>
            <w:gridSpan w:val="2"/>
            <w:tcBorders>
              <w:bottom w:val="single" w:sz="4" w:space="0" w:color="000000"/>
            </w:tcBorders>
            <w:shd w:val="clear" w:color="auto" w:fill="FFFFFF"/>
          </w:tcPr>
          <w:p w14:paraId="0000009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0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Curtea Supremă de Justiție</w:t>
            </w:r>
          </w:p>
        </w:tc>
      </w:tr>
      <w:tr w:rsidR="00B931AC" w:rsidRPr="006C19FF" w14:paraId="524F2E6E" w14:textId="77777777" w:rsidTr="006C19FF">
        <w:trPr>
          <w:trHeight w:val="20"/>
        </w:trPr>
        <w:tc>
          <w:tcPr>
            <w:tcW w:w="2805" w:type="dxa"/>
            <w:gridSpan w:val="2"/>
            <w:tcBorders>
              <w:bottom w:val="single" w:sz="4" w:space="0" w:color="000000"/>
            </w:tcBorders>
            <w:shd w:val="clear" w:color="auto" w:fill="FFFFFF"/>
          </w:tcPr>
          <w:p w14:paraId="0000009C"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4. Nou cadru de politică pentru sectorul justiției elaborat</w:t>
            </w:r>
          </w:p>
        </w:tc>
        <w:tc>
          <w:tcPr>
            <w:tcW w:w="6954" w:type="dxa"/>
            <w:gridSpan w:val="2"/>
            <w:tcBorders>
              <w:bottom w:val="single" w:sz="4" w:space="0" w:color="000000"/>
            </w:tcBorders>
            <w:shd w:val="clear" w:color="auto" w:fill="FFFFFF"/>
          </w:tcPr>
          <w:p w14:paraId="0000009D"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4</w:t>
            </w:r>
            <w:r w:rsidRPr="006C19FF">
              <w:rPr>
                <w:rFonts w:ascii="Times New Roman" w:eastAsia="Times New Roman" w:hAnsi="Times New Roman" w:cs="Times New Roman"/>
                <w:color w:val="000000"/>
                <w:sz w:val="20"/>
                <w:szCs w:val="20"/>
              </w:rPr>
              <w:t>.1. Adoptarea unui nou document de politici în sectorul justiției</w:t>
            </w:r>
          </w:p>
        </w:tc>
        <w:tc>
          <w:tcPr>
            <w:tcW w:w="1793" w:type="dxa"/>
            <w:gridSpan w:val="2"/>
            <w:tcBorders>
              <w:bottom w:val="single" w:sz="4" w:space="0" w:color="000000"/>
            </w:tcBorders>
            <w:shd w:val="clear" w:color="auto" w:fill="FFFFFF"/>
          </w:tcPr>
          <w:p w14:paraId="000000A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0A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42B52640" w14:textId="77777777" w:rsidTr="006C19FF">
        <w:trPr>
          <w:trHeight w:val="20"/>
        </w:trPr>
        <w:tc>
          <w:tcPr>
            <w:tcW w:w="14119" w:type="dxa"/>
            <w:gridSpan w:val="7"/>
            <w:tcBorders>
              <w:bottom w:val="single" w:sz="4" w:space="0" w:color="000000"/>
            </w:tcBorders>
            <w:shd w:val="clear" w:color="auto" w:fill="DBE5F1"/>
          </w:tcPr>
          <w:p w14:paraId="000000A3"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Consolidarea independenței și integrității sectorului justiției</w:t>
            </w:r>
          </w:p>
        </w:tc>
      </w:tr>
      <w:tr w:rsidR="00B931AC" w:rsidRPr="006C19FF" w14:paraId="3A893B7E" w14:textId="77777777" w:rsidTr="006C19FF">
        <w:trPr>
          <w:trHeight w:val="20"/>
        </w:trPr>
        <w:tc>
          <w:tcPr>
            <w:tcW w:w="2805" w:type="dxa"/>
            <w:gridSpan w:val="2"/>
            <w:vMerge w:val="restart"/>
            <w:shd w:val="clear" w:color="auto" w:fill="FFFFFF"/>
          </w:tcPr>
          <w:p w14:paraId="000000A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5.  Evaluarea externă/extraordinară (</w:t>
            </w:r>
            <w:proofErr w:type="spellStart"/>
            <w:r w:rsidRPr="006C19FF">
              <w:rPr>
                <w:rFonts w:ascii="Times New Roman" w:eastAsia="Times New Roman" w:hAnsi="Times New Roman" w:cs="Times New Roman"/>
                <w:b/>
                <w:color w:val="000000"/>
                <w:sz w:val="20"/>
                <w:szCs w:val="20"/>
              </w:rPr>
              <w:t>vetting</w:t>
            </w:r>
            <w:proofErr w:type="spellEnd"/>
            <w:r w:rsidRPr="006C19FF">
              <w:rPr>
                <w:rFonts w:ascii="Times New Roman" w:eastAsia="Times New Roman" w:hAnsi="Times New Roman" w:cs="Times New Roman"/>
                <w:b/>
                <w:color w:val="000000"/>
                <w:sz w:val="20"/>
                <w:szCs w:val="20"/>
              </w:rPr>
              <w:t>) a integrității actorilor din sistemul de justiție finalizată</w:t>
            </w:r>
          </w:p>
        </w:tc>
        <w:tc>
          <w:tcPr>
            <w:tcW w:w="6954" w:type="dxa"/>
            <w:gridSpan w:val="2"/>
            <w:tcBorders>
              <w:bottom w:val="single" w:sz="4" w:space="0" w:color="000000"/>
            </w:tcBorders>
            <w:shd w:val="clear" w:color="auto" w:fill="FFFFFF"/>
          </w:tcPr>
          <w:p w14:paraId="000000A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5.1. Finalizarea evaluării externe (</w:t>
            </w:r>
            <w:proofErr w:type="spellStart"/>
            <w:r w:rsidRPr="006C19FF">
              <w:rPr>
                <w:rFonts w:ascii="Times New Roman" w:eastAsia="Times New Roman" w:hAnsi="Times New Roman" w:cs="Times New Roman"/>
                <w:color w:val="000000"/>
                <w:sz w:val="20"/>
                <w:szCs w:val="20"/>
              </w:rPr>
              <w:t>vetting</w:t>
            </w:r>
            <w:proofErr w:type="spellEnd"/>
            <w:r w:rsidRPr="006C19FF">
              <w:rPr>
                <w:rFonts w:ascii="Times New Roman" w:eastAsia="Times New Roman" w:hAnsi="Times New Roman" w:cs="Times New Roman"/>
                <w:color w:val="000000"/>
                <w:sz w:val="20"/>
                <w:szCs w:val="20"/>
              </w:rPr>
              <w:t>) a judecătorilor curților de Apel și a președinților/vicepreședinților judecătoriilor</w:t>
            </w:r>
          </w:p>
        </w:tc>
        <w:tc>
          <w:tcPr>
            <w:tcW w:w="1793" w:type="dxa"/>
            <w:gridSpan w:val="2"/>
            <w:tcBorders>
              <w:bottom w:val="single" w:sz="4" w:space="0" w:color="000000"/>
            </w:tcBorders>
            <w:shd w:val="clear" w:color="auto" w:fill="FFFFFF"/>
          </w:tcPr>
          <w:p w14:paraId="000000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0B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0B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de Evaluare a Judecătorilor</w:t>
            </w:r>
          </w:p>
        </w:tc>
      </w:tr>
      <w:tr w:rsidR="00B931AC" w:rsidRPr="006C19FF" w14:paraId="3DBC2D3C" w14:textId="77777777" w:rsidTr="006C19FF">
        <w:trPr>
          <w:trHeight w:val="20"/>
        </w:trPr>
        <w:tc>
          <w:tcPr>
            <w:tcW w:w="2805" w:type="dxa"/>
            <w:gridSpan w:val="2"/>
            <w:vMerge/>
            <w:shd w:val="clear" w:color="auto" w:fill="FFFFFF"/>
          </w:tcPr>
          <w:p w14:paraId="000000B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B3" w14:textId="77777777" w:rsidR="00B931AC" w:rsidRPr="006C19FF"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5</w:t>
            </w:r>
            <w:r w:rsidRPr="006C19FF">
              <w:rPr>
                <w:rFonts w:ascii="Times New Roman" w:eastAsia="Times New Roman" w:hAnsi="Times New Roman" w:cs="Times New Roman"/>
                <w:color w:val="000000"/>
                <w:sz w:val="20"/>
                <w:szCs w:val="20"/>
              </w:rPr>
              <w:t>.2. Finalizarea evaluării externe (</w:t>
            </w:r>
            <w:proofErr w:type="spellStart"/>
            <w:r w:rsidRPr="006C19FF">
              <w:rPr>
                <w:rFonts w:ascii="Times New Roman" w:eastAsia="Times New Roman" w:hAnsi="Times New Roman" w:cs="Times New Roman"/>
                <w:color w:val="000000"/>
                <w:sz w:val="20"/>
                <w:szCs w:val="20"/>
              </w:rPr>
              <w:t>vetting</w:t>
            </w:r>
            <w:proofErr w:type="spellEnd"/>
            <w:r w:rsidRPr="006C19FF">
              <w:rPr>
                <w:rFonts w:ascii="Times New Roman" w:eastAsia="Times New Roman" w:hAnsi="Times New Roman" w:cs="Times New Roman"/>
                <w:color w:val="000000"/>
                <w:sz w:val="20"/>
                <w:szCs w:val="20"/>
              </w:rPr>
              <w:t>) a procurorilor din cadrul Procuraturilor specializate, a procurorilor-șefi ai subdiviziunilor din cadrul Procuraturii Generale, precum și a procurorilor-șefi și adjuncților acestora din cadrul procuraturilor teritoriale</w:t>
            </w:r>
          </w:p>
          <w:p w14:paraId="000000B4"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0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0B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p w14:paraId="000000BA"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de Evaluare a Procurorilor</w:t>
            </w:r>
          </w:p>
        </w:tc>
      </w:tr>
      <w:tr w:rsidR="00B931AC" w:rsidRPr="006C19FF" w14:paraId="7720362D" w14:textId="77777777" w:rsidTr="006C19FF">
        <w:trPr>
          <w:trHeight w:val="20"/>
        </w:trPr>
        <w:tc>
          <w:tcPr>
            <w:tcW w:w="14119" w:type="dxa"/>
            <w:gridSpan w:val="7"/>
            <w:tcBorders>
              <w:bottom w:val="single" w:sz="4" w:space="0" w:color="000000"/>
            </w:tcBorders>
            <w:shd w:val="clear" w:color="auto" w:fill="DBE5F1"/>
          </w:tcPr>
          <w:p w14:paraId="000000BB"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Răspunderea </w:t>
            </w:r>
            <w:r w:rsidRPr="006C19FF">
              <w:rPr>
                <w:rFonts w:ascii="Times New Roman" w:eastAsia="Times New Roman" w:hAnsi="Times New Roman" w:cs="Times New Roman"/>
                <w:b/>
                <w:sz w:val="20"/>
                <w:szCs w:val="20"/>
              </w:rPr>
              <w:t>judecătorilor și procurorilor</w:t>
            </w:r>
          </w:p>
        </w:tc>
      </w:tr>
      <w:tr w:rsidR="00B931AC" w:rsidRPr="006C19FF" w14:paraId="29CB6551" w14:textId="77777777" w:rsidTr="006C19FF">
        <w:trPr>
          <w:trHeight w:val="20"/>
        </w:trPr>
        <w:tc>
          <w:tcPr>
            <w:tcW w:w="2805" w:type="dxa"/>
            <w:gridSpan w:val="2"/>
            <w:tcBorders>
              <w:bottom w:val="single" w:sz="4" w:space="0" w:color="000000"/>
            </w:tcBorders>
            <w:shd w:val="clear" w:color="auto" w:fill="FFFFFF"/>
          </w:tcPr>
          <w:p w14:paraId="000000C2"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6. Consolidarea responsabilității judecătorilor </w:t>
            </w:r>
            <w:r w:rsidRPr="006C19FF">
              <w:rPr>
                <w:rFonts w:ascii="Times New Roman" w:eastAsia="Times New Roman" w:hAnsi="Times New Roman" w:cs="Times New Roman"/>
                <w:b/>
                <w:color w:val="000000"/>
                <w:sz w:val="20"/>
                <w:szCs w:val="20"/>
              </w:rPr>
              <w:lastRenderedPageBreak/>
              <w:t>și procurorilor prin proceduri disciplinare</w:t>
            </w:r>
          </w:p>
        </w:tc>
        <w:tc>
          <w:tcPr>
            <w:tcW w:w="6954" w:type="dxa"/>
            <w:gridSpan w:val="2"/>
            <w:tcBorders>
              <w:bottom w:val="single" w:sz="4" w:space="0" w:color="000000"/>
            </w:tcBorders>
            <w:shd w:val="clear" w:color="auto" w:fill="FFFFFF"/>
          </w:tcPr>
          <w:p w14:paraId="000000C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6.1. Asigurarea funcționalității colegiilor disciplinare a judecătorilor și procurorilor în vederea examinării cauzelor disciplinare și reducerii volumului de dosare acumulate</w:t>
            </w:r>
          </w:p>
        </w:tc>
        <w:tc>
          <w:tcPr>
            <w:tcW w:w="1793" w:type="dxa"/>
            <w:gridSpan w:val="2"/>
            <w:tcBorders>
              <w:bottom w:val="single" w:sz="4" w:space="0" w:color="000000"/>
            </w:tcBorders>
            <w:shd w:val="clear" w:color="auto" w:fill="FFFFFF"/>
          </w:tcPr>
          <w:p w14:paraId="000000C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0C8" w14:textId="77777777" w:rsidR="00B931AC" w:rsidRPr="006C19FF" w:rsidRDefault="00000000">
            <w:pP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p w14:paraId="000000C9"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Procurorilor</w:t>
            </w:r>
          </w:p>
        </w:tc>
      </w:tr>
      <w:tr w:rsidR="00B931AC" w:rsidRPr="006C19FF" w14:paraId="7AFAAFC3" w14:textId="77777777" w:rsidTr="006C19FF">
        <w:trPr>
          <w:trHeight w:val="20"/>
        </w:trPr>
        <w:tc>
          <w:tcPr>
            <w:tcW w:w="14119" w:type="dxa"/>
            <w:gridSpan w:val="7"/>
            <w:tcBorders>
              <w:bottom w:val="single" w:sz="4" w:space="0" w:color="000000"/>
            </w:tcBorders>
            <w:shd w:val="clear" w:color="auto" w:fill="DBE5F1"/>
          </w:tcPr>
          <w:p w14:paraId="000000CA" w14:textId="77777777" w:rsidR="00B931AC" w:rsidRPr="006C19FF" w:rsidRDefault="00000000">
            <w:pPr>
              <w:widowControl w:val="0"/>
              <w:spacing w:after="100" w:line="276" w:lineRule="auto"/>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Calitatea</w:t>
            </w:r>
          </w:p>
        </w:tc>
      </w:tr>
      <w:tr w:rsidR="00B931AC" w:rsidRPr="006C19FF" w14:paraId="7E35B5C9" w14:textId="77777777" w:rsidTr="006C19FF">
        <w:trPr>
          <w:trHeight w:val="20"/>
        </w:trPr>
        <w:tc>
          <w:tcPr>
            <w:tcW w:w="2805" w:type="dxa"/>
            <w:gridSpan w:val="2"/>
            <w:vMerge w:val="restart"/>
            <w:shd w:val="clear" w:color="auto" w:fill="FFFFFF"/>
          </w:tcPr>
          <w:p w14:paraId="000000D1" w14:textId="77777777" w:rsidR="00B931AC" w:rsidRPr="006C19FF" w:rsidRDefault="00000000">
            <w:pPr>
              <w:shd w:val="clear" w:color="auto" w:fill="FFFFFF"/>
              <w:tabs>
                <w:tab w:val="left" w:pos="284"/>
              </w:tabs>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b/>
                <w:color w:val="000000"/>
                <w:sz w:val="20"/>
                <w:szCs w:val="20"/>
              </w:rPr>
              <w:t>7. Consolidarea capacității sistemului judecătoresc</w:t>
            </w:r>
          </w:p>
          <w:p w14:paraId="000000D2" w14:textId="77777777" w:rsidR="00B931AC" w:rsidRPr="006C19FF" w:rsidRDefault="00000000">
            <w:pPr>
              <w:shd w:val="clear" w:color="auto" w:fill="FFFFFF"/>
              <w:tabs>
                <w:tab w:val="left" w:pos="284"/>
              </w:tabs>
              <w:jc w:val="both"/>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t xml:space="preserve">          </w:t>
            </w:r>
          </w:p>
          <w:p w14:paraId="000000D3" w14:textId="77777777" w:rsidR="00B931AC" w:rsidRPr="006C19FF" w:rsidRDefault="00B931AC">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0D4" w14:textId="77777777" w:rsidR="00B931AC" w:rsidRPr="006C19FF"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     </w:t>
            </w:r>
          </w:p>
          <w:p w14:paraId="000000D5" w14:textId="77777777" w:rsidR="00B931AC" w:rsidRPr="006C19FF" w:rsidRDefault="00B931AC">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0D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7.1. Ocuparea posturilor vacante în sistemul jud</w:t>
            </w:r>
            <w:r w:rsidRPr="006C19FF">
              <w:rPr>
                <w:rFonts w:ascii="Times New Roman" w:eastAsia="Times New Roman" w:hAnsi="Times New Roman" w:cs="Times New Roman"/>
                <w:sz w:val="20"/>
                <w:szCs w:val="20"/>
              </w:rPr>
              <w:t>ecătoresc</w:t>
            </w:r>
            <w:r w:rsidRPr="006C19FF">
              <w:rPr>
                <w:rFonts w:ascii="Times New Roman" w:eastAsia="Times New Roman" w:hAnsi="Times New Roman" w:cs="Times New Roman"/>
                <w:color w:val="000000"/>
                <w:sz w:val="20"/>
                <w:szCs w:val="20"/>
              </w:rPr>
              <w:t>/procuratură, inclusiv a funcțiilor de conducere</w:t>
            </w:r>
          </w:p>
        </w:tc>
        <w:tc>
          <w:tcPr>
            <w:tcW w:w="1793" w:type="dxa"/>
            <w:gridSpan w:val="2"/>
            <w:tcBorders>
              <w:bottom w:val="single" w:sz="4" w:space="0" w:color="000000"/>
            </w:tcBorders>
            <w:shd w:val="clear" w:color="auto" w:fill="FFFFFF"/>
          </w:tcPr>
          <w:p w14:paraId="000000D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0DB" w14:textId="77777777" w:rsidR="00B931AC" w:rsidRPr="006C19FF" w:rsidRDefault="00000000">
            <w:pP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p w14:paraId="000000DC" w14:textId="77777777" w:rsidR="00B931AC" w:rsidRPr="006C19FF" w:rsidRDefault="00000000">
            <w:pP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Consiliul Superior al Procurorilor; </w:t>
            </w:r>
          </w:p>
          <w:p w14:paraId="000000DE" w14:textId="733728DB" w:rsidR="00B931AC" w:rsidRPr="00211FFE" w:rsidRDefault="00000000" w:rsidP="00211FFE">
            <w:pP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6D8BDA3A" w14:textId="77777777" w:rsidTr="006C19FF">
        <w:trPr>
          <w:trHeight w:val="20"/>
        </w:trPr>
        <w:tc>
          <w:tcPr>
            <w:tcW w:w="2805" w:type="dxa"/>
            <w:gridSpan w:val="2"/>
            <w:vMerge/>
            <w:shd w:val="clear" w:color="auto" w:fill="FFFFFF"/>
          </w:tcPr>
          <w:p w14:paraId="000000D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E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7.2. 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area ghidurilor de aplicare a legii pentru diferite categorii de litigii</w:t>
            </w:r>
          </w:p>
        </w:tc>
        <w:tc>
          <w:tcPr>
            <w:tcW w:w="1793" w:type="dxa"/>
            <w:gridSpan w:val="2"/>
            <w:tcBorders>
              <w:bottom w:val="single" w:sz="4" w:space="0" w:color="000000"/>
            </w:tcBorders>
            <w:shd w:val="clear" w:color="auto" w:fill="FFFFFF"/>
          </w:tcPr>
          <w:p w14:paraId="000000E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2026-2027</w:t>
            </w:r>
          </w:p>
        </w:tc>
        <w:tc>
          <w:tcPr>
            <w:tcW w:w="2567" w:type="dxa"/>
            <w:tcBorders>
              <w:bottom w:val="single" w:sz="4" w:space="0" w:color="000000"/>
            </w:tcBorders>
            <w:shd w:val="clear" w:color="auto" w:fill="FFFFFF"/>
          </w:tcPr>
          <w:p w14:paraId="000000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Curtea Supremă de Justiție</w:t>
            </w:r>
          </w:p>
        </w:tc>
      </w:tr>
      <w:tr w:rsidR="00B931AC" w:rsidRPr="006C19FF" w14:paraId="293FC6CD" w14:textId="77777777" w:rsidTr="006C19FF">
        <w:trPr>
          <w:trHeight w:val="20"/>
        </w:trPr>
        <w:tc>
          <w:tcPr>
            <w:tcW w:w="2805" w:type="dxa"/>
            <w:gridSpan w:val="2"/>
            <w:vMerge/>
            <w:shd w:val="clear" w:color="auto" w:fill="FFFFFF"/>
          </w:tcPr>
          <w:p w14:paraId="000000E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E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7.3. Aprobarea unei noi structuri a hotărârilor judecătorești</w:t>
            </w:r>
          </w:p>
        </w:tc>
        <w:tc>
          <w:tcPr>
            <w:tcW w:w="1793" w:type="dxa"/>
            <w:gridSpan w:val="2"/>
            <w:tcBorders>
              <w:bottom w:val="single" w:sz="4" w:space="0" w:color="000000"/>
            </w:tcBorders>
            <w:shd w:val="clear" w:color="auto" w:fill="FFFFFF"/>
          </w:tcPr>
          <w:p w14:paraId="000000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E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0EBA7753" w14:textId="77777777" w:rsidTr="006C19FF">
        <w:trPr>
          <w:trHeight w:val="20"/>
        </w:trPr>
        <w:tc>
          <w:tcPr>
            <w:tcW w:w="14119" w:type="dxa"/>
            <w:gridSpan w:val="7"/>
            <w:tcBorders>
              <w:bottom w:val="single" w:sz="4" w:space="0" w:color="000000"/>
            </w:tcBorders>
            <w:shd w:val="clear" w:color="auto" w:fill="DBE5F1"/>
          </w:tcPr>
          <w:p w14:paraId="000000ED"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Eficiența</w:t>
            </w:r>
          </w:p>
        </w:tc>
      </w:tr>
      <w:tr w:rsidR="00B931AC" w:rsidRPr="006C19FF" w14:paraId="22805E41" w14:textId="77777777" w:rsidTr="006C19FF">
        <w:trPr>
          <w:trHeight w:val="20"/>
        </w:trPr>
        <w:tc>
          <w:tcPr>
            <w:tcW w:w="2805" w:type="dxa"/>
            <w:gridSpan w:val="2"/>
            <w:vMerge w:val="restart"/>
            <w:shd w:val="clear" w:color="auto" w:fill="FFFFFF"/>
          </w:tcPr>
          <w:p w14:paraId="000000F4"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8. Sistemul judecătoresc și cel al procuraturii reflectă și necesitățile justițiabililor și optimizează utilizarea resurselor</w:t>
            </w:r>
          </w:p>
        </w:tc>
        <w:tc>
          <w:tcPr>
            <w:tcW w:w="6954" w:type="dxa"/>
            <w:gridSpan w:val="2"/>
            <w:tcBorders>
              <w:bottom w:val="single" w:sz="4" w:space="0" w:color="000000"/>
            </w:tcBorders>
            <w:shd w:val="clear" w:color="auto" w:fill="FFFFFF"/>
          </w:tcPr>
          <w:p w14:paraId="000000F5"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8</w:t>
            </w:r>
            <w:r w:rsidRPr="006C19FF">
              <w:rPr>
                <w:rFonts w:ascii="Times New Roman" w:eastAsia="Times New Roman" w:hAnsi="Times New Roman" w:cs="Times New Roman"/>
                <w:color w:val="000000"/>
                <w:sz w:val="20"/>
                <w:szCs w:val="20"/>
              </w:rPr>
              <w:t>.1. Ajustarea hărții procuraturilor conform noii hărți jud</w:t>
            </w:r>
            <w:r w:rsidRPr="006C19FF">
              <w:rPr>
                <w:rFonts w:ascii="Times New Roman" w:eastAsia="Times New Roman" w:hAnsi="Times New Roman" w:cs="Times New Roman"/>
                <w:sz w:val="20"/>
                <w:szCs w:val="20"/>
              </w:rPr>
              <w:t>iciare</w:t>
            </w:r>
          </w:p>
        </w:tc>
        <w:tc>
          <w:tcPr>
            <w:tcW w:w="1793" w:type="dxa"/>
            <w:gridSpan w:val="2"/>
            <w:tcBorders>
              <w:bottom w:val="single" w:sz="4" w:space="0" w:color="000000"/>
            </w:tcBorders>
            <w:shd w:val="clear" w:color="auto" w:fill="FFFFFF"/>
          </w:tcPr>
          <w:p w14:paraId="000000F8"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0FA"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0FB"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p w14:paraId="000000FC"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31ACB8CF" w14:textId="77777777" w:rsidTr="006C19FF">
        <w:trPr>
          <w:trHeight w:val="20"/>
        </w:trPr>
        <w:tc>
          <w:tcPr>
            <w:tcW w:w="2805" w:type="dxa"/>
            <w:gridSpan w:val="2"/>
            <w:vMerge/>
            <w:shd w:val="clear" w:color="auto" w:fill="FFFFFF"/>
          </w:tcPr>
          <w:p w14:paraId="000000FD" w14:textId="77777777" w:rsidR="00B931AC" w:rsidRPr="006C19FF" w:rsidRDefault="00B931AC" w:rsidP="006C19FF">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0FE"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8.2. Modificarea Planului de construire a clădirilor noi și/sau de renovare a clădirilor existente necesare pentru buna funcționare a sistemului instanțelor judecătorești și implementarea graduală</w:t>
            </w:r>
          </w:p>
        </w:tc>
        <w:tc>
          <w:tcPr>
            <w:tcW w:w="1793" w:type="dxa"/>
            <w:gridSpan w:val="2"/>
            <w:tcBorders>
              <w:bottom w:val="single" w:sz="4" w:space="0" w:color="000000"/>
            </w:tcBorders>
            <w:shd w:val="clear" w:color="auto" w:fill="FFFFFF"/>
          </w:tcPr>
          <w:p w14:paraId="00000101"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103"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04"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4A3AA4D5" w14:textId="77777777" w:rsidTr="006C19FF">
        <w:trPr>
          <w:trHeight w:val="20"/>
        </w:trPr>
        <w:tc>
          <w:tcPr>
            <w:tcW w:w="2805" w:type="dxa"/>
            <w:gridSpan w:val="2"/>
            <w:vMerge w:val="restart"/>
            <w:shd w:val="clear" w:color="auto" w:fill="FFFFFF"/>
          </w:tcPr>
          <w:p w14:paraId="00000105"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9. Eficiența instanțelor de judecată și a procuraturilor îmbunătățită și durata de examinare a dosarelor (volumul dosarelor) redusă</w:t>
            </w:r>
          </w:p>
        </w:tc>
        <w:tc>
          <w:tcPr>
            <w:tcW w:w="6954" w:type="dxa"/>
            <w:gridSpan w:val="2"/>
            <w:tcBorders>
              <w:bottom w:val="single" w:sz="4" w:space="0" w:color="000000"/>
            </w:tcBorders>
            <w:shd w:val="clear" w:color="auto" w:fill="FFFFFF"/>
          </w:tcPr>
          <w:p w14:paraId="00000106"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9.1. Revizuirea gradelor de complexitate ale tuturor cauzelor pentru a asigura o sarcină de muncă comparabilă a judecătorilor în distribuția aleatorie a </w:t>
            </w:r>
            <w:r w:rsidRPr="006C19FF">
              <w:rPr>
                <w:rFonts w:ascii="Times New Roman" w:eastAsia="Times New Roman" w:hAnsi="Times New Roman" w:cs="Times New Roman"/>
                <w:sz w:val="20"/>
                <w:szCs w:val="20"/>
              </w:rPr>
              <w:t>cauzelor</w:t>
            </w:r>
            <w:r w:rsidRPr="006C19FF">
              <w:rPr>
                <w:rFonts w:ascii="Times New Roman" w:eastAsia="Times New Roman" w:hAnsi="Times New Roman" w:cs="Times New Roman"/>
                <w:color w:val="000000"/>
                <w:sz w:val="20"/>
                <w:szCs w:val="20"/>
              </w:rPr>
              <w:t xml:space="preserve"> (Programul Integrat de Management al Dosarelor)</w:t>
            </w:r>
          </w:p>
        </w:tc>
        <w:tc>
          <w:tcPr>
            <w:tcW w:w="1793" w:type="dxa"/>
            <w:gridSpan w:val="2"/>
            <w:tcBorders>
              <w:bottom w:val="single" w:sz="4" w:space="0" w:color="000000"/>
            </w:tcBorders>
            <w:shd w:val="clear" w:color="auto" w:fill="FFFFFF"/>
          </w:tcPr>
          <w:p w14:paraId="00000109"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10B"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46D24BBB" w14:textId="77777777" w:rsidTr="006C19FF">
        <w:trPr>
          <w:trHeight w:val="20"/>
        </w:trPr>
        <w:tc>
          <w:tcPr>
            <w:tcW w:w="2805" w:type="dxa"/>
            <w:gridSpan w:val="2"/>
            <w:vMerge/>
            <w:shd w:val="clear" w:color="auto" w:fill="FFFFFF"/>
          </w:tcPr>
          <w:p w14:paraId="0000010C" w14:textId="77777777" w:rsidR="00B931AC" w:rsidRPr="006C19FF" w:rsidRDefault="00B931AC" w:rsidP="006C19FF">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0D"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9.2. Consolidarea capacităților de colectare și procesare a datelor statistice</w:t>
            </w:r>
          </w:p>
        </w:tc>
        <w:tc>
          <w:tcPr>
            <w:tcW w:w="1793" w:type="dxa"/>
            <w:gridSpan w:val="2"/>
            <w:tcBorders>
              <w:bottom w:val="single" w:sz="4" w:space="0" w:color="000000"/>
            </w:tcBorders>
            <w:shd w:val="clear" w:color="auto" w:fill="FFFFFF"/>
          </w:tcPr>
          <w:p w14:paraId="00000110"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112"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0CB0224C" w14:textId="77777777" w:rsidTr="006C19FF">
        <w:trPr>
          <w:trHeight w:val="20"/>
        </w:trPr>
        <w:tc>
          <w:tcPr>
            <w:tcW w:w="2805" w:type="dxa"/>
            <w:gridSpan w:val="2"/>
            <w:vMerge w:val="restart"/>
            <w:shd w:val="clear" w:color="auto" w:fill="FFFFFF"/>
          </w:tcPr>
          <w:p w14:paraId="00000113" w14:textId="77777777" w:rsidR="00B931AC" w:rsidRPr="006C19FF" w:rsidRDefault="00000000" w:rsidP="006C19FF">
            <w:pPr>
              <w:shd w:val="clear" w:color="auto" w:fill="FFFFFF"/>
              <w:tabs>
                <w:tab w:val="left" w:pos="284"/>
              </w:tabs>
              <w:rPr>
                <w:rFonts w:ascii="Times New Roman" w:eastAsia="Times New Roman" w:hAnsi="Times New Roman" w:cs="Times New Roman"/>
                <w:sz w:val="20"/>
                <w:szCs w:val="20"/>
              </w:rPr>
            </w:pPr>
            <w:r w:rsidRPr="006C19FF">
              <w:rPr>
                <w:rFonts w:ascii="Times New Roman" w:eastAsia="Times New Roman" w:hAnsi="Times New Roman" w:cs="Times New Roman"/>
                <w:b/>
                <w:sz w:val="20"/>
                <w:szCs w:val="20"/>
              </w:rPr>
              <w:t>10.</w:t>
            </w:r>
            <w:r w:rsidRPr="006C19FF">
              <w:rPr>
                <w:rFonts w:ascii="Times New Roman" w:eastAsia="Times New Roman" w:hAnsi="Times New Roman" w:cs="Times New Roman"/>
                <w:sz w:val="20"/>
                <w:szCs w:val="20"/>
              </w:rPr>
              <w:t xml:space="preserve"> </w:t>
            </w:r>
            <w:r w:rsidRPr="006C19FF">
              <w:rPr>
                <w:rFonts w:ascii="Times New Roman" w:eastAsia="Times New Roman" w:hAnsi="Times New Roman" w:cs="Times New Roman"/>
                <w:b/>
                <w:sz w:val="20"/>
                <w:szCs w:val="20"/>
              </w:rPr>
              <w:t>Digitalizarea sistemului judecătoresc îmbunătățită</w:t>
            </w:r>
          </w:p>
          <w:p w14:paraId="00000114" w14:textId="77777777" w:rsidR="00B931AC" w:rsidRPr="006C19FF" w:rsidRDefault="00B931AC" w:rsidP="006C19FF">
            <w:pPr>
              <w:shd w:val="clear" w:color="auto" w:fill="FFFFFF"/>
              <w:tabs>
                <w:tab w:val="left" w:pos="284"/>
              </w:tabs>
              <w:rPr>
                <w:rFonts w:ascii="Times New Roman" w:eastAsia="Times New Roman" w:hAnsi="Times New Roman" w:cs="Times New Roman"/>
                <w:sz w:val="20"/>
                <w:szCs w:val="20"/>
              </w:rPr>
            </w:pPr>
          </w:p>
          <w:p w14:paraId="00000115" w14:textId="77777777" w:rsidR="00B931AC" w:rsidRPr="006C19FF" w:rsidRDefault="00B931AC" w:rsidP="006C19FF">
            <w:pPr>
              <w:shd w:val="clear" w:color="auto" w:fill="FFFFFF"/>
              <w:tabs>
                <w:tab w:val="left" w:pos="284"/>
              </w:tabs>
              <w:rPr>
                <w:rFonts w:ascii="Times New Roman" w:eastAsia="Times New Roman" w:hAnsi="Times New Roman" w:cs="Times New Roman"/>
                <w:sz w:val="20"/>
                <w:szCs w:val="20"/>
              </w:rPr>
            </w:pPr>
          </w:p>
          <w:p w14:paraId="00000116" w14:textId="77777777" w:rsidR="00B931AC" w:rsidRPr="006C19FF" w:rsidRDefault="00000000" w:rsidP="006C19FF">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     </w:t>
            </w:r>
          </w:p>
        </w:tc>
        <w:tc>
          <w:tcPr>
            <w:tcW w:w="6954" w:type="dxa"/>
            <w:gridSpan w:val="2"/>
            <w:tcBorders>
              <w:bottom w:val="single" w:sz="4" w:space="0" w:color="000000"/>
            </w:tcBorders>
            <w:shd w:val="clear" w:color="auto" w:fill="FFFFFF"/>
          </w:tcPr>
          <w:p w14:paraId="00000117" w14:textId="77777777" w:rsidR="00B931AC" w:rsidRPr="006C19FF" w:rsidRDefault="00000000" w:rsidP="006C19FF">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10.1. Operaționalizarea activității noi Agenții de Digitalizare în Justiție și Administrare Judecătorească</w:t>
            </w:r>
          </w:p>
        </w:tc>
        <w:tc>
          <w:tcPr>
            <w:tcW w:w="1793" w:type="dxa"/>
            <w:gridSpan w:val="2"/>
            <w:tcBorders>
              <w:bottom w:val="single" w:sz="4" w:space="0" w:color="000000"/>
            </w:tcBorders>
            <w:shd w:val="clear" w:color="auto" w:fill="FFFFFF"/>
          </w:tcPr>
          <w:p w14:paraId="0000011A"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1C"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1D"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p w14:paraId="0000011E" w14:textId="77777777" w:rsidR="00B931AC" w:rsidRPr="006C19FF" w:rsidRDefault="00000000" w:rsidP="006C19FF">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p w14:paraId="0000011F"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5C207D86" w14:textId="77777777" w:rsidTr="006C19FF">
        <w:trPr>
          <w:trHeight w:val="20"/>
        </w:trPr>
        <w:tc>
          <w:tcPr>
            <w:tcW w:w="2805" w:type="dxa"/>
            <w:gridSpan w:val="2"/>
            <w:vMerge/>
            <w:shd w:val="clear" w:color="auto" w:fill="FFFFFF"/>
          </w:tcPr>
          <w:p w14:paraId="0000012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21"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10.2. Extinderea implementării soluției informaționale e-Dosar</w:t>
            </w:r>
          </w:p>
        </w:tc>
        <w:tc>
          <w:tcPr>
            <w:tcW w:w="1793" w:type="dxa"/>
            <w:gridSpan w:val="2"/>
            <w:tcBorders>
              <w:bottom w:val="single" w:sz="4" w:space="0" w:color="000000"/>
            </w:tcBorders>
            <w:shd w:val="clear" w:color="auto" w:fill="FFFFFF"/>
          </w:tcPr>
          <w:p w14:paraId="0000012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w:t>
            </w:r>
            <w:r w:rsidRPr="006C19FF">
              <w:rPr>
                <w:rFonts w:ascii="Times New Roman" w:eastAsia="Times New Roman" w:hAnsi="Times New Roman" w:cs="Times New Roman"/>
                <w:sz w:val="20"/>
                <w:szCs w:val="20"/>
              </w:rPr>
              <w:t>5</w:t>
            </w: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126"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2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Consiliul Superior al Magistraturii;</w:t>
            </w:r>
          </w:p>
          <w:p w14:paraId="0000012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Uniunea Avocaților din Republica Moldova;</w:t>
            </w:r>
          </w:p>
          <w:p w14:paraId="0000012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p w14:paraId="0000012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657C5532" w14:textId="77777777" w:rsidTr="006C19FF">
        <w:trPr>
          <w:trHeight w:val="20"/>
        </w:trPr>
        <w:tc>
          <w:tcPr>
            <w:tcW w:w="2805" w:type="dxa"/>
            <w:gridSpan w:val="2"/>
            <w:vMerge/>
            <w:shd w:val="clear" w:color="auto" w:fill="FFFFFF"/>
          </w:tcPr>
          <w:p w14:paraId="0000012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2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10.3. Alinierea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digitalizarea cooperării judiciare</w:t>
            </w:r>
          </w:p>
        </w:tc>
        <w:tc>
          <w:tcPr>
            <w:tcW w:w="1793" w:type="dxa"/>
            <w:gridSpan w:val="2"/>
            <w:tcBorders>
              <w:bottom w:val="single" w:sz="4" w:space="0" w:color="000000"/>
            </w:tcBorders>
            <w:shd w:val="clear" w:color="auto" w:fill="FFFFFF"/>
          </w:tcPr>
          <w:p w14:paraId="0000012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567" w:type="dxa"/>
            <w:tcBorders>
              <w:bottom w:val="single" w:sz="4" w:space="0" w:color="000000"/>
            </w:tcBorders>
            <w:shd w:val="clear" w:color="auto" w:fill="FFFFFF"/>
          </w:tcPr>
          <w:p w14:paraId="00000131"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32"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133"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134"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p w14:paraId="000001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6DDD3EFF" w14:textId="77777777" w:rsidTr="006C19FF">
        <w:trPr>
          <w:trHeight w:val="20"/>
        </w:trPr>
        <w:tc>
          <w:tcPr>
            <w:tcW w:w="2805" w:type="dxa"/>
            <w:gridSpan w:val="2"/>
            <w:tcBorders>
              <w:bottom w:val="single" w:sz="4" w:space="0" w:color="000000"/>
            </w:tcBorders>
            <w:shd w:val="clear" w:color="auto" w:fill="FFFFFF"/>
          </w:tcPr>
          <w:p w14:paraId="00000136" w14:textId="77777777" w:rsidR="00B931AC" w:rsidRPr="006C19FF" w:rsidRDefault="00B931AC">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13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10.4. Pregătirea mecanismelor naționale pentru aplicarea Regulamentului (UE) 2022/850 privind un sistem informatizat pentru schimbul electronic transfrontalier de date în domeniul cooperării judiciare în materie civilă și penală (sistemul e-CODEX) și al Regulamentului (UE) 2023/2844 privind digitalizarea cooperării judiciare și accesul la justiție în materie civilă, comercială și penală transfrontalieră, precum și modificarea unor acte din domeniul cooperării judiciare</w:t>
            </w:r>
          </w:p>
        </w:tc>
        <w:tc>
          <w:tcPr>
            <w:tcW w:w="1793" w:type="dxa"/>
            <w:gridSpan w:val="2"/>
            <w:tcBorders>
              <w:bottom w:val="single" w:sz="4" w:space="0" w:color="000000"/>
            </w:tcBorders>
            <w:shd w:val="clear" w:color="auto" w:fill="FFFFFF"/>
          </w:tcPr>
          <w:p w14:paraId="0000013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567" w:type="dxa"/>
            <w:tcBorders>
              <w:bottom w:val="single" w:sz="4" w:space="0" w:color="000000"/>
            </w:tcBorders>
            <w:shd w:val="clear" w:color="auto" w:fill="FFFFFF"/>
          </w:tcPr>
          <w:p w14:paraId="0000013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3D"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13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13F"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14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p w14:paraId="000001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5BC6A2B0" w14:textId="77777777" w:rsidTr="006C19FF">
        <w:trPr>
          <w:trHeight w:val="20"/>
        </w:trPr>
        <w:tc>
          <w:tcPr>
            <w:tcW w:w="14119" w:type="dxa"/>
            <w:gridSpan w:val="7"/>
            <w:tcBorders>
              <w:bottom w:val="single" w:sz="4" w:space="0" w:color="000000"/>
            </w:tcBorders>
            <w:shd w:val="clear" w:color="auto" w:fill="DBE5F1"/>
          </w:tcPr>
          <w:p w14:paraId="00000142" w14:textId="77777777" w:rsidR="00B931AC" w:rsidRPr="006C19FF" w:rsidRDefault="00000000">
            <w:pPr>
              <w:widowControl w:val="0"/>
              <w:spacing w:after="100" w:line="276" w:lineRule="auto"/>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Instruirea juridică</w:t>
            </w:r>
          </w:p>
          <w:p w14:paraId="00000143" w14:textId="77777777" w:rsidR="00B931AC" w:rsidRPr="006C19FF" w:rsidRDefault="00B931AC">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r>
      <w:tr w:rsidR="00B931AC" w:rsidRPr="006C19FF" w14:paraId="6E5C230F" w14:textId="77777777" w:rsidTr="006C19FF">
        <w:trPr>
          <w:trHeight w:val="20"/>
        </w:trPr>
        <w:tc>
          <w:tcPr>
            <w:tcW w:w="2805" w:type="dxa"/>
            <w:gridSpan w:val="2"/>
            <w:vMerge w:val="restart"/>
            <w:shd w:val="clear" w:color="auto" w:fill="FFFFFF"/>
          </w:tcPr>
          <w:p w14:paraId="0000014A"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 xml:space="preserve">11. </w:t>
            </w:r>
            <w:r w:rsidRPr="006C19FF">
              <w:rPr>
                <w:rFonts w:ascii="Times New Roman" w:eastAsia="Times New Roman" w:hAnsi="Times New Roman" w:cs="Times New Roman"/>
                <w:b/>
                <w:sz w:val="20"/>
                <w:szCs w:val="20"/>
              </w:rPr>
              <w:t>C</w:t>
            </w:r>
            <w:r w:rsidRPr="006C19FF">
              <w:rPr>
                <w:rFonts w:ascii="Times New Roman" w:eastAsia="Times New Roman" w:hAnsi="Times New Roman" w:cs="Times New Roman"/>
                <w:b/>
                <w:color w:val="000000"/>
                <w:sz w:val="20"/>
                <w:szCs w:val="20"/>
              </w:rPr>
              <w:t>alit</w:t>
            </w:r>
            <w:r w:rsidRPr="006C19FF">
              <w:rPr>
                <w:rFonts w:ascii="Times New Roman" w:eastAsia="Times New Roman" w:hAnsi="Times New Roman" w:cs="Times New Roman"/>
                <w:b/>
                <w:sz w:val="20"/>
                <w:szCs w:val="20"/>
              </w:rPr>
              <w:t>atea</w:t>
            </w:r>
            <w:r w:rsidRPr="006C19FF">
              <w:rPr>
                <w:rFonts w:ascii="Times New Roman" w:eastAsia="Times New Roman" w:hAnsi="Times New Roman" w:cs="Times New Roman"/>
                <w:b/>
                <w:color w:val="000000"/>
                <w:sz w:val="20"/>
                <w:szCs w:val="20"/>
              </w:rPr>
              <w:t xml:space="preserve"> instruirii juridice </w:t>
            </w:r>
            <w:r w:rsidRPr="006C19FF">
              <w:rPr>
                <w:rFonts w:ascii="Times New Roman" w:eastAsia="Times New Roman" w:hAnsi="Times New Roman" w:cs="Times New Roman"/>
                <w:b/>
                <w:sz w:val="20"/>
                <w:szCs w:val="20"/>
              </w:rPr>
              <w:t>îmbunătățită</w:t>
            </w:r>
          </w:p>
        </w:tc>
        <w:tc>
          <w:tcPr>
            <w:tcW w:w="6954" w:type="dxa"/>
            <w:gridSpan w:val="2"/>
            <w:tcBorders>
              <w:bottom w:val="single" w:sz="4" w:space="0" w:color="000000"/>
            </w:tcBorders>
            <w:shd w:val="clear" w:color="auto" w:fill="FFFFFF"/>
          </w:tcPr>
          <w:p w14:paraId="0000014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11.1. Elaborarea noului modul de formare privind dreptul Uniunii Europene  </w:t>
            </w:r>
            <w:r w:rsidRPr="006C19FF">
              <w:rPr>
                <w:rFonts w:ascii="Times New Roman" w:eastAsia="Times New Roman" w:hAnsi="Times New Roman" w:cs="Times New Roman"/>
                <w:sz w:val="20"/>
                <w:szCs w:val="20"/>
              </w:rPr>
              <w:t>în cadrul Institutului Național al Justiției</w:t>
            </w:r>
          </w:p>
        </w:tc>
        <w:tc>
          <w:tcPr>
            <w:tcW w:w="1793" w:type="dxa"/>
            <w:gridSpan w:val="2"/>
            <w:tcBorders>
              <w:bottom w:val="single" w:sz="4" w:space="0" w:color="000000"/>
            </w:tcBorders>
            <w:shd w:val="clear" w:color="auto" w:fill="FFFFFF"/>
          </w:tcPr>
          <w:p w14:paraId="0000014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Institutul Național al Justiției</w:t>
            </w:r>
          </w:p>
        </w:tc>
      </w:tr>
      <w:tr w:rsidR="00B931AC" w:rsidRPr="006C19FF" w14:paraId="5FB9F095" w14:textId="77777777" w:rsidTr="006C19FF">
        <w:trPr>
          <w:trHeight w:val="20"/>
        </w:trPr>
        <w:tc>
          <w:tcPr>
            <w:tcW w:w="2805" w:type="dxa"/>
            <w:gridSpan w:val="2"/>
            <w:vMerge/>
            <w:shd w:val="clear" w:color="auto" w:fill="FFFFFF"/>
          </w:tcPr>
          <w:p w14:paraId="0000015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52"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11.2. Organizarea de cursuri de formare continuă pentru procurori și judecători în domeniul dreptului U</w:t>
            </w:r>
            <w:r w:rsidRPr="006C19FF">
              <w:rPr>
                <w:rFonts w:ascii="Times New Roman" w:eastAsia="Times New Roman" w:hAnsi="Times New Roman" w:cs="Times New Roman"/>
                <w:sz w:val="20"/>
                <w:szCs w:val="20"/>
              </w:rPr>
              <w:t>niunii Europene</w:t>
            </w:r>
            <w:r w:rsidRPr="006C19FF">
              <w:rPr>
                <w:rFonts w:ascii="Times New Roman" w:eastAsia="Times New Roman" w:hAnsi="Times New Roman" w:cs="Times New Roman"/>
                <w:color w:val="000000"/>
                <w:sz w:val="20"/>
                <w:szCs w:val="20"/>
              </w:rPr>
              <w:t xml:space="preserve">      </w:t>
            </w:r>
          </w:p>
        </w:tc>
        <w:tc>
          <w:tcPr>
            <w:tcW w:w="1793" w:type="dxa"/>
            <w:gridSpan w:val="2"/>
            <w:tcBorders>
              <w:bottom w:val="single" w:sz="4" w:space="0" w:color="000000"/>
            </w:tcBorders>
            <w:shd w:val="clear" w:color="auto" w:fill="FFFFFF"/>
          </w:tcPr>
          <w:p w14:paraId="000001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2025-2026     </w:t>
            </w:r>
          </w:p>
        </w:tc>
        <w:tc>
          <w:tcPr>
            <w:tcW w:w="2567" w:type="dxa"/>
            <w:tcBorders>
              <w:bottom w:val="single" w:sz="4" w:space="0" w:color="000000"/>
            </w:tcBorders>
            <w:shd w:val="clear" w:color="auto" w:fill="FFFFFF"/>
          </w:tcPr>
          <w:p w14:paraId="0000015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Institutul Național al Justiției;</w:t>
            </w:r>
          </w:p>
          <w:p w14:paraId="0000015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1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Procurorilor</w:t>
            </w:r>
          </w:p>
        </w:tc>
      </w:tr>
      <w:tr w:rsidR="00B931AC" w:rsidRPr="006C19FF" w14:paraId="7B4F60F6" w14:textId="77777777" w:rsidTr="006C19FF">
        <w:trPr>
          <w:trHeight w:val="20"/>
        </w:trPr>
        <w:tc>
          <w:tcPr>
            <w:tcW w:w="2805" w:type="dxa"/>
            <w:gridSpan w:val="2"/>
            <w:vMerge/>
            <w:shd w:val="clear" w:color="auto" w:fill="FFFFFF"/>
          </w:tcPr>
          <w:p w14:paraId="0000015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5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11.3. Îmbunătățirea </w:t>
            </w:r>
            <w:proofErr w:type="spellStart"/>
            <w:r w:rsidRPr="006C19FF">
              <w:rPr>
                <w:rFonts w:ascii="Times New Roman" w:eastAsia="Times New Roman" w:hAnsi="Times New Roman" w:cs="Times New Roman"/>
                <w:color w:val="000000"/>
                <w:sz w:val="20"/>
                <w:szCs w:val="20"/>
              </w:rPr>
              <w:t>curriculei</w:t>
            </w:r>
            <w:proofErr w:type="spellEnd"/>
            <w:r w:rsidRPr="006C19FF">
              <w:rPr>
                <w:rFonts w:ascii="Times New Roman" w:eastAsia="Times New Roman" w:hAnsi="Times New Roman" w:cs="Times New Roman"/>
                <w:color w:val="000000"/>
                <w:sz w:val="20"/>
                <w:szCs w:val="20"/>
              </w:rPr>
              <w:t xml:space="preserve"> de formare inițială/continuă de către Institutul Național al Justiției</w:t>
            </w:r>
          </w:p>
        </w:tc>
        <w:tc>
          <w:tcPr>
            <w:tcW w:w="1793" w:type="dxa"/>
            <w:gridSpan w:val="2"/>
            <w:tcBorders>
              <w:bottom w:val="single" w:sz="4" w:space="0" w:color="000000"/>
            </w:tcBorders>
            <w:shd w:val="clear" w:color="auto" w:fill="FFFFFF"/>
          </w:tcPr>
          <w:p w14:paraId="0000015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16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Institutul Național al Justiției;</w:t>
            </w:r>
          </w:p>
          <w:p w14:paraId="00000161"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1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Procurorilor</w:t>
            </w:r>
          </w:p>
        </w:tc>
      </w:tr>
      <w:tr w:rsidR="00B931AC" w:rsidRPr="006C19FF" w14:paraId="2F47BF98" w14:textId="77777777" w:rsidTr="006C19FF">
        <w:trPr>
          <w:trHeight w:val="20"/>
        </w:trPr>
        <w:tc>
          <w:tcPr>
            <w:tcW w:w="2805" w:type="dxa"/>
            <w:gridSpan w:val="2"/>
            <w:vMerge/>
            <w:shd w:val="clear" w:color="auto" w:fill="FFFFFF"/>
          </w:tcPr>
          <w:p w14:paraId="0000016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64"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11.4. </w:t>
            </w:r>
            <w:r w:rsidRPr="006C19FF">
              <w:rPr>
                <w:rFonts w:ascii="Times New Roman" w:eastAsia="Times New Roman" w:hAnsi="Times New Roman" w:cs="Times New Roman"/>
                <w:color w:val="000000"/>
                <w:sz w:val="20"/>
                <w:szCs w:val="20"/>
              </w:rPr>
              <w:t>Aprobarea Planului de dezvoltare strategică al Institutului Național al Justiției</w:t>
            </w:r>
          </w:p>
          <w:p w14:paraId="00000165" w14:textId="77777777" w:rsidR="00B931AC" w:rsidRPr="006C19FF" w:rsidRDefault="00B931AC">
            <w:pPr>
              <w:widowControl w:val="0"/>
              <w:jc w:val="both"/>
              <w:rPr>
                <w:rFonts w:ascii="Times New Roman" w:eastAsia="Times New Roman" w:hAnsi="Times New Roman" w:cs="Times New Roman"/>
                <w:color w:val="000000"/>
                <w:sz w:val="20"/>
                <w:szCs w:val="20"/>
              </w:rPr>
            </w:pPr>
          </w:p>
          <w:p w14:paraId="00000166"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1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1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Institutul Național al Justiției</w:t>
            </w:r>
          </w:p>
        </w:tc>
      </w:tr>
      <w:tr w:rsidR="00B931AC" w:rsidRPr="006C19FF" w14:paraId="6E8DF85E" w14:textId="77777777" w:rsidTr="006C19FF">
        <w:trPr>
          <w:trHeight w:val="602"/>
        </w:trPr>
        <w:tc>
          <w:tcPr>
            <w:tcW w:w="2805" w:type="dxa"/>
            <w:gridSpan w:val="2"/>
            <w:vMerge/>
            <w:shd w:val="clear" w:color="auto" w:fill="FFFFFF"/>
          </w:tcPr>
          <w:p w14:paraId="0000016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6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11.5. Elaborarea și aprobarea standardelor ocupaționale și de calificare pentru învățământul profesional tehnic în domeniul dreptului</w:t>
            </w:r>
          </w:p>
        </w:tc>
        <w:tc>
          <w:tcPr>
            <w:tcW w:w="1793" w:type="dxa"/>
            <w:gridSpan w:val="2"/>
            <w:tcBorders>
              <w:bottom w:val="single" w:sz="4" w:space="0" w:color="000000"/>
            </w:tcBorders>
            <w:shd w:val="clear" w:color="auto" w:fill="FFFFFF"/>
          </w:tcPr>
          <w:p w14:paraId="0000017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73" w14:textId="121EB2BA"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Educației și Cercetării</w:t>
            </w:r>
          </w:p>
        </w:tc>
      </w:tr>
      <w:tr w:rsidR="00B931AC" w:rsidRPr="006C19FF" w14:paraId="577E194B" w14:textId="77777777" w:rsidTr="006C19FF">
        <w:trPr>
          <w:trHeight w:val="20"/>
        </w:trPr>
        <w:tc>
          <w:tcPr>
            <w:tcW w:w="14119" w:type="dxa"/>
            <w:gridSpan w:val="7"/>
            <w:tcBorders>
              <w:bottom w:val="single" w:sz="4" w:space="0" w:color="000000"/>
            </w:tcBorders>
            <w:shd w:val="clear" w:color="auto" w:fill="DBE5F1"/>
          </w:tcPr>
          <w:p w14:paraId="00000174"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Alte instituții din sectorul justiției</w:t>
            </w:r>
          </w:p>
        </w:tc>
      </w:tr>
      <w:tr w:rsidR="00B931AC" w:rsidRPr="006C19FF" w14:paraId="1B9D48DC" w14:textId="77777777" w:rsidTr="006C19FF">
        <w:trPr>
          <w:trHeight w:val="20"/>
        </w:trPr>
        <w:tc>
          <w:tcPr>
            <w:tcW w:w="2805" w:type="dxa"/>
            <w:gridSpan w:val="2"/>
            <w:tcBorders>
              <w:bottom w:val="single" w:sz="4" w:space="0" w:color="000000"/>
            </w:tcBorders>
            <w:shd w:val="clear" w:color="auto" w:fill="FFFFFF"/>
          </w:tcPr>
          <w:p w14:paraId="0000017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12. Creșterea ratei de executare a hotărârilor judecătorești </w:t>
            </w:r>
          </w:p>
        </w:tc>
        <w:tc>
          <w:tcPr>
            <w:tcW w:w="6954" w:type="dxa"/>
            <w:gridSpan w:val="2"/>
            <w:tcBorders>
              <w:bottom w:val="single" w:sz="4" w:space="0" w:color="000000"/>
            </w:tcBorders>
            <w:shd w:val="clear" w:color="auto" w:fill="FFFFFF"/>
          </w:tcPr>
          <w:p w14:paraId="0000017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12.1. </w:t>
            </w:r>
            <w:r w:rsidRPr="006C19FF">
              <w:rPr>
                <w:rFonts w:ascii="Times New Roman" w:eastAsia="Times New Roman" w:hAnsi="Times New Roman" w:cs="Times New Roman"/>
                <w:color w:val="000000"/>
                <w:sz w:val="20"/>
                <w:szCs w:val="20"/>
              </w:rPr>
              <w:t>Modificarea Codului de executare pentru a îmbunătăți mecanismele de executare a hotărârilor judecătorești</w:t>
            </w:r>
          </w:p>
        </w:tc>
        <w:tc>
          <w:tcPr>
            <w:tcW w:w="1793" w:type="dxa"/>
            <w:gridSpan w:val="2"/>
            <w:tcBorders>
              <w:bottom w:val="single" w:sz="4" w:space="0" w:color="000000"/>
            </w:tcBorders>
            <w:shd w:val="clear" w:color="auto" w:fill="FFFFFF"/>
          </w:tcPr>
          <w:p w14:paraId="000001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181"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8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Uniunea Națională a Executorilor Judecătorești</w:t>
            </w:r>
          </w:p>
        </w:tc>
      </w:tr>
      <w:tr w:rsidR="00B931AC" w:rsidRPr="006C19FF" w14:paraId="7C00E800" w14:textId="77777777" w:rsidTr="006C19FF">
        <w:trPr>
          <w:trHeight w:val="20"/>
        </w:trPr>
        <w:tc>
          <w:tcPr>
            <w:tcW w:w="2805" w:type="dxa"/>
            <w:gridSpan w:val="2"/>
            <w:vMerge w:val="restart"/>
            <w:shd w:val="clear" w:color="auto" w:fill="FFFFFF"/>
          </w:tcPr>
          <w:p w14:paraId="0000018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13. Creșterea utilizării soluționării alternative a disputelor</w:t>
            </w:r>
          </w:p>
        </w:tc>
        <w:tc>
          <w:tcPr>
            <w:tcW w:w="6954" w:type="dxa"/>
            <w:gridSpan w:val="2"/>
            <w:tcBorders>
              <w:bottom w:val="single" w:sz="4" w:space="0" w:color="000000"/>
            </w:tcBorders>
            <w:shd w:val="clear" w:color="auto" w:fill="FFFFFF"/>
          </w:tcPr>
          <w:p w14:paraId="0000018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13.1.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stabilirea obligației medierii anumitor categorii de litigii până la etapa judiciară precum și crearea organului profesional al mediatorilor care va activa pe principiile autonomiei decizionale și financiare</w:t>
            </w:r>
          </w:p>
        </w:tc>
        <w:tc>
          <w:tcPr>
            <w:tcW w:w="1793" w:type="dxa"/>
            <w:gridSpan w:val="2"/>
            <w:tcBorders>
              <w:bottom w:val="single" w:sz="4" w:space="0" w:color="000000"/>
            </w:tcBorders>
            <w:shd w:val="clear" w:color="auto" w:fill="FFFFFF"/>
          </w:tcPr>
          <w:p w14:paraId="0000018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8C" w14:textId="3EBB3F25"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tc>
      </w:tr>
      <w:tr w:rsidR="00B931AC" w:rsidRPr="006C19FF" w14:paraId="49D13E29" w14:textId="77777777" w:rsidTr="006C19FF">
        <w:trPr>
          <w:trHeight w:val="20"/>
        </w:trPr>
        <w:tc>
          <w:tcPr>
            <w:tcW w:w="2805" w:type="dxa"/>
            <w:gridSpan w:val="2"/>
            <w:vMerge/>
            <w:shd w:val="clear" w:color="auto" w:fill="FFFFFF"/>
          </w:tcPr>
          <w:p w14:paraId="0000018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8E"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13.2. </w:t>
            </w:r>
            <w:r w:rsidRPr="006C19FF">
              <w:rPr>
                <w:rFonts w:ascii="Times New Roman" w:eastAsia="Times New Roman" w:hAnsi="Times New Roman" w:cs="Times New Roman"/>
                <w:color w:val="000000"/>
                <w:sz w:val="20"/>
                <w:szCs w:val="20"/>
              </w:rPr>
              <w:t>Adoptarea unei noi legi privind arbitrajul</w:t>
            </w:r>
          </w:p>
        </w:tc>
        <w:tc>
          <w:tcPr>
            <w:tcW w:w="1793" w:type="dxa"/>
            <w:gridSpan w:val="2"/>
            <w:tcBorders>
              <w:bottom w:val="single" w:sz="4" w:space="0" w:color="000000"/>
            </w:tcBorders>
            <w:shd w:val="clear" w:color="auto" w:fill="FFFFFF"/>
          </w:tcPr>
          <w:p w14:paraId="0000019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19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7B4A95F7" w14:textId="77777777" w:rsidTr="006C19FF">
        <w:trPr>
          <w:trHeight w:val="20"/>
        </w:trPr>
        <w:tc>
          <w:tcPr>
            <w:tcW w:w="14119" w:type="dxa"/>
            <w:gridSpan w:val="7"/>
            <w:tcBorders>
              <w:bottom w:val="single" w:sz="4" w:space="0" w:color="000000"/>
            </w:tcBorders>
            <w:shd w:val="clear" w:color="auto" w:fill="FDEADA"/>
          </w:tcPr>
          <w:p w14:paraId="0000019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II.</w:t>
            </w:r>
            <w:r w:rsidRPr="006C19FF">
              <w:rPr>
                <w:rFonts w:ascii="Times New Roman" w:eastAsia="Times New Roman" w:hAnsi="Times New Roman" w:cs="Times New Roman"/>
                <w:b/>
                <w:color w:val="000000"/>
                <w:sz w:val="20"/>
                <w:szCs w:val="20"/>
              </w:rPr>
              <w:tab/>
              <w:t>COMBATEREA CORUPȚIEI</w:t>
            </w:r>
          </w:p>
          <w:p w14:paraId="00000195" w14:textId="77777777" w:rsidR="00B931AC" w:rsidRPr="006C19FF" w:rsidRDefault="00B931AC">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r>
      <w:tr w:rsidR="00B931AC" w:rsidRPr="006C19FF" w14:paraId="77681439" w14:textId="77777777" w:rsidTr="006C19FF">
        <w:trPr>
          <w:trHeight w:val="20"/>
        </w:trPr>
        <w:tc>
          <w:tcPr>
            <w:tcW w:w="2805" w:type="dxa"/>
            <w:gridSpan w:val="2"/>
            <w:vMerge w:val="restart"/>
            <w:shd w:val="clear" w:color="auto" w:fill="FFFFFF"/>
          </w:tcPr>
          <w:p w14:paraId="0000019C" w14:textId="77777777" w:rsidR="00B931AC" w:rsidRPr="006C19FF" w:rsidRDefault="00000000">
            <w:pPr>
              <w:shd w:val="clear" w:color="auto" w:fill="FFFFFF"/>
              <w:ind w:firstLine="33"/>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lastRenderedPageBreak/>
              <w:t>1. Cadrul juridic național privind prevenirea, investigarea și urmărirea penală a actelor de corupție aliniat la acquis-</w:t>
            </w:r>
            <w:proofErr w:type="spellStart"/>
            <w:r w:rsidRPr="006C19FF">
              <w:rPr>
                <w:rFonts w:ascii="Times New Roman" w:eastAsia="Times New Roman" w:hAnsi="Times New Roman" w:cs="Times New Roman"/>
                <w:b/>
                <w:sz w:val="20"/>
                <w:szCs w:val="20"/>
              </w:rPr>
              <w:t>ul</w:t>
            </w:r>
            <w:proofErr w:type="spellEnd"/>
            <w:r w:rsidRPr="006C19FF">
              <w:rPr>
                <w:rFonts w:ascii="Times New Roman" w:eastAsia="Times New Roman" w:hAnsi="Times New Roman" w:cs="Times New Roman"/>
                <w:b/>
                <w:sz w:val="20"/>
                <w:szCs w:val="20"/>
              </w:rPr>
              <w:t xml:space="preserve"> UE</w:t>
            </w:r>
          </w:p>
          <w:p w14:paraId="0000019D" w14:textId="77777777" w:rsidR="00B931AC" w:rsidRPr="006C19FF" w:rsidRDefault="00B931AC">
            <w:pPr>
              <w:shd w:val="clear" w:color="auto" w:fill="FFFFFF"/>
              <w:ind w:firstLine="33"/>
              <w:jc w:val="both"/>
              <w:rPr>
                <w:rFonts w:ascii="Times New Roman" w:eastAsia="Times New Roman" w:hAnsi="Times New Roman" w:cs="Times New Roman"/>
                <w:b/>
                <w:sz w:val="20"/>
                <w:szCs w:val="20"/>
              </w:rPr>
            </w:pPr>
          </w:p>
        </w:tc>
        <w:tc>
          <w:tcPr>
            <w:tcW w:w="6954" w:type="dxa"/>
            <w:gridSpan w:val="2"/>
            <w:tcBorders>
              <w:bottom w:val="single" w:sz="4" w:space="0" w:color="000000"/>
            </w:tcBorders>
            <w:shd w:val="clear" w:color="auto" w:fill="FFFFFF"/>
          </w:tcPr>
          <w:p w14:paraId="0000019E"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 Modificarea Codului penal pentru alinierea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combaterea corupției în sectorul privat în scopul reglementării răspunderii persoanelor juridice pentru acte de corupție și acțiuni conexe</w:t>
            </w:r>
          </w:p>
        </w:tc>
        <w:tc>
          <w:tcPr>
            <w:tcW w:w="1793" w:type="dxa"/>
            <w:gridSpan w:val="2"/>
            <w:tcBorders>
              <w:bottom w:val="single" w:sz="4" w:space="0" w:color="000000"/>
            </w:tcBorders>
            <w:shd w:val="clear" w:color="auto" w:fill="FFFFFF"/>
          </w:tcPr>
          <w:p w14:paraId="000001A1"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Decembrie 2025      </w:t>
            </w:r>
          </w:p>
          <w:p w14:paraId="000001A2"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1A4"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A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6EDCB355" w14:textId="77777777" w:rsidTr="006C19FF">
        <w:trPr>
          <w:trHeight w:val="20"/>
        </w:trPr>
        <w:tc>
          <w:tcPr>
            <w:tcW w:w="2805" w:type="dxa"/>
            <w:gridSpan w:val="2"/>
            <w:vMerge/>
            <w:shd w:val="clear" w:color="auto" w:fill="FFFFFF"/>
          </w:tcPr>
          <w:p w14:paraId="000001A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A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1.2.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alinierea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protecția persoanelor care semnalează încălcări ale dreptului Uniunii (avertizorii de integritate)</w:t>
            </w:r>
          </w:p>
        </w:tc>
        <w:tc>
          <w:tcPr>
            <w:tcW w:w="1793" w:type="dxa"/>
            <w:gridSpan w:val="2"/>
            <w:tcBorders>
              <w:bottom w:val="single" w:sz="4" w:space="0" w:color="000000"/>
            </w:tcBorders>
            <w:shd w:val="clear" w:color="auto" w:fill="FFFFFF"/>
          </w:tcPr>
          <w:p w14:paraId="000001AA"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2025</w:t>
            </w:r>
          </w:p>
          <w:p w14:paraId="000001AB"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1AD"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1A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A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23D8C1FC" w14:textId="77777777" w:rsidTr="006C19FF">
        <w:trPr>
          <w:trHeight w:val="20"/>
        </w:trPr>
        <w:tc>
          <w:tcPr>
            <w:tcW w:w="2805" w:type="dxa"/>
            <w:gridSpan w:val="2"/>
            <w:vMerge/>
            <w:shd w:val="clear" w:color="auto" w:fill="FFFFFF"/>
          </w:tcPr>
          <w:p w14:paraId="000001B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B1"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w:t>
            </w:r>
            <w:r w:rsidRPr="006C19FF">
              <w:rPr>
                <w:rFonts w:ascii="Times New Roman" w:eastAsia="Times New Roman" w:hAnsi="Times New Roman" w:cs="Times New Roman"/>
                <w:color w:val="151515"/>
                <w:sz w:val="20"/>
                <w:szCs w:val="20"/>
              </w:rPr>
              <w:t>3.</w:t>
            </w:r>
            <w:r w:rsidRPr="006C19FF">
              <w:rPr>
                <w:rFonts w:ascii="Times New Roman" w:eastAsia="Times New Roman" w:hAnsi="Times New Roman" w:cs="Times New Roman"/>
                <w:sz w:val="20"/>
                <w:szCs w:val="20"/>
              </w:rPr>
              <w:t xml:space="preserve"> Elaborarea regulilor procedurale departamentale pentru reglementarea procedurii de primire, examinare și soluționare a sesizărilor privind încălcarea legii în cadrul entității publice și ajustarea acestora la cerințele Legii nr. 165/2023 privind avertizorii de integritate</w:t>
            </w:r>
          </w:p>
          <w:p w14:paraId="000001B2" w14:textId="77777777" w:rsidR="00B931AC" w:rsidRPr="006C19FF" w:rsidRDefault="00B931AC">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1B5"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B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B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Entitățile publice</w:t>
            </w:r>
          </w:p>
        </w:tc>
      </w:tr>
      <w:tr w:rsidR="00B931AC" w:rsidRPr="006C19FF" w14:paraId="4D96AEFF" w14:textId="77777777" w:rsidTr="006C19FF">
        <w:trPr>
          <w:trHeight w:val="20"/>
        </w:trPr>
        <w:tc>
          <w:tcPr>
            <w:tcW w:w="2805" w:type="dxa"/>
            <w:gridSpan w:val="2"/>
            <w:vMerge/>
            <w:shd w:val="clear" w:color="auto" w:fill="FFFFFF"/>
          </w:tcPr>
          <w:p w14:paraId="000001B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BA" w14:textId="77777777" w:rsidR="00B931AC" w:rsidRPr="006C19FF"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 Adoptarea și implementarea unui mecanism de sancționare eficient pentru prevenirea și combaterea cazurilor de corupție electorală, inclusiv a celor care pot afecta securitatea națională</w:t>
            </w:r>
          </w:p>
        </w:tc>
        <w:tc>
          <w:tcPr>
            <w:tcW w:w="1793" w:type="dxa"/>
            <w:gridSpan w:val="2"/>
            <w:tcBorders>
              <w:bottom w:val="single" w:sz="4" w:space="0" w:color="000000"/>
            </w:tcBorders>
            <w:shd w:val="clear" w:color="auto" w:fill="FFFFFF"/>
          </w:tcPr>
          <w:p w14:paraId="000001BD"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567" w:type="dxa"/>
            <w:tcBorders>
              <w:bottom w:val="single" w:sz="4" w:space="0" w:color="000000"/>
            </w:tcBorders>
            <w:shd w:val="clear" w:color="auto" w:fill="FFFFFF"/>
          </w:tcPr>
          <w:p w14:paraId="000001BF"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Comisia Electorală Centrală;</w:t>
            </w:r>
          </w:p>
          <w:p w14:paraId="000001C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C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28C44D4C" w14:textId="77777777" w:rsidTr="006C19FF">
        <w:trPr>
          <w:trHeight w:val="20"/>
        </w:trPr>
        <w:tc>
          <w:tcPr>
            <w:tcW w:w="2805" w:type="dxa"/>
            <w:gridSpan w:val="2"/>
            <w:vMerge/>
            <w:shd w:val="clear" w:color="auto" w:fill="FFFFFF"/>
          </w:tcPr>
          <w:p w14:paraId="000001C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C3"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1.5. Adoptarea Codurilor etică și integritate pentru persoanele cu funcții de demnitate publică și a funcționarilor publici de conducere de nivel superior aliniat la recomandările GRECO </w:t>
            </w:r>
          </w:p>
          <w:p w14:paraId="000001C4" w14:textId="77777777" w:rsidR="00B931AC" w:rsidRPr="006C19FF"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c>
          <w:tcPr>
            <w:tcW w:w="1793" w:type="dxa"/>
            <w:gridSpan w:val="2"/>
            <w:tcBorders>
              <w:bottom w:val="single" w:sz="4" w:space="0" w:color="000000"/>
            </w:tcBorders>
            <w:shd w:val="clear" w:color="auto" w:fill="FFFFFF"/>
          </w:tcPr>
          <w:p w14:paraId="000001C7"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567" w:type="dxa"/>
            <w:tcBorders>
              <w:bottom w:val="single" w:sz="4" w:space="0" w:color="000000"/>
            </w:tcBorders>
            <w:shd w:val="clear" w:color="auto" w:fill="FFFFFF"/>
          </w:tcPr>
          <w:p w14:paraId="000001C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Cancelaria de Stat</w:t>
            </w:r>
          </w:p>
          <w:p w14:paraId="000001CA"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Justiției </w:t>
            </w:r>
          </w:p>
          <w:p w14:paraId="000001C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CD" w14:textId="30724369" w:rsidR="00B931AC" w:rsidRPr="006C19FF" w:rsidRDefault="00000000" w:rsidP="006C19FF">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Autoritatea Națională de Integritate</w:t>
            </w:r>
          </w:p>
        </w:tc>
      </w:tr>
      <w:tr w:rsidR="00B931AC" w:rsidRPr="006C19FF" w14:paraId="0DD61C3A" w14:textId="77777777" w:rsidTr="006C19FF">
        <w:trPr>
          <w:trHeight w:val="20"/>
        </w:trPr>
        <w:tc>
          <w:tcPr>
            <w:tcW w:w="2805" w:type="dxa"/>
            <w:gridSpan w:val="2"/>
            <w:vMerge/>
            <w:shd w:val="clear" w:color="auto" w:fill="FFFFFF"/>
          </w:tcPr>
          <w:p w14:paraId="000001C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CF"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1.6. Monitorizarea implementării Programului național de integritate și anticorupție 2024-2028. </w:t>
            </w:r>
          </w:p>
          <w:p w14:paraId="000001D0" w14:textId="77777777" w:rsidR="00B931AC" w:rsidRPr="006C19FF" w:rsidRDefault="00B931AC">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1D3"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2025 – 2027 </w:t>
            </w:r>
          </w:p>
        </w:tc>
        <w:tc>
          <w:tcPr>
            <w:tcW w:w="2567" w:type="dxa"/>
            <w:tcBorders>
              <w:bottom w:val="single" w:sz="4" w:space="0" w:color="000000"/>
            </w:tcBorders>
            <w:shd w:val="clear" w:color="auto" w:fill="FFFFFF"/>
          </w:tcPr>
          <w:p w14:paraId="000001D5"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D6"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r>
      <w:tr w:rsidR="00B931AC" w:rsidRPr="006C19FF" w14:paraId="6A0598B6" w14:textId="77777777" w:rsidTr="006C19FF">
        <w:trPr>
          <w:trHeight w:val="20"/>
        </w:trPr>
        <w:tc>
          <w:tcPr>
            <w:tcW w:w="2805" w:type="dxa"/>
            <w:gridSpan w:val="2"/>
            <w:vMerge w:val="restart"/>
            <w:shd w:val="clear" w:color="auto" w:fill="FFFFFF"/>
          </w:tcPr>
          <w:p w14:paraId="000001D7" w14:textId="77777777" w:rsidR="00B931AC" w:rsidRPr="006C19FF" w:rsidRDefault="00000000">
            <w:pPr>
              <w:shd w:val="clear" w:color="auto" w:fill="FFFFFF"/>
              <w:ind w:firstLine="33"/>
              <w:jc w:val="both"/>
              <w:rPr>
                <w:rFonts w:ascii="Times New Roman" w:eastAsia="Times New Roman" w:hAnsi="Times New Roman" w:cs="Times New Roman"/>
                <w:b/>
                <w:sz w:val="20"/>
                <w:szCs w:val="20"/>
                <w:highlight w:val="yellow"/>
              </w:rPr>
            </w:pPr>
            <w:r w:rsidRPr="006C19FF">
              <w:rPr>
                <w:rFonts w:ascii="Times New Roman" w:eastAsia="Times New Roman" w:hAnsi="Times New Roman" w:cs="Times New Roman"/>
                <w:b/>
                <w:sz w:val="20"/>
                <w:szCs w:val="20"/>
              </w:rPr>
              <w:t>2. Capacitățile instituțiilor naționale consolidate pentru asigurarea standardelor de integritate și prevenire a corupției</w:t>
            </w:r>
          </w:p>
          <w:p w14:paraId="000001D8" w14:textId="77777777" w:rsidR="00B931AC" w:rsidRPr="006C19FF" w:rsidRDefault="00000000">
            <w:pPr>
              <w:shd w:val="clear" w:color="auto" w:fill="FFFFFF"/>
              <w:ind w:firstLine="33"/>
              <w:jc w:val="both"/>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lastRenderedPageBreak/>
              <w:t xml:space="preserve">     </w:t>
            </w:r>
          </w:p>
          <w:p w14:paraId="000001D9"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     </w:t>
            </w:r>
          </w:p>
        </w:tc>
        <w:tc>
          <w:tcPr>
            <w:tcW w:w="6954" w:type="dxa"/>
            <w:gridSpan w:val="2"/>
            <w:tcBorders>
              <w:bottom w:val="single" w:sz="4" w:space="0" w:color="000000"/>
            </w:tcBorders>
            <w:shd w:val="clear" w:color="auto" w:fill="FFFFFF"/>
          </w:tcPr>
          <w:p w14:paraId="000001D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lastRenderedPageBreak/>
              <w:t xml:space="preserve">2.1. </w:t>
            </w:r>
            <w:r w:rsidRPr="006C19FF">
              <w:rPr>
                <w:rFonts w:ascii="Times New Roman" w:eastAsia="Times New Roman" w:hAnsi="Times New Roman" w:cs="Times New Roman"/>
                <w:color w:val="000000"/>
                <w:sz w:val="20"/>
                <w:szCs w:val="20"/>
              </w:rPr>
              <w:t>Asigurarea formării continue a funcționarilor publici și a managerilor entităților publice privind cerințele de integritate instituțională.</w:t>
            </w:r>
          </w:p>
        </w:tc>
        <w:tc>
          <w:tcPr>
            <w:tcW w:w="1793" w:type="dxa"/>
            <w:gridSpan w:val="2"/>
            <w:tcBorders>
              <w:bottom w:val="single" w:sz="4" w:space="0" w:color="000000"/>
            </w:tcBorders>
            <w:shd w:val="clear" w:color="auto" w:fill="FFFFFF"/>
          </w:tcPr>
          <w:p w14:paraId="000001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2027</w:t>
            </w:r>
          </w:p>
        </w:tc>
        <w:tc>
          <w:tcPr>
            <w:tcW w:w="2567" w:type="dxa"/>
            <w:tcBorders>
              <w:bottom w:val="single" w:sz="4" w:space="0" w:color="000000"/>
            </w:tcBorders>
            <w:shd w:val="clear" w:color="auto" w:fill="FFFFFF"/>
          </w:tcPr>
          <w:p w14:paraId="000001D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73C06E6F" w14:textId="77777777" w:rsidTr="006C19FF">
        <w:trPr>
          <w:trHeight w:val="20"/>
        </w:trPr>
        <w:tc>
          <w:tcPr>
            <w:tcW w:w="2805" w:type="dxa"/>
            <w:gridSpan w:val="2"/>
            <w:vMerge/>
            <w:shd w:val="clear" w:color="auto" w:fill="FFFFFF"/>
          </w:tcPr>
          <w:p w14:paraId="000001E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E1"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2.2. </w:t>
            </w:r>
            <w:r w:rsidRPr="006C19FF">
              <w:rPr>
                <w:rFonts w:ascii="Times New Roman" w:eastAsia="Times New Roman" w:hAnsi="Times New Roman" w:cs="Times New Roman"/>
                <w:color w:val="000000"/>
                <w:sz w:val="20"/>
                <w:szCs w:val="20"/>
              </w:rPr>
              <w:t xml:space="preserve">Asigurarea interoperabilității sistemului informatic automatizat e-Integritate cu alte baze de date informaționale prin intermediul platformei </w:t>
            </w:r>
            <w:proofErr w:type="spellStart"/>
            <w:r w:rsidRPr="006C19FF">
              <w:rPr>
                <w:rFonts w:ascii="Times New Roman" w:eastAsia="Times New Roman" w:hAnsi="Times New Roman" w:cs="Times New Roman"/>
                <w:color w:val="000000"/>
                <w:sz w:val="20"/>
                <w:szCs w:val="20"/>
              </w:rPr>
              <w:t>MConect</w:t>
            </w:r>
            <w:proofErr w:type="spellEnd"/>
            <w:r w:rsidRPr="006C19FF">
              <w:rPr>
                <w:rFonts w:ascii="Times New Roman" w:eastAsia="Times New Roman" w:hAnsi="Times New Roman" w:cs="Times New Roman"/>
                <w:color w:val="000000"/>
                <w:sz w:val="20"/>
                <w:szCs w:val="20"/>
              </w:rPr>
              <w:t xml:space="preserve"> pentru a </w:t>
            </w:r>
            <w:r w:rsidRPr="006C19FF">
              <w:rPr>
                <w:rFonts w:ascii="Times New Roman" w:eastAsia="Times New Roman" w:hAnsi="Times New Roman" w:cs="Times New Roman"/>
                <w:color w:val="000000"/>
                <w:sz w:val="20"/>
                <w:szCs w:val="20"/>
              </w:rPr>
              <w:lastRenderedPageBreak/>
              <w:t xml:space="preserve">optimiza si automatiza verificarea declarațiilor de avere si  intereselor personale </w:t>
            </w:r>
            <w:r w:rsidRPr="006C19FF">
              <w:rPr>
                <w:rFonts w:ascii="Times New Roman" w:eastAsia="Times New Roman" w:hAnsi="Times New Roman" w:cs="Times New Roman"/>
                <w:color w:val="1F1F1F"/>
                <w:sz w:val="20"/>
                <w:szCs w:val="20"/>
                <w:shd w:val="clear" w:color="auto" w:fill="F8F9FA"/>
              </w:rPr>
              <w:t>cu datele stocate de alte baze de date</w:t>
            </w:r>
            <w:r w:rsidRPr="006C19FF">
              <w:rPr>
                <w:rFonts w:ascii="Times New Roman" w:eastAsia="Times New Roman" w:hAnsi="Times New Roman" w:cs="Times New Roman"/>
                <w:color w:val="000000"/>
                <w:sz w:val="20"/>
                <w:szCs w:val="20"/>
              </w:rPr>
              <w:t xml:space="preserve">     </w:t>
            </w:r>
          </w:p>
        </w:tc>
        <w:tc>
          <w:tcPr>
            <w:tcW w:w="1793" w:type="dxa"/>
            <w:gridSpan w:val="2"/>
            <w:tcBorders>
              <w:bottom w:val="single" w:sz="4" w:space="0" w:color="000000"/>
            </w:tcBorders>
            <w:shd w:val="clear" w:color="auto" w:fill="FFFFFF"/>
          </w:tcPr>
          <w:p w14:paraId="000001E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2025</w:t>
            </w:r>
          </w:p>
        </w:tc>
        <w:tc>
          <w:tcPr>
            <w:tcW w:w="2567" w:type="dxa"/>
            <w:tcBorders>
              <w:bottom w:val="single" w:sz="4" w:space="0" w:color="000000"/>
            </w:tcBorders>
            <w:shd w:val="clear" w:color="auto" w:fill="FFFFFF"/>
          </w:tcPr>
          <w:p w14:paraId="000001E6"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Autoritatea Națională de Integritate;</w:t>
            </w:r>
          </w:p>
          <w:p w14:paraId="000001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Agenția de Guvernare Electronică</w:t>
            </w:r>
          </w:p>
        </w:tc>
      </w:tr>
      <w:tr w:rsidR="00B931AC" w:rsidRPr="006C19FF" w14:paraId="38597CE1" w14:textId="77777777" w:rsidTr="006C19FF">
        <w:trPr>
          <w:trHeight w:val="20"/>
        </w:trPr>
        <w:tc>
          <w:tcPr>
            <w:tcW w:w="2805" w:type="dxa"/>
            <w:gridSpan w:val="2"/>
            <w:vMerge/>
            <w:shd w:val="clear" w:color="auto" w:fill="FFFFFF"/>
          </w:tcPr>
          <w:p w14:paraId="000001E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E9"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2.3. </w:t>
            </w:r>
            <w:r w:rsidRPr="006C19FF">
              <w:rPr>
                <w:rFonts w:ascii="Times New Roman" w:eastAsia="Times New Roman" w:hAnsi="Times New Roman" w:cs="Times New Roman"/>
                <w:color w:val="000000"/>
                <w:sz w:val="20"/>
                <w:szCs w:val="20"/>
              </w:rPr>
              <w:t>Elaborarea și aprobarea regulilor de audit al gestionării financiare a partidelor politice în conformitate cu standardele internaționale</w:t>
            </w:r>
          </w:p>
        </w:tc>
        <w:tc>
          <w:tcPr>
            <w:tcW w:w="1793" w:type="dxa"/>
            <w:gridSpan w:val="2"/>
            <w:tcBorders>
              <w:bottom w:val="single" w:sz="4" w:space="0" w:color="000000"/>
            </w:tcBorders>
            <w:shd w:val="clear" w:color="auto" w:fill="FFFFFF"/>
          </w:tcPr>
          <w:p w14:paraId="000001E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1E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Comisia Electorală Centrală</w:t>
            </w:r>
          </w:p>
          <w:p w14:paraId="000001EF"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rsidR="00B931AC" w:rsidRPr="006C19FF" w14:paraId="5C189496" w14:textId="77777777" w:rsidTr="006C19FF">
        <w:trPr>
          <w:trHeight w:val="20"/>
        </w:trPr>
        <w:tc>
          <w:tcPr>
            <w:tcW w:w="2805" w:type="dxa"/>
            <w:gridSpan w:val="2"/>
            <w:vMerge/>
            <w:shd w:val="clear" w:color="auto" w:fill="FFFFFF"/>
          </w:tcPr>
          <w:p w14:paraId="000001F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F1"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2.4. Modificarea cadrului normativ privind regimul juridic al cadourilor în ceea ce privește cadourile inadmisibile conform Legii integrității nr. 82/2017</w:t>
            </w:r>
          </w:p>
        </w:tc>
        <w:tc>
          <w:tcPr>
            <w:tcW w:w="1793" w:type="dxa"/>
            <w:gridSpan w:val="2"/>
            <w:tcBorders>
              <w:bottom w:val="single" w:sz="4" w:space="0" w:color="000000"/>
            </w:tcBorders>
            <w:shd w:val="clear" w:color="auto" w:fill="FFFFFF"/>
          </w:tcPr>
          <w:p w14:paraId="000001F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1F6" w14:textId="77777777" w:rsidR="00B931AC" w:rsidRPr="006C19FF" w:rsidRDefault="00000000">
            <w:pPr>
              <w:pBdr>
                <w:top w:val="nil"/>
                <w:left w:val="nil"/>
                <w:bottom w:val="nil"/>
                <w:right w:val="nil"/>
                <w:between w:val="nil"/>
              </w:pBd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1F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1F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360917F5" w14:textId="77777777" w:rsidTr="006C19FF">
        <w:trPr>
          <w:trHeight w:val="20"/>
        </w:trPr>
        <w:tc>
          <w:tcPr>
            <w:tcW w:w="2805" w:type="dxa"/>
            <w:gridSpan w:val="2"/>
            <w:vMerge/>
            <w:shd w:val="clear" w:color="auto" w:fill="FFFFFF"/>
          </w:tcPr>
          <w:p w14:paraId="000001F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1F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2.5. Adoptarea cadrului de reglementare pentru modernizarea platformei „</w:t>
            </w:r>
            <w:proofErr w:type="spellStart"/>
            <w:r w:rsidRPr="006C19FF">
              <w:rPr>
                <w:rFonts w:ascii="Times New Roman" w:eastAsia="Times New Roman" w:hAnsi="Times New Roman" w:cs="Times New Roman"/>
                <w:color w:val="000000"/>
                <w:sz w:val="20"/>
                <w:szCs w:val="20"/>
              </w:rPr>
              <w:t>reLAWed</w:t>
            </w:r>
            <w:proofErr w:type="spellEnd"/>
            <w:r w:rsidRPr="006C19FF">
              <w:rPr>
                <w:rFonts w:ascii="Times New Roman" w:eastAsia="Times New Roman" w:hAnsi="Times New Roman" w:cs="Times New Roman"/>
                <w:color w:val="000000"/>
                <w:sz w:val="20"/>
                <w:szCs w:val="20"/>
              </w:rPr>
              <w:t>”, prin care se va oferi posibilității persoanelor să se implice în procesul de perfecționare a cadrului legal, să notifice prevederile actel</w:t>
            </w:r>
            <w:r w:rsidRPr="006C19FF">
              <w:rPr>
                <w:rFonts w:ascii="Times New Roman" w:eastAsia="Times New Roman" w:hAnsi="Times New Roman" w:cs="Times New Roman"/>
                <w:sz w:val="20"/>
                <w:szCs w:val="20"/>
              </w:rPr>
              <w:t>or</w:t>
            </w:r>
            <w:r w:rsidRPr="006C19FF">
              <w:rPr>
                <w:rFonts w:ascii="Times New Roman" w:eastAsia="Times New Roman" w:hAnsi="Times New Roman" w:cs="Times New Roman"/>
                <w:color w:val="000000"/>
                <w:sz w:val="20"/>
                <w:szCs w:val="20"/>
              </w:rPr>
              <w:t xml:space="preserve"> normative care  pot genera acte de corupție, abuzuri sau alte ilegalități</w:t>
            </w:r>
          </w:p>
        </w:tc>
        <w:tc>
          <w:tcPr>
            <w:tcW w:w="1793" w:type="dxa"/>
            <w:gridSpan w:val="2"/>
            <w:tcBorders>
              <w:bottom w:val="single" w:sz="4" w:space="0" w:color="000000"/>
            </w:tcBorders>
            <w:shd w:val="clear" w:color="auto" w:fill="FFFFFF"/>
          </w:tcPr>
          <w:p w14:paraId="000001F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1FF"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200" w14:textId="77777777" w:rsidR="00B931AC" w:rsidRPr="006C19FF" w:rsidRDefault="00000000">
            <w:pPr>
              <w:pBdr>
                <w:top w:val="nil"/>
                <w:left w:val="nil"/>
                <w:bottom w:val="nil"/>
                <w:right w:val="nil"/>
                <w:between w:val="nil"/>
              </w:pBd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202" w14:textId="2A90EC3C" w:rsidR="00B931AC" w:rsidRPr="006C19FF" w:rsidRDefault="00000000" w:rsidP="006C19FF">
            <w:pPr>
              <w:pBdr>
                <w:top w:val="nil"/>
                <w:left w:val="nil"/>
                <w:bottom w:val="nil"/>
                <w:right w:val="nil"/>
                <w:between w:val="nil"/>
              </w:pBdr>
              <w:spacing w:after="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Entitățile publice</w:t>
            </w:r>
          </w:p>
        </w:tc>
      </w:tr>
      <w:tr w:rsidR="00B931AC" w:rsidRPr="006C19FF" w14:paraId="15E8E733" w14:textId="77777777" w:rsidTr="006C19FF">
        <w:trPr>
          <w:trHeight w:val="20"/>
        </w:trPr>
        <w:tc>
          <w:tcPr>
            <w:tcW w:w="2805" w:type="dxa"/>
            <w:gridSpan w:val="2"/>
            <w:vMerge/>
            <w:shd w:val="clear" w:color="auto" w:fill="FFFFFF"/>
          </w:tcPr>
          <w:p w14:paraId="0000020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0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2.6. Modernizarea sistemului automatizat de raportare informațională „e-Integritatea Instituțională”, gestionat de Centrul Național Anticorupție</w:t>
            </w:r>
          </w:p>
        </w:tc>
        <w:tc>
          <w:tcPr>
            <w:tcW w:w="1793" w:type="dxa"/>
            <w:gridSpan w:val="2"/>
            <w:tcBorders>
              <w:bottom w:val="single" w:sz="4" w:space="0" w:color="000000"/>
            </w:tcBorders>
            <w:shd w:val="clear" w:color="auto" w:fill="FFFFFF"/>
          </w:tcPr>
          <w:p w14:paraId="000002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20A" w14:textId="14C39284"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tc>
      </w:tr>
      <w:tr w:rsidR="00B931AC" w:rsidRPr="006C19FF" w14:paraId="22FA5729" w14:textId="77777777" w:rsidTr="006C19FF">
        <w:trPr>
          <w:trHeight w:val="20"/>
        </w:trPr>
        <w:tc>
          <w:tcPr>
            <w:tcW w:w="2805" w:type="dxa"/>
            <w:gridSpan w:val="2"/>
            <w:vMerge/>
            <w:shd w:val="clear" w:color="auto" w:fill="FFFFFF"/>
          </w:tcPr>
          <w:p w14:paraId="0000020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0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2.7. Instruirea agenților publici cu privire la avertizările de integritate și protecția avertizorilor de integritate</w:t>
            </w:r>
          </w:p>
        </w:tc>
        <w:tc>
          <w:tcPr>
            <w:tcW w:w="1793" w:type="dxa"/>
            <w:gridSpan w:val="2"/>
            <w:tcBorders>
              <w:bottom w:val="single" w:sz="4" w:space="0" w:color="000000"/>
            </w:tcBorders>
            <w:shd w:val="clear" w:color="auto" w:fill="FFFFFF"/>
          </w:tcPr>
          <w:p w14:paraId="0000020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2025 - 2027</w:t>
            </w:r>
          </w:p>
        </w:tc>
        <w:tc>
          <w:tcPr>
            <w:tcW w:w="2567" w:type="dxa"/>
            <w:tcBorders>
              <w:bottom w:val="single" w:sz="4" w:space="0" w:color="000000"/>
            </w:tcBorders>
            <w:shd w:val="clear" w:color="auto" w:fill="FFFFFF"/>
          </w:tcPr>
          <w:p w14:paraId="00000211"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Centrul Național Anticorupție;</w:t>
            </w:r>
          </w:p>
          <w:p w14:paraId="00000212"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Oficiul Avocatului Poporului;</w:t>
            </w:r>
          </w:p>
          <w:p w14:paraId="000002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Entitățile publice</w:t>
            </w:r>
          </w:p>
        </w:tc>
      </w:tr>
      <w:tr w:rsidR="00B931AC" w:rsidRPr="006C19FF" w14:paraId="78EE8C3E" w14:textId="77777777" w:rsidTr="006C19FF">
        <w:trPr>
          <w:trHeight w:val="20"/>
        </w:trPr>
        <w:tc>
          <w:tcPr>
            <w:tcW w:w="2805" w:type="dxa"/>
            <w:gridSpan w:val="2"/>
            <w:vMerge w:val="restart"/>
            <w:shd w:val="clear" w:color="auto" w:fill="FFFFFF"/>
          </w:tcPr>
          <w:p w14:paraId="00000214" w14:textId="77777777" w:rsidR="00B931AC" w:rsidRPr="006C19FF" w:rsidRDefault="00000000">
            <w:pPr>
              <w:shd w:val="clear" w:color="auto" w:fill="FFFFFF"/>
              <w:ind w:firstLine="33"/>
              <w:jc w:val="both"/>
              <w:rPr>
                <w:rFonts w:ascii="Times New Roman" w:eastAsia="Times New Roman" w:hAnsi="Times New Roman" w:cs="Times New Roman"/>
                <w:sz w:val="20"/>
                <w:szCs w:val="20"/>
              </w:rPr>
            </w:pPr>
            <w:r w:rsidRPr="006C19FF">
              <w:rPr>
                <w:rFonts w:ascii="Times New Roman" w:eastAsia="Times New Roman" w:hAnsi="Times New Roman" w:cs="Times New Roman"/>
                <w:b/>
                <w:sz w:val="20"/>
                <w:szCs w:val="20"/>
              </w:rPr>
              <w:t xml:space="preserve">3. Capacități consolidate ale organelor de drept privind prevenirea, investigarea, urmărirea penală și sancționarea cazurilor de corupție     </w:t>
            </w:r>
          </w:p>
        </w:tc>
        <w:tc>
          <w:tcPr>
            <w:tcW w:w="6954" w:type="dxa"/>
            <w:gridSpan w:val="2"/>
            <w:tcBorders>
              <w:bottom w:val="single" w:sz="4" w:space="0" w:color="000000"/>
            </w:tcBorders>
            <w:shd w:val="clear" w:color="auto" w:fill="FFFFFF"/>
          </w:tcPr>
          <w:p w14:paraId="00000215"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151515"/>
                <w:sz w:val="20"/>
                <w:szCs w:val="20"/>
              </w:rPr>
            </w:pPr>
            <w:r w:rsidRPr="006C19FF">
              <w:rPr>
                <w:rFonts w:ascii="Times New Roman" w:eastAsia="Times New Roman" w:hAnsi="Times New Roman" w:cs="Times New Roman"/>
                <w:color w:val="000000"/>
                <w:sz w:val="20"/>
                <w:szCs w:val="20"/>
              </w:rPr>
              <w:t>3</w:t>
            </w:r>
            <w:r w:rsidRPr="006C19FF">
              <w:rPr>
                <w:rFonts w:ascii="Times New Roman" w:eastAsia="Times New Roman" w:hAnsi="Times New Roman" w:cs="Times New Roman"/>
                <w:color w:val="151515"/>
                <w:sz w:val="20"/>
                <w:szCs w:val="20"/>
              </w:rPr>
              <w:t>.1. Consolidarea capacităților organelor de drept responsabile de investigarea și urmărirea penală a cazurilor de corupție și celor conexe corupției.</w:t>
            </w:r>
          </w:p>
        </w:tc>
        <w:tc>
          <w:tcPr>
            <w:tcW w:w="1793" w:type="dxa"/>
            <w:gridSpan w:val="2"/>
            <w:tcBorders>
              <w:bottom w:val="single" w:sz="4" w:space="0" w:color="000000"/>
            </w:tcBorders>
            <w:shd w:val="clear" w:color="auto" w:fill="FFFFFF"/>
          </w:tcPr>
          <w:p w14:paraId="000002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2026 </w:t>
            </w:r>
          </w:p>
        </w:tc>
        <w:tc>
          <w:tcPr>
            <w:tcW w:w="2567" w:type="dxa"/>
            <w:tcBorders>
              <w:bottom w:val="single" w:sz="4" w:space="0" w:color="000000"/>
            </w:tcBorders>
            <w:shd w:val="clear" w:color="auto" w:fill="FFFFFF"/>
          </w:tcPr>
          <w:p w14:paraId="0000021A"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1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1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tc>
      </w:tr>
      <w:tr w:rsidR="00B931AC" w:rsidRPr="006C19FF" w14:paraId="72872A3F" w14:textId="77777777" w:rsidTr="006C19FF">
        <w:trPr>
          <w:trHeight w:val="20"/>
        </w:trPr>
        <w:tc>
          <w:tcPr>
            <w:tcW w:w="2805" w:type="dxa"/>
            <w:gridSpan w:val="2"/>
            <w:vMerge/>
            <w:shd w:val="clear" w:color="auto" w:fill="FFFFFF"/>
          </w:tcPr>
          <w:p w14:paraId="0000021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1E"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3.2 </w:t>
            </w:r>
            <w:r w:rsidRPr="006C19FF">
              <w:rPr>
                <w:rFonts w:ascii="Times New Roman" w:eastAsia="Times New Roman" w:hAnsi="Times New Roman" w:cs="Times New Roman"/>
                <w:sz w:val="20"/>
                <w:szCs w:val="20"/>
              </w:rPr>
              <w:t>D</w:t>
            </w:r>
            <w:r w:rsidRPr="006C19FF">
              <w:rPr>
                <w:rFonts w:ascii="Times New Roman" w:eastAsia="Times New Roman" w:hAnsi="Times New Roman" w:cs="Times New Roman"/>
                <w:color w:val="000000"/>
                <w:sz w:val="20"/>
                <w:szCs w:val="20"/>
              </w:rPr>
              <w:t xml:space="preserve">ezvoltarea competențelor ofițerilor de urmărire penală și a procurorilor prin formare profesională privind urmărirea penală a cazurilor de corupție, corupție electorală </w:t>
            </w:r>
          </w:p>
        </w:tc>
        <w:tc>
          <w:tcPr>
            <w:tcW w:w="1793" w:type="dxa"/>
            <w:gridSpan w:val="2"/>
            <w:tcBorders>
              <w:bottom w:val="single" w:sz="4" w:space="0" w:color="000000"/>
            </w:tcBorders>
            <w:shd w:val="clear" w:color="auto" w:fill="FFFFFF"/>
          </w:tcPr>
          <w:p w14:paraId="000002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2027 </w:t>
            </w:r>
          </w:p>
        </w:tc>
        <w:tc>
          <w:tcPr>
            <w:tcW w:w="2567" w:type="dxa"/>
            <w:tcBorders>
              <w:bottom w:val="single" w:sz="4" w:space="0" w:color="000000"/>
            </w:tcBorders>
            <w:shd w:val="clear" w:color="auto" w:fill="FFFFFF"/>
          </w:tcPr>
          <w:p w14:paraId="00000223"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Institutul Național al Justiției;</w:t>
            </w:r>
          </w:p>
          <w:p w14:paraId="00000224"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2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466C9950" w14:textId="77777777" w:rsidTr="006C19FF">
        <w:trPr>
          <w:trHeight w:val="1007"/>
        </w:trPr>
        <w:tc>
          <w:tcPr>
            <w:tcW w:w="2805" w:type="dxa"/>
            <w:gridSpan w:val="2"/>
            <w:vMerge/>
            <w:shd w:val="clear" w:color="auto" w:fill="FFFFFF"/>
          </w:tcPr>
          <w:p w14:paraId="0000022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2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3.3 Elaborarea Ghidului de examinare a cazurilor de corupție </w:t>
            </w:r>
          </w:p>
        </w:tc>
        <w:tc>
          <w:tcPr>
            <w:tcW w:w="1793" w:type="dxa"/>
            <w:gridSpan w:val="2"/>
            <w:tcBorders>
              <w:bottom w:val="single" w:sz="4" w:space="0" w:color="000000"/>
            </w:tcBorders>
            <w:shd w:val="clear" w:color="auto" w:fill="FFFFFF"/>
          </w:tcPr>
          <w:p w14:paraId="0000022A"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2025 </w:t>
            </w:r>
          </w:p>
          <w:p w14:paraId="0000022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c>
          <w:tcPr>
            <w:tcW w:w="2567" w:type="dxa"/>
            <w:tcBorders>
              <w:bottom w:val="single" w:sz="4" w:space="0" w:color="000000"/>
            </w:tcBorders>
            <w:shd w:val="clear" w:color="auto" w:fill="FFFFFF"/>
          </w:tcPr>
          <w:p w14:paraId="0000022E" w14:textId="2DD887D4"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Curtea Supremă de Justiție </w:t>
            </w:r>
          </w:p>
        </w:tc>
      </w:tr>
      <w:tr w:rsidR="00B931AC" w:rsidRPr="006C19FF" w14:paraId="4F427797" w14:textId="77777777" w:rsidTr="006C19FF">
        <w:trPr>
          <w:trHeight w:val="20"/>
        </w:trPr>
        <w:tc>
          <w:tcPr>
            <w:tcW w:w="14119" w:type="dxa"/>
            <w:gridSpan w:val="7"/>
            <w:tcBorders>
              <w:bottom w:val="single" w:sz="4" w:space="0" w:color="000000"/>
            </w:tcBorders>
            <w:shd w:val="clear" w:color="auto" w:fill="FDEADA"/>
          </w:tcPr>
          <w:p w14:paraId="00000230" w14:textId="63340CC4" w:rsidR="00B931AC" w:rsidRPr="00857AF8" w:rsidRDefault="00000000" w:rsidP="00857AF8">
            <w:pPr>
              <w:numPr>
                <w:ilvl w:val="0"/>
                <w:numId w:val="69"/>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DREPTURILE FUNDAMENTALE</w:t>
            </w:r>
          </w:p>
        </w:tc>
      </w:tr>
      <w:tr w:rsidR="00B931AC" w:rsidRPr="006C19FF" w14:paraId="43F2BA6A" w14:textId="77777777" w:rsidTr="006C19FF">
        <w:trPr>
          <w:trHeight w:val="20"/>
        </w:trPr>
        <w:tc>
          <w:tcPr>
            <w:tcW w:w="2805" w:type="dxa"/>
            <w:gridSpan w:val="2"/>
            <w:vMerge w:val="restart"/>
            <w:shd w:val="clear" w:color="auto" w:fill="FFFFFF"/>
          </w:tcPr>
          <w:p w14:paraId="00000237"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 xml:space="preserve">1. Capacitățile instituțiilor      naționale de protecție a drepturilor omului fortificate     </w:t>
            </w:r>
          </w:p>
          <w:p w14:paraId="00000238"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     </w:t>
            </w:r>
          </w:p>
        </w:tc>
        <w:tc>
          <w:tcPr>
            <w:tcW w:w="6954" w:type="dxa"/>
            <w:gridSpan w:val="2"/>
            <w:tcBorders>
              <w:bottom w:val="single" w:sz="4" w:space="0" w:color="000000"/>
            </w:tcBorders>
            <w:shd w:val="clear" w:color="auto" w:fill="FFFFFF"/>
          </w:tcPr>
          <w:p w14:paraId="00000239"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t>1.1. Continuarea fortificării capacităților instituțiilor naționale de protecție a drepturilor omului</w:t>
            </w:r>
          </w:p>
        </w:tc>
        <w:tc>
          <w:tcPr>
            <w:tcW w:w="1793" w:type="dxa"/>
            <w:gridSpan w:val="2"/>
            <w:tcBorders>
              <w:bottom w:val="single" w:sz="4" w:space="0" w:color="000000"/>
            </w:tcBorders>
            <w:shd w:val="clear" w:color="auto" w:fill="FFFFFF"/>
          </w:tcPr>
          <w:p w14:paraId="0000023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2025 - 2027</w:t>
            </w:r>
          </w:p>
        </w:tc>
        <w:tc>
          <w:tcPr>
            <w:tcW w:w="2567" w:type="dxa"/>
            <w:tcBorders>
              <w:bottom w:val="single" w:sz="4" w:space="0" w:color="000000"/>
            </w:tcBorders>
            <w:shd w:val="clear" w:color="auto" w:fill="FFFFFF"/>
          </w:tcPr>
          <w:p w14:paraId="0000023E" w14:textId="77777777" w:rsidR="00B931AC" w:rsidRPr="006C19FF" w:rsidRDefault="00000000">
            <w:pPr>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Oficiul Avocatului Poporului; </w:t>
            </w:r>
          </w:p>
          <w:p w14:paraId="0000023F" w14:textId="77777777" w:rsidR="00B931AC" w:rsidRPr="006C19FF" w:rsidRDefault="00B931AC">
            <w:pPr>
              <w:ind w:firstLine="31"/>
              <w:jc w:val="center"/>
              <w:rPr>
                <w:rFonts w:ascii="Times New Roman" w:eastAsia="Times New Roman" w:hAnsi="Times New Roman" w:cs="Times New Roman"/>
                <w:sz w:val="20"/>
                <w:szCs w:val="20"/>
              </w:rPr>
            </w:pPr>
          </w:p>
          <w:p w14:paraId="00000240" w14:textId="77777777" w:rsidR="00B931AC" w:rsidRPr="006C19FF" w:rsidRDefault="00000000">
            <w:pPr>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Consiliul pentru Egalitate;  </w:t>
            </w:r>
          </w:p>
          <w:p w14:paraId="00000241" w14:textId="77777777" w:rsidR="00B931AC" w:rsidRPr="006C19FF" w:rsidRDefault="00000000">
            <w:pPr>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  </w:t>
            </w:r>
          </w:p>
          <w:p w14:paraId="00000242" w14:textId="77777777" w:rsidR="00B931AC" w:rsidRPr="006C19FF" w:rsidRDefault="00000000">
            <w:pPr>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tc>
      </w:tr>
      <w:tr w:rsidR="00B931AC" w:rsidRPr="006C19FF" w14:paraId="51E65730" w14:textId="77777777" w:rsidTr="006C19FF">
        <w:trPr>
          <w:trHeight w:val="20"/>
        </w:trPr>
        <w:tc>
          <w:tcPr>
            <w:tcW w:w="2805" w:type="dxa"/>
            <w:gridSpan w:val="2"/>
            <w:vMerge/>
            <w:shd w:val="clear" w:color="auto" w:fill="FFFFFF"/>
          </w:tcPr>
          <w:p w14:paraId="0000024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54" w:type="dxa"/>
            <w:gridSpan w:val="2"/>
            <w:tcBorders>
              <w:bottom w:val="single" w:sz="4" w:space="0" w:color="000000"/>
            </w:tcBorders>
            <w:shd w:val="clear" w:color="auto" w:fill="FFFFFF"/>
          </w:tcPr>
          <w:p w14:paraId="0000024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w:t>
            </w:r>
            <w:r w:rsidRPr="006C19FF">
              <w:rPr>
                <w:rFonts w:ascii="Times New Roman" w:eastAsia="Times New Roman" w:hAnsi="Times New Roman" w:cs="Times New Roman"/>
                <w:sz w:val="20"/>
                <w:szCs w:val="20"/>
              </w:rPr>
              <w:t>2</w:t>
            </w:r>
            <w:r w:rsidRPr="006C19FF">
              <w:rPr>
                <w:rFonts w:ascii="Times New Roman" w:eastAsia="Times New Roman" w:hAnsi="Times New Roman" w:cs="Times New Roman"/>
                <w:color w:val="000000"/>
                <w:sz w:val="20"/>
                <w:szCs w:val="20"/>
              </w:rPr>
              <w:t xml:space="preserve">. Alinierea cadrului normativ național la directivele UE privind standardele pentru organismele de egalitate, în special cu privire la competențe </w:t>
            </w:r>
          </w:p>
        </w:tc>
        <w:tc>
          <w:tcPr>
            <w:tcW w:w="1793" w:type="dxa"/>
            <w:gridSpan w:val="2"/>
            <w:tcBorders>
              <w:bottom w:val="single" w:sz="4" w:space="0" w:color="000000"/>
            </w:tcBorders>
            <w:shd w:val="clear" w:color="auto" w:fill="FFFFFF"/>
          </w:tcPr>
          <w:p w14:paraId="0000024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49"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4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pentru Egalitate</w:t>
            </w:r>
          </w:p>
        </w:tc>
      </w:tr>
      <w:tr w:rsidR="00B931AC" w:rsidRPr="006C19FF" w14:paraId="0CABAEBF" w14:textId="77777777" w:rsidTr="006C19FF">
        <w:trPr>
          <w:trHeight w:val="20"/>
        </w:trPr>
        <w:tc>
          <w:tcPr>
            <w:tcW w:w="2805" w:type="dxa"/>
            <w:gridSpan w:val="2"/>
            <w:vMerge/>
            <w:shd w:val="clear" w:color="auto" w:fill="FFFFFF"/>
          </w:tcPr>
          <w:p w14:paraId="0000024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4D" w14:textId="66DF9A7E" w:rsidR="00B931AC" w:rsidRPr="006C19FF" w:rsidRDefault="00000000" w:rsidP="006C19FF">
            <w:pPr>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1.3. Adoptarea unui nou plan strategic al Consiliului pentru Egalitate pentru perioada 2025-2029      </w:t>
            </w:r>
          </w:p>
        </w:tc>
        <w:tc>
          <w:tcPr>
            <w:tcW w:w="1793" w:type="dxa"/>
            <w:gridSpan w:val="2"/>
            <w:tcBorders>
              <w:bottom w:val="single" w:sz="4" w:space="0" w:color="000000"/>
            </w:tcBorders>
            <w:shd w:val="clear" w:color="auto" w:fill="FFFFFF"/>
          </w:tcPr>
          <w:p w14:paraId="000002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2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pentru Egalitate;</w:t>
            </w:r>
          </w:p>
        </w:tc>
      </w:tr>
      <w:tr w:rsidR="00B931AC" w:rsidRPr="006C19FF" w14:paraId="315B94DA" w14:textId="77777777" w:rsidTr="006C19FF">
        <w:trPr>
          <w:trHeight w:val="20"/>
        </w:trPr>
        <w:tc>
          <w:tcPr>
            <w:tcW w:w="2805" w:type="dxa"/>
            <w:gridSpan w:val="2"/>
            <w:vMerge/>
            <w:shd w:val="clear" w:color="auto" w:fill="FFFFFF"/>
          </w:tcPr>
          <w:p w14:paraId="0000025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5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w:t>
            </w:r>
            <w:r w:rsidRPr="006C19FF">
              <w:rPr>
                <w:rFonts w:ascii="Times New Roman" w:eastAsia="Times New Roman" w:hAnsi="Times New Roman" w:cs="Times New Roman"/>
                <w:sz w:val="20"/>
                <w:szCs w:val="20"/>
              </w:rPr>
              <w:t>4</w:t>
            </w:r>
            <w:r w:rsidRPr="006C19FF">
              <w:rPr>
                <w:rFonts w:ascii="Times New Roman" w:eastAsia="Times New Roman" w:hAnsi="Times New Roman" w:cs="Times New Roman"/>
                <w:color w:val="000000"/>
                <w:sz w:val="20"/>
                <w:szCs w:val="20"/>
              </w:rPr>
              <w:t xml:space="preserve">. Dezvoltarea unor instrumente de monitorizare a implementării recomandărilor formulate de instituțiilor naționale de protecție a drepturilor omului </w:t>
            </w:r>
          </w:p>
        </w:tc>
        <w:tc>
          <w:tcPr>
            <w:tcW w:w="1793" w:type="dxa"/>
            <w:gridSpan w:val="2"/>
            <w:tcBorders>
              <w:bottom w:val="single" w:sz="4" w:space="0" w:color="000000"/>
            </w:tcBorders>
            <w:shd w:val="clear" w:color="auto" w:fill="FFFFFF"/>
          </w:tcPr>
          <w:p w14:paraId="0000025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2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Oficiul Avocatului Poporului</w:t>
            </w:r>
          </w:p>
          <w:p w14:paraId="000002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pentru Egalitate</w:t>
            </w:r>
          </w:p>
        </w:tc>
      </w:tr>
      <w:tr w:rsidR="00B931AC" w:rsidRPr="006C19FF" w14:paraId="216A4344" w14:textId="77777777" w:rsidTr="006C19FF">
        <w:trPr>
          <w:trHeight w:val="20"/>
        </w:trPr>
        <w:tc>
          <w:tcPr>
            <w:tcW w:w="2805" w:type="dxa"/>
            <w:gridSpan w:val="2"/>
            <w:vMerge/>
            <w:shd w:val="clear" w:color="auto" w:fill="FFFFFF"/>
          </w:tcPr>
          <w:p w14:paraId="0000025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5C" w14:textId="04638690"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w:t>
            </w:r>
            <w:r w:rsidRPr="006C19FF">
              <w:rPr>
                <w:rFonts w:ascii="Times New Roman" w:eastAsia="Times New Roman" w:hAnsi="Times New Roman" w:cs="Times New Roman"/>
                <w:sz w:val="20"/>
                <w:szCs w:val="20"/>
              </w:rPr>
              <w:t>5</w:t>
            </w:r>
            <w:r w:rsidRPr="006C19FF">
              <w:rPr>
                <w:rFonts w:ascii="Times New Roman" w:eastAsia="Times New Roman" w:hAnsi="Times New Roman" w:cs="Times New Roman"/>
                <w:color w:val="000000"/>
                <w:sz w:val="20"/>
                <w:szCs w:val="20"/>
              </w:rPr>
              <w:t>. Monitorizarea gradului de implementare a Programului Național pentru Drepturile Omului pentru anii 2024-2027</w:t>
            </w:r>
          </w:p>
        </w:tc>
        <w:tc>
          <w:tcPr>
            <w:tcW w:w="1793" w:type="dxa"/>
            <w:gridSpan w:val="2"/>
            <w:tcBorders>
              <w:bottom w:val="single" w:sz="4" w:space="0" w:color="000000"/>
            </w:tcBorders>
            <w:shd w:val="clear" w:color="auto" w:fill="FFFFFF"/>
          </w:tcPr>
          <w:p w14:paraId="0000025F"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2025-2027</w:t>
            </w:r>
          </w:p>
          <w:p w14:paraId="00000260" w14:textId="77777777" w:rsidR="00B931AC" w:rsidRPr="006C19FF" w:rsidRDefault="00B931AC">
            <w:pPr>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262"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Cancelaria de Stat;</w:t>
            </w:r>
          </w:p>
          <w:p w14:paraId="0000026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Autoritățile publice</w:t>
            </w:r>
          </w:p>
        </w:tc>
      </w:tr>
      <w:tr w:rsidR="00B931AC" w:rsidRPr="006C19FF" w14:paraId="00C00E8B" w14:textId="77777777" w:rsidTr="006C19FF">
        <w:trPr>
          <w:trHeight w:val="20"/>
        </w:trPr>
        <w:tc>
          <w:tcPr>
            <w:tcW w:w="2805" w:type="dxa"/>
            <w:gridSpan w:val="2"/>
            <w:tcBorders>
              <w:bottom w:val="single" w:sz="4" w:space="0" w:color="000000"/>
            </w:tcBorders>
            <w:shd w:val="clear" w:color="auto" w:fill="FFFFFF"/>
          </w:tcPr>
          <w:p w14:paraId="00000264" w14:textId="525FCCB2" w:rsidR="00B931AC" w:rsidRPr="006C19FF" w:rsidRDefault="00000000" w:rsidP="00211FFE">
            <w:pPr>
              <w:pBdr>
                <w:top w:val="nil"/>
                <w:left w:val="nil"/>
                <w:bottom w:val="nil"/>
                <w:right w:val="nil"/>
                <w:between w:val="nil"/>
              </w:pBdr>
              <w:jc w:val="both"/>
              <w:rPr>
                <w:rFonts w:ascii="Times New Roman" w:eastAsia="Times New Roman" w:hAnsi="Times New Roman" w:cs="Times New Roman"/>
                <w:b/>
                <w:color w:val="000000"/>
                <w:sz w:val="20"/>
                <w:szCs w:val="20"/>
              </w:rPr>
            </w:pPr>
            <w:r w:rsidRPr="00211FFE">
              <w:rPr>
                <w:rFonts w:ascii="Times New Roman" w:eastAsia="Times New Roman" w:hAnsi="Times New Roman" w:cs="Times New Roman"/>
                <w:b/>
                <w:sz w:val="20"/>
                <w:szCs w:val="20"/>
              </w:rPr>
              <w:t xml:space="preserve">2. </w:t>
            </w:r>
            <w:sdt>
              <w:sdtPr>
                <w:rPr>
                  <w:rFonts w:ascii="Times New Roman" w:eastAsia="Times New Roman" w:hAnsi="Times New Roman" w:cs="Times New Roman"/>
                  <w:b/>
                  <w:sz w:val="20"/>
                  <w:szCs w:val="20"/>
                </w:rPr>
                <w:tag w:val="goog_rdk_0"/>
                <w:id w:val="155587449"/>
              </w:sdtPr>
              <w:sdtContent>
                <w:r w:rsidR="00211FFE" w:rsidRPr="00211FFE">
                  <w:rPr>
                    <w:rFonts w:ascii="Times New Roman" w:eastAsia="Times New Roman" w:hAnsi="Times New Roman" w:cs="Times New Roman"/>
                    <w:b/>
                    <w:sz w:val="20"/>
                    <w:szCs w:val="20"/>
                  </w:rPr>
                  <w:t xml:space="preserve">Rata executării </w:t>
                </w:r>
                <w:r w:rsidRPr="00211FFE">
                  <w:rPr>
                    <w:rFonts w:ascii="Times New Roman" w:eastAsia="Times New Roman" w:hAnsi="Times New Roman" w:cs="Times New Roman"/>
                    <w:b/>
                    <w:sz w:val="20"/>
                    <w:szCs w:val="20"/>
                  </w:rPr>
                  <w:t xml:space="preserve">hotărârilor CEDO </w:t>
                </w:r>
                <w:r w:rsidR="00211FFE" w:rsidRPr="00211FFE">
                  <w:rPr>
                    <w:rFonts w:ascii="Times New Roman" w:eastAsia="Times New Roman" w:hAnsi="Times New Roman" w:cs="Times New Roman"/>
                    <w:b/>
                    <w:sz w:val="20"/>
                    <w:szCs w:val="20"/>
                  </w:rPr>
                  <w:t>crescută</w:t>
                </w:r>
              </w:sdtContent>
            </w:sdt>
            <w:sdt>
              <w:sdtPr>
                <w:rPr>
                  <w:rFonts w:ascii="Times New Roman" w:eastAsia="Times New Roman" w:hAnsi="Times New Roman" w:cs="Times New Roman"/>
                  <w:b/>
                  <w:sz w:val="20"/>
                  <w:szCs w:val="20"/>
                </w:rPr>
                <w:tag w:val="goog_rdk_1"/>
                <w:id w:val="1301042551"/>
                <w:showingPlcHdr/>
              </w:sdtPr>
              <w:sdtContent>
                <w:r w:rsidR="00211FFE">
                  <w:rPr>
                    <w:rFonts w:ascii="Times New Roman" w:eastAsia="Times New Roman" w:hAnsi="Times New Roman" w:cs="Times New Roman"/>
                    <w:b/>
                    <w:sz w:val="20"/>
                    <w:szCs w:val="20"/>
                  </w:rPr>
                  <w:t xml:space="preserve">     </w:t>
                </w:r>
              </w:sdtContent>
            </w:sdt>
          </w:p>
        </w:tc>
        <w:tc>
          <w:tcPr>
            <w:tcW w:w="6954" w:type="dxa"/>
            <w:gridSpan w:val="2"/>
            <w:tcBorders>
              <w:bottom w:val="single" w:sz="4" w:space="0" w:color="000000"/>
            </w:tcBorders>
            <w:shd w:val="clear" w:color="auto" w:fill="FFFFFF"/>
          </w:tcPr>
          <w:p w14:paraId="00000265" w14:textId="77777777" w:rsidR="00B931AC" w:rsidRPr="006C19FF" w:rsidRDefault="00000000" w:rsidP="006C19FF">
            <w:pPr>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2.1. </w:t>
            </w:r>
            <w:r w:rsidRPr="006C19FF">
              <w:rPr>
                <w:rFonts w:ascii="Times New Roman" w:eastAsia="Times New Roman" w:hAnsi="Times New Roman" w:cs="Times New Roman"/>
                <w:color w:val="000000"/>
                <w:sz w:val="20"/>
                <w:szCs w:val="20"/>
              </w:rPr>
              <w:t>Creșterea gradului de conștientizare a autorităților naționale cu privire la executarea deplină și rapidă a hotărârilor CEDO (numărul de întâlniri organizate în formatul „Consiliul consultativ”)</w:t>
            </w:r>
          </w:p>
          <w:p w14:paraId="00000266"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2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2025 - 2027</w:t>
            </w:r>
          </w:p>
        </w:tc>
        <w:tc>
          <w:tcPr>
            <w:tcW w:w="2567" w:type="dxa"/>
            <w:tcBorders>
              <w:bottom w:val="single" w:sz="4" w:space="0" w:color="000000"/>
            </w:tcBorders>
            <w:shd w:val="clear" w:color="auto" w:fill="FFFFFF"/>
          </w:tcPr>
          <w:p w14:paraId="0000026B"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6C"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p w14:paraId="0000026D"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6E"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26F"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p w14:paraId="00000270"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Curtea Supremă de Justiție;</w:t>
            </w:r>
          </w:p>
          <w:p w14:paraId="00000271"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Oficiul Avocatului Poporului</w:t>
            </w:r>
          </w:p>
        </w:tc>
      </w:tr>
      <w:tr w:rsidR="00B931AC" w:rsidRPr="006C19FF" w14:paraId="62FAAE3B" w14:textId="77777777" w:rsidTr="006C19FF">
        <w:trPr>
          <w:trHeight w:val="20"/>
        </w:trPr>
        <w:tc>
          <w:tcPr>
            <w:tcW w:w="2805" w:type="dxa"/>
            <w:gridSpan w:val="2"/>
            <w:vMerge w:val="restart"/>
            <w:shd w:val="clear" w:color="auto" w:fill="FFFFFF"/>
          </w:tcPr>
          <w:p w14:paraId="00000273" w14:textId="403CB0BD"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lastRenderedPageBreak/>
              <w:t xml:space="preserve">3. Proceduri     penale echitabile și efective asigurate </w:t>
            </w:r>
          </w:p>
          <w:p w14:paraId="00000274"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275"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3.1. Adoptarea cadrului normativ pentru alinierea la 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UE ( cele șase directive UE) privind stabilirea standardelor minime comune procedurile penale care să asigure un proces echitabil, în special modificarea Codului de procedură penală, Legii privind asistența juridică garantată de stat, Legea cu privire la statutul, autorizarea </w:t>
            </w:r>
            <w:proofErr w:type="spellStart"/>
            <w:r w:rsidRPr="006C19FF">
              <w:rPr>
                <w:rFonts w:ascii="Times New Roman" w:eastAsia="Times New Roman" w:hAnsi="Times New Roman" w:cs="Times New Roman"/>
                <w:sz w:val="20"/>
                <w:szCs w:val="20"/>
              </w:rPr>
              <w:t>şi</w:t>
            </w:r>
            <w:proofErr w:type="spellEnd"/>
            <w:r w:rsidRPr="006C19FF">
              <w:rPr>
                <w:rFonts w:ascii="Times New Roman" w:eastAsia="Times New Roman" w:hAnsi="Times New Roman" w:cs="Times New Roman"/>
                <w:sz w:val="20"/>
                <w:szCs w:val="20"/>
              </w:rPr>
              <w:t xml:space="preserve"> organizarea activității de interpret </w:t>
            </w:r>
            <w:proofErr w:type="spellStart"/>
            <w:r w:rsidRPr="006C19FF">
              <w:rPr>
                <w:rFonts w:ascii="Times New Roman" w:eastAsia="Times New Roman" w:hAnsi="Times New Roman" w:cs="Times New Roman"/>
                <w:sz w:val="20"/>
                <w:szCs w:val="20"/>
              </w:rPr>
              <w:t>şi</w:t>
            </w:r>
            <w:proofErr w:type="spellEnd"/>
            <w:r w:rsidRPr="006C19FF">
              <w:rPr>
                <w:rFonts w:ascii="Times New Roman" w:eastAsia="Times New Roman" w:hAnsi="Times New Roman" w:cs="Times New Roman"/>
                <w:sz w:val="20"/>
                <w:szCs w:val="20"/>
              </w:rPr>
              <w:t xml:space="preserve"> traducător în sectorul justiției, etc.</w:t>
            </w:r>
          </w:p>
          <w:p w14:paraId="00000276" w14:textId="77777777" w:rsidR="00B931AC" w:rsidRPr="006C19FF" w:rsidRDefault="00B931AC">
            <w:pPr>
              <w:widowControl w:val="0"/>
              <w:jc w:val="both"/>
              <w:rPr>
                <w:rFonts w:ascii="Times New Roman" w:eastAsia="Times New Roman" w:hAnsi="Times New Roman" w:cs="Times New Roman"/>
                <w:b/>
                <w:sz w:val="20"/>
                <w:szCs w:val="20"/>
              </w:rPr>
            </w:pPr>
          </w:p>
        </w:tc>
        <w:tc>
          <w:tcPr>
            <w:tcW w:w="1793" w:type="dxa"/>
            <w:gridSpan w:val="2"/>
            <w:tcBorders>
              <w:bottom w:val="single" w:sz="4" w:space="0" w:color="000000"/>
            </w:tcBorders>
            <w:shd w:val="clear" w:color="auto" w:fill="FFFFFF"/>
          </w:tcPr>
          <w:p w14:paraId="000002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7B"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7C"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7D"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27E"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Național pentru Asistență Juridică Garantată de Stat</w:t>
            </w:r>
          </w:p>
        </w:tc>
      </w:tr>
      <w:tr w:rsidR="00B931AC" w:rsidRPr="006C19FF" w14:paraId="45FAEF11" w14:textId="77777777" w:rsidTr="006C19FF">
        <w:trPr>
          <w:trHeight w:val="20"/>
        </w:trPr>
        <w:tc>
          <w:tcPr>
            <w:tcW w:w="2805" w:type="dxa"/>
            <w:gridSpan w:val="2"/>
            <w:vMerge/>
            <w:shd w:val="clear" w:color="auto" w:fill="FFFFFF"/>
          </w:tcPr>
          <w:p w14:paraId="0000028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81"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3.2. Punerea în aplicare a cadrului normativ de  aliniere la 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UE (cele șase directive) în materie de procedură penală, în special asigurarea instruirii judecătorilor, procurorilor, avocaților și a ofițerilor de urmărire penală</w:t>
            </w:r>
          </w:p>
          <w:p w14:paraId="00000282"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c>
          <w:tcPr>
            <w:tcW w:w="1793" w:type="dxa"/>
            <w:gridSpan w:val="2"/>
            <w:tcBorders>
              <w:bottom w:val="single" w:sz="4" w:space="0" w:color="000000"/>
            </w:tcBorders>
            <w:shd w:val="clear" w:color="auto" w:fill="FFFFFF"/>
          </w:tcPr>
          <w:p w14:paraId="000002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2027-2028</w:t>
            </w:r>
          </w:p>
        </w:tc>
        <w:tc>
          <w:tcPr>
            <w:tcW w:w="2567" w:type="dxa"/>
            <w:tcBorders>
              <w:bottom w:val="single" w:sz="4" w:space="0" w:color="000000"/>
            </w:tcBorders>
            <w:shd w:val="clear" w:color="auto" w:fill="FFFFFF"/>
          </w:tcPr>
          <w:p w14:paraId="00000287"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Institutul Național de Justiție;</w:t>
            </w:r>
          </w:p>
          <w:p w14:paraId="00000288"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Magistraturii;</w:t>
            </w:r>
          </w:p>
          <w:p w14:paraId="00000289"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Superior al Procurorilor;</w:t>
            </w:r>
          </w:p>
          <w:p w14:paraId="0000028A"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8B"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8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Național pentru Asistență Juridică Garantată de Stat</w:t>
            </w:r>
          </w:p>
        </w:tc>
      </w:tr>
      <w:tr w:rsidR="00B931AC" w:rsidRPr="006C19FF" w14:paraId="46B2381E" w14:textId="77777777" w:rsidTr="006C19FF">
        <w:trPr>
          <w:trHeight w:val="20"/>
        </w:trPr>
        <w:tc>
          <w:tcPr>
            <w:tcW w:w="2805" w:type="dxa"/>
            <w:gridSpan w:val="2"/>
            <w:vMerge/>
            <w:shd w:val="clear" w:color="auto" w:fill="FFFFFF"/>
          </w:tcPr>
          <w:p w14:paraId="0000028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8E"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3.3. Adoptarea cadrului normativ pentru alinierea la 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UE de stabilire a unor norme minime privind drepturile, sprijinirea și protecția victimelor infracțiunilor  și despăgubirea acestora</w:t>
            </w:r>
          </w:p>
        </w:tc>
        <w:tc>
          <w:tcPr>
            <w:tcW w:w="1793" w:type="dxa"/>
            <w:gridSpan w:val="2"/>
            <w:tcBorders>
              <w:bottom w:val="single" w:sz="4" w:space="0" w:color="000000"/>
            </w:tcBorders>
            <w:shd w:val="clear" w:color="auto" w:fill="FFFFFF"/>
          </w:tcPr>
          <w:p w14:paraId="0000029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93"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94"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95"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29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3E1FA1AD" w14:textId="77777777" w:rsidTr="006C19FF">
        <w:trPr>
          <w:trHeight w:val="20"/>
        </w:trPr>
        <w:tc>
          <w:tcPr>
            <w:tcW w:w="2805" w:type="dxa"/>
            <w:gridSpan w:val="2"/>
            <w:vMerge/>
            <w:shd w:val="clear" w:color="auto" w:fill="FFFFFF"/>
          </w:tcPr>
          <w:p w14:paraId="0000029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98"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3.4. Modificarea cadrului normativ în scopul redefinirii mecanismului de despăgubire a victimelor infracțiunilor</w:t>
            </w:r>
          </w:p>
        </w:tc>
        <w:tc>
          <w:tcPr>
            <w:tcW w:w="1793" w:type="dxa"/>
            <w:gridSpan w:val="2"/>
            <w:tcBorders>
              <w:bottom w:val="single" w:sz="4" w:space="0" w:color="000000"/>
            </w:tcBorders>
            <w:shd w:val="clear" w:color="auto" w:fill="FFFFFF"/>
          </w:tcPr>
          <w:p w14:paraId="000002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9D"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9E"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p w14:paraId="0000029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5E8A4E53" w14:textId="77777777" w:rsidTr="006C19FF">
        <w:trPr>
          <w:trHeight w:val="20"/>
        </w:trPr>
        <w:tc>
          <w:tcPr>
            <w:tcW w:w="2805" w:type="dxa"/>
            <w:gridSpan w:val="2"/>
            <w:vMerge/>
            <w:shd w:val="clear" w:color="auto" w:fill="FFFFFF"/>
          </w:tcPr>
          <w:p w14:paraId="000002A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A1"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3.5. Adoptarea cadrului normativ pentru alinierea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ordinul european de protecție (în materie civilă și penală)</w:t>
            </w:r>
          </w:p>
        </w:tc>
        <w:tc>
          <w:tcPr>
            <w:tcW w:w="1793" w:type="dxa"/>
            <w:gridSpan w:val="2"/>
            <w:tcBorders>
              <w:bottom w:val="single" w:sz="4" w:space="0" w:color="000000"/>
            </w:tcBorders>
            <w:shd w:val="clear" w:color="auto" w:fill="FFFFFF"/>
          </w:tcPr>
          <w:p w14:paraId="000002A4"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2026</w:t>
            </w:r>
          </w:p>
          <w:p w14:paraId="000002A5"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2A7"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A8"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A9"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A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7AEBB63E" w14:textId="77777777" w:rsidTr="006C19FF">
        <w:trPr>
          <w:trHeight w:val="20"/>
        </w:trPr>
        <w:tc>
          <w:tcPr>
            <w:tcW w:w="2805" w:type="dxa"/>
            <w:gridSpan w:val="2"/>
            <w:vMerge/>
            <w:shd w:val="clear" w:color="auto" w:fill="FFFFFF"/>
          </w:tcPr>
          <w:p w14:paraId="000002A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AC" w14:textId="77777777" w:rsidR="00B931AC" w:rsidRPr="006C19FF" w:rsidRDefault="00000000">
            <w:pPr>
              <w:widowControl w:val="0"/>
              <w:tabs>
                <w:tab w:val="left" w:pos="1080"/>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3.6. Modificarea cadrului normativ pentru alinierea la 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UE privind consolidarea cooperării în ceea ce privește investigarea și urmărirea penală a cazurilor de  genocid, crimelor împotriva umanității și crimelor de război</w:t>
            </w:r>
          </w:p>
          <w:p w14:paraId="000002AD"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2B0"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2027</w:t>
            </w:r>
          </w:p>
        </w:tc>
        <w:tc>
          <w:tcPr>
            <w:tcW w:w="2567" w:type="dxa"/>
            <w:tcBorders>
              <w:bottom w:val="single" w:sz="4" w:space="0" w:color="000000"/>
            </w:tcBorders>
            <w:shd w:val="clear" w:color="auto" w:fill="FFFFFF"/>
          </w:tcPr>
          <w:p w14:paraId="000002B2"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B3"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B5" w14:textId="2B36C2BE" w:rsidR="00B931AC" w:rsidRPr="006C19FF" w:rsidRDefault="00000000" w:rsidP="006C19FF">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tc>
      </w:tr>
      <w:tr w:rsidR="00B931AC" w:rsidRPr="006C19FF" w14:paraId="3FBB5E89" w14:textId="77777777" w:rsidTr="006C19FF">
        <w:trPr>
          <w:trHeight w:val="20"/>
        </w:trPr>
        <w:tc>
          <w:tcPr>
            <w:tcW w:w="2805" w:type="dxa"/>
            <w:gridSpan w:val="2"/>
            <w:vMerge/>
            <w:shd w:val="clear" w:color="auto" w:fill="FFFFFF"/>
          </w:tcPr>
          <w:p w14:paraId="000002B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B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3.7. Numirea punctelor de contact în rețeaua europeană privind persoanele responsabile pentru genocid, crime împotriva umanității și crime de război</w:t>
            </w:r>
          </w:p>
        </w:tc>
        <w:tc>
          <w:tcPr>
            <w:tcW w:w="1793" w:type="dxa"/>
            <w:gridSpan w:val="2"/>
            <w:tcBorders>
              <w:bottom w:val="single" w:sz="4" w:space="0" w:color="000000"/>
            </w:tcBorders>
            <w:shd w:val="clear" w:color="auto" w:fill="FFFFFF"/>
          </w:tcPr>
          <w:p w14:paraId="000002B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Până la data aderării     </w:t>
            </w:r>
          </w:p>
        </w:tc>
        <w:tc>
          <w:tcPr>
            <w:tcW w:w="2567" w:type="dxa"/>
            <w:tcBorders>
              <w:bottom w:val="single" w:sz="4" w:space="0" w:color="000000"/>
            </w:tcBorders>
            <w:shd w:val="clear" w:color="auto" w:fill="FFFFFF"/>
          </w:tcPr>
          <w:p w14:paraId="000002BC"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BD"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B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12268AE9" w14:textId="77777777" w:rsidTr="006C19FF">
        <w:trPr>
          <w:trHeight w:val="20"/>
        </w:trPr>
        <w:tc>
          <w:tcPr>
            <w:tcW w:w="2805" w:type="dxa"/>
            <w:gridSpan w:val="2"/>
            <w:vMerge w:val="restart"/>
            <w:shd w:val="clear" w:color="auto" w:fill="FFFFFF"/>
          </w:tcPr>
          <w:p w14:paraId="000002BF" w14:textId="77777777" w:rsidR="00B931AC" w:rsidRPr="006C19FF" w:rsidRDefault="00000000">
            <w:pPr>
              <w:widowControl w:val="0"/>
              <w:pBdr>
                <w:top w:val="nil"/>
                <w:left w:val="nil"/>
                <w:bottom w:val="nil"/>
                <w:right w:val="nil"/>
                <w:between w:val="nil"/>
              </w:pBd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4. Sistem de protecție a copilului care răspunde prompt și eficient nevoilor fiecărui copil, și o     justiție prietenoasă copiilor asigurată</w:t>
            </w:r>
          </w:p>
          <w:p w14:paraId="000002C0" w14:textId="77777777" w:rsidR="00B931AC" w:rsidRPr="006C19FF" w:rsidRDefault="00B931AC">
            <w:pPr>
              <w:widowControl w:val="0"/>
              <w:pBdr>
                <w:top w:val="nil"/>
                <w:left w:val="nil"/>
                <w:bottom w:val="nil"/>
                <w:right w:val="nil"/>
                <w:between w:val="nil"/>
              </w:pBdr>
              <w:jc w:val="both"/>
              <w:rPr>
                <w:rFonts w:ascii="Times New Roman" w:eastAsia="Times New Roman" w:hAnsi="Times New Roman" w:cs="Times New Roman"/>
                <w:b/>
                <w:sz w:val="20"/>
                <w:szCs w:val="20"/>
              </w:rPr>
            </w:pPr>
          </w:p>
          <w:p w14:paraId="000002C1" w14:textId="77777777" w:rsidR="00B931AC" w:rsidRPr="006C19FF" w:rsidRDefault="00B931AC">
            <w:pPr>
              <w:widowControl w:val="0"/>
              <w:pBdr>
                <w:top w:val="nil"/>
                <w:left w:val="nil"/>
                <w:bottom w:val="nil"/>
                <w:right w:val="nil"/>
                <w:between w:val="nil"/>
              </w:pBdr>
              <w:jc w:val="both"/>
              <w:rPr>
                <w:rFonts w:ascii="Times New Roman" w:eastAsia="Times New Roman" w:hAnsi="Times New Roman" w:cs="Times New Roman"/>
                <w:b/>
                <w:color w:val="FF0000"/>
                <w:sz w:val="20"/>
                <w:szCs w:val="20"/>
              </w:rPr>
            </w:pPr>
          </w:p>
          <w:p w14:paraId="000002C2" w14:textId="77777777" w:rsidR="00B931AC" w:rsidRPr="006C19FF" w:rsidRDefault="00B931AC">
            <w:pPr>
              <w:widowControl w:val="0"/>
              <w:pBdr>
                <w:top w:val="nil"/>
                <w:left w:val="nil"/>
                <w:bottom w:val="nil"/>
                <w:right w:val="nil"/>
                <w:between w:val="nil"/>
              </w:pBdr>
              <w:jc w:val="both"/>
              <w:rPr>
                <w:rFonts w:ascii="Times New Roman" w:eastAsia="Times New Roman" w:hAnsi="Times New Roman" w:cs="Times New Roman"/>
                <w:b/>
                <w:sz w:val="20"/>
                <w:szCs w:val="20"/>
              </w:rPr>
            </w:pPr>
          </w:p>
          <w:p w14:paraId="000002C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     </w:t>
            </w:r>
          </w:p>
        </w:tc>
        <w:tc>
          <w:tcPr>
            <w:tcW w:w="6954" w:type="dxa"/>
            <w:gridSpan w:val="2"/>
            <w:tcBorders>
              <w:bottom w:val="single" w:sz="4" w:space="0" w:color="000000"/>
            </w:tcBorders>
            <w:shd w:val="clear" w:color="auto" w:fill="FFFFFF"/>
          </w:tcPr>
          <w:p w14:paraId="000002C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4.1. Modificarea Codului penal, a Codului de procedură penală, a Legii nr. 137/2016 privind reabilitarea victimelor infracțiunilor și a Legii nr. 370/2023 privind drepturile copilului pentru alinierea la standardele UE în materie de combatere a abuzului sexual asupra copiilor, a exploatării sexuale a copiilor și a pornografiei infantile</w:t>
            </w:r>
          </w:p>
        </w:tc>
        <w:tc>
          <w:tcPr>
            <w:tcW w:w="1793" w:type="dxa"/>
            <w:gridSpan w:val="2"/>
            <w:tcBorders>
              <w:bottom w:val="single" w:sz="4" w:space="0" w:color="000000"/>
            </w:tcBorders>
            <w:shd w:val="clear" w:color="auto" w:fill="FFFFFF"/>
          </w:tcPr>
          <w:p w14:paraId="000002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2C9"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CA"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2CB"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2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6BABB7A7" w14:textId="77777777" w:rsidTr="006C19FF">
        <w:trPr>
          <w:trHeight w:val="20"/>
        </w:trPr>
        <w:tc>
          <w:tcPr>
            <w:tcW w:w="2805" w:type="dxa"/>
            <w:gridSpan w:val="2"/>
            <w:vMerge/>
            <w:shd w:val="clear" w:color="auto" w:fill="FFFFFF"/>
          </w:tcPr>
          <w:p w14:paraId="000002C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CE"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4.2. Ratificarea instrumentelor internaționale în materie de protecție a drepturilor copiilor:</w:t>
            </w:r>
          </w:p>
          <w:p w14:paraId="000002CF"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Convenția privind competența, legea aplicabilă, recunoașterea, executarea și cooperarea cu privire la răspunderea părintească și la măsurile de protecție a copiilor (19.10.1996);</w:t>
            </w:r>
          </w:p>
          <w:p w14:paraId="000002D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Convenție privind obținerea pensiei de întreținere în străinătate pentru copii și alți membri ai familiei (23.11.2007) și Protocolul opțional al acesteia</w:t>
            </w:r>
          </w:p>
        </w:tc>
        <w:tc>
          <w:tcPr>
            <w:tcW w:w="1793" w:type="dxa"/>
            <w:gridSpan w:val="2"/>
            <w:tcBorders>
              <w:bottom w:val="single" w:sz="4" w:space="0" w:color="000000"/>
            </w:tcBorders>
            <w:shd w:val="clear" w:color="auto" w:fill="FFFFFF"/>
          </w:tcPr>
          <w:p w14:paraId="000002D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D5"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2D6"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35B1658C" w14:textId="77777777" w:rsidTr="006C19FF">
        <w:trPr>
          <w:trHeight w:val="20"/>
        </w:trPr>
        <w:tc>
          <w:tcPr>
            <w:tcW w:w="2805" w:type="dxa"/>
            <w:gridSpan w:val="2"/>
            <w:vMerge/>
            <w:shd w:val="clear" w:color="auto" w:fill="FFFFFF"/>
          </w:tcPr>
          <w:p w14:paraId="000002D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D9"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4.3. Crearea și asigurarea funcționalității a două Centre regionale de asistență integrată a copiilor victime/ martori ai infracțiunilor</w:t>
            </w:r>
          </w:p>
          <w:p w14:paraId="000002DA"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2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2DF"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2E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71918AA4" w14:textId="77777777" w:rsidTr="006C19FF">
        <w:trPr>
          <w:trHeight w:val="20"/>
        </w:trPr>
        <w:tc>
          <w:tcPr>
            <w:tcW w:w="2805" w:type="dxa"/>
            <w:gridSpan w:val="2"/>
            <w:vMerge w:val="restart"/>
            <w:shd w:val="clear" w:color="auto" w:fill="FFFFFF"/>
          </w:tcPr>
          <w:p w14:paraId="000002E1"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lastRenderedPageBreak/>
              <w:t>5. Condițiile de detenție îmbunătățite și relele tratamente în instituțiile penitenciare eradicate</w:t>
            </w:r>
          </w:p>
          <w:p w14:paraId="000002E2" w14:textId="77777777" w:rsidR="00B931AC" w:rsidRPr="006C19FF" w:rsidRDefault="00B931AC">
            <w:pPr>
              <w:jc w:val="both"/>
              <w:rPr>
                <w:rFonts w:ascii="Times New Roman" w:eastAsia="Times New Roman" w:hAnsi="Times New Roman" w:cs="Times New Roman"/>
                <w:b/>
                <w:sz w:val="20"/>
                <w:szCs w:val="20"/>
              </w:rPr>
            </w:pPr>
          </w:p>
          <w:p w14:paraId="000002E3"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2E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5.1. 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privind sistemul progresiv de executare a pedepselor penale și repartizarea deținuților bazată pe risc</w:t>
            </w:r>
          </w:p>
        </w:tc>
        <w:tc>
          <w:tcPr>
            <w:tcW w:w="1793" w:type="dxa"/>
            <w:gridSpan w:val="2"/>
            <w:tcBorders>
              <w:bottom w:val="single" w:sz="4" w:space="0" w:color="000000"/>
            </w:tcBorders>
            <w:shd w:val="clear" w:color="auto" w:fill="FFFFFF"/>
          </w:tcPr>
          <w:p w14:paraId="000002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E9"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2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Parlamentul</w:t>
            </w:r>
          </w:p>
        </w:tc>
      </w:tr>
      <w:tr w:rsidR="00B931AC" w:rsidRPr="006C19FF" w14:paraId="7780AD29" w14:textId="77777777" w:rsidTr="006C19FF">
        <w:trPr>
          <w:trHeight w:val="20"/>
        </w:trPr>
        <w:tc>
          <w:tcPr>
            <w:tcW w:w="2805" w:type="dxa"/>
            <w:gridSpan w:val="2"/>
            <w:vMerge/>
            <w:shd w:val="clear" w:color="auto" w:fill="FFFFFF"/>
          </w:tcPr>
          <w:p w14:paraId="000002E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E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5.2. Dotarea personalului penitenciar cu echipamente moderne de siguranță și intervenție</w:t>
            </w:r>
          </w:p>
        </w:tc>
        <w:tc>
          <w:tcPr>
            <w:tcW w:w="1793" w:type="dxa"/>
            <w:gridSpan w:val="2"/>
            <w:tcBorders>
              <w:bottom w:val="single" w:sz="4" w:space="0" w:color="000000"/>
            </w:tcBorders>
            <w:shd w:val="clear" w:color="auto" w:fill="FFFFFF"/>
            <w:vAlign w:val="center"/>
          </w:tcPr>
          <w:p w14:paraId="000002EF" w14:textId="77777777" w:rsidR="00B931AC" w:rsidRPr="006C19FF" w:rsidRDefault="00000000">
            <w:pPr>
              <w:widowControl w:val="0"/>
              <w:ind w:hanging="110"/>
              <w:jc w:val="center"/>
              <w:rPr>
                <w:rFonts w:ascii="Times New Roman" w:eastAsia="Times New Roman" w:hAnsi="Times New Roman" w:cs="Times New Roman"/>
                <w:color w:val="151515"/>
                <w:sz w:val="20"/>
                <w:szCs w:val="20"/>
              </w:rPr>
            </w:pPr>
            <w:r w:rsidRPr="006C19FF">
              <w:rPr>
                <w:rFonts w:ascii="Times New Roman" w:eastAsia="Times New Roman" w:hAnsi="Times New Roman" w:cs="Times New Roman"/>
                <w:sz w:val="20"/>
                <w:szCs w:val="20"/>
              </w:rPr>
              <w:t>2025 - 2027</w:t>
            </w:r>
          </w:p>
          <w:p w14:paraId="000002F0"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2F1"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2F3" w14:textId="77777777" w:rsidR="00B931AC" w:rsidRPr="006C19FF" w:rsidRDefault="00000000">
            <w:pPr>
              <w:spacing w:after="100"/>
              <w:ind w:firstLine="28"/>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 (Administrația Națională a Penitenciarelor);</w:t>
            </w:r>
          </w:p>
          <w:p w14:paraId="000002F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1E7FFA34" w14:textId="77777777" w:rsidTr="006C19FF">
        <w:trPr>
          <w:trHeight w:val="20"/>
        </w:trPr>
        <w:tc>
          <w:tcPr>
            <w:tcW w:w="2805" w:type="dxa"/>
            <w:gridSpan w:val="2"/>
            <w:vMerge/>
            <w:shd w:val="clear" w:color="auto" w:fill="FFFFFF"/>
          </w:tcPr>
          <w:p w14:paraId="000002F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2F6"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5.3. Modernizarea infrastructurii pentru acreditarea spitalului penitenciar</w:t>
            </w:r>
          </w:p>
          <w:p w14:paraId="000002F7" w14:textId="77777777" w:rsidR="00B931AC" w:rsidRPr="006C19FF" w:rsidRDefault="00B931AC">
            <w:pPr>
              <w:widowControl w:val="0"/>
              <w:jc w:val="both"/>
              <w:rPr>
                <w:rFonts w:ascii="Times New Roman" w:eastAsia="Times New Roman" w:hAnsi="Times New Roman" w:cs="Times New Roman"/>
                <w:b/>
                <w:sz w:val="20"/>
                <w:szCs w:val="20"/>
              </w:rPr>
            </w:pPr>
          </w:p>
        </w:tc>
        <w:tc>
          <w:tcPr>
            <w:tcW w:w="1793" w:type="dxa"/>
            <w:gridSpan w:val="2"/>
            <w:tcBorders>
              <w:bottom w:val="single" w:sz="4" w:space="0" w:color="000000"/>
            </w:tcBorders>
            <w:shd w:val="clear" w:color="auto" w:fill="FFFFFF"/>
            <w:vAlign w:val="center"/>
          </w:tcPr>
          <w:p w14:paraId="000002F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2FC" w14:textId="77777777" w:rsidR="00B931AC" w:rsidRPr="006C19FF" w:rsidRDefault="00000000">
            <w:pPr>
              <w:spacing w:after="100"/>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 (Administrația Națională a Penitenciarelor);</w:t>
            </w:r>
          </w:p>
          <w:p w14:paraId="000002FD" w14:textId="77777777" w:rsidR="00B931AC" w:rsidRPr="006C19FF" w:rsidRDefault="00000000">
            <w:pPr>
              <w:spacing w:after="100"/>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Sănătății;</w:t>
            </w:r>
          </w:p>
          <w:p w14:paraId="000002F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2EAE5D8E" w14:textId="77777777" w:rsidTr="006C19FF">
        <w:trPr>
          <w:trHeight w:val="20"/>
        </w:trPr>
        <w:tc>
          <w:tcPr>
            <w:tcW w:w="2805" w:type="dxa"/>
            <w:gridSpan w:val="2"/>
            <w:vMerge/>
            <w:shd w:val="clear" w:color="auto" w:fill="FFFFFF"/>
          </w:tcPr>
          <w:p w14:paraId="000002F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0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5.4. Dezvoltarea Sistemului Electronic de Management al Persoanelor Condamnate</w:t>
            </w:r>
          </w:p>
        </w:tc>
        <w:tc>
          <w:tcPr>
            <w:tcW w:w="1793" w:type="dxa"/>
            <w:gridSpan w:val="2"/>
            <w:tcBorders>
              <w:bottom w:val="single" w:sz="4" w:space="0" w:color="000000"/>
            </w:tcBorders>
            <w:shd w:val="clear" w:color="auto" w:fill="FFFFFF"/>
            <w:vAlign w:val="center"/>
          </w:tcPr>
          <w:p w14:paraId="0000030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2027</w:t>
            </w:r>
          </w:p>
        </w:tc>
        <w:tc>
          <w:tcPr>
            <w:tcW w:w="2567" w:type="dxa"/>
            <w:tcBorders>
              <w:bottom w:val="single" w:sz="4" w:space="0" w:color="000000"/>
            </w:tcBorders>
            <w:shd w:val="clear" w:color="auto" w:fill="FFFFFF"/>
          </w:tcPr>
          <w:p w14:paraId="00000305" w14:textId="77777777" w:rsidR="00B931AC" w:rsidRPr="006C19FF" w:rsidRDefault="00000000">
            <w:pPr>
              <w:spacing w:after="100"/>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 (Administrația Națională a Penitenciarelor/ Inspectoratul Național al Probațiunii);</w:t>
            </w:r>
          </w:p>
          <w:p w14:paraId="00000306" w14:textId="77777777" w:rsidR="00B931AC" w:rsidRPr="006C19FF" w:rsidRDefault="00000000">
            <w:pPr>
              <w:spacing w:after="100"/>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p w14:paraId="000003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7247E10E" w14:textId="77777777" w:rsidTr="006C19FF">
        <w:trPr>
          <w:trHeight w:val="20"/>
        </w:trPr>
        <w:tc>
          <w:tcPr>
            <w:tcW w:w="2805" w:type="dxa"/>
            <w:gridSpan w:val="2"/>
            <w:vMerge/>
            <w:shd w:val="clear" w:color="auto" w:fill="FFFFFF"/>
          </w:tcPr>
          <w:p w14:paraId="0000030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09"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5.5. Elaborarea programelor de probațiune destinate schimbării comportamentului și prevenirii recidivei în rândul persoanelor condamnate</w:t>
            </w:r>
          </w:p>
        </w:tc>
        <w:tc>
          <w:tcPr>
            <w:tcW w:w="1793" w:type="dxa"/>
            <w:gridSpan w:val="2"/>
            <w:tcBorders>
              <w:bottom w:val="single" w:sz="4" w:space="0" w:color="000000"/>
            </w:tcBorders>
            <w:shd w:val="clear" w:color="auto" w:fill="FFFFFF"/>
            <w:vAlign w:val="center"/>
          </w:tcPr>
          <w:p w14:paraId="0000030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30F" w14:textId="6ED9CD3C" w:rsidR="00B931AC" w:rsidRPr="006C19FF" w:rsidRDefault="00000000" w:rsidP="006C19FF">
            <w:pPr>
              <w:spacing w:after="100"/>
              <w:ind w:firstLine="3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 (Inspectoratul Național al Probațiunii)</w:t>
            </w:r>
          </w:p>
        </w:tc>
      </w:tr>
      <w:tr w:rsidR="00B931AC" w:rsidRPr="006C19FF" w14:paraId="4A91D96F" w14:textId="77777777" w:rsidTr="006C19FF">
        <w:trPr>
          <w:trHeight w:val="20"/>
        </w:trPr>
        <w:tc>
          <w:tcPr>
            <w:tcW w:w="2805" w:type="dxa"/>
            <w:gridSpan w:val="2"/>
            <w:vMerge w:val="restart"/>
            <w:shd w:val="clear" w:color="auto" w:fill="FFFFFF"/>
          </w:tcPr>
          <w:p w14:paraId="00000310" w14:textId="77777777" w:rsidR="00B931AC" w:rsidRPr="006C19FF" w:rsidRDefault="00000000">
            <w:pPr>
              <w:pBdr>
                <w:top w:val="nil"/>
                <w:left w:val="nil"/>
                <w:bottom w:val="nil"/>
                <w:right w:val="nil"/>
                <w:between w:val="nil"/>
              </w:pBdr>
              <w:tabs>
                <w:tab w:val="left" w:pos="1134"/>
              </w:tabs>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6. Libertatea de întrunire, asociere, conștiință și religie respectate, protejate și facilitate</w:t>
            </w:r>
          </w:p>
          <w:p w14:paraId="00000311"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vAlign w:val="center"/>
          </w:tcPr>
          <w:p w14:paraId="00000312"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151515"/>
                <w:sz w:val="20"/>
                <w:szCs w:val="20"/>
              </w:rPr>
              <w:t xml:space="preserve">6.1. </w:t>
            </w:r>
            <w:r w:rsidRPr="006C19FF">
              <w:rPr>
                <w:rFonts w:ascii="Times New Roman" w:eastAsia="Times New Roman" w:hAnsi="Times New Roman" w:cs="Times New Roman"/>
                <w:sz w:val="20"/>
                <w:szCs w:val="20"/>
              </w:rPr>
              <w:t>Adoptarea cadrului normativ pentru reglementarea evenimentelor publice care nu sunt vizate de Legea nr. 26/2008 privind întrunirile</w:t>
            </w:r>
          </w:p>
          <w:p w14:paraId="00000313"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3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1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3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584F6132" w14:textId="77777777" w:rsidTr="006C19FF">
        <w:trPr>
          <w:trHeight w:val="20"/>
        </w:trPr>
        <w:tc>
          <w:tcPr>
            <w:tcW w:w="2805" w:type="dxa"/>
            <w:gridSpan w:val="2"/>
            <w:vMerge/>
            <w:shd w:val="clear" w:color="auto" w:fill="FFFFFF"/>
          </w:tcPr>
          <w:p w14:paraId="0000031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31B"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6.2. Organizarea cursurilor de instruire privind standardele drepturilor omului pentru angajații poliției care asigură ordinea publică </w:t>
            </w:r>
          </w:p>
          <w:p w14:paraId="0000031C"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3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2025 - 2027</w:t>
            </w:r>
          </w:p>
        </w:tc>
        <w:tc>
          <w:tcPr>
            <w:tcW w:w="2567" w:type="dxa"/>
            <w:tcBorders>
              <w:bottom w:val="single" w:sz="4" w:space="0" w:color="000000"/>
            </w:tcBorders>
            <w:shd w:val="clear" w:color="auto" w:fill="FFFFFF"/>
          </w:tcPr>
          <w:p w14:paraId="000003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850AE40" w14:textId="77777777" w:rsidTr="006C19FF">
        <w:trPr>
          <w:trHeight w:val="20"/>
        </w:trPr>
        <w:tc>
          <w:tcPr>
            <w:tcW w:w="2805" w:type="dxa"/>
            <w:gridSpan w:val="2"/>
            <w:vMerge/>
            <w:shd w:val="clear" w:color="auto" w:fill="FFFFFF"/>
          </w:tcPr>
          <w:p w14:paraId="0000032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323"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151515"/>
                <w:sz w:val="20"/>
                <w:szCs w:val="20"/>
              </w:rPr>
              <w:t xml:space="preserve">6.3. </w:t>
            </w:r>
            <w:r w:rsidRPr="006C19FF">
              <w:rPr>
                <w:rFonts w:ascii="Times New Roman" w:eastAsia="Times New Roman" w:hAnsi="Times New Roman" w:cs="Times New Roman"/>
                <w:sz w:val="20"/>
                <w:szCs w:val="20"/>
              </w:rPr>
              <w:t>Elaborarea unui nou Plan național de acțiuni pentru promovarea Memoriei Holocaustului și a culturii toleranței pentru combaterea rasismului, antisemitismului, xenofobiei și altor forme de intoleranță, în conformitate cu obiectivele Strategiei UE</w:t>
            </w:r>
          </w:p>
          <w:p w14:paraId="00000324"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32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2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tc>
      </w:tr>
      <w:tr w:rsidR="00B931AC" w:rsidRPr="006C19FF" w14:paraId="4A39CD74" w14:textId="77777777" w:rsidTr="006C19FF">
        <w:trPr>
          <w:trHeight w:val="20"/>
        </w:trPr>
        <w:tc>
          <w:tcPr>
            <w:tcW w:w="2805" w:type="dxa"/>
            <w:gridSpan w:val="2"/>
            <w:vMerge w:val="restart"/>
            <w:shd w:val="clear" w:color="auto" w:fill="FFFFFF"/>
          </w:tcPr>
          <w:p w14:paraId="0000032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7. Protecția datelor cu caracter personal și respectarea vieții private asigurată în mod eficient în conformitate cu standardele internaționale și europene</w:t>
            </w:r>
          </w:p>
        </w:tc>
        <w:tc>
          <w:tcPr>
            <w:tcW w:w="6954" w:type="dxa"/>
            <w:gridSpan w:val="2"/>
            <w:tcBorders>
              <w:bottom w:val="single" w:sz="4" w:space="0" w:color="000000"/>
            </w:tcBorders>
            <w:shd w:val="clear" w:color="auto" w:fill="FFFFFF"/>
          </w:tcPr>
          <w:p w14:paraId="0000032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7.1. Ratificarea Protocolului (CETS nr. 223) de modificare și actualizare a Convenției 108 pentru protecția persoanelor față de prelucrarea automată a datelor cu caracter personal</w:t>
            </w:r>
          </w:p>
        </w:tc>
        <w:tc>
          <w:tcPr>
            <w:tcW w:w="1793" w:type="dxa"/>
            <w:gridSpan w:val="2"/>
            <w:tcBorders>
              <w:bottom w:val="single" w:sz="4" w:space="0" w:color="000000"/>
            </w:tcBorders>
            <w:shd w:val="clear" w:color="auto" w:fill="FFFFFF"/>
          </w:tcPr>
          <w:p w14:paraId="000003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3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331"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Externe;</w:t>
            </w:r>
          </w:p>
          <w:p w14:paraId="0000033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tc>
      </w:tr>
      <w:tr w:rsidR="00B931AC" w:rsidRPr="006C19FF" w14:paraId="268BACE4" w14:textId="77777777" w:rsidTr="006C19FF">
        <w:trPr>
          <w:trHeight w:val="20"/>
        </w:trPr>
        <w:tc>
          <w:tcPr>
            <w:tcW w:w="2805" w:type="dxa"/>
            <w:gridSpan w:val="2"/>
            <w:vMerge/>
            <w:shd w:val="clear" w:color="auto" w:fill="FFFFFF"/>
          </w:tcPr>
          <w:p w14:paraId="0000033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3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7.2.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alinierea la </w:t>
            </w:r>
            <w:r w:rsidRPr="006C19FF">
              <w:rPr>
                <w:rFonts w:ascii="Times New Roman" w:eastAsia="Times New Roman" w:hAnsi="Times New Roman" w:cs="Times New Roman"/>
                <w:sz w:val="20"/>
                <w:szCs w:val="20"/>
              </w:rPr>
              <w:t>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w:t>
            </w:r>
            <w:r w:rsidRPr="006C19FF">
              <w:rPr>
                <w:rFonts w:ascii="Times New Roman" w:eastAsia="Times New Roman" w:hAnsi="Times New Roman" w:cs="Times New Roman"/>
                <w:color w:val="000000"/>
                <w:sz w:val="20"/>
                <w:szCs w:val="20"/>
              </w:rPr>
              <w:t xml:space="preserve">UE 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w:t>
            </w:r>
          </w:p>
        </w:tc>
        <w:tc>
          <w:tcPr>
            <w:tcW w:w="1793" w:type="dxa"/>
            <w:gridSpan w:val="2"/>
            <w:tcBorders>
              <w:bottom w:val="single" w:sz="4" w:space="0" w:color="000000"/>
            </w:tcBorders>
            <w:shd w:val="clear" w:color="auto" w:fill="FFFFFF"/>
          </w:tcPr>
          <w:p w14:paraId="00000337"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2026</w:t>
            </w:r>
          </w:p>
          <w:p w14:paraId="00000338" w14:textId="77777777" w:rsidR="00B931AC" w:rsidRPr="006C19FF" w:rsidRDefault="00B931AC">
            <w:pPr>
              <w:ind w:hanging="110"/>
              <w:jc w:val="center"/>
              <w:rPr>
                <w:rFonts w:ascii="Times New Roman" w:eastAsia="Times New Roman" w:hAnsi="Times New Roman" w:cs="Times New Roman"/>
                <w:sz w:val="20"/>
                <w:szCs w:val="20"/>
              </w:rPr>
            </w:pPr>
          </w:p>
          <w:p w14:paraId="00000339"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3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33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33D"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Procuratura Generală;</w:t>
            </w:r>
          </w:p>
          <w:p w14:paraId="0000033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tc>
      </w:tr>
      <w:tr w:rsidR="00B931AC" w:rsidRPr="006C19FF" w14:paraId="577460D2" w14:textId="77777777" w:rsidTr="006C19FF">
        <w:trPr>
          <w:trHeight w:val="20"/>
        </w:trPr>
        <w:tc>
          <w:tcPr>
            <w:tcW w:w="2805" w:type="dxa"/>
            <w:gridSpan w:val="2"/>
            <w:vMerge/>
            <w:shd w:val="clear" w:color="auto" w:fill="FFFFFF"/>
          </w:tcPr>
          <w:p w14:paraId="0000033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34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7.3. </w:t>
            </w: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cadrului normativ pentru implementarea standardelor UE privind clauzele contractuale standard dintre operatori și persoanele împuternicite de operatori      </w:t>
            </w:r>
          </w:p>
        </w:tc>
        <w:tc>
          <w:tcPr>
            <w:tcW w:w="1793" w:type="dxa"/>
            <w:gridSpan w:val="2"/>
            <w:tcBorders>
              <w:bottom w:val="single" w:sz="4" w:space="0" w:color="000000"/>
            </w:tcBorders>
            <w:shd w:val="clear" w:color="auto" w:fill="FFFFFF"/>
          </w:tcPr>
          <w:p w14:paraId="0000034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tc>
      </w:tr>
      <w:tr w:rsidR="00B931AC" w:rsidRPr="006C19FF" w14:paraId="26B348C2" w14:textId="77777777" w:rsidTr="006C19FF">
        <w:trPr>
          <w:trHeight w:val="20"/>
        </w:trPr>
        <w:tc>
          <w:tcPr>
            <w:tcW w:w="2805" w:type="dxa"/>
            <w:gridSpan w:val="2"/>
            <w:vMerge/>
            <w:shd w:val="clear" w:color="auto" w:fill="FFFFFF"/>
          </w:tcPr>
          <w:p w14:paraId="0000034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47"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7.4. Fortificarea capacităților Centrului pentru Protecția Datelor cu Caracter Personal în scopul asigurării exercitării competențelor într-un mod eficient</w:t>
            </w:r>
          </w:p>
          <w:p w14:paraId="00000348" w14:textId="77777777" w:rsidR="00B931AC" w:rsidRPr="006C19FF" w:rsidRDefault="00B931AC">
            <w:pPr>
              <w:widowControl w:val="0"/>
              <w:jc w:val="both"/>
              <w:rPr>
                <w:rFonts w:ascii="Times New Roman" w:eastAsia="Times New Roman" w:hAnsi="Times New Roman" w:cs="Times New Roman"/>
                <w:sz w:val="20"/>
                <w:szCs w:val="20"/>
              </w:rPr>
            </w:pPr>
          </w:p>
          <w:p w14:paraId="00000349"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34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2026-2027</w:t>
            </w:r>
          </w:p>
        </w:tc>
        <w:tc>
          <w:tcPr>
            <w:tcW w:w="2567" w:type="dxa"/>
            <w:tcBorders>
              <w:bottom w:val="single" w:sz="4" w:space="0" w:color="000000"/>
            </w:tcBorders>
            <w:shd w:val="clear" w:color="auto" w:fill="FFFFFF"/>
          </w:tcPr>
          <w:p w14:paraId="0000034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Centru Pentru Protecția Datelor cu Caracter Personal;</w:t>
            </w:r>
          </w:p>
          <w:p w14:paraId="000003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tc>
      </w:tr>
      <w:tr w:rsidR="00B931AC" w:rsidRPr="006C19FF" w14:paraId="46FB069B" w14:textId="77777777" w:rsidTr="006C19FF">
        <w:trPr>
          <w:trHeight w:val="20"/>
        </w:trPr>
        <w:tc>
          <w:tcPr>
            <w:tcW w:w="2805" w:type="dxa"/>
            <w:gridSpan w:val="2"/>
            <w:vMerge w:val="restart"/>
            <w:shd w:val="clear" w:color="auto" w:fill="FFFFFF"/>
          </w:tcPr>
          <w:p w14:paraId="00000350"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8. Libertatea de exprimare și libertatea mass-mediei garantată în conformitate cu standardele europene și cu acquis-</w:t>
            </w:r>
            <w:proofErr w:type="spellStart"/>
            <w:r w:rsidRPr="006C19FF">
              <w:rPr>
                <w:rFonts w:ascii="Times New Roman" w:eastAsia="Times New Roman" w:hAnsi="Times New Roman" w:cs="Times New Roman"/>
                <w:b/>
                <w:sz w:val="20"/>
                <w:szCs w:val="20"/>
              </w:rPr>
              <w:t>ul</w:t>
            </w:r>
            <w:proofErr w:type="spellEnd"/>
            <w:r w:rsidRPr="006C19FF">
              <w:rPr>
                <w:rFonts w:ascii="Times New Roman" w:eastAsia="Times New Roman" w:hAnsi="Times New Roman" w:cs="Times New Roman"/>
                <w:b/>
                <w:sz w:val="20"/>
                <w:szCs w:val="20"/>
              </w:rPr>
              <w:t xml:space="preserve"> UE, în concordanță cu valorile democrației, pluralismului și toleranței</w:t>
            </w:r>
          </w:p>
          <w:p w14:paraId="00000351"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352" w14:textId="77777777" w:rsidR="00B931AC" w:rsidRPr="006C19FF" w:rsidRDefault="00000000">
            <w:pPr>
              <w:widowControl w:val="0"/>
              <w:jc w:val="both"/>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t>8.1. Modificarea Codului serviciilor media audiovizuale pentru a asigura transpunerea completă a Directivei 2010/13/UE privind serviciile media audiovizuale (inclusiv amendamentele din 2018)</w:t>
            </w:r>
          </w:p>
        </w:tc>
        <w:tc>
          <w:tcPr>
            <w:tcW w:w="1793" w:type="dxa"/>
            <w:gridSpan w:val="2"/>
            <w:tcBorders>
              <w:bottom w:val="single" w:sz="4" w:space="0" w:color="000000"/>
            </w:tcBorders>
            <w:shd w:val="clear" w:color="auto" w:fill="FFFFFF"/>
          </w:tcPr>
          <w:p w14:paraId="00000355" w14:textId="77777777" w:rsidR="00B931AC" w:rsidRPr="006C19FF" w:rsidRDefault="00000000">
            <w:pPr>
              <w:widowControl w:val="0"/>
              <w:ind w:hanging="110"/>
              <w:jc w:val="center"/>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t>2025</w:t>
            </w:r>
          </w:p>
        </w:tc>
        <w:tc>
          <w:tcPr>
            <w:tcW w:w="2567" w:type="dxa"/>
            <w:tcBorders>
              <w:bottom w:val="single" w:sz="4" w:space="0" w:color="000000"/>
            </w:tcBorders>
            <w:shd w:val="clear" w:color="auto" w:fill="FFFFFF"/>
          </w:tcPr>
          <w:p w14:paraId="0000035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Parlamentul;</w:t>
            </w:r>
          </w:p>
          <w:p w14:paraId="0000035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Culturii;</w:t>
            </w:r>
          </w:p>
          <w:p w14:paraId="000003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Audiovizualului</w:t>
            </w:r>
          </w:p>
        </w:tc>
      </w:tr>
      <w:tr w:rsidR="00B931AC" w:rsidRPr="006C19FF" w14:paraId="273930C4" w14:textId="77777777" w:rsidTr="006C19FF">
        <w:trPr>
          <w:trHeight w:val="20"/>
        </w:trPr>
        <w:tc>
          <w:tcPr>
            <w:tcW w:w="2805" w:type="dxa"/>
            <w:gridSpan w:val="2"/>
            <w:vMerge/>
            <w:shd w:val="clear" w:color="auto" w:fill="FFFFFF"/>
          </w:tcPr>
          <w:p w14:paraId="0000035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5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8.2. Modificarea Codului serviciilor media audiovizuale pentru a asigura implementarea Regulamentului 2024/1083 privind Actul European pentru Libertatea Presei (EMFA)     </w:t>
            </w:r>
          </w:p>
        </w:tc>
        <w:tc>
          <w:tcPr>
            <w:tcW w:w="1793" w:type="dxa"/>
            <w:gridSpan w:val="2"/>
            <w:tcBorders>
              <w:bottom w:val="single" w:sz="4" w:space="0" w:color="000000"/>
            </w:tcBorders>
            <w:shd w:val="clear" w:color="auto" w:fill="FFFFFF"/>
          </w:tcPr>
          <w:p w14:paraId="0000035E"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w:t>
            </w:r>
          </w:p>
          <w:p w14:paraId="0000035F"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60"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62" w14:textId="77777777" w:rsidR="00B931AC" w:rsidRPr="006C19FF" w:rsidRDefault="00000000">
            <w:pPr>
              <w:spacing w:after="100"/>
              <w:jc w:val="center"/>
              <w:rPr>
                <w:rFonts w:ascii="Times New Roman" w:eastAsia="Times New Roman" w:hAnsi="Times New Roman" w:cs="Times New Roman"/>
                <w:i/>
                <w:sz w:val="20"/>
                <w:szCs w:val="20"/>
              </w:rPr>
            </w:pPr>
            <w:r w:rsidRPr="006C19FF">
              <w:rPr>
                <w:rFonts w:ascii="Times New Roman" w:eastAsia="Times New Roman" w:hAnsi="Times New Roman" w:cs="Times New Roman"/>
                <w:sz w:val="20"/>
                <w:szCs w:val="20"/>
              </w:rPr>
              <w:t>Parlamentul;</w:t>
            </w:r>
          </w:p>
          <w:p w14:paraId="00000363"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Culturii;</w:t>
            </w:r>
          </w:p>
          <w:p w14:paraId="000003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Consiliul Audiovizualului</w:t>
            </w:r>
          </w:p>
        </w:tc>
      </w:tr>
      <w:tr w:rsidR="00B931AC" w:rsidRPr="006C19FF" w14:paraId="58109B7B" w14:textId="77777777" w:rsidTr="006C19FF">
        <w:trPr>
          <w:trHeight w:val="20"/>
        </w:trPr>
        <w:tc>
          <w:tcPr>
            <w:tcW w:w="2805" w:type="dxa"/>
            <w:gridSpan w:val="2"/>
            <w:vMerge/>
            <w:shd w:val="clear" w:color="auto" w:fill="FFFFFF"/>
          </w:tcPr>
          <w:p w14:paraId="0000036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6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8.3. Adoptarea Legii privind mass-media pentru îmbunătățirea cadrului de reglementare a activității presei print și online (transparența proprietății și finanțării)</w:t>
            </w:r>
          </w:p>
        </w:tc>
        <w:tc>
          <w:tcPr>
            <w:tcW w:w="1793" w:type="dxa"/>
            <w:gridSpan w:val="2"/>
            <w:tcBorders>
              <w:bottom w:val="single" w:sz="4" w:space="0" w:color="000000"/>
            </w:tcBorders>
            <w:shd w:val="clear" w:color="auto" w:fill="FFFFFF"/>
            <w:vAlign w:val="center"/>
          </w:tcPr>
          <w:p w14:paraId="000003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6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Parlamentul;</w:t>
            </w:r>
          </w:p>
          <w:p w14:paraId="0000036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Culturii;</w:t>
            </w:r>
          </w:p>
          <w:p w14:paraId="0000036E" w14:textId="37F84828"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Consiliul Audiovizualului</w:t>
            </w:r>
          </w:p>
        </w:tc>
      </w:tr>
      <w:tr w:rsidR="00B931AC" w:rsidRPr="006C19FF" w14:paraId="10299414" w14:textId="77777777" w:rsidTr="006C19FF">
        <w:trPr>
          <w:trHeight w:val="20"/>
        </w:trPr>
        <w:tc>
          <w:tcPr>
            <w:tcW w:w="2805" w:type="dxa"/>
            <w:gridSpan w:val="2"/>
            <w:vMerge/>
            <w:shd w:val="clear" w:color="auto" w:fill="FFFFFF"/>
          </w:tcPr>
          <w:p w14:paraId="0000036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70"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8.4. Implementarea Legii nr. 50/2024 cu privire la Fondul pentru subvenționarea mass-mediei prin:</w:t>
            </w:r>
          </w:p>
          <w:p w14:paraId="00000371"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Aprobarea Regulamentului de organizare a concursului de subvenții</w:t>
            </w:r>
          </w:p>
          <w:p w14:paraId="00000372" w14:textId="77777777" w:rsidR="00B931AC" w:rsidRPr="006C19FF" w:rsidRDefault="00B931AC">
            <w:pPr>
              <w:widowControl w:val="0"/>
              <w:jc w:val="both"/>
              <w:rPr>
                <w:rFonts w:ascii="Times New Roman" w:eastAsia="Times New Roman" w:hAnsi="Times New Roman" w:cs="Times New Roman"/>
                <w:sz w:val="20"/>
                <w:szCs w:val="20"/>
              </w:rPr>
            </w:pPr>
          </w:p>
          <w:p w14:paraId="0000037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Organizarea și desfășurarea concursului anual pentru solicitanții de granturi din Fondul pentru Subvenționarea Mass-Mediei</w:t>
            </w:r>
          </w:p>
        </w:tc>
        <w:tc>
          <w:tcPr>
            <w:tcW w:w="1793" w:type="dxa"/>
            <w:gridSpan w:val="2"/>
            <w:tcBorders>
              <w:bottom w:val="single" w:sz="4" w:space="0" w:color="000000"/>
            </w:tcBorders>
            <w:shd w:val="clear" w:color="auto" w:fill="FFFFFF"/>
          </w:tcPr>
          <w:p w14:paraId="00000376"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77"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78"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w:t>
            </w:r>
          </w:p>
          <w:p w14:paraId="00000379"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7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37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Culturii</w:t>
            </w:r>
          </w:p>
          <w:p w14:paraId="0000037D"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rsidR="00B931AC" w:rsidRPr="006C19FF" w14:paraId="2622874D" w14:textId="77777777" w:rsidTr="006C19FF">
        <w:trPr>
          <w:trHeight w:val="1360"/>
        </w:trPr>
        <w:tc>
          <w:tcPr>
            <w:tcW w:w="2805" w:type="dxa"/>
            <w:gridSpan w:val="2"/>
            <w:vMerge w:val="restart"/>
            <w:shd w:val="clear" w:color="auto" w:fill="FFFFFF"/>
          </w:tcPr>
          <w:p w14:paraId="0000037E" w14:textId="77777777" w:rsidR="00B931AC" w:rsidRPr="006C19FF" w:rsidRDefault="00000000">
            <w:pPr>
              <w:spacing w:before="240" w:after="240"/>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9. Demnitate umană inerentă, tratament echitabil și nediscriminatoriu asigurat</w:t>
            </w:r>
          </w:p>
          <w:p w14:paraId="0000037F"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shd w:val="clear" w:color="auto" w:fill="FFFFFF"/>
          </w:tcPr>
          <w:p w14:paraId="0000038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highlight w:val="red"/>
              </w:rPr>
            </w:pPr>
            <w:r w:rsidRPr="006C19FF">
              <w:rPr>
                <w:rFonts w:ascii="Times New Roman" w:eastAsia="Times New Roman" w:hAnsi="Times New Roman" w:cs="Times New Roman"/>
                <w:color w:val="000000"/>
                <w:sz w:val="20"/>
                <w:szCs w:val="20"/>
              </w:rPr>
              <w:t>9.</w:t>
            </w:r>
            <w:r w:rsidRPr="006C19FF">
              <w:rPr>
                <w:rFonts w:ascii="Times New Roman" w:eastAsia="Times New Roman" w:hAnsi="Times New Roman" w:cs="Times New Roman"/>
                <w:sz w:val="20"/>
                <w:szCs w:val="20"/>
              </w:rPr>
              <w:t>1</w:t>
            </w:r>
            <w:r w:rsidRPr="006C19FF">
              <w:rPr>
                <w:rFonts w:ascii="Times New Roman" w:eastAsia="Times New Roman" w:hAnsi="Times New Roman" w:cs="Times New Roman"/>
                <w:color w:val="000000"/>
                <w:sz w:val="20"/>
                <w:szCs w:val="20"/>
              </w:rPr>
              <w:t>. Modificarea Codului penal în scopul alinierii la standardele UE privind combaterea anumitor forme și expresii ale rasismului și xenofobiei prin intermediul dreptului penal, în particular reglementarea  răspunderii persoanelor juridice</w:t>
            </w:r>
          </w:p>
        </w:tc>
        <w:tc>
          <w:tcPr>
            <w:tcW w:w="1793" w:type="dxa"/>
            <w:gridSpan w:val="2"/>
            <w:shd w:val="clear" w:color="auto" w:fill="FFFFFF"/>
          </w:tcPr>
          <w:p w14:paraId="0000038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red"/>
              </w:rPr>
            </w:pPr>
            <w:r w:rsidRPr="006C19FF">
              <w:rPr>
                <w:rFonts w:ascii="Times New Roman" w:eastAsia="Times New Roman" w:hAnsi="Times New Roman" w:cs="Times New Roman"/>
                <w:color w:val="000000"/>
                <w:sz w:val="20"/>
                <w:szCs w:val="20"/>
                <w:highlight w:val="red"/>
              </w:rPr>
              <w:t xml:space="preserve">     </w:t>
            </w:r>
          </w:p>
          <w:p w14:paraId="000003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red"/>
              </w:rPr>
            </w:pPr>
            <w:r w:rsidRPr="006C19FF">
              <w:rPr>
                <w:rFonts w:ascii="Times New Roman" w:eastAsia="Times New Roman" w:hAnsi="Times New Roman" w:cs="Times New Roman"/>
                <w:color w:val="000000"/>
                <w:sz w:val="20"/>
                <w:szCs w:val="20"/>
              </w:rPr>
              <w:t>2026</w:t>
            </w:r>
          </w:p>
        </w:tc>
        <w:tc>
          <w:tcPr>
            <w:tcW w:w="2567" w:type="dxa"/>
            <w:shd w:val="clear" w:color="auto" w:fill="FFFFFF"/>
          </w:tcPr>
          <w:p w14:paraId="00000386"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38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38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red"/>
              </w:rPr>
            </w:pPr>
            <w:r w:rsidRPr="006C19FF">
              <w:rPr>
                <w:rFonts w:ascii="Times New Roman" w:eastAsia="Times New Roman" w:hAnsi="Times New Roman" w:cs="Times New Roman"/>
                <w:color w:val="000000"/>
                <w:sz w:val="20"/>
                <w:szCs w:val="20"/>
              </w:rPr>
              <w:t xml:space="preserve">Procuratura Generală     </w:t>
            </w:r>
          </w:p>
        </w:tc>
      </w:tr>
      <w:tr w:rsidR="00B931AC" w:rsidRPr="006C19FF" w14:paraId="15AD6C1E" w14:textId="77777777" w:rsidTr="006C19FF">
        <w:trPr>
          <w:trHeight w:val="20"/>
        </w:trPr>
        <w:tc>
          <w:tcPr>
            <w:tcW w:w="2805" w:type="dxa"/>
            <w:gridSpan w:val="2"/>
            <w:vMerge/>
            <w:shd w:val="clear" w:color="auto" w:fill="FFFFFF"/>
          </w:tcPr>
          <w:p w14:paraId="0000038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red"/>
              </w:rPr>
            </w:pPr>
          </w:p>
        </w:tc>
        <w:tc>
          <w:tcPr>
            <w:tcW w:w="6954" w:type="dxa"/>
            <w:gridSpan w:val="2"/>
            <w:tcBorders>
              <w:bottom w:val="single" w:sz="4" w:space="0" w:color="000000"/>
            </w:tcBorders>
            <w:shd w:val="clear" w:color="auto" w:fill="FFFFFF"/>
            <w:vAlign w:val="center"/>
          </w:tcPr>
          <w:p w14:paraId="0000038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9.2. </w:t>
            </w:r>
            <w:r w:rsidRPr="006C19FF">
              <w:rPr>
                <w:rFonts w:ascii="Times New Roman" w:eastAsia="Times New Roman" w:hAnsi="Times New Roman" w:cs="Times New Roman"/>
                <w:color w:val="000000"/>
                <w:sz w:val="20"/>
                <w:szCs w:val="20"/>
              </w:rPr>
              <w:t>Monitorizarea implementării Programului Național pentru Promovarea și Asigurarea Egalității între Femei și Bărbați în Republica Moldova pentru 2023-2027</w:t>
            </w:r>
          </w:p>
        </w:tc>
        <w:tc>
          <w:tcPr>
            <w:tcW w:w="1793" w:type="dxa"/>
            <w:gridSpan w:val="2"/>
            <w:tcBorders>
              <w:bottom w:val="single" w:sz="4" w:space="0" w:color="000000"/>
            </w:tcBorders>
            <w:shd w:val="clear" w:color="auto" w:fill="FFFFFF"/>
            <w:vAlign w:val="center"/>
          </w:tcPr>
          <w:p w14:paraId="000003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390" w14:textId="4AF4E59F" w:rsidR="00B931AC" w:rsidRPr="006C19FF" w:rsidRDefault="00000000" w:rsidP="006C19FF">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tc>
      </w:tr>
      <w:tr w:rsidR="00B931AC" w:rsidRPr="006C19FF" w14:paraId="391977E4" w14:textId="77777777" w:rsidTr="006C19FF">
        <w:trPr>
          <w:trHeight w:val="20"/>
        </w:trPr>
        <w:tc>
          <w:tcPr>
            <w:tcW w:w="2805" w:type="dxa"/>
            <w:gridSpan w:val="2"/>
            <w:vMerge/>
            <w:shd w:val="clear" w:color="auto" w:fill="FFFFFF"/>
          </w:tcPr>
          <w:p w14:paraId="0000039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392"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9.</w:t>
            </w:r>
            <w:r w:rsidRPr="006C19FF">
              <w:rPr>
                <w:rFonts w:ascii="Times New Roman" w:eastAsia="Times New Roman" w:hAnsi="Times New Roman" w:cs="Times New Roman"/>
                <w:sz w:val="20"/>
                <w:szCs w:val="20"/>
              </w:rPr>
              <w:t>3</w:t>
            </w:r>
            <w:r w:rsidRPr="006C19FF">
              <w:rPr>
                <w:rFonts w:ascii="Times New Roman" w:eastAsia="Times New Roman" w:hAnsi="Times New Roman" w:cs="Times New Roman"/>
                <w:color w:val="000000"/>
                <w:sz w:val="20"/>
                <w:szCs w:val="20"/>
              </w:rPr>
              <w:t>. Aprobarea unui nou ghid pentru investigarea și urmărirea penală a infracțiunilor motivate de ură și a discursului de ură, în conformitate cu noile reglementări normative privind incriminarea crimelor de ură și prejudecată</w:t>
            </w:r>
          </w:p>
        </w:tc>
        <w:tc>
          <w:tcPr>
            <w:tcW w:w="1793" w:type="dxa"/>
            <w:gridSpan w:val="2"/>
            <w:tcBorders>
              <w:bottom w:val="single" w:sz="4" w:space="0" w:color="000000"/>
            </w:tcBorders>
            <w:shd w:val="clear" w:color="auto" w:fill="FFFFFF"/>
            <w:vAlign w:val="center"/>
          </w:tcPr>
          <w:p w14:paraId="000003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3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21193A20" w14:textId="77777777" w:rsidTr="006C19FF">
        <w:trPr>
          <w:trHeight w:val="20"/>
        </w:trPr>
        <w:tc>
          <w:tcPr>
            <w:tcW w:w="2805" w:type="dxa"/>
            <w:gridSpan w:val="2"/>
            <w:vMerge/>
            <w:shd w:val="clear" w:color="auto" w:fill="FFFFFF"/>
          </w:tcPr>
          <w:p w14:paraId="0000039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99"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9.</w:t>
            </w:r>
            <w:r w:rsidRPr="006C19FF">
              <w:rPr>
                <w:rFonts w:ascii="Times New Roman" w:eastAsia="Times New Roman" w:hAnsi="Times New Roman" w:cs="Times New Roman"/>
                <w:sz w:val="20"/>
                <w:szCs w:val="20"/>
              </w:rPr>
              <w:t>4</w:t>
            </w:r>
            <w:r w:rsidRPr="006C19FF">
              <w:rPr>
                <w:rFonts w:ascii="Times New Roman" w:eastAsia="Times New Roman" w:hAnsi="Times New Roman" w:cs="Times New Roman"/>
                <w:color w:val="000000"/>
                <w:sz w:val="20"/>
                <w:szCs w:val="20"/>
              </w:rPr>
              <w:t>. Îmbunătățirea activității mediatorilor comunitari prin modificarea Hotărârii Guvernului nr. 557/2013 privind Regulamentul-cadru de activitate al acestora</w:t>
            </w:r>
          </w:p>
        </w:tc>
        <w:tc>
          <w:tcPr>
            <w:tcW w:w="1793" w:type="dxa"/>
            <w:gridSpan w:val="2"/>
            <w:tcBorders>
              <w:bottom w:val="single" w:sz="4" w:space="0" w:color="000000"/>
            </w:tcBorders>
            <w:shd w:val="clear" w:color="auto" w:fill="FFFFFF"/>
          </w:tcPr>
          <w:p w14:paraId="0000039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39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Educației și Cercetării;</w:t>
            </w:r>
          </w:p>
          <w:p w14:paraId="0000039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Relații Interetnice</w:t>
            </w:r>
          </w:p>
        </w:tc>
      </w:tr>
      <w:tr w:rsidR="00B931AC" w:rsidRPr="006C19FF" w14:paraId="0B321FB9" w14:textId="77777777" w:rsidTr="006C19FF">
        <w:trPr>
          <w:trHeight w:val="20"/>
        </w:trPr>
        <w:tc>
          <w:tcPr>
            <w:tcW w:w="2805" w:type="dxa"/>
            <w:gridSpan w:val="2"/>
            <w:vMerge/>
            <w:shd w:val="clear" w:color="auto" w:fill="FFFFFF"/>
          </w:tcPr>
          <w:p w14:paraId="000003A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A1" w14:textId="77777777" w:rsidR="00B931AC" w:rsidRPr="00857AF8"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sdt>
              <w:sdtPr>
                <w:rPr>
                  <w:sz w:val="20"/>
                  <w:szCs w:val="20"/>
                </w:rPr>
                <w:tag w:val="goog_rdk_3"/>
                <w:id w:val="-1079059515"/>
              </w:sdtPr>
              <w:sdtContent>
                <w:r w:rsidRPr="00857AF8">
                  <w:rPr>
                    <w:rFonts w:ascii="Times New Roman" w:eastAsia="Times New Roman" w:hAnsi="Times New Roman" w:cs="Times New Roman"/>
                    <w:color w:val="000000"/>
                    <w:sz w:val="20"/>
                    <w:szCs w:val="20"/>
                  </w:rPr>
                  <w:t>9.7. Adoptarea unui nou document de politici de suport a populației de etnie Roma</w:t>
                </w:r>
              </w:sdtContent>
            </w:sdt>
          </w:p>
        </w:tc>
        <w:tc>
          <w:tcPr>
            <w:tcW w:w="1793" w:type="dxa"/>
            <w:gridSpan w:val="2"/>
            <w:tcBorders>
              <w:bottom w:val="single" w:sz="4" w:space="0" w:color="000000"/>
            </w:tcBorders>
            <w:shd w:val="clear" w:color="auto" w:fill="FFFFFF"/>
          </w:tcPr>
          <w:p w14:paraId="000003A4" w14:textId="77777777" w:rsidR="00B931AC" w:rsidRPr="00857AF8"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sdt>
              <w:sdtPr>
                <w:rPr>
                  <w:sz w:val="20"/>
                  <w:szCs w:val="20"/>
                </w:rPr>
                <w:tag w:val="goog_rdk_5"/>
                <w:id w:val="2123722209"/>
              </w:sdtPr>
              <w:sdtContent>
                <w:r w:rsidRPr="00857AF8">
                  <w:rPr>
                    <w:rFonts w:ascii="Times New Roman" w:eastAsia="Times New Roman" w:hAnsi="Times New Roman" w:cs="Times New Roman"/>
                    <w:color w:val="000000"/>
                    <w:sz w:val="20"/>
                    <w:szCs w:val="20"/>
                  </w:rPr>
                  <w:t>2027</w:t>
                </w:r>
              </w:sdtContent>
            </w:sdt>
          </w:p>
        </w:tc>
        <w:tc>
          <w:tcPr>
            <w:tcW w:w="2567" w:type="dxa"/>
            <w:tcBorders>
              <w:bottom w:val="single" w:sz="4" w:space="0" w:color="000000"/>
            </w:tcBorders>
            <w:shd w:val="clear" w:color="auto" w:fill="FFFFFF"/>
          </w:tcPr>
          <w:sdt>
            <w:sdtPr>
              <w:rPr>
                <w:sz w:val="20"/>
                <w:szCs w:val="20"/>
              </w:rPr>
              <w:tag w:val="goog_rdk_11"/>
              <w:id w:val="1907494058"/>
            </w:sdtPr>
            <w:sdtContent>
              <w:p w14:paraId="000003A7" w14:textId="77777777" w:rsidR="00B931AC" w:rsidRPr="006C19FF" w:rsidRDefault="00000000">
                <w:pPr>
                  <w:spacing w:after="100"/>
                  <w:jc w:val="center"/>
                  <w:rPr>
                    <w:rFonts w:ascii="Times New Roman" w:eastAsia="Times New Roman" w:hAnsi="Times New Roman" w:cs="Times New Roman"/>
                    <w:sz w:val="20"/>
                    <w:szCs w:val="20"/>
                  </w:rPr>
                </w:pPr>
                <w:sdt>
                  <w:sdtPr>
                    <w:rPr>
                      <w:sz w:val="20"/>
                      <w:szCs w:val="20"/>
                    </w:rPr>
                    <w:tag w:val="goog_rdk_10"/>
                    <w:id w:val="808986254"/>
                  </w:sdtPr>
                  <w:sdtContent>
                    <w:r w:rsidRPr="006C19FF">
                      <w:rPr>
                        <w:rFonts w:ascii="Times New Roman" w:eastAsia="Times New Roman" w:hAnsi="Times New Roman" w:cs="Times New Roman"/>
                        <w:sz w:val="20"/>
                        <w:szCs w:val="20"/>
                      </w:rPr>
                      <w:t>Ministerul Educației și Cercetării;</w:t>
                    </w:r>
                  </w:sdtContent>
                </w:sdt>
              </w:p>
            </w:sdtContent>
          </w:sdt>
          <w:p w14:paraId="000003A8" w14:textId="77777777" w:rsidR="00B931AC" w:rsidRPr="006C19FF" w:rsidRDefault="00000000">
            <w:pPr>
              <w:spacing w:after="100"/>
              <w:jc w:val="center"/>
              <w:rPr>
                <w:rFonts w:ascii="Times New Roman" w:eastAsia="Times New Roman" w:hAnsi="Times New Roman" w:cs="Times New Roman"/>
                <w:sz w:val="20"/>
                <w:szCs w:val="20"/>
              </w:rPr>
            </w:pPr>
            <w:sdt>
              <w:sdtPr>
                <w:rPr>
                  <w:sz w:val="20"/>
                  <w:szCs w:val="20"/>
                </w:rPr>
                <w:tag w:val="goog_rdk_12"/>
                <w:id w:val="675927618"/>
              </w:sdtPr>
              <w:sdtContent>
                <w:r w:rsidRPr="00857AF8">
                  <w:rPr>
                    <w:rFonts w:ascii="Times New Roman" w:eastAsia="Times New Roman" w:hAnsi="Times New Roman" w:cs="Times New Roman"/>
                    <w:bCs/>
                    <w:sz w:val="20"/>
                    <w:szCs w:val="20"/>
                  </w:rPr>
                  <w:t>Agenția Relații Interetnice</w:t>
                </w:r>
              </w:sdtContent>
            </w:sdt>
          </w:p>
        </w:tc>
      </w:tr>
      <w:tr w:rsidR="00B931AC" w:rsidRPr="006C19FF" w14:paraId="1CF7BC46" w14:textId="77777777" w:rsidTr="006C19FF">
        <w:trPr>
          <w:trHeight w:val="20"/>
        </w:trPr>
        <w:tc>
          <w:tcPr>
            <w:tcW w:w="2805" w:type="dxa"/>
            <w:gridSpan w:val="2"/>
            <w:vMerge/>
            <w:shd w:val="clear" w:color="auto" w:fill="FFFFFF"/>
          </w:tcPr>
          <w:p w14:paraId="000003A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54" w:type="dxa"/>
            <w:gridSpan w:val="2"/>
            <w:tcBorders>
              <w:bottom w:val="single" w:sz="4" w:space="0" w:color="000000"/>
            </w:tcBorders>
            <w:shd w:val="clear" w:color="auto" w:fill="FFFFFF"/>
          </w:tcPr>
          <w:p w14:paraId="000003A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9.</w:t>
            </w:r>
            <w:r w:rsidRPr="006C19FF">
              <w:rPr>
                <w:rFonts w:ascii="Times New Roman" w:eastAsia="Times New Roman" w:hAnsi="Times New Roman" w:cs="Times New Roman"/>
                <w:sz w:val="20"/>
                <w:szCs w:val="20"/>
              </w:rPr>
              <w:t>6</w:t>
            </w:r>
            <w:r w:rsidRPr="006C19FF">
              <w:rPr>
                <w:rFonts w:ascii="Times New Roman" w:eastAsia="Times New Roman" w:hAnsi="Times New Roman" w:cs="Times New Roman"/>
                <w:color w:val="000000"/>
                <w:sz w:val="20"/>
                <w:szCs w:val="20"/>
              </w:rPr>
              <w:t>. Organizarea campaniilor de informare cu privire la interzicerea discriminării rasiale, a discursului de ură și a infracțiunilor motivate de ură; desfășurarea de activități educaționale, culturale și sociale pentru promovarea incluziunii și diversității în societate, combaterea stereotipurilor și prejudecăților, inclusiv instruirea actorilor din sectorul justiției</w:t>
            </w:r>
          </w:p>
        </w:tc>
        <w:tc>
          <w:tcPr>
            <w:tcW w:w="1793" w:type="dxa"/>
            <w:gridSpan w:val="2"/>
            <w:tcBorders>
              <w:bottom w:val="single" w:sz="4" w:space="0" w:color="000000"/>
            </w:tcBorders>
            <w:shd w:val="clear" w:color="auto" w:fill="FFFFFF"/>
            <w:vAlign w:val="center"/>
          </w:tcPr>
          <w:p w14:paraId="000003AD"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AE"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     </w:t>
            </w:r>
          </w:p>
          <w:p w14:paraId="000003AF"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 – 2027</w:t>
            </w:r>
          </w:p>
          <w:p w14:paraId="000003B0"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1"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2"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3"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4"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5"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B6"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B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Consiliul pentru Egalitate;</w:t>
            </w:r>
          </w:p>
          <w:p w14:paraId="000003B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Oficiul Avocatului Poporului;</w:t>
            </w:r>
          </w:p>
          <w:p w14:paraId="000003BA"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Relații Interetnice;</w:t>
            </w:r>
          </w:p>
          <w:p w14:paraId="000003B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Ministerul Afacerilor Interne;</w:t>
            </w:r>
          </w:p>
          <w:p w14:paraId="000003B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Institutul Național al Justiției</w:t>
            </w:r>
          </w:p>
        </w:tc>
      </w:tr>
      <w:tr w:rsidR="00B931AC" w:rsidRPr="006C19FF" w14:paraId="66FE8884" w14:textId="77777777" w:rsidTr="006C19FF">
        <w:trPr>
          <w:trHeight w:val="20"/>
        </w:trPr>
        <w:tc>
          <w:tcPr>
            <w:tcW w:w="2805" w:type="dxa"/>
            <w:gridSpan w:val="2"/>
            <w:vMerge w:val="restart"/>
            <w:shd w:val="clear" w:color="auto" w:fill="FFFFFF"/>
          </w:tcPr>
          <w:p w14:paraId="000003B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10. Mecanismele de protecție și asistență pentru victimele violenței față de femei și ale violenței în familie consolidat, prin abordarea multidimensională conform standardelor UE</w:t>
            </w:r>
          </w:p>
        </w:tc>
        <w:tc>
          <w:tcPr>
            <w:tcW w:w="6954" w:type="dxa"/>
            <w:gridSpan w:val="2"/>
            <w:tcBorders>
              <w:bottom w:val="single" w:sz="4" w:space="0" w:color="000000"/>
            </w:tcBorders>
            <w:shd w:val="clear" w:color="auto" w:fill="FFFFFF"/>
          </w:tcPr>
          <w:p w14:paraId="000003BE"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2F2F2F"/>
                <w:sz w:val="20"/>
                <w:szCs w:val="20"/>
              </w:rPr>
              <w:t xml:space="preserve">10.1.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pentru transpunerea acquis-ului UE privind combaterea violenței împotriva femeilor și a violenței domestice</w:t>
            </w:r>
          </w:p>
        </w:tc>
        <w:tc>
          <w:tcPr>
            <w:tcW w:w="1793" w:type="dxa"/>
            <w:gridSpan w:val="2"/>
            <w:tcBorders>
              <w:bottom w:val="single" w:sz="4" w:space="0" w:color="000000"/>
            </w:tcBorders>
            <w:shd w:val="clear" w:color="auto" w:fill="FFFFFF"/>
            <w:vAlign w:val="center"/>
          </w:tcPr>
          <w:p w14:paraId="000003C1"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2026</w:t>
            </w:r>
          </w:p>
          <w:p w14:paraId="000003C2"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3"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4"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5"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6"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7"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C8"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CA"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3CB"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3C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3C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Națională pentru Prevenirea și Combaterea Violenței împotriva Femeilor și Violenței în Familie</w:t>
            </w:r>
          </w:p>
        </w:tc>
      </w:tr>
      <w:tr w:rsidR="00B931AC" w:rsidRPr="006C19FF" w14:paraId="4DC82DE8" w14:textId="77777777" w:rsidTr="006C19FF">
        <w:trPr>
          <w:trHeight w:val="20"/>
        </w:trPr>
        <w:tc>
          <w:tcPr>
            <w:tcW w:w="2805" w:type="dxa"/>
            <w:gridSpan w:val="2"/>
            <w:vMerge/>
            <w:shd w:val="clear" w:color="auto" w:fill="FFFFFF"/>
          </w:tcPr>
          <w:p w14:paraId="000003C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CF" w14:textId="4178D69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10.2. </w:t>
            </w:r>
            <w:r w:rsidRPr="006C19FF">
              <w:rPr>
                <w:rFonts w:ascii="Times New Roman" w:eastAsia="Times New Roman" w:hAnsi="Times New Roman" w:cs="Times New Roman"/>
                <w:color w:val="000000"/>
                <w:sz w:val="20"/>
                <w:szCs w:val="20"/>
              </w:rPr>
              <w:t xml:space="preserve">Monitorizarea implementării Programului Național de Prevenire și Combatere a Violenței împotriva Femeilor și a Violenței Domestice pentru 2023-2027 </w:t>
            </w:r>
          </w:p>
        </w:tc>
        <w:tc>
          <w:tcPr>
            <w:tcW w:w="1793" w:type="dxa"/>
            <w:gridSpan w:val="2"/>
            <w:tcBorders>
              <w:bottom w:val="single" w:sz="4" w:space="0" w:color="000000"/>
            </w:tcBorders>
            <w:shd w:val="clear" w:color="auto" w:fill="FFFFFF"/>
            <w:vAlign w:val="center"/>
          </w:tcPr>
          <w:p w14:paraId="000003D2"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2025-2027</w:t>
            </w:r>
          </w:p>
          <w:p w14:paraId="000003D3"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D4"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D5"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D6"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D7"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D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Națională pentru Prevenirea și Combaterea Violenței împotriva Femeilor și Violenței în Familie;</w:t>
            </w:r>
          </w:p>
          <w:p w14:paraId="000003D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13960416" w14:textId="77777777" w:rsidTr="006C19FF">
        <w:trPr>
          <w:trHeight w:val="20"/>
        </w:trPr>
        <w:tc>
          <w:tcPr>
            <w:tcW w:w="2805" w:type="dxa"/>
            <w:gridSpan w:val="2"/>
            <w:vMerge/>
            <w:shd w:val="clear" w:color="auto" w:fill="FFFFFF"/>
          </w:tcPr>
          <w:p w14:paraId="000003D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D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10.3. Extinderea și îmbunătățirea serviciilor specializate pentru victimele violenței bazate pe gen în 3 noi regiuni ale Republicii Moldova</w:t>
            </w:r>
          </w:p>
        </w:tc>
        <w:tc>
          <w:tcPr>
            <w:tcW w:w="1793" w:type="dxa"/>
            <w:gridSpan w:val="2"/>
            <w:tcBorders>
              <w:bottom w:val="single" w:sz="4" w:space="0" w:color="000000"/>
            </w:tcBorders>
            <w:shd w:val="clear" w:color="auto" w:fill="FFFFFF"/>
            <w:vAlign w:val="center"/>
          </w:tcPr>
          <w:p w14:paraId="000003DF" w14:textId="77777777" w:rsidR="00B931AC" w:rsidRPr="006C19FF" w:rsidRDefault="00000000">
            <w:pPr>
              <w:widowControl w:val="0"/>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2025-2027</w:t>
            </w:r>
          </w:p>
          <w:p w14:paraId="000003E0"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E1"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E2"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E3"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E4" w14:textId="77777777" w:rsidR="00B931AC" w:rsidRPr="006C19FF" w:rsidRDefault="00B931AC">
            <w:pPr>
              <w:widowControl w:val="0"/>
              <w:ind w:hanging="110"/>
              <w:jc w:val="center"/>
              <w:rPr>
                <w:rFonts w:ascii="Times New Roman" w:eastAsia="Times New Roman" w:hAnsi="Times New Roman" w:cs="Times New Roman"/>
                <w:sz w:val="20"/>
                <w:szCs w:val="20"/>
              </w:rPr>
            </w:pPr>
          </w:p>
          <w:p w14:paraId="000003E5"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E7"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3E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Națională pentru Prevenirea și Combaterea Violenței împotriva Femeilor și Violenței în Familie</w:t>
            </w:r>
          </w:p>
        </w:tc>
      </w:tr>
      <w:tr w:rsidR="00B931AC" w:rsidRPr="006C19FF" w14:paraId="7D277B8F" w14:textId="77777777" w:rsidTr="006C19FF">
        <w:trPr>
          <w:trHeight w:val="20"/>
        </w:trPr>
        <w:tc>
          <w:tcPr>
            <w:tcW w:w="2805" w:type="dxa"/>
            <w:gridSpan w:val="2"/>
            <w:vMerge/>
            <w:shd w:val="clear" w:color="auto" w:fill="FFFFFF"/>
          </w:tcPr>
          <w:p w14:paraId="000003E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3E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10.4. Achiziționarea echipamentelor de monitorizare electronică pentru agresorii familiali      în vederea asigurării protecției victimelor violenței domestice     </w:t>
            </w:r>
          </w:p>
        </w:tc>
        <w:tc>
          <w:tcPr>
            <w:tcW w:w="1793" w:type="dxa"/>
            <w:gridSpan w:val="2"/>
            <w:tcBorders>
              <w:bottom w:val="single" w:sz="4" w:space="0" w:color="000000"/>
            </w:tcBorders>
            <w:shd w:val="clear" w:color="auto" w:fill="FFFFFF"/>
            <w:vAlign w:val="center"/>
          </w:tcPr>
          <w:p w14:paraId="000003E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2025-2026</w:t>
            </w:r>
          </w:p>
        </w:tc>
        <w:tc>
          <w:tcPr>
            <w:tcW w:w="2567" w:type="dxa"/>
            <w:tcBorders>
              <w:bottom w:val="single" w:sz="4" w:space="0" w:color="000000"/>
            </w:tcBorders>
            <w:shd w:val="clear" w:color="auto" w:fill="FFFFFF"/>
          </w:tcPr>
          <w:p w14:paraId="000003E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 (Inspectoratul Național de Probațiune)</w:t>
            </w:r>
          </w:p>
        </w:tc>
      </w:tr>
      <w:tr w:rsidR="00B931AC" w:rsidRPr="006C19FF" w14:paraId="6EBC064C" w14:textId="77777777" w:rsidTr="006C19FF">
        <w:trPr>
          <w:trHeight w:val="20"/>
        </w:trPr>
        <w:tc>
          <w:tcPr>
            <w:tcW w:w="2805" w:type="dxa"/>
            <w:gridSpan w:val="2"/>
            <w:vMerge w:val="restart"/>
            <w:shd w:val="clear" w:color="auto" w:fill="FFFFFF"/>
          </w:tcPr>
          <w:p w14:paraId="000003F0"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 xml:space="preserve">11. Drepturile persoanelor cu dizabilități asigurate     </w:t>
            </w:r>
          </w:p>
          <w:p w14:paraId="000003F1" w14:textId="77777777" w:rsidR="00B931AC" w:rsidRPr="006C19FF" w:rsidRDefault="00B931AC">
            <w:pPr>
              <w:jc w:val="both"/>
              <w:rPr>
                <w:rFonts w:ascii="Times New Roman" w:eastAsia="Times New Roman" w:hAnsi="Times New Roman" w:cs="Times New Roman"/>
                <w:b/>
                <w:sz w:val="20"/>
                <w:szCs w:val="20"/>
              </w:rPr>
            </w:pPr>
          </w:p>
          <w:p w14:paraId="000003F2"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tcPr>
          <w:p w14:paraId="000003F3" w14:textId="77777777" w:rsidR="00B931AC" w:rsidRPr="006C19FF" w:rsidRDefault="00000000">
            <w:pPr>
              <w:widowControl w:val="0"/>
              <w:jc w:val="both"/>
              <w:rPr>
                <w:rFonts w:ascii="Times New Roman" w:eastAsia="Times New Roman" w:hAnsi="Times New Roman" w:cs="Times New Roman"/>
                <w:color w:val="2F2F2F"/>
                <w:sz w:val="20"/>
                <w:szCs w:val="20"/>
              </w:rPr>
            </w:pPr>
            <w:r w:rsidRPr="006C19FF">
              <w:rPr>
                <w:rFonts w:ascii="Times New Roman" w:eastAsia="Times New Roman" w:hAnsi="Times New Roman" w:cs="Times New Roman"/>
                <w:color w:val="2F2F2F"/>
                <w:sz w:val="20"/>
                <w:szCs w:val="20"/>
              </w:rPr>
              <w:lastRenderedPageBreak/>
              <w:t>11.1. Alinierea cadrului normativ la acquis-</w:t>
            </w:r>
            <w:proofErr w:type="spellStart"/>
            <w:r w:rsidRPr="006C19FF">
              <w:rPr>
                <w:rFonts w:ascii="Times New Roman" w:eastAsia="Times New Roman" w:hAnsi="Times New Roman" w:cs="Times New Roman"/>
                <w:color w:val="2F2F2F"/>
                <w:sz w:val="20"/>
                <w:szCs w:val="20"/>
              </w:rPr>
              <w:t>ul</w:t>
            </w:r>
            <w:proofErr w:type="spellEnd"/>
            <w:r w:rsidRPr="006C19FF">
              <w:rPr>
                <w:rFonts w:ascii="Times New Roman" w:eastAsia="Times New Roman" w:hAnsi="Times New Roman" w:cs="Times New Roman"/>
                <w:color w:val="2F2F2F"/>
                <w:sz w:val="20"/>
                <w:szCs w:val="20"/>
              </w:rPr>
              <w:t xml:space="preserve"> UE</w:t>
            </w:r>
            <w:r w:rsidRPr="006C19FF">
              <w:rPr>
                <w:rFonts w:ascii="Times New Roman" w:eastAsia="Times New Roman" w:hAnsi="Times New Roman" w:cs="Times New Roman"/>
                <w:sz w:val="20"/>
                <w:szCs w:val="20"/>
              </w:rPr>
              <w:t xml:space="preserve"> privind cerințele de accesibilitate aplicabile produselor și serviciilor     </w:t>
            </w:r>
          </w:p>
          <w:p w14:paraId="000003F4" w14:textId="77777777" w:rsidR="00B931AC" w:rsidRPr="006C19FF" w:rsidRDefault="00B931AC">
            <w:pPr>
              <w:widowControl w:val="0"/>
              <w:jc w:val="both"/>
              <w:rPr>
                <w:rFonts w:ascii="Times New Roman" w:eastAsia="Times New Roman" w:hAnsi="Times New Roman" w:cs="Times New Roman"/>
                <w:color w:val="2F2F2F"/>
                <w:sz w:val="20"/>
                <w:szCs w:val="20"/>
              </w:rPr>
            </w:pPr>
          </w:p>
          <w:p w14:paraId="000003F5" w14:textId="77777777" w:rsidR="00B931AC" w:rsidRPr="006C19FF" w:rsidRDefault="00B931AC">
            <w:pPr>
              <w:widowControl w:val="0"/>
              <w:jc w:val="both"/>
              <w:rPr>
                <w:rFonts w:ascii="Times New Roman" w:eastAsia="Times New Roman" w:hAnsi="Times New Roman" w:cs="Times New Roman"/>
                <w:color w:val="2F2F2F"/>
                <w:sz w:val="20"/>
                <w:szCs w:val="20"/>
              </w:rPr>
            </w:pPr>
          </w:p>
          <w:p w14:paraId="000003F6" w14:textId="77777777" w:rsidR="00B931AC" w:rsidRPr="006C19FF" w:rsidRDefault="00B931AC">
            <w:pPr>
              <w:widowControl w:val="0"/>
              <w:jc w:val="both"/>
              <w:rPr>
                <w:rFonts w:ascii="Times New Roman" w:eastAsia="Times New Roman" w:hAnsi="Times New Roman" w:cs="Times New Roman"/>
                <w:color w:val="2F2F2F"/>
                <w:sz w:val="20"/>
                <w:szCs w:val="20"/>
              </w:rPr>
            </w:pPr>
          </w:p>
          <w:p w14:paraId="000003F7" w14:textId="77777777" w:rsidR="00B931AC" w:rsidRPr="006C19FF" w:rsidRDefault="00B931AC">
            <w:pPr>
              <w:widowControl w:val="0"/>
              <w:jc w:val="both"/>
              <w:rPr>
                <w:rFonts w:ascii="Times New Roman" w:eastAsia="Times New Roman" w:hAnsi="Times New Roman" w:cs="Times New Roman"/>
                <w:color w:val="2F2F2F"/>
                <w:sz w:val="20"/>
                <w:szCs w:val="20"/>
              </w:rPr>
            </w:pPr>
          </w:p>
          <w:p w14:paraId="000003F8"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vAlign w:val="center"/>
          </w:tcPr>
          <w:p w14:paraId="000003FB"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2026</w:t>
            </w:r>
          </w:p>
          <w:p w14:paraId="000003FC"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3FE"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Dezvoltării Economice și Digitalizării;</w:t>
            </w:r>
          </w:p>
          <w:p w14:paraId="000003FF"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Muncii și Protecției Sociale;</w:t>
            </w:r>
          </w:p>
          <w:p w14:paraId="00000400"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Ministerul Infrastructurii și Dezvoltării Regionale;</w:t>
            </w:r>
          </w:p>
          <w:p w14:paraId="00000401" w14:textId="77777777" w:rsidR="00B931AC" w:rsidRPr="006C19FF" w:rsidRDefault="00000000">
            <w:pPr>
              <w:widowControl w:val="0"/>
              <w:pBdr>
                <w:top w:val="nil"/>
                <w:left w:val="nil"/>
                <w:bottom w:val="nil"/>
                <w:right w:val="nil"/>
                <w:between w:val="nil"/>
              </w:pBd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Comisia Națională a Pieței Financiare;</w:t>
            </w:r>
          </w:p>
          <w:p w14:paraId="00000402" w14:textId="77777777" w:rsidR="00B931AC" w:rsidRPr="006C19FF" w:rsidRDefault="00000000">
            <w:pPr>
              <w:widowControl w:val="0"/>
              <w:pBdr>
                <w:top w:val="nil"/>
                <w:left w:val="nil"/>
                <w:bottom w:val="nil"/>
                <w:right w:val="nil"/>
                <w:between w:val="nil"/>
              </w:pBd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Educației și Cercetării;</w:t>
            </w:r>
          </w:p>
          <w:p w14:paraId="00000403" w14:textId="77777777" w:rsidR="00B931AC" w:rsidRPr="006C19FF" w:rsidRDefault="00000000">
            <w:pPr>
              <w:widowControl w:val="0"/>
              <w:pBdr>
                <w:top w:val="nil"/>
                <w:left w:val="nil"/>
                <w:bottom w:val="nil"/>
                <w:right w:val="nil"/>
                <w:between w:val="nil"/>
              </w:pBd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Sănătății;</w:t>
            </w:r>
          </w:p>
          <w:p w14:paraId="00000404" w14:textId="77777777" w:rsidR="00B931AC" w:rsidRPr="006C19FF" w:rsidRDefault="00000000">
            <w:pPr>
              <w:widowControl w:val="0"/>
              <w:pBdr>
                <w:top w:val="nil"/>
                <w:left w:val="nil"/>
                <w:bottom w:val="nil"/>
                <w:right w:val="nil"/>
                <w:between w:val="nil"/>
              </w:pBd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Comisia Electorală Centrală;</w:t>
            </w:r>
          </w:p>
          <w:p w14:paraId="0000040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Audiovizualului</w:t>
            </w:r>
          </w:p>
        </w:tc>
      </w:tr>
      <w:tr w:rsidR="00B931AC" w:rsidRPr="006C19FF" w14:paraId="3E4A7A6F" w14:textId="77777777" w:rsidTr="006C19FF">
        <w:trPr>
          <w:trHeight w:val="20"/>
        </w:trPr>
        <w:tc>
          <w:tcPr>
            <w:tcW w:w="2805" w:type="dxa"/>
            <w:gridSpan w:val="2"/>
            <w:vMerge/>
            <w:shd w:val="clear" w:color="auto" w:fill="FFFFFF"/>
          </w:tcPr>
          <w:p w14:paraId="0000040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07"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11.2. Îmbunătățirea interoperabilității sistemului informațional „Determinarea dizabilității și capacității de muncă” cu alte sisteme informaționale relevante din sectorul sănătății, educației și muncii</w:t>
            </w:r>
          </w:p>
        </w:tc>
        <w:tc>
          <w:tcPr>
            <w:tcW w:w="1793" w:type="dxa"/>
            <w:gridSpan w:val="2"/>
            <w:tcBorders>
              <w:bottom w:val="single" w:sz="4" w:space="0" w:color="000000"/>
            </w:tcBorders>
            <w:shd w:val="clear" w:color="auto" w:fill="FFFFFF"/>
            <w:vAlign w:val="center"/>
          </w:tcPr>
          <w:p w14:paraId="0000040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40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4A47D2A9" w14:textId="77777777" w:rsidTr="006C19FF">
        <w:trPr>
          <w:trHeight w:val="710"/>
        </w:trPr>
        <w:tc>
          <w:tcPr>
            <w:tcW w:w="2805" w:type="dxa"/>
            <w:gridSpan w:val="2"/>
            <w:vMerge w:val="restart"/>
            <w:shd w:val="clear" w:color="auto" w:fill="FFFFFF"/>
          </w:tcPr>
          <w:p w14:paraId="0000040D" w14:textId="77777777" w:rsidR="00B931AC" w:rsidRPr="006C19FF" w:rsidRDefault="00000000">
            <w:pPr>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12. Protecția minorităților garantată în conformitate cu standardele și practicile europene și incluziunea acestora asigurată</w:t>
            </w:r>
          </w:p>
          <w:p w14:paraId="0000040E"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p>
        </w:tc>
        <w:tc>
          <w:tcPr>
            <w:tcW w:w="6954" w:type="dxa"/>
            <w:gridSpan w:val="2"/>
            <w:tcBorders>
              <w:bottom w:val="single" w:sz="4" w:space="0" w:color="000000"/>
            </w:tcBorders>
            <w:shd w:val="clear" w:color="auto" w:fill="FFFFFF"/>
            <w:vAlign w:val="center"/>
          </w:tcPr>
          <w:p w14:paraId="0000040F"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12.1. </w:t>
            </w:r>
            <w:r w:rsidRPr="006C19FF">
              <w:rPr>
                <w:rFonts w:ascii="Times New Roman" w:eastAsia="Times New Roman" w:hAnsi="Times New Roman" w:cs="Times New Roman"/>
                <w:color w:val="000000"/>
                <w:sz w:val="20"/>
                <w:szCs w:val="20"/>
              </w:rPr>
              <w:t>Elaborarea unui nou Program național privind învățarea limbii române de către minoritățile naționale, inclusiv populația adultă</w:t>
            </w:r>
          </w:p>
        </w:tc>
        <w:tc>
          <w:tcPr>
            <w:tcW w:w="1793" w:type="dxa"/>
            <w:gridSpan w:val="2"/>
            <w:tcBorders>
              <w:bottom w:val="single" w:sz="4" w:space="0" w:color="000000"/>
            </w:tcBorders>
            <w:shd w:val="clear" w:color="auto" w:fill="FFFFFF"/>
            <w:vAlign w:val="center"/>
          </w:tcPr>
          <w:p w14:paraId="000004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41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tc>
      </w:tr>
      <w:tr w:rsidR="00B931AC" w:rsidRPr="006C19FF" w14:paraId="40696B2C" w14:textId="77777777" w:rsidTr="006C19FF">
        <w:trPr>
          <w:trHeight w:val="20"/>
        </w:trPr>
        <w:tc>
          <w:tcPr>
            <w:tcW w:w="2805" w:type="dxa"/>
            <w:gridSpan w:val="2"/>
            <w:vMerge/>
            <w:shd w:val="clear" w:color="auto" w:fill="FFFFFF"/>
          </w:tcPr>
          <w:p w14:paraId="0000041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1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12.2. </w:t>
            </w:r>
            <w:r w:rsidRPr="006C19FF">
              <w:rPr>
                <w:rFonts w:ascii="Times New Roman" w:eastAsia="Times New Roman" w:hAnsi="Times New Roman" w:cs="Times New Roman"/>
                <w:color w:val="000000"/>
                <w:sz w:val="20"/>
                <w:szCs w:val="20"/>
              </w:rPr>
              <w:t xml:space="preserve">Implementarea Programului de Educație </w:t>
            </w:r>
            <w:proofErr w:type="spellStart"/>
            <w:r w:rsidRPr="006C19FF">
              <w:rPr>
                <w:rFonts w:ascii="Times New Roman" w:eastAsia="Times New Roman" w:hAnsi="Times New Roman" w:cs="Times New Roman"/>
                <w:color w:val="000000"/>
                <w:sz w:val="20"/>
                <w:szCs w:val="20"/>
              </w:rPr>
              <w:t>Multilingvistică</w:t>
            </w:r>
            <w:proofErr w:type="spellEnd"/>
            <w:r w:rsidRPr="006C19FF">
              <w:rPr>
                <w:rFonts w:ascii="Times New Roman" w:eastAsia="Times New Roman" w:hAnsi="Times New Roman" w:cs="Times New Roman"/>
                <w:color w:val="000000"/>
                <w:sz w:val="20"/>
                <w:szCs w:val="20"/>
              </w:rPr>
              <w:t xml:space="preserve"> în sistemul educațional</w:t>
            </w:r>
          </w:p>
        </w:tc>
        <w:tc>
          <w:tcPr>
            <w:tcW w:w="1793" w:type="dxa"/>
            <w:gridSpan w:val="2"/>
            <w:tcBorders>
              <w:bottom w:val="single" w:sz="4" w:space="0" w:color="000000"/>
            </w:tcBorders>
            <w:shd w:val="clear" w:color="auto" w:fill="FFFFFF"/>
            <w:vAlign w:val="center"/>
          </w:tcPr>
          <w:p w14:paraId="00000419"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color w:val="151515"/>
                <w:sz w:val="20"/>
                <w:szCs w:val="20"/>
              </w:rPr>
              <w:t>2025-2027</w:t>
            </w:r>
            <w:r w:rsidRPr="006C19FF">
              <w:rPr>
                <w:rFonts w:ascii="Times New Roman" w:eastAsia="Times New Roman" w:hAnsi="Times New Roman" w:cs="Times New Roman"/>
                <w:sz w:val="20"/>
                <w:szCs w:val="20"/>
              </w:rPr>
              <w:t xml:space="preserve">     </w:t>
            </w:r>
          </w:p>
          <w:p w14:paraId="0000041A"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1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tc>
      </w:tr>
      <w:tr w:rsidR="00B931AC" w:rsidRPr="006C19FF" w14:paraId="27413F4B" w14:textId="77777777" w:rsidTr="006C19FF">
        <w:trPr>
          <w:trHeight w:val="20"/>
        </w:trPr>
        <w:tc>
          <w:tcPr>
            <w:tcW w:w="2805" w:type="dxa"/>
            <w:gridSpan w:val="2"/>
            <w:vMerge/>
            <w:shd w:val="clear" w:color="auto" w:fill="FFFFFF"/>
          </w:tcPr>
          <w:p w14:paraId="0000041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1E"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12.3. </w:t>
            </w:r>
            <w:r w:rsidRPr="006C19FF">
              <w:rPr>
                <w:rFonts w:ascii="Times New Roman" w:eastAsia="Times New Roman" w:hAnsi="Times New Roman" w:cs="Times New Roman"/>
                <w:color w:val="000000"/>
                <w:sz w:val="20"/>
                <w:szCs w:val="20"/>
              </w:rPr>
              <w:t>Organizarea de activități educaționale, culturale și sociale pentru promovarea diversității culturale și lingvistice, a istoriei și tradițiilor minorităților naționale, precum și pentru încurajarea dialogului intercultural</w:t>
            </w:r>
          </w:p>
        </w:tc>
        <w:tc>
          <w:tcPr>
            <w:tcW w:w="1793" w:type="dxa"/>
            <w:gridSpan w:val="2"/>
            <w:tcBorders>
              <w:bottom w:val="single" w:sz="4" w:space="0" w:color="000000"/>
            </w:tcBorders>
            <w:shd w:val="clear" w:color="auto" w:fill="FFFFFF"/>
            <w:vAlign w:val="center"/>
          </w:tcPr>
          <w:p w14:paraId="000004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2025-2027</w:t>
            </w:r>
            <w:r w:rsidRPr="006C19FF">
              <w:rPr>
                <w:rFonts w:ascii="Times New Roman" w:eastAsia="Times New Roman" w:hAnsi="Times New Roman" w:cs="Times New Roman"/>
                <w:color w:val="000000"/>
                <w:sz w:val="20"/>
                <w:szCs w:val="20"/>
              </w:rPr>
              <w:t xml:space="preserve">     </w:t>
            </w:r>
          </w:p>
        </w:tc>
        <w:tc>
          <w:tcPr>
            <w:tcW w:w="2567" w:type="dxa"/>
            <w:tcBorders>
              <w:bottom w:val="single" w:sz="4" w:space="0" w:color="000000"/>
            </w:tcBorders>
            <w:shd w:val="clear" w:color="auto" w:fill="FFFFFF"/>
          </w:tcPr>
          <w:p w14:paraId="000004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Relații Interetnice</w:t>
            </w:r>
          </w:p>
        </w:tc>
      </w:tr>
      <w:tr w:rsidR="00B931AC" w:rsidRPr="006C19FF" w14:paraId="0D25DE97" w14:textId="77777777" w:rsidTr="006C19FF">
        <w:trPr>
          <w:trHeight w:val="20"/>
        </w:trPr>
        <w:tc>
          <w:tcPr>
            <w:tcW w:w="2805" w:type="dxa"/>
            <w:gridSpan w:val="2"/>
            <w:vMerge/>
            <w:shd w:val="clear" w:color="auto" w:fill="FFFFFF"/>
          </w:tcPr>
          <w:p w14:paraId="0000042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25"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151515"/>
                <w:sz w:val="20"/>
                <w:szCs w:val="20"/>
              </w:rPr>
              <w:t xml:space="preserve">12.4. </w:t>
            </w:r>
            <w:r w:rsidRPr="006C19FF">
              <w:rPr>
                <w:rFonts w:ascii="Times New Roman" w:eastAsia="Times New Roman" w:hAnsi="Times New Roman" w:cs="Times New Roman"/>
                <w:sz w:val="20"/>
                <w:szCs w:val="20"/>
              </w:rPr>
              <w:t>Evaluarea impactului implementării Strategiei de Consolidare a Relațiilor Interetnice (2017-2027)</w:t>
            </w:r>
          </w:p>
          <w:p w14:paraId="00000426"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vAlign w:val="center"/>
          </w:tcPr>
          <w:p w14:paraId="00000429"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2027</w:t>
            </w:r>
          </w:p>
          <w:p w14:paraId="0000042A" w14:textId="77777777" w:rsidR="00B931AC" w:rsidRPr="006C19FF" w:rsidRDefault="00B931AC">
            <w:pPr>
              <w:ind w:hanging="110"/>
              <w:jc w:val="center"/>
              <w:rPr>
                <w:rFonts w:ascii="Times New Roman" w:eastAsia="Times New Roman" w:hAnsi="Times New Roman" w:cs="Times New Roman"/>
                <w:sz w:val="20"/>
                <w:szCs w:val="20"/>
              </w:rPr>
            </w:pPr>
          </w:p>
          <w:p w14:paraId="0000042B"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2D"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Educației și Cercetării;</w:t>
            </w:r>
          </w:p>
          <w:p w14:paraId="000004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Relații Interetnice</w:t>
            </w:r>
          </w:p>
        </w:tc>
      </w:tr>
      <w:tr w:rsidR="00B931AC" w:rsidRPr="006C19FF" w14:paraId="00D8FF21" w14:textId="77777777" w:rsidTr="006C19FF">
        <w:trPr>
          <w:trHeight w:val="20"/>
        </w:trPr>
        <w:tc>
          <w:tcPr>
            <w:tcW w:w="2805" w:type="dxa"/>
            <w:gridSpan w:val="2"/>
            <w:vMerge w:val="restart"/>
            <w:shd w:val="clear" w:color="auto" w:fill="FFFFFF"/>
          </w:tcPr>
          <w:p w14:paraId="0000042F"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151515"/>
                <w:sz w:val="20"/>
                <w:szCs w:val="20"/>
              </w:rPr>
              <w:t xml:space="preserve">13. </w:t>
            </w:r>
            <w:r w:rsidRPr="006C19FF">
              <w:rPr>
                <w:rFonts w:ascii="Times New Roman" w:eastAsia="Times New Roman" w:hAnsi="Times New Roman" w:cs="Times New Roman"/>
                <w:b/>
                <w:color w:val="000000"/>
                <w:sz w:val="20"/>
                <w:szCs w:val="20"/>
              </w:rPr>
              <w:t>Finalizarea înregistrării proprietăți publice și private și sisteme informaționale de evidență îmbunătățite</w:t>
            </w:r>
          </w:p>
        </w:tc>
        <w:tc>
          <w:tcPr>
            <w:tcW w:w="6954" w:type="dxa"/>
            <w:gridSpan w:val="2"/>
            <w:tcBorders>
              <w:bottom w:val="single" w:sz="4" w:space="0" w:color="000000"/>
            </w:tcBorders>
            <w:shd w:val="clear" w:color="auto" w:fill="FFFFFF"/>
          </w:tcPr>
          <w:p w14:paraId="0000043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13.1. </w:t>
            </w:r>
            <w:r w:rsidRPr="006C19FF">
              <w:rPr>
                <w:rFonts w:ascii="Times New Roman" w:eastAsia="Times New Roman" w:hAnsi="Times New Roman" w:cs="Times New Roman"/>
                <w:color w:val="000000"/>
                <w:sz w:val="20"/>
                <w:szCs w:val="20"/>
              </w:rPr>
              <w:t>Delimitarea proprietăților publice și înregistrarea proprietăților private omise în proiectele anterioare, precum și corectarea erorilor făcute în aceste proiecte</w:t>
            </w:r>
          </w:p>
        </w:tc>
        <w:tc>
          <w:tcPr>
            <w:tcW w:w="1793" w:type="dxa"/>
            <w:gridSpan w:val="2"/>
            <w:tcBorders>
              <w:bottom w:val="single" w:sz="4" w:space="0" w:color="000000"/>
            </w:tcBorders>
            <w:shd w:val="clear" w:color="auto" w:fill="FFFFFF"/>
            <w:vAlign w:val="center"/>
          </w:tcPr>
          <w:p w14:paraId="0000043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2026</w:t>
            </w:r>
          </w:p>
        </w:tc>
        <w:tc>
          <w:tcPr>
            <w:tcW w:w="2567" w:type="dxa"/>
            <w:tcBorders>
              <w:bottom w:val="single" w:sz="4" w:space="0" w:color="000000"/>
            </w:tcBorders>
            <w:shd w:val="clear" w:color="auto" w:fill="FFFFFF"/>
          </w:tcPr>
          <w:p w14:paraId="00000435"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Geodezie, Cartografie și Cadastru</w:t>
            </w:r>
          </w:p>
          <w:p w14:paraId="00000436"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rsidR="00B931AC" w:rsidRPr="006C19FF" w14:paraId="1FC05847" w14:textId="77777777" w:rsidTr="006C19FF">
        <w:trPr>
          <w:trHeight w:val="20"/>
        </w:trPr>
        <w:tc>
          <w:tcPr>
            <w:tcW w:w="2805" w:type="dxa"/>
            <w:gridSpan w:val="2"/>
            <w:vMerge/>
            <w:shd w:val="clear" w:color="auto" w:fill="FFFFFF"/>
          </w:tcPr>
          <w:p w14:paraId="0000043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38" w14:textId="77777777" w:rsidR="00B931AC" w:rsidRPr="006C19FF" w:rsidRDefault="00000000">
            <w:pPr>
              <w:widowControl w:val="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13.2. Digitalizarea serviciilor cadastrale prin:</w:t>
            </w:r>
          </w:p>
          <w:p w14:paraId="00000439" w14:textId="77777777" w:rsidR="00B931AC" w:rsidRPr="006C19FF" w:rsidRDefault="00000000">
            <w:pPr>
              <w:widowControl w:val="0"/>
              <w:spacing w:before="200"/>
              <w:jc w:val="both"/>
              <w:rPr>
                <w:rFonts w:ascii="Times New Roman" w:eastAsia="Times New Roman" w:hAnsi="Times New Roman" w:cs="Times New Roman"/>
                <w:color w:val="1C4587"/>
                <w:sz w:val="20"/>
                <w:szCs w:val="20"/>
              </w:rPr>
            </w:pPr>
            <w:r w:rsidRPr="006C19FF">
              <w:rPr>
                <w:rFonts w:ascii="Times New Roman" w:eastAsia="Times New Roman" w:hAnsi="Times New Roman" w:cs="Times New Roman"/>
                <w:sz w:val="20"/>
                <w:szCs w:val="20"/>
              </w:rPr>
              <w:t>- modernizarea infrastructurii IT;</w:t>
            </w:r>
          </w:p>
          <w:p w14:paraId="0000043A" w14:textId="77777777" w:rsidR="00B931AC" w:rsidRPr="006C19FF" w:rsidRDefault="00000000">
            <w:pPr>
              <w:widowControl w:val="0"/>
              <w:spacing w:before="20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crearea noului sistem informațional cadastral.</w:t>
            </w:r>
          </w:p>
          <w:p w14:paraId="0000043B"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43E"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lastRenderedPageBreak/>
              <w:t>Decembrie 2027</w:t>
            </w:r>
          </w:p>
          <w:p w14:paraId="0000043F"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Geodezie, Cartografie și Cadastru</w:t>
            </w:r>
          </w:p>
        </w:tc>
      </w:tr>
      <w:tr w:rsidR="00B931AC" w:rsidRPr="006C19FF" w14:paraId="3107539E" w14:textId="77777777" w:rsidTr="006C19FF">
        <w:trPr>
          <w:trHeight w:val="20"/>
        </w:trPr>
        <w:tc>
          <w:tcPr>
            <w:tcW w:w="2805" w:type="dxa"/>
            <w:gridSpan w:val="2"/>
            <w:vMerge/>
            <w:shd w:val="clear" w:color="auto" w:fill="FFFFFF"/>
          </w:tcPr>
          <w:p w14:paraId="0000044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4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151515"/>
                <w:sz w:val="20"/>
                <w:szCs w:val="20"/>
              </w:rPr>
              <w:t xml:space="preserve">13.3. Instruirea judecătorilor în domeniul dreptului de proprietate, inclusiv prin prisma jurisprudenței CEDO </w:t>
            </w:r>
          </w:p>
        </w:tc>
        <w:tc>
          <w:tcPr>
            <w:tcW w:w="1793" w:type="dxa"/>
            <w:gridSpan w:val="2"/>
            <w:tcBorders>
              <w:bottom w:val="single" w:sz="4" w:space="0" w:color="000000"/>
            </w:tcBorders>
            <w:shd w:val="clear" w:color="auto" w:fill="FFFFFF"/>
          </w:tcPr>
          <w:p w14:paraId="0000044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2025 -2026</w:t>
            </w:r>
          </w:p>
        </w:tc>
        <w:tc>
          <w:tcPr>
            <w:tcW w:w="2567" w:type="dxa"/>
            <w:tcBorders>
              <w:bottom w:val="single" w:sz="4" w:space="0" w:color="000000"/>
            </w:tcBorders>
            <w:shd w:val="clear" w:color="auto" w:fill="FFFFFF"/>
          </w:tcPr>
          <w:p w14:paraId="00000448"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Institutul Național al Justiției;</w:t>
            </w:r>
          </w:p>
          <w:p w14:paraId="0000044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011F9FBE" w14:textId="77777777" w:rsidTr="006C19FF">
        <w:trPr>
          <w:trHeight w:val="20"/>
        </w:trPr>
        <w:tc>
          <w:tcPr>
            <w:tcW w:w="2805" w:type="dxa"/>
            <w:gridSpan w:val="2"/>
            <w:vMerge w:val="restart"/>
            <w:shd w:val="clear" w:color="auto" w:fill="FFFFFF"/>
          </w:tcPr>
          <w:p w14:paraId="0000044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14. Cadrul normativ și instituțional privind dreptul cetățenilor UE creat</w:t>
            </w:r>
          </w:p>
        </w:tc>
        <w:tc>
          <w:tcPr>
            <w:tcW w:w="6954" w:type="dxa"/>
            <w:gridSpan w:val="2"/>
            <w:tcBorders>
              <w:bottom w:val="single" w:sz="4" w:space="0" w:color="000000"/>
            </w:tcBorders>
            <w:shd w:val="clear" w:color="auto" w:fill="FFFFFF"/>
          </w:tcPr>
          <w:p w14:paraId="0000044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14.1. Alinierea cadrului normativ național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exercitarea dreptului de a alege și de a fi ales la alegerile locale pentru cetățenii Uniunii care au reședința într-un stat membru a cărui cetățenie nu o dețin și privind dreptul de a alege și de a fi ales pentru Parlamentul European pentru cetățenii Uniunii care au reședința într-un stat membru în care nu sunt resortisanți</w:t>
            </w:r>
          </w:p>
        </w:tc>
        <w:tc>
          <w:tcPr>
            <w:tcW w:w="1793" w:type="dxa"/>
            <w:gridSpan w:val="2"/>
            <w:tcBorders>
              <w:bottom w:val="single" w:sz="4" w:space="0" w:color="000000"/>
            </w:tcBorders>
            <w:shd w:val="clear" w:color="auto" w:fill="FFFFFF"/>
          </w:tcPr>
          <w:p w14:paraId="0000044E"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Până la data aderării</w:t>
            </w:r>
          </w:p>
          <w:p w14:paraId="0000044F" w14:textId="77777777" w:rsidR="00B931AC" w:rsidRPr="006C19FF" w:rsidRDefault="00B931AC">
            <w:pPr>
              <w:ind w:hanging="110"/>
              <w:jc w:val="center"/>
              <w:rPr>
                <w:rFonts w:ascii="Times New Roman" w:eastAsia="Times New Roman" w:hAnsi="Times New Roman" w:cs="Times New Roman"/>
                <w:sz w:val="20"/>
                <w:szCs w:val="20"/>
              </w:rPr>
            </w:pPr>
          </w:p>
          <w:p w14:paraId="00000450" w14:textId="77777777" w:rsidR="00B931AC" w:rsidRPr="006C19FF" w:rsidRDefault="00B931AC">
            <w:pPr>
              <w:ind w:hanging="110"/>
              <w:jc w:val="center"/>
              <w:rPr>
                <w:rFonts w:ascii="Times New Roman" w:eastAsia="Times New Roman" w:hAnsi="Times New Roman" w:cs="Times New Roman"/>
                <w:sz w:val="20"/>
                <w:szCs w:val="20"/>
              </w:rPr>
            </w:pPr>
          </w:p>
          <w:p w14:paraId="00000451"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53"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Parlamentul;</w:t>
            </w:r>
          </w:p>
          <w:p w14:paraId="000004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Electorală Centrală</w:t>
            </w:r>
          </w:p>
        </w:tc>
      </w:tr>
      <w:tr w:rsidR="00B931AC" w:rsidRPr="006C19FF" w14:paraId="353FF4DC" w14:textId="77777777" w:rsidTr="006C19FF">
        <w:trPr>
          <w:trHeight w:val="20"/>
        </w:trPr>
        <w:tc>
          <w:tcPr>
            <w:tcW w:w="2805" w:type="dxa"/>
            <w:gridSpan w:val="2"/>
            <w:vMerge/>
            <w:shd w:val="clear" w:color="auto" w:fill="FFFFFF"/>
          </w:tcPr>
          <w:p w14:paraId="0000045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5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14.2. Alinierea cadrului normativ național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dreptul la liber</w:t>
            </w:r>
            <w:r w:rsidRPr="006C19FF">
              <w:rPr>
                <w:rFonts w:ascii="Times New Roman" w:eastAsia="Times New Roman" w:hAnsi="Times New Roman" w:cs="Times New Roman"/>
                <w:sz w:val="20"/>
                <w:szCs w:val="20"/>
              </w:rPr>
              <w:t>a</w:t>
            </w:r>
            <w:r w:rsidRPr="006C19FF">
              <w:rPr>
                <w:rFonts w:ascii="Times New Roman" w:eastAsia="Times New Roman" w:hAnsi="Times New Roman" w:cs="Times New Roman"/>
                <w:color w:val="000000"/>
                <w:sz w:val="20"/>
                <w:szCs w:val="20"/>
              </w:rPr>
              <w:t xml:space="preserve"> circulație și ședere pe teritoriul statelor membre pentru cetățenii Uniunii și membrii familiilor acestora. </w:t>
            </w:r>
          </w:p>
        </w:tc>
        <w:tc>
          <w:tcPr>
            <w:tcW w:w="1793" w:type="dxa"/>
            <w:gridSpan w:val="2"/>
            <w:tcBorders>
              <w:bottom w:val="single" w:sz="4" w:space="0" w:color="000000"/>
            </w:tcBorders>
            <w:shd w:val="clear" w:color="auto" w:fill="FFFFFF"/>
          </w:tcPr>
          <w:p w14:paraId="00000459"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color w:val="151515"/>
                <w:sz w:val="20"/>
                <w:szCs w:val="20"/>
              </w:rPr>
              <w:t>Până la data aderării</w:t>
            </w:r>
            <w:r w:rsidRPr="006C19FF">
              <w:rPr>
                <w:rFonts w:ascii="Times New Roman" w:eastAsia="Times New Roman" w:hAnsi="Times New Roman" w:cs="Times New Roman"/>
                <w:sz w:val="20"/>
                <w:szCs w:val="20"/>
              </w:rPr>
              <w:t xml:space="preserve">     </w:t>
            </w:r>
          </w:p>
          <w:p w14:paraId="0000045A"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5C"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45D"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rsidR="00B931AC" w:rsidRPr="006C19FF" w14:paraId="71A159EC" w14:textId="77777777" w:rsidTr="006C19FF">
        <w:trPr>
          <w:trHeight w:val="20"/>
        </w:trPr>
        <w:tc>
          <w:tcPr>
            <w:tcW w:w="2805" w:type="dxa"/>
            <w:gridSpan w:val="2"/>
            <w:vMerge/>
            <w:shd w:val="clear" w:color="auto" w:fill="FFFFFF"/>
          </w:tcPr>
          <w:p w14:paraId="0000045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5F" w14:textId="77777777" w:rsidR="00B931AC" w:rsidRPr="006C19FF" w:rsidRDefault="00000000">
            <w:pPr>
              <w:tabs>
                <w:tab w:val="left" w:pos="317"/>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14.3. Aprobarea noilor cărți de identitate în conformitate cu standardele UE prin modificarea/adoptarea cadrului normativ:</w:t>
            </w:r>
          </w:p>
          <w:p w14:paraId="00000460" w14:textId="77777777" w:rsidR="00B931AC" w:rsidRPr="006C19FF" w:rsidRDefault="00000000">
            <w:pPr>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     - Legea cu privire la modificarea anumitor acte normative (implementarea cărții de identitate);</w:t>
            </w:r>
          </w:p>
          <w:p w14:paraId="00000461" w14:textId="77777777" w:rsidR="00B931AC" w:rsidRPr="006C19FF" w:rsidRDefault="00000000">
            <w:pPr>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Hotărârea Guvernului nr. 522/2019 cu privire la modelele actelor de identitate din sistemul național de pașapoarte;</w:t>
            </w:r>
          </w:p>
          <w:p w14:paraId="00000462" w14:textId="77777777" w:rsidR="00B931AC" w:rsidRPr="006C19FF" w:rsidRDefault="00000000">
            <w:pPr>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Hotărârea Guvernului pentru modificarea Hotărârii Guvernului nr. 966/2020 privind serviciile prestate de Agenția Servicii Publice</w:t>
            </w:r>
          </w:p>
          <w:p w14:paraId="00000463"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466" w14:textId="77777777" w:rsidR="00B931AC" w:rsidRPr="006C19FF" w:rsidRDefault="00000000">
            <w:pPr>
              <w:ind w:hanging="110"/>
              <w:jc w:val="center"/>
              <w:rPr>
                <w:rFonts w:ascii="Times New Roman" w:eastAsia="Times New Roman" w:hAnsi="Times New Roman" w:cs="Times New Roman"/>
                <w:b/>
                <w:sz w:val="20"/>
                <w:szCs w:val="20"/>
              </w:rPr>
            </w:pPr>
            <w:r w:rsidRPr="006C19FF">
              <w:rPr>
                <w:rFonts w:ascii="Times New Roman" w:eastAsia="Times New Roman" w:hAnsi="Times New Roman" w:cs="Times New Roman"/>
                <w:sz w:val="20"/>
                <w:szCs w:val="20"/>
              </w:rPr>
              <w:t>2025</w:t>
            </w:r>
          </w:p>
          <w:p w14:paraId="0000046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b/>
                <w:color w:val="000000"/>
                <w:sz w:val="20"/>
                <w:szCs w:val="20"/>
              </w:rPr>
              <w:t xml:space="preserve">     </w:t>
            </w:r>
          </w:p>
        </w:tc>
        <w:tc>
          <w:tcPr>
            <w:tcW w:w="2567" w:type="dxa"/>
            <w:tcBorders>
              <w:bottom w:val="single" w:sz="4" w:space="0" w:color="000000"/>
            </w:tcBorders>
            <w:shd w:val="clear" w:color="auto" w:fill="FFFFFF"/>
          </w:tcPr>
          <w:p w14:paraId="00000469" w14:textId="77777777" w:rsidR="00B931AC" w:rsidRPr="006C19FF" w:rsidRDefault="00000000">
            <w:pPr>
              <w:spacing w:after="10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Servicii Publice;</w:t>
            </w:r>
          </w:p>
          <w:p w14:paraId="0000046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603B70F" w14:textId="77777777" w:rsidTr="006C19FF">
        <w:trPr>
          <w:trHeight w:val="20"/>
        </w:trPr>
        <w:tc>
          <w:tcPr>
            <w:tcW w:w="2805" w:type="dxa"/>
            <w:gridSpan w:val="2"/>
            <w:vMerge/>
            <w:shd w:val="clear" w:color="auto" w:fill="FFFFFF"/>
          </w:tcPr>
          <w:p w14:paraId="0000046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6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14.4. Achiziționarea echipamentelor specializate pentru personalizarea cărților de identitate</w:t>
            </w:r>
          </w:p>
        </w:tc>
        <w:tc>
          <w:tcPr>
            <w:tcW w:w="1793" w:type="dxa"/>
            <w:gridSpan w:val="2"/>
            <w:tcBorders>
              <w:bottom w:val="single" w:sz="4" w:space="0" w:color="000000"/>
            </w:tcBorders>
            <w:shd w:val="clear" w:color="auto" w:fill="FFFFFF"/>
          </w:tcPr>
          <w:p w14:paraId="0000046F" w14:textId="77777777" w:rsidR="00B931AC" w:rsidRPr="006C19FF" w:rsidRDefault="00000000">
            <w:pPr>
              <w:ind w:hanging="11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p w14:paraId="00000470"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67928BE5" w14:textId="77777777" w:rsidTr="006C19FF">
        <w:trPr>
          <w:trHeight w:val="20"/>
        </w:trPr>
        <w:tc>
          <w:tcPr>
            <w:tcW w:w="2805" w:type="dxa"/>
            <w:gridSpan w:val="2"/>
            <w:vMerge/>
            <w:shd w:val="clear" w:color="auto" w:fill="FFFFFF"/>
          </w:tcPr>
          <w:p w14:paraId="0000047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74" w14:textId="77777777" w:rsidR="00B931AC" w:rsidRPr="006C19FF" w:rsidRDefault="00000000">
            <w:pPr>
              <w:tabs>
                <w:tab w:val="left" w:pos="317"/>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14.5. Emiterea cărților de identitate (achiziționarea de cititoare de carduri și blanchete)</w:t>
            </w:r>
          </w:p>
          <w:p w14:paraId="00000475"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47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2025-2027</w:t>
            </w:r>
          </w:p>
        </w:tc>
        <w:tc>
          <w:tcPr>
            <w:tcW w:w="2567" w:type="dxa"/>
            <w:tcBorders>
              <w:bottom w:val="single" w:sz="4" w:space="0" w:color="000000"/>
            </w:tcBorders>
            <w:shd w:val="clear" w:color="auto" w:fill="FFFFFF"/>
          </w:tcPr>
          <w:p w14:paraId="0000047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7C0DBB09" w14:textId="77777777" w:rsidTr="006C19FF">
        <w:trPr>
          <w:trHeight w:val="20"/>
        </w:trPr>
        <w:tc>
          <w:tcPr>
            <w:tcW w:w="2805" w:type="dxa"/>
            <w:gridSpan w:val="2"/>
            <w:vMerge/>
            <w:shd w:val="clear" w:color="auto" w:fill="FFFFFF"/>
          </w:tcPr>
          <w:p w14:paraId="0000047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7C" w14:textId="77777777" w:rsidR="00B931AC" w:rsidRPr="006C19FF" w:rsidRDefault="00000000">
            <w:pPr>
              <w:tabs>
                <w:tab w:val="left" w:pos="317"/>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14.6. Adaptarea sistemului informațional automatizat pentru personalizarea actelor de identitate</w:t>
            </w:r>
          </w:p>
          <w:p w14:paraId="0000047D" w14:textId="77777777" w:rsidR="00B931AC" w:rsidRPr="006C19FF" w:rsidRDefault="00B931AC">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p>
        </w:tc>
        <w:tc>
          <w:tcPr>
            <w:tcW w:w="1793" w:type="dxa"/>
            <w:gridSpan w:val="2"/>
            <w:tcBorders>
              <w:bottom w:val="single" w:sz="4" w:space="0" w:color="000000"/>
            </w:tcBorders>
            <w:shd w:val="clear" w:color="auto" w:fill="FFFFFF"/>
          </w:tcPr>
          <w:p w14:paraId="000004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2025</w:t>
            </w:r>
          </w:p>
        </w:tc>
        <w:tc>
          <w:tcPr>
            <w:tcW w:w="2567" w:type="dxa"/>
            <w:tcBorders>
              <w:bottom w:val="single" w:sz="4" w:space="0" w:color="000000"/>
            </w:tcBorders>
            <w:shd w:val="clear" w:color="auto" w:fill="FFFFFF"/>
          </w:tcPr>
          <w:p w14:paraId="0000048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35CD4939" w14:textId="77777777" w:rsidTr="006C19FF">
        <w:trPr>
          <w:trHeight w:val="20"/>
        </w:trPr>
        <w:tc>
          <w:tcPr>
            <w:tcW w:w="2805" w:type="dxa"/>
            <w:gridSpan w:val="2"/>
            <w:vMerge/>
            <w:shd w:val="clear" w:color="auto" w:fill="FFFFFF"/>
          </w:tcPr>
          <w:p w14:paraId="0000048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vAlign w:val="center"/>
          </w:tcPr>
          <w:p w14:paraId="00000484" w14:textId="77777777" w:rsidR="00B931AC" w:rsidRPr="006C19FF" w:rsidRDefault="00000000">
            <w:pPr>
              <w:pBdr>
                <w:top w:val="nil"/>
                <w:left w:val="nil"/>
                <w:bottom w:val="nil"/>
                <w:right w:val="nil"/>
                <w:between w:val="nil"/>
              </w:pBdr>
              <w:tabs>
                <w:tab w:val="left" w:pos="158"/>
                <w:tab w:val="left" w:pos="278"/>
                <w:tab w:val="left" w:pos="337"/>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14.7. Alinierea cadrului normativ la acquis-</w:t>
            </w:r>
            <w:proofErr w:type="spellStart"/>
            <w:r w:rsidRPr="006C19FF">
              <w:rPr>
                <w:rFonts w:ascii="Times New Roman" w:eastAsia="Times New Roman" w:hAnsi="Times New Roman" w:cs="Times New Roman"/>
                <w:sz w:val="20"/>
                <w:szCs w:val="20"/>
              </w:rPr>
              <w:t>ul</w:t>
            </w:r>
            <w:proofErr w:type="spellEnd"/>
            <w:r w:rsidRPr="006C19FF">
              <w:rPr>
                <w:rFonts w:ascii="Times New Roman" w:eastAsia="Times New Roman" w:hAnsi="Times New Roman" w:cs="Times New Roman"/>
                <w:sz w:val="20"/>
                <w:szCs w:val="20"/>
              </w:rPr>
              <w:t xml:space="preserve"> UE de instituire a unui document de călătorie provizoriu al UE și privind măsurile de coordonare și cooperare pentru facilitarea protecției consulare a cetățenilor nereprezentați ai Uniunii în țările terțe</w:t>
            </w:r>
          </w:p>
          <w:p w14:paraId="00000485"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c>
          <w:tcPr>
            <w:tcW w:w="1793" w:type="dxa"/>
            <w:gridSpan w:val="2"/>
            <w:tcBorders>
              <w:bottom w:val="single" w:sz="4" w:space="0" w:color="000000"/>
            </w:tcBorders>
            <w:shd w:val="clear" w:color="auto" w:fill="FFFFFF"/>
          </w:tcPr>
          <w:p w14:paraId="00000488" w14:textId="77777777" w:rsidR="00B931AC" w:rsidRPr="006C19FF" w:rsidRDefault="00000000">
            <w:pPr>
              <w:ind w:hanging="110"/>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2026</w:t>
            </w:r>
          </w:p>
          <w:p w14:paraId="00000489"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2567" w:type="dxa"/>
            <w:tcBorders>
              <w:bottom w:val="single" w:sz="4" w:space="0" w:color="000000"/>
            </w:tcBorders>
            <w:shd w:val="clear" w:color="auto" w:fill="FFFFFF"/>
          </w:tcPr>
          <w:p w14:paraId="0000048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1F7EDA6A" w14:textId="77777777" w:rsidTr="006C19FF">
        <w:trPr>
          <w:trHeight w:val="20"/>
        </w:trPr>
        <w:tc>
          <w:tcPr>
            <w:tcW w:w="2805" w:type="dxa"/>
            <w:gridSpan w:val="2"/>
            <w:vMerge/>
            <w:shd w:val="clear" w:color="auto" w:fill="FFFFFF"/>
          </w:tcPr>
          <w:p w14:paraId="0000048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54" w:type="dxa"/>
            <w:gridSpan w:val="2"/>
            <w:tcBorders>
              <w:bottom w:val="single" w:sz="4" w:space="0" w:color="000000"/>
            </w:tcBorders>
            <w:shd w:val="clear" w:color="auto" w:fill="FFFFFF"/>
          </w:tcPr>
          <w:p w14:paraId="0000048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14.8. Adaptarea sistemelor informaționale pentru gestionarea și emiterea ETD până la data aderării</w:t>
            </w:r>
          </w:p>
        </w:tc>
        <w:tc>
          <w:tcPr>
            <w:tcW w:w="1793" w:type="dxa"/>
            <w:gridSpan w:val="2"/>
            <w:tcBorders>
              <w:bottom w:val="single" w:sz="4" w:space="0" w:color="000000"/>
            </w:tcBorders>
            <w:shd w:val="clear" w:color="auto" w:fill="FFFFFF"/>
          </w:tcPr>
          <w:p w14:paraId="000004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567" w:type="dxa"/>
            <w:tcBorders>
              <w:bottom w:val="single" w:sz="4" w:space="0" w:color="000000"/>
            </w:tcBorders>
            <w:shd w:val="clear" w:color="auto" w:fill="FFFFFF"/>
          </w:tcPr>
          <w:p w14:paraId="0000049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608DCBA7" w14:textId="77777777" w:rsidTr="006C19FF">
        <w:trPr>
          <w:trHeight w:val="555"/>
        </w:trPr>
        <w:tc>
          <w:tcPr>
            <w:tcW w:w="14119" w:type="dxa"/>
            <w:gridSpan w:val="7"/>
            <w:tcBorders>
              <w:bottom w:val="single" w:sz="4" w:space="0" w:color="000000"/>
            </w:tcBorders>
            <w:shd w:val="clear" w:color="auto" w:fill="FBE5D5"/>
          </w:tcPr>
          <w:p w14:paraId="00000493" w14:textId="77777777" w:rsidR="00B931AC" w:rsidRPr="006C19FF" w:rsidRDefault="00B931AC">
            <w:pPr>
              <w:pBdr>
                <w:top w:val="nil"/>
                <w:left w:val="nil"/>
                <w:bottom w:val="nil"/>
                <w:right w:val="nil"/>
                <w:between w:val="nil"/>
              </w:pBdr>
              <w:tabs>
                <w:tab w:val="left" w:pos="460"/>
              </w:tabs>
              <w:spacing w:after="200" w:line="276" w:lineRule="auto"/>
              <w:ind w:left="1080"/>
              <w:rPr>
                <w:rFonts w:ascii="Times New Roman" w:eastAsia="Times New Roman" w:hAnsi="Times New Roman" w:cs="Times New Roman"/>
                <w:b/>
                <w:color w:val="000000"/>
                <w:sz w:val="20"/>
                <w:szCs w:val="20"/>
              </w:rPr>
            </w:pPr>
          </w:p>
          <w:p w14:paraId="00000494" w14:textId="77777777" w:rsidR="00B931AC" w:rsidRPr="006C19FF" w:rsidRDefault="00000000">
            <w:pPr>
              <w:pBdr>
                <w:top w:val="nil"/>
                <w:left w:val="nil"/>
                <w:bottom w:val="nil"/>
                <w:right w:val="nil"/>
                <w:between w:val="nil"/>
              </w:pBdr>
              <w:tabs>
                <w:tab w:val="left" w:pos="460"/>
              </w:tabs>
              <w:spacing w:after="200" w:line="276" w:lineRule="auto"/>
              <w:ind w:left="720"/>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CAPITOLUL 24 „JUSTIȚIE, LIBERTATE ȘI SECURITATE”</w:t>
            </w:r>
          </w:p>
        </w:tc>
      </w:tr>
      <w:tr w:rsidR="00B931AC" w:rsidRPr="006C19FF" w14:paraId="3ACAB9E2" w14:textId="77777777" w:rsidTr="006C19FF">
        <w:trPr>
          <w:trHeight w:val="555"/>
        </w:trPr>
        <w:tc>
          <w:tcPr>
            <w:tcW w:w="14119" w:type="dxa"/>
            <w:gridSpan w:val="7"/>
            <w:tcBorders>
              <w:bottom w:val="single" w:sz="4" w:space="0" w:color="000000"/>
            </w:tcBorders>
            <w:shd w:val="clear" w:color="auto" w:fill="FBE5D5"/>
          </w:tcPr>
          <w:p w14:paraId="0000049C" w14:textId="3AA71EA5" w:rsidR="00B931AC" w:rsidRPr="00857AF8" w:rsidRDefault="00000000" w:rsidP="00857AF8">
            <w:pPr>
              <w:numPr>
                <w:ilvl w:val="0"/>
                <w:numId w:val="70"/>
              </w:numPr>
              <w:pBdr>
                <w:top w:val="nil"/>
                <w:left w:val="nil"/>
                <w:bottom w:val="nil"/>
                <w:right w:val="nil"/>
                <w:between w:val="nil"/>
              </w:pBdr>
              <w:tabs>
                <w:tab w:val="left" w:pos="460"/>
              </w:tabs>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COMBATEREA CRIMINALITĂȚII ORGANIZATE</w:t>
            </w:r>
          </w:p>
        </w:tc>
      </w:tr>
      <w:tr w:rsidR="00B931AC" w:rsidRPr="006C19FF" w14:paraId="0E49E261" w14:textId="77777777" w:rsidTr="006C19FF">
        <w:trPr>
          <w:trHeight w:val="555"/>
        </w:trPr>
        <w:tc>
          <w:tcPr>
            <w:tcW w:w="14119" w:type="dxa"/>
            <w:gridSpan w:val="7"/>
            <w:tcBorders>
              <w:bottom w:val="single" w:sz="4" w:space="0" w:color="000000"/>
            </w:tcBorders>
            <w:shd w:val="clear" w:color="auto" w:fill="DBE5F1"/>
          </w:tcPr>
          <w:p w14:paraId="000004A3" w14:textId="77777777" w:rsidR="00B931AC" w:rsidRPr="006C19FF" w:rsidRDefault="00B931AC">
            <w:pPr>
              <w:pBdr>
                <w:top w:val="nil"/>
                <w:left w:val="nil"/>
                <w:bottom w:val="nil"/>
                <w:right w:val="nil"/>
                <w:between w:val="nil"/>
              </w:pBdr>
              <w:tabs>
                <w:tab w:val="left" w:pos="460"/>
              </w:tabs>
              <w:spacing w:after="200" w:line="276" w:lineRule="auto"/>
              <w:ind w:left="177"/>
              <w:rPr>
                <w:rFonts w:ascii="Times New Roman" w:eastAsia="Times New Roman" w:hAnsi="Times New Roman" w:cs="Times New Roman"/>
                <w:b/>
                <w:color w:val="000000"/>
                <w:sz w:val="20"/>
                <w:szCs w:val="20"/>
              </w:rPr>
            </w:pPr>
          </w:p>
          <w:p w14:paraId="000004A4" w14:textId="77777777" w:rsidR="00B931AC" w:rsidRPr="006C19FF" w:rsidRDefault="00000000">
            <w:pPr>
              <w:pBdr>
                <w:top w:val="nil"/>
                <w:left w:val="nil"/>
                <w:bottom w:val="nil"/>
                <w:right w:val="nil"/>
                <w:between w:val="nil"/>
              </w:pBdr>
              <w:tabs>
                <w:tab w:val="left" w:pos="460"/>
              </w:tabs>
              <w:spacing w:after="200" w:line="276" w:lineRule="auto"/>
              <w:ind w:left="177"/>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IV.I Prevenirea și combaterea criminalității organizate</w:t>
            </w:r>
          </w:p>
        </w:tc>
      </w:tr>
      <w:tr w:rsidR="00B931AC" w:rsidRPr="006C19FF" w14:paraId="437E5D75" w14:textId="77777777" w:rsidTr="006C19FF">
        <w:trPr>
          <w:trHeight w:val="454"/>
        </w:trPr>
        <w:tc>
          <w:tcPr>
            <w:tcW w:w="2689" w:type="dxa"/>
            <w:vMerge w:val="restart"/>
            <w:shd w:val="clear" w:color="auto" w:fill="auto"/>
          </w:tcPr>
          <w:p w14:paraId="000004AB" w14:textId="77777777" w:rsidR="00B931AC" w:rsidRPr="006C19FF" w:rsidRDefault="00000000">
            <w:pPr>
              <w:numPr>
                <w:ilvl w:val="0"/>
                <w:numId w:val="11"/>
              </w:numPr>
              <w:pBdr>
                <w:top w:val="nil"/>
                <w:left w:val="nil"/>
                <w:bottom w:val="nil"/>
                <w:right w:val="nil"/>
                <w:between w:val="nil"/>
              </w:pBdr>
              <w:tabs>
                <w:tab w:val="left" w:pos="250"/>
              </w:tabs>
              <w:spacing w:after="200" w:line="276" w:lineRule="auto"/>
              <w:ind w:left="0" w:right="26"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Prevenirea și combaterea criminalității organizate devin mai eficace și mai eficiente prin utilizarea noilor instrumente</w:t>
            </w:r>
          </w:p>
          <w:p w14:paraId="000004AC" w14:textId="77777777" w:rsidR="00B931AC" w:rsidRPr="006C19FF" w:rsidRDefault="00B931AC">
            <w:pPr>
              <w:pBdr>
                <w:top w:val="nil"/>
                <w:left w:val="nil"/>
                <w:bottom w:val="nil"/>
                <w:right w:val="nil"/>
                <w:between w:val="nil"/>
              </w:pBdr>
              <w:tabs>
                <w:tab w:val="left" w:pos="250"/>
              </w:tabs>
              <w:spacing w:after="200" w:line="276" w:lineRule="auto"/>
              <w:ind w:right="171"/>
              <w:jc w:val="both"/>
              <w:rPr>
                <w:rFonts w:ascii="Times New Roman" w:eastAsia="Times New Roman" w:hAnsi="Times New Roman" w:cs="Times New Roman"/>
                <w:b/>
                <w:color w:val="000000"/>
                <w:sz w:val="20"/>
                <w:szCs w:val="20"/>
              </w:rPr>
            </w:pPr>
          </w:p>
        </w:tc>
        <w:tc>
          <w:tcPr>
            <w:tcW w:w="6900" w:type="dxa"/>
            <w:gridSpan w:val="2"/>
            <w:shd w:val="clear" w:color="auto" w:fill="auto"/>
          </w:tcPr>
          <w:p w14:paraId="000004AE" w14:textId="77777777" w:rsidR="00B931AC" w:rsidRPr="006C19FF" w:rsidRDefault="00000000">
            <w:pPr>
              <w:numPr>
                <w:ilvl w:val="0"/>
                <w:numId w:val="12"/>
              </w:numPr>
              <w:pBdr>
                <w:top w:val="nil"/>
                <w:left w:val="nil"/>
                <w:bottom w:val="nil"/>
                <w:right w:val="nil"/>
                <w:between w:val="nil"/>
              </w:pBdr>
              <w:tabs>
                <w:tab w:val="left" w:pos="426"/>
                <w:tab w:val="left" w:pos="464"/>
              </w:tabs>
              <w:spacing w:after="200" w:line="276" w:lineRule="auto"/>
              <w:ind w:left="0" w:firstLine="0"/>
              <w:jc w:val="both"/>
              <w:rPr>
                <w:color w:val="000000"/>
                <w:sz w:val="20"/>
                <w:szCs w:val="20"/>
              </w:rPr>
            </w:pPr>
            <w:r w:rsidRPr="006C19FF">
              <w:rPr>
                <w:rFonts w:ascii="Times New Roman" w:eastAsia="Times New Roman" w:hAnsi="Times New Roman" w:cs="Times New Roman"/>
                <w:sz w:val="20"/>
                <w:szCs w:val="20"/>
              </w:rPr>
              <w:t>Modificarea</w:t>
            </w:r>
            <w:r w:rsidRPr="006C19FF">
              <w:rPr>
                <w:rFonts w:ascii="Times New Roman" w:eastAsia="Times New Roman" w:hAnsi="Times New Roman" w:cs="Times New Roman"/>
                <w:color w:val="000000"/>
                <w:sz w:val="20"/>
                <w:szCs w:val="20"/>
              </w:rPr>
              <w:t xml:space="preserve"> Leg</w:t>
            </w:r>
            <w:r w:rsidRPr="006C19FF">
              <w:rPr>
                <w:rFonts w:ascii="Times New Roman" w:eastAsia="Times New Roman" w:hAnsi="Times New Roman" w:cs="Times New Roman"/>
                <w:sz w:val="20"/>
                <w:szCs w:val="20"/>
              </w:rPr>
              <w:t>ii</w:t>
            </w:r>
            <w:r w:rsidRPr="006C19FF">
              <w:rPr>
                <w:rFonts w:ascii="Times New Roman" w:eastAsia="Times New Roman" w:hAnsi="Times New Roman" w:cs="Times New Roman"/>
                <w:color w:val="000000"/>
                <w:sz w:val="20"/>
                <w:szCs w:val="20"/>
              </w:rPr>
              <w:t xml:space="preserve"> nr. 50/2012 privind prevenirea și combaterea criminalității organizate (revizuirea și instituirea unui cadru de reglementare unificat, bazat pe principii unice aplicabile procesului de prevenire și combatere a criminalității organizate, în conformitate cu Convenția Organizației Națiunilor Unite împotriva criminalității transnaționale organizate)</w:t>
            </w:r>
          </w:p>
        </w:tc>
        <w:tc>
          <w:tcPr>
            <w:tcW w:w="1830" w:type="dxa"/>
            <w:gridSpan w:val="2"/>
            <w:tcBorders>
              <w:bottom w:val="single" w:sz="4" w:space="0" w:color="000000"/>
            </w:tcBorders>
          </w:tcPr>
          <w:p w14:paraId="000004A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2025</w:t>
            </w:r>
          </w:p>
        </w:tc>
        <w:tc>
          <w:tcPr>
            <w:tcW w:w="2700" w:type="dxa"/>
            <w:gridSpan w:val="2"/>
            <w:tcBorders>
              <w:bottom w:val="single" w:sz="4" w:space="0" w:color="000000"/>
            </w:tcBorders>
          </w:tcPr>
          <w:p w14:paraId="000004B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4B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61D43083" w14:textId="77777777" w:rsidTr="006C19FF">
        <w:trPr>
          <w:trHeight w:val="261"/>
        </w:trPr>
        <w:tc>
          <w:tcPr>
            <w:tcW w:w="2689" w:type="dxa"/>
            <w:vMerge/>
            <w:shd w:val="clear" w:color="auto" w:fill="auto"/>
          </w:tcPr>
          <w:p w14:paraId="000004B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auto"/>
          </w:tcPr>
          <w:p w14:paraId="000004B6" w14:textId="77777777" w:rsidR="00B931AC" w:rsidRPr="006C19FF" w:rsidRDefault="00000000">
            <w:pPr>
              <w:numPr>
                <w:ilvl w:val="0"/>
                <w:numId w:val="12"/>
              </w:numPr>
              <w:pBdr>
                <w:top w:val="nil"/>
                <w:left w:val="nil"/>
                <w:bottom w:val="nil"/>
                <w:right w:val="nil"/>
                <w:between w:val="nil"/>
              </w:pBdr>
              <w:tabs>
                <w:tab w:val="left" w:pos="426"/>
                <w:tab w:val="left" w:pos="464"/>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Asigurarea transferului de bune practici privind utilizarea instrumentelor și a programelor informatice în analiza tranzacțiilor/fluxurilor financiare</w:t>
            </w:r>
          </w:p>
        </w:tc>
        <w:tc>
          <w:tcPr>
            <w:tcW w:w="1830" w:type="dxa"/>
            <w:gridSpan w:val="2"/>
            <w:tcBorders>
              <w:bottom w:val="single" w:sz="4" w:space="0" w:color="000000"/>
            </w:tcBorders>
          </w:tcPr>
          <w:p w14:paraId="000004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p w14:paraId="000004B8"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tcPr>
          <w:p w14:paraId="000004B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2455F7B8" w14:textId="77777777" w:rsidTr="006C19FF">
        <w:trPr>
          <w:trHeight w:val="261"/>
        </w:trPr>
        <w:tc>
          <w:tcPr>
            <w:tcW w:w="2689" w:type="dxa"/>
            <w:vMerge/>
            <w:shd w:val="clear" w:color="auto" w:fill="auto"/>
          </w:tcPr>
          <w:p w14:paraId="000004B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auto"/>
          </w:tcPr>
          <w:p w14:paraId="000004BE" w14:textId="77777777" w:rsidR="00B931AC" w:rsidRPr="006C19FF" w:rsidRDefault="00000000">
            <w:pPr>
              <w:numPr>
                <w:ilvl w:val="0"/>
                <w:numId w:val="12"/>
              </w:numPr>
              <w:pBdr>
                <w:top w:val="nil"/>
                <w:left w:val="nil"/>
                <w:bottom w:val="nil"/>
                <w:right w:val="nil"/>
                <w:between w:val="nil"/>
              </w:pBdr>
              <w:tabs>
                <w:tab w:val="left" w:pos="426"/>
                <w:tab w:val="left" w:pos="464"/>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Efectuarea unei evaluări a oportunității aplicării conceptului Intelligence-Led </w:t>
            </w:r>
            <w:proofErr w:type="spellStart"/>
            <w:r w:rsidRPr="006C19FF">
              <w:rPr>
                <w:rFonts w:ascii="Times New Roman" w:eastAsia="Times New Roman" w:hAnsi="Times New Roman" w:cs="Times New Roman"/>
                <w:color w:val="000000"/>
                <w:sz w:val="20"/>
                <w:szCs w:val="20"/>
              </w:rPr>
              <w:t>Policing</w:t>
            </w:r>
            <w:proofErr w:type="spellEnd"/>
            <w:r w:rsidRPr="006C19FF">
              <w:rPr>
                <w:rFonts w:ascii="Times New Roman" w:eastAsia="Times New Roman" w:hAnsi="Times New Roman" w:cs="Times New Roman"/>
                <w:color w:val="000000"/>
                <w:sz w:val="20"/>
                <w:szCs w:val="20"/>
              </w:rPr>
              <w:t xml:space="preserve"> în cadrul Inspectoratului General al Poliției </w:t>
            </w:r>
          </w:p>
        </w:tc>
        <w:tc>
          <w:tcPr>
            <w:tcW w:w="1830" w:type="dxa"/>
            <w:gridSpan w:val="2"/>
            <w:tcBorders>
              <w:bottom w:val="single" w:sz="4" w:space="0" w:color="000000"/>
            </w:tcBorders>
          </w:tcPr>
          <w:p w14:paraId="000004B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bottom w:val="single" w:sz="4" w:space="0" w:color="000000"/>
            </w:tcBorders>
          </w:tcPr>
          <w:p w14:paraId="000004C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10D176D" w14:textId="77777777" w:rsidTr="006C19FF">
        <w:trPr>
          <w:trHeight w:val="712"/>
        </w:trPr>
        <w:tc>
          <w:tcPr>
            <w:tcW w:w="2689" w:type="dxa"/>
            <w:shd w:val="clear" w:color="auto" w:fill="auto"/>
          </w:tcPr>
          <w:p w14:paraId="000004C3" w14:textId="77777777" w:rsidR="00B931AC" w:rsidRPr="006C19FF" w:rsidRDefault="00000000">
            <w:pPr>
              <w:numPr>
                <w:ilvl w:val="0"/>
                <w:numId w:val="11"/>
              </w:numPr>
              <w:pBdr>
                <w:top w:val="nil"/>
                <w:left w:val="nil"/>
                <w:bottom w:val="nil"/>
                <w:right w:val="nil"/>
                <w:between w:val="nil"/>
              </w:pBdr>
              <w:tabs>
                <w:tab w:val="left" w:pos="250"/>
                <w:tab w:val="left" w:pos="316"/>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Soluții identificate pentru combaterea eficientă a amenințărilor criminalității organizate în contextul schimbărilor regionale</w:t>
            </w:r>
          </w:p>
        </w:tc>
        <w:tc>
          <w:tcPr>
            <w:tcW w:w="6900" w:type="dxa"/>
            <w:gridSpan w:val="2"/>
            <w:shd w:val="clear" w:color="auto" w:fill="auto"/>
          </w:tcPr>
          <w:p w14:paraId="000004C5" w14:textId="77777777" w:rsidR="00B931AC" w:rsidRPr="006C19FF" w:rsidRDefault="00000000">
            <w:pPr>
              <w:pBdr>
                <w:top w:val="nil"/>
                <w:left w:val="nil"/>
                <w:bottom w:val="nil"/>
                <w:right w:val="nil"/>
                <w:between w:val="nil"/>
              </w:pBdr>
              <w:tabs>
                <w:tab w:val="left" w:pos="403"/>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2.1.Organizarea reuniunilor anuale comune de coordonare cu autoritățile de aplicare a legii din Ucraina în domeniul criminalității organizate, în special cu privire la aspecte legate de traficul de droguri, traficul de arme, escrocheriile comise prin intermediul </w:t>
            </w:r>
            <w:proofErr w:type="spellStart"/>
            <w:r w:rsidRPr="006C19FF">
              <w:rPr>
                <w:rFonts w:ascii="Times New Roman" w:eastAsia="Times New Roman" w:hAnsi="Times New Roman" w:cs="Times New Roman"/>
                <w:color w:val="000000"/>
                <w:sz w:val="20"/>
                <w:szCs w:val="20"/>
              </w:rPr>
              <w:t>call</w:t>
            </w:r>
            <w:proofErr w:type="spellEnd"/>
            <w:r w:rsidRPr="006C19FF">
              <w:rPr>
                <w:rFonts w:ascii="Times New Roman" w:eastAsia="Times New Roman" w:hAnsi="Times New Roman" w:cs="Times New Roman"/>
                <w:color w:val="000000"/>
                <w:sz w:val="20"/>
                <w:szCs w:val="20"/>
              </w:rPr>
              <w:t>-</w:t>
            </w:r>
            <w:proofErr w:type="spellStart"/>
            <w:r w:rsidRPr="006C19FF">
              <w:rPr>
                <w:rFonts w:ascii="Times New Roman" w:eastAsia="Times New Roman" w:hAnsi="Times New Roman" w:cs="Times New Roman"/>
                <w:color w:val="000000"/>
                <w:sz w:val="20"/>
                <w:szCs w:val="20"/>
              </w:rPr>
              <w:t>center</w:t>
            </w:r>
            <w:proofErr w:type="spellEnd"/>
            <w:r w:rsidRPr="006C19FF">
              <w:rPr>
                <w:rFonts w:ascii="Times New Roman" w:eastAsia="Times New Roman" w:hAnsi="Times New Roman" w:cs="Times New Roman"/>
                <w:color w:val="000000"/>
                <w:sz w:val="20"/>
                <w:szCs w:val="20"/>
              </w:rPr>
              <w:t>-urilor</w:t>
            </w:r>
          </w:p>
        </w:tc>
        <w:tc>
          <w:tcPr>
            <w:tcW w:w="1830" w:type="dxa"/>
            <w:gridSpan w:val="2"/>
            <w:tcBorders>
              <w:bottom w:val="single" w:sz="4" w:space="0" w:color="000000"/>
            </w:tcBorders>
          </w:tcPr>
          <w:p w14:paraId="000004C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p w14:paraId="000004C7"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tcPr>
          <w:p w14:paraId="000004C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E48724F" w14:textId="77777777" w:rsidTr="006C19FF">
        <w:trPr>
          <w:trHeight w:val="261"/>
        </w:trPr>
        <w:tc>
          <w:tcPr>
            <w:tcW w:w="2689" w:type="dxa"/>
            <w:vMerge w:val="restart"/>
            <w:shd w:val="clear" w:color="auto" w:fill="auto"/>
          </w:tcPr>
          <w:p w14:paraId="000004CB" w14:textId="77777777" w:rsidR="00B931AC" w:rsidRPr="006C19FF" w:rsidRDefault="00000000">
            <w:pPr>
              <w:numPr>
                <w:ilvl w:val="0"/>
                <w:numId w:val="11"/>
              </w:numPr>
              <w:pBdr>
                <w:top w:val="nil"/>
                <w:left w:val="nil"/>
                <w:bottom w:val="nil"/>
                <w:right w:val="nil"/>
                <w:between w:val="nil"/>
              </w:pBdr>
              <w:tabs>
                <w:tab w:val="left" w:pos="250"/>
                <w:tab w:val="left" w:pos="316"/>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Capacități sporite pentru desfășurarea expertizei judiciare și criminalistice</w:t>
            </w:r>
          </w:p>
        </w:tc>
        <w:tc>
          <w:tcPr>
            <w:tcW w:w="6900" w:type="dxa"/>
            <w:gridSpan w:val="2"/>
            <w:shd w:val="clear" w:color="auto" w:fill="auto"/>
          </w:tcPr>
          <w:p w14:paraId="000004CD" w14:textId="77777777" w:rsidR="00B931AC" w:rsidRPr="006C19FF" w:rsidRDefault="00000000">
            <w:pPr>
              <w:numPr>
                <w:ilvl w:val="1"/>
                <w:numId w:val="11"/>
              </w:numPr>
              <w:pBdr>
                <w:top w:val="nil"/>
                <w:left w:val="nil"/>
                <w:bottom w:val="nil"/>
                <w:right w:val="nil"/>
                <w:between w:val="nil"/>
              </w:pBdr>
              <w:tabs>
                <w:tab w:val="left" w:pos="260"/>
              </w:tabs>
              <w:spacing w:after="200" w:line="276" w:lineRule="auto"/>
              <w:ind w:left="39" w:hanging="39"/>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Certificarea experților criminaliști în segmentul ADN</w:t>
            </w:r>
          </w:p>
        </w:tc>
        <w:tc>
          <w:tcPr>
            <w:tcW w:w="1830" w:type="dxa"/>
            <w:gridSpan w:val="2"/>
            <w:tcBorders>
              <w:bottom w:val="single" w:sz="4" w:space="0" w:color="000000"/>
            </w:tcBorders>
          </w:tcPr>
          <w:p w14:paraId="000004C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tcPr>
          <w:p w14:paraId="000004D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C562600" w14:textId="77777777" w:rsidTr="006C19FF">
        <w:trPr>
          <w:trHeight w:val="261"/>
        </w:trPr>
        <w:tc>
          <w:tcPr>
            <w:tcW w:w="2689" w:type="dxa"/>
            <w:vMerge/>
            <w:shd w:val="clear" w:color="auto" w:fill="auto"/>
          </w:tcPr>
          <w:p w14:paraId="000004D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auto"/>
          </w:tcPr>
          <w:p w14:paraId="000004D4" w14:textId="77777777" w:rsidR="00B931AC" w:rsidRPr="006C19FF" w:rsidRDefault="00000000">
            <w:pPr>
              <w:numPr>
                <w:ilvl w:val="1"/>
                <w:numId w:val="65"/>
              </w:numPr>
              <w:pBdr>
                <w:top w:val="nil"/>
                <w:left w:val="nil"/>
                <w:bottom w:val="nil"/>
                <w:right w:val="nil"/>
                <w:between w:val="nil"/>
              </w:pBdr>
              <w:tabs>
                <w:tab w:val="left" w:pos="464"/>
              </w:tabs>
              <w:spacing w:after="200" w:line="276" w:lineRule="auto"/>
              <w:ind w:left="39" w:hanging="39"/>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Achiziționarea serverului pentru funcționarea bazei de date ADN a poliției</w:t>
            </w:r>
          </w:p>
        </w:tc>
        <w:tc>
          <w:tcPr>
            <w:tcW w:w="1830" w:type="dxa"/>
            <w:gridSpan w:val="2"/>
            <w:tcBorders>
              <w:bottom w:val="single" w:sz="4" w:space="0" w:color="000000"/>
            </w:tcBorders>
          </w:tcPr>
          <w:p w14:paraId="000004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tcPr>
          <w:p w14:paraId="000004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0FFCBE05" w14:textId="77777777" w:rsidTr="006C19FF">
        <w:trPr>
          <w:trHeight w:val="261"/>
        </w:trPr>
        <w:tc>
          <w:tcPr>
            <w:tcW w:w="2689" w:type="dxa"/>
            <w:vMerge/>
            <w:shd w:val="clear" w:color="auto" w:fill="auto"/>
          </w:tcPr>
          <w:p w14:paraId="000004D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auto"/>
          </w:tcPr>
          <w:p w14:paraId="000004DB" w14:textId="77777777" w:rsidR="00B931AC" w:rsidRPr="006C19FF" w:rsidRDefault="00000000">
            <w:pPr>
              <w:numPr>
                <w:ilvl w:val="1"/>
                <w:numId w:val="66"/>
              </w:numPr>
              <w:pBdr>
                <w:top w:val="nil"/>
                <w:left w:val="nil"/>
                <w:bottom w:val="nil"/>
                <w:right w:val="nil"/>
                <w:between w:val="nil"/>
              </w:pBdr>
              <w:tabs>
                <w:tab w:val="left" w:pos="464"/>
              </w:tabs>
              <w:spacing w:after="200" w:line="276" w:lineRule="auto"/>
              <w:ind w:left="39" w:hanging="39"/>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Acreditarea laboratorului ADN în conformitate cu standardul ISO/IEC 17025</w:t>
            </w:r>
          </w:p>
        </w:tc>
        <w:tc>
          <w:tcPr>
            <w:tcW w:w="1830" w:type="dxa"/>
            <w:gridSpan w:val="2"/>
            <w:tcBorders>
              <w:bottom w:val="single" w:sz="4" w:space="0" w:color="000000"/>
            </w:tcBorders>
          </w:tcPr>
          <w:p w14:paraId="000004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tcPr>
          <w:p w14:paraId="000004D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6E128E92" w14:textId="77777777" w:rsidTr="006C19FF">
        <w:trPr>
          <w:trHeight w:val="261"/>
        </w:trPr>
        <w:tc>
          <w:tcPr>
            <w:tcW w:w="2689" w:type="dxa"/>
            <w:vMerge/>
            <w:shd w:val="clear" w:color="auto" w:fill="auto"/>
          </w:tcPr>
          <w:p w14:paraId="000004E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auto"/>
          </w:tcPr>
          <w:p w14:paraId="000004E2" w14:textId="77777777" w:rsidR="00B931AC" w:rsidRPr="006C19FF" w:rsidRDefault="00000000">
            <w:pPr>
              <w:numPr>
                <w:ilvl w:val="1"/>
                <w:numId w:val="67"/>
              </w:numPr>
              <w:pBdr>
                <w:top w:val="nil"/>
                <w:left w:val="nil"/>
                <w:bottom w:val="nil"/>
                <w:right w:val="nil"/>
                <w:between w:val="nil"/>
              </w:pBdr>
              <w:tabs>
                <w:tab w:val="left" w:pos="464"/>
              </w:tabs>
              <w:spacing w:after="200" w:line="276" w:lineRule="auto"/>
              <w:ind w:left="39" w:hanging="39"/>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Dezvoltarea bazei de date ADN a poliției </w:t>
            </w:r>
          </w:p>
        </w:tc>
        <w:tc>
          <w:tcPr>
            <w:tcW w:w="1830" w:type="dxa"/>
            <w:gridSpan w:val="2"/>
            <w:tcBorders>
              <w:bottom w:val="single" w:sz="4" w:space="0" w:color="000000"/>
            </w:tcBorders>
          </w:tcPr>
          <w:p w14:paraId="000004E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tcPr>
          <w:p w14:paraId="000004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58F45F30" w14:textId="77777777" w:rsidTr="006C19FF">
        <w:trPr>
          <w:trHeight w:val="656"/>
        </w:trPr>
        <w:tc>
          <w:tcPr>
            <w:tcW w:w="2689" w:type="dxa"/>
            <w:vMerge w:val="restart"/>
            <w:shd w:val="clear" w:color="auto" w:fill="auto"/>
          </w:tcPr>
          <w:p w14:paraId="000004E7" w14:textId="77777777" w:rsidR="00B931AC" w:rsidRPr="006C19FF" w:rsidRDefault="00000000">
            <w:pPr>
              <w:numPr>
                <w:ilvl w:val="0"/>
                <w:numId w:val="67"/>
              </w:numPr>
              <w:pBdr>
                <w:top w:val="nil"/>
                <w:left w:val="nil"/>
                <w:bottom w:val="nil"/>
                <w:right w:val="nil"/>
                <w:between w:val="nil"/>
              </w:pBdr>
              <w:tabs>
                <w:tab w:val="left" w:pos="250"/>
                <w:tab w:val="left" w:pos="28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Servicii de calitate îmbunătățite privind menținerea și restabilirea ordinii publice, protejarea păcii și a bunurilor materiale</w:t>
            </w:r>
          </w:p>
        </w:tc>
        <w:tc>
          <w:tcPr>
            <w:tcW w:w="6900"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4E9" w14:textId="77777777" w:rsidR="00B931AC" w:rsidRPr="006C19FF" w:rsidRDefault="00000000">
            <w:pPr>
              <w:numPr>
                <w:ilvl w:val="1"/>
                <w:numId w:val="68"/>
              </w:numPr>
              <w:pBdr>
                <w:top w:val="nil"/>
                <w:left w:val="nil"/>
                <w:bottom w:val="nil"/>
                <w:right w:val="nil"/>
                <w:between w:val="nil"/>
              </w:pBdr>
              <w:tabs>
                <w:tab w:val="left" w:pos="34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Efectuarea unei analize juridice pentru a identifica modificările necesare ale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național pentru interoperabilitatea ECRIS și ECRIS-TCN</w:t>
            </w:r>
          </w:p>
        </w:tc>
        <w:tc>
          <w:tcPr>
            <w:tcW w:w="1830" w:type="dxa"/>
            <w:gridSpan w:val="2"/>
            <w:shd w:val="clear" w:color="auto" w:fill="auto"/>
          </w:tcPr>
          <w:p w14:paraId="000004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auto"/>
          </w:tcPr>
          <w:p w14:paraId="000004E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4E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4E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4E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4F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 Serviciul Fiscal de Stat)</w:t>
            </w:r>
          </w:p>
          <w:p w14:paraId="000004F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31F4A0DC" w14:textId="77777777" w:rsidTr="006C19FF">
        <w:trPr>
          <w:trHeight w:val="1073"/>
        </w:trPr>
        <w:tc>
          <w:tcPr>
            <w:tcW w:w="2689" w:type="dxa"/>
            <w:vMerge/>
            <w:shd w:val="clear" w:color="auto" w:fill="auto"/>
          </w:tcPr>
          <w:p w14:paraId="000004F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5" w:space="0" w:color="000000"/>
              <w:left w:val="single" w:sz="5" w:space="0" w:color="000000"/>
              <w:right w:val="single" w:sz="5" w:space="0" w:color="000000"/>
            </w:tcBorders>
            <w:shd w:val="clear" w:color="auto" w:fill="auto"/>
            <w:tcMar>
              <w:top w:w="0" w:type="dxa"/>
              <w:left w:w="100" w:type="dxa"/>
              <w:bottom w:w="0" w:type="dxa"/>
              <w:right w:w="100" w:type="dxa"/>
            </w:tcMar>
          </w:tcPr>
          <w:p w14:paraId="000004F5" w14:textId="77777777" w:rsidR="00B931AC" w:rsidRPr="006C19FF" w:rsidRDefault="00000000">
            <w:pPr>
              <w:tabs>
                <w:tab w:val="left" w:pos="0"/>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4.2. Modificarea cadrului normativ național și evaluarea interoperabilității „Registrului de informații criminalistice și criminologice” cu ECRIS și ECRIS-TCN</w:t>
            </w:r>
          </w:p>
        </w:tc>
        <w:tc>
          <w:tcPr>
            <w:tcW w:w="1830" w:type="dxa"/>
            <w:gridSpan w:val="2"/>
            <w:shd w:val="clear" w:color="auto" w:fill="auto"/>
          </w:tcPr>
          <w:p w14:paraId="000004F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auto"/>
          </w:tcPr>
          <w:p w14:paraId="000004F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4F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4F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4F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4F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 Serviciul Fiscal de Stat)</w:t>
            </w:r>
          </w:p>
          <w:p w14:paraId="000004F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10CBEB65" w14:textId="77777777" w:rsidTr="006C19FF">
        <w:trPr>
          <w:trHeight w:val="1073"/>
        </w:trPr>
        <w:tc>
          <w:tcPr>
            <w:tcW w:w="2689" w:type="dxa"/>
            <w:vMerge/>
            <w:shd w:val="clear" w:color="auto" w:fill="auto"/>
          </w:tcPr>
          <w:p w14:paraId="000004F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5" w:space="0" w:color="000000"/>
              <w:left w:val="single" w:sz="5" w:space="0" w:color="000000"/>
              <w:right w:val="single" w:sz="5" w:space="0" w:color="000000"/>
            </w:tcBorders>
            <w:shd w:val="clear" w:color="auto" w:fill="auto"/>
            <w:tcMar>
              <w:top w:w="0" w:type="dxa"/>
              <w:left w:w="100" w:type="dxa"/>
              <w:bottom w:w="0" w:type="dxa"/>
              <w:right w:w="100" w:type="dxa"/>
            </w:tcMar>
          </w:tcPr>
          <w:p w14:paraId="00000501" w14:textId="77777777" w:rsidR="00B931AC" w:rsidRPr="006C19FF" w:rsidRDefault="00000000">
            <w:pPr>
              <w:tabs>
                <w:tab w:val="left" w:pos="0"/>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4.3. Implementarea unui sistem de informații destinat creării și administrării Registrului de informații criminalistice și criminologice, compatibil cu sistemele de informații partajate la nivel național/internațional</w:t>
            </w:r>
          </w:p>
        </w:tc>
        <w:tc>
          <w:tcPr>
            <w:tcW w:w="1830" w:type="dxa"/>
            <w:gridSpan w:val="2"/>
            <w:shd w:val="clear" w:color="auto" w:fill="auto"/>
          </w:tcPr>
          <w:p w14:paraId="000005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auto"/>
          </w:tcPr>
          <w:p w14:paraId="0000050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0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0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50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lastRenderedPageBreak/>
              <w:t>(Serviciul Vamal, Serviciul Fiscal de Stat)</w:t>
            </w:r>
          </w:p>
          <w:p w14:paraId="0000050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7A124280" w14:textId="77777777" w:rsidTr="006C19FF">
        <w:trPr>
          <w:trHeight w:val="261"/>
        </w:trPr>
        <w:tc>
          <w:tcPr>
            <w:tcW w:w="2689" w:type="dxa"/>
            <w:vMerge w:val="restart"/>
            <w:shd w:val="clear" w:color="auto" w:fill="auto"/>
          </w:tcPr>
          <w:p w14:paraId="0000050B" w14:textId="77777777" w:rsidR="00B931AC" w:rsidRPr="006C19FF" w:rsidRDefault="00000000">
            <w:pPr>
              <w:numPr>
                <w:ilvl w:val="0"/>
                <w:numId w:val="68"/>
              </w:numPr>
              <w:pBdr>
                <w:top w:val="nil"/>
                <w:left w:val="nil"/>
                <w:bottom w:val="nil"/>
                <w:right w:val="nil"/>
                <w:between w:val="nil"/>
              </w:pBdr>
              <w:spacing w:after="200" w:line="276" w:lineRule="auto"/>
              <w:ind w:left="0" w:firstLine="3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Prevenirea și combaterea criminalității organizate sunt consolidate prin noi reglementări ale acquis-ului UE</w:t>
            </w:r>
          </w:p>
        </w:tc>
        <w:tc>
          <w:tcPr>
            <w:tcW w:w="6900" w:type="dxa"/>
            <w:gridSpan w:val="2"/>
            <w:shd w:val="clear" w:color="auto" w:fill="auto"/>
          </w:tcPr>
          <w:p w14:paraId="0000050D"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 xml:space="preserve">Adoptarea cadrului </w:t>
            </w:r>
            <w:r w:rsidRPr="006C19FF">
              <w:rPr>
                <w:rFonts w:ascii="Times New Roman" w:eastAsia="Times New Roman" w:hAnsi="Times New Roman" w:cs="Times New Roman"/>
                <w:sz w:val="20"/>
                <w:szCs w:val="20"/>
                <w:highlight w:val="white"/>
              </w:rPr>
              <w:t xml:space="preserve">normativ </w:t>
            </w:r>
            <w:r w:rsidRPr="006C19FF">
              <w:rPr>
                <w:rFonts w:ascii="Times New Roman" w:eastAsia="Times New Roman" w:hAnsi="Times New Roman" w:cs="Times New Roman"/>
                <w:color w:val="000000"/>
                <w:sz w:val="20"/>
                <w:szCs w:val="20"/>
                <w:highlight w:val="white"/>
              </w:rPr>
              <w:t xml:space="preserve">pentru </w:t>
            </w:r>
            <w:r w:rsidRPr="006C19FF">
              <w:rPr>
                <w:rFonts w:ascii="Times New Roman" w:eastAsia="Times New Roman" w:hAnsi="Times New Roman" w:cs="Times New Roman"/>
                <w:sz w:val="20"/>
                <w:szCs w:val="20"/>
                <w:highlight w:val="white"/>
              </w:rPr>
              <w:t xml:space="preserve">alinierea la </w:t>
            </w:r>
            <w:r w:rsidRPr="006C19FF">
              <w:rPr>
                <w:rFonts w:ascii="Times New Roman" w:eastAsia="Times New Roman" w:hAnsi="Times New Roman" w:cs="Times New Roman"/>
                <w:color w:val="000000"/>
                <w:sz w:val="20"/>
                <w:szCs w:val="20"/>
                <w:highlight w:val="white"/>
              </w:rPr>
              <w:t>Acțiun</w:t>
            </w:r>
            <w:r w:rsidRPr="006C19FF">
              <w:rPr>
                <w:rFonts w:ascii="Times New Roman" w:eastAsia="Times New Roman" w:hAnsi="Times New Roman" w:cs="Times New Roman"/>
                <w:sz w:val="20"/>
                <w:szCs w:val="20"/>
                <w:highlight w:val="white"/>
              </w:rPr>
              <w:t>ea</w:t>
            </w:r>
            <w:r w:rsidRPr="006C19FF">
              <w:rPr>
                <w:rFonts w:ascii="Times New Roman" w:eastAsia="Times New Roman" w:hAnsi="Times New Roman" w:cs="Times New Roman"/>
                <w:color w:val="000000"/>
                <w:sz w:val="20"/>
                <w:szCs w:val="20"/>
                <w:highlight w:val="white"/>
              </w:rPr>
              <w:t xml:space="preserve"> </w:t>
            </w:r>
            <w:r w:rsidRPr="006C19FF">
              <w:rPr>
                <w:rFonts w:ascii="Times New Roman" w:eastAsia="Times New Roman" w:hAnsi="Times New Roman" w:cs="Times New Roman"/>
                <w:sz w:val="20"/>
                <w:szCs w:val="20"/>
                <w:highlight w:val="white"/>
              </w:rPr>
              <w:t>comună</w:t>
            </w:r>
            <w:r w:rsidRPr="006C19FF">
              <w:rPr>
                <w:rFonts w:ascii="Times New Roman" w:eastAsia="Times New Roman" w:hAnsi="Times New Roman" w:cs="Times New Roman"/>
                <w:color w:val="000000"/>
                <w:sz w:val="20"/>
                <w:szCs w:val="20"/>
                <w:highlight w:val="white"/>
              </w:rPr>
              <w:t xml:space="preserve"> 97/827/JHA din 5 decembrie 1997 de instituire a unui mecanism de evaluare</w:t>
            </w:r>
            <w:r w:rsidRPr="006C19FF">
              <w:rPr>
                <w:rFonts w:ascii="Times New Roman" w:eastAsia="Times New Roman" w:hAnsi="Times New Roman" w:cs="Times New Roman"/>
                <w:color w:val="000000"/>
                <w:sz w:val="20"/>
                <w:szCs w:val="20"/>
              </w:rPr>
              <w:t xml:space="preserve"> a aplicării și punerii în aplicare la nivel național a angajamentelor internaționale în domeniul luptei împotriva criminalității organizate (evaluare reciprocă)</w:t>
            </w:r>
          </w:p>
        </w:tc>
        <w:tc>
          <w:tcPr>
            <w:tcW w:w="1830" w:type="dxa"/>
            <w:gridSpan w:val="2"/>
            <w:tcBorders>
              <w:bottom w:val="single" w:sz="4" w:space="0" w:color="000000"/>
            </w:tcBorders>
            <w:shd w:val="clear" w:color="auto" w:fill="auto"/>
          </w:tcPr>
          <w:p w14:paraId="0000050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auto"/>
          </w:tcPr>
          <w:p w14:paraId="0000051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51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 Serviciul Fiscal de Stat)</w:t>
            </w:r>
          </w:p>
          <w:p w14:paraId="0000051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298E2D46" w14:textId="77777777" w:rsidTr="006C19FF">
        <w:trPr>
          <w:trHeight w:val="261"/>
        </w:trPr>
        <w:tc>
          <w:tcPr>
            <w:tcW w:w="2689" w:type="dxa"/>
            <w:vMerge/>
            <w:shd w:val="clear" w:color="auto" w:fill="auto"/>
          </w:tcPr>
          <w:p w14:paraId="0000051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auto"/>
          </w:tcPr>
          <w:p w14:paraId="00000519"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Implementarea mecanismului de evaluare a aplicării și punerii în aplicare la nivel național a angajamentelor internaționale în lupta împotriva criminalității organizate</w:t>
            </w:r>
          </w:p>
        </w:tc>
        <w:tc>
          <w:tcPr>
            <w:tcW w:w="1830" w:type="dxa"/>
            <w:gridSpan w:val="2"/>
            <w:tcBorders>
              <w:bottom w:val="single" w:sz="4" w:space="0" w:color="000000"/>
            </w:tcBorders>
            <w:shd w:val="clear" w:color="auto" w:fill="auto"/>
          </w:tcPr>
          <w:p w14:paraId="0000051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La data aderării</w:t>
            </w:r>
          </w:p>
        </w:tc>
        <w:tc>
          <w:tcPr>
            <w:tcW w:w="2700" w:type="dxa"/>
            <w:gridSpan w:val="2"/>
            <w:tcBorders>
              <w:bottom w:val="single" w:sz="4" w:space="0" w:color="000000"/>
            </w:tcBorders>
            <w:shd w:val="clear" w:color="auto" w:fill="auto"/>
          </w:tcPr>
          <w:p w14:paraId="0000051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1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1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52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 Serviciul Fiscal de Stat)</w:t>
            </w:r>
          </w:p>
          <w:p w14:paraId="000005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4E6BAB2C" w14:textId="77777777" w:rsidTr="006C19FF">
        <w:trPr>
          <w:trHeight w:val="261"/>
        </w:trPr>
        <w:tc>
          <w:tcPr>
            <w:tcW w:w="2689" w:type="dxa"/>
            <w:vMerge/>
            <w:shd w:val="clear" w:color="auto" w:fill="auto"/>
          </w:tcPr>
          <w:p w14:paraId="0000052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auto"/>
          </w:tcPr>
          <w:p w14:paraId="00000525"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pentru alinierea la Decizia 2009/902/JHA a Consiliului din 30 noiembrie 2009 de instituire a unei Rețele europene de prevenire a criminalității (EUCPN) și de abrogare a Deciziei 2001/427/JHA</w:t>
            </w:r>
          </w:p>
        </w:tc>
        <w:tc>
          <w:tcPr>
            <w:tcW w:w="1830" w:type="dxa"/>
            <w:gridSpan w:val="2"/>
            <w:tcBorders>
              <w:bottom w:val="single" w:sz="4" w:space="0" w:color="000000"/>
            </w:tcBorders>
            <w:shd w:val="clear" w:color="auto" w:fill="auto"/>
          </w:tcPr>
          <w:p w14:paraId="0000052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auto"/>
          </w:tcPr>
          <w:p w14:paraId="0000052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29" w14:textId="77777777" w:rsidR="00B931AC" w:rsidRPr="006C19FF" w:rsidRDefault="00B931AC">
            <w:pPr>
              <w:jc w:val="center"/>
              <w:rPr>
                <w:rFonts w:ascii="Times New Roman" w:eastAsia="Times New Roman" w:hAnsi="Times New Roman" w:cs="Times New Roman"/>
                <w:i/>
                <w:strike/>
                <w:sz w:val="20"/>
                <w:szCs w:val="20"/>
              </w:rPr>
            </w:pPr>
          </w:p>
        </w:tc>
      </w:tr>
      <w:tr w:rsidR="00B931AC" w:rsidRPr="006C19FF" w14:paraId="1392A189" w14:textId="77777777" w:rsidTr="006C19FF">
        <w:trPr>
          <w:trHeight w:val="261"/>
        </w:trPr>
        <w:tc>
          <w:tcPr>
            <w:tcW w:w="2689" w:type="dxa"/>
            <w:vMerge/>
            <w:shd w:val="clear" w:color="auto" w:fill="auto"/>
          </w:tcPr>
          <w:p w14:paraId="0000052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strike/>
                <w:sz w:val="20"/>
                <w:szCs w:val="20"/>
              </w:rPr>
            </w:pPr>
          </w:p>
        </w:tc>
        <w:tc>
          <w:tcPr>
            <w:tcW w:w="6900" w:type="dxa"/>
            <w:gridSpan w:val="2"/>
            <w:shd w:val="clear" w:color="auto" w:fill="auto"/>
          </w:tcPr>
          <w:p w14:paraId="0000052D"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Implementarea Deciziei 2009/902/JHA a Consiliului din 30 noiembrie 2009 de instituire a unei rețele europene de prevenire a criminalității (EUCPN) și de abrogare a Deciziei 2001/427/JHA</w:t>
            </w:r>
          </w:p>
        </w:tc>
        <w:tc>
          <w:tcPr>
            <w:tcW w:w="1830" w:type="dxa"/>
            <w:gridSpan w:val="2"/>
            <w:tcBorders>
              <w:bottom w:val="single" w:sz="4" w:space="0" w:color="000000"/>
            </w:tcBorders>
            <w:shd w:val="clear" w:color="auto" w:fill="auto"/>
          </w:tcPr>
          <w:p w14:paraId="000005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La data aderării</w:t>
            </w:r>
          </w:p>
        </w:tc>
        <w:tc>
          <w:tcPr>
            <w:tcW w:w="2700" w:type="dxa"/>
            <w:gridSpan w:val="2"/>
            <w:tcBorders>
              <w:bottom w:val="single" w:sz="4" w:space="0" w:color="000000"/>
            </w:tcBorders>
            <w:shd w:val="clear" w:color="auto" w:fill="auto"/>
          </w:tcPr>
          <w:p w14:paraId="0000053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31"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7B4BC37B" w14:textId="77777777" w:rsidTr="006C19FF">
        <w:trPr>
          <w:trHeight w:val="261"/>
        </w:trPr>
        <w:tc>
          <w:tcPr>
            <w:tcW w:w="2689" w:type="dxa"/>
            <w:vMerge/>
            <w:shd w:val="clear" w:color="auto" w:fill="auto"/>
          </w:tcPr>
          <w:p w14:paraId="0000053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shd w:val="clear" w:color="auto" w:fill="auto"/>
          </w:tcPr>
          <w:p w14:paraId="00000535"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Stabilirea unui punct focal național pentru comunicarea cu Rețeaua europeană de prevenire a criminalității (EUCPN)</w:t>
            </w:r>
          </w:p>
        </w:tc>
        <w:tc>
          <w:tcPr>
            <w:tcW w:w="1830" w:type="dxa"/>
            <w:gridSpan w:val="2"/>
            <w:tcBorders>
              <w:bottom w:val="single" w:sz="4" w:space="0" w:color="000000"/>
            </w:tcBorders>
            <w:shd w:val="clear" w:color="auto" w:fill="auto"/>
          </w:tcPr>
          <w:p w14:paraId="0000053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La data aderării</w:t>
            </w:r>
          </w:p>
        </w:tc>
        <w:tc>
          <w:tcPr>
            <w:tcW w:w="2700" w:type="dxa"/>
            <w:gridSpan w:val="2"/>
            <w:tcBorders>
              <w:bottom w:val="single" w:sz="4" w:space="0" w:color="000000"/>
            </w:tcBorders>
            <w:shd w:val="clear" w:color="auto" w:fill="auto"/>
          </w:tcPr>
          <w:p w14:paraId="00000538" w14:textId="77777777" w:rsidR="00B931AC" w:rsidRPr="006C19FF" w:rsidRDefault="00000000">
            <w:pPr>
              <w:jc w:val="center"/>
              <w:rPr>
                <w:rFonts w:ascii="Times New Roman" w:eastAsia="Times New Roman" w:hAnsi="Times New Roman" w:cs="Times New Roman"/>
                <w:i/>
                <w:sz w:val="20"/>
                <w:szCs w:val="20"/>
              </w:rPr>
            </w:pPr>
            <w:r w:rsidRPr="006C19FF">
              <w:rPr>
                <w:rFonts w:ascii="Times New Roman" w:eastAsia="Times New Roman" w:hAnsi="Times New Roman" w:cs="Times New Roman"/>
                <w:sz w:val="20"/>
                <w:szCs w:val="20"/>
              </w:rPr>
              <w:t xml:space="preserve">Ministerul Afacerilor Interne </w:t>
            </w:r>
          </w:p>
        </w:tc>
      </w:tr>
      <w:tr w:rsidR="00B931AC" w:rsidRPr="006C19FF" w14:paraId="24974729" w14:textId="77777777" w:rsidTr="006C19FF">
        <w:trPr>
          <w:trHeight w:val="261"/>
        </w:trPr>
        <w:tc>
          <w:tcPr>
            <w:tcW w:w="2689" w:type="dxa"/>
            <w:vMerge/>
            <w:shd w:val="clear" w:color="auto" w:fill="auto"/>
          </w:tcPr>
          <w:p w14:paraId="0000053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Pr>
          <w:p w14:paraId="0000053C"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pentru alinierea la Decizia-cadru 2008/841/JHA a Consiliului din 24 octombrie 2008 privind lupta împotriva criminalității organizate</w:t>
            </w:r>
          </w:p>
        </w:tc>
        <w:tc>
          <w:tcPr>
            <w:tcW w:w="1830" w:type="dxa"/>
            <w:gridSpan w:val="2"/>
            <w:tcBorders>
              <w:bottom w:val="single" w:sz="4" w:space="0" w:color="000000"/>
            </w:tcBorders>
          </w:tcPr>
          <w:p w14:paraId="000005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tcPr>
          <w:p w14:paraId="0000053F" w14:textId="77777777" w:rsidR="00B931AC" w:rsidRPr="006C19FF" w:rsidRDefault="00000000">
            <w:pPr>
              <w:jc w:val="center"/>
              <w:rPr>
                <w:rFonts w:ascii="Times New Roman" w:eastAsia="Times New Roman" w:hAnsi="Times New Roman" w:cs="Times New Roman"/>
                <w:i/>
                <w:sz w:val="20"/>
                <w:szCs w:val="20"/>
              </w:rPr>
            </w:pPr>
            <w:r w:rsidRPr="006C19FF">
              <w:rPr>
                <w:rFonts w:ascii="Times New Roman" w:eastAsia="Times New Roman" w:hAnsi="Times New Roman" w:cs="Times New Roman"/>
                <w:sz w:val="20"/>
                <w:szCs w:val="20"/>
              </w:rPr>
              <w:t xml:space="preserve">Ministerul Afacerilor Interne </w:t>
            </w:r>
          </w:p>
        </w:tc>
      </w:tr>
      <w:tr w:rsidR="00B931AC" w:rsidRPr="006C19FF" w14:paraId="5A91C4F0" w14:textId="77777777" w:rsidTr="006C19FF">
        <w:trPr>
          <w:trHeight w:val="261"/>
        </w:trPr>
        <w:tc>
          <w:tcPr>
            <w:tcW w:w="2689" w:type="dxa"/>
            <w:vMerge/>
            <w:shd w:val="clear" w:color="auto" w:fill="auto"/>
          </w:tcPr>
          <w:p w14:paraId="0000054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6900" w:type="dxa"/>
            <w:gridSpan w:val="2"/>
          </w:tcPr>
          <w:p w14:paraId="00000543"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Implementarea Deciziei-cadru 2008/841/JHA a Consiliului din 24 octombrie 2008 privind lupta împotriva criminalității organizate</w:t>
            </w:r>
          </w:p>
        </w:tc>
        <w:tc>
          <w:tcPr>
            <w:tcW w:w="1830" w:type="dxa"/>
            <w:gridSpan w:val="2"/>
            <w:tcBorders>
              <w:bottom w:val="single" w:sz="4" w:space="0" w:color="000000"/>
            </w:tcBorders>
          </w:tcPr>
          <w:p w14:paraId="000005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tcPr>
          <w:p w14:paraId="00000546"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tc>
      </w:tr>
      <w:tr w:rsidR="00B931AC" w:rsidRPr="006C19FF" w14:paraId="253D0B3F" w14:textId="77777777" w:rsidTr="006C19FF">
        <w:trPr>
          <w:trHeight w:val="261"/>
        </w:trPr>
        <w:tc>
          <w:tcPr>
            <w:tcW w:w="2689" w:type="dxa"/>
            <w:vMerge/>
            <w:shd w:val="clear" w:color="auto" w:fill="auto"/>
          </w:tcPr>
          <w:p w14:paraId="0000054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Pr>
          <w:p w14:paraId="0000054A" w14:textId="77777777" w:rsidR="00B931AC" w:rsidRPr="006C19FF" w:rsidRDefault="00000000">
            <w:pPr>
              <w:numPr>
                <w:ilvl w:val="0"/>
                <w:numId w:val="1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cadrului normativ pentru a asigura alinierea la Directiva (UE) 2017/1371 a Parlamentului European și a Consiliului din 5 iulie 2017</w:t>
            </w:r>
          </w:p>
        </w:tc>
        <w:tc>
          <w:tcPr>
            <w:tcW w:w="1830" w:type="dxa"/>
            <w:gridSpan w:val="2"/>
            <w:tcBorders>
              <w:bottom w:val="single" w:sz="4" w:space="0" w:color="000000"/>
            </w:tcBorders>
          </w:tcPr>
          <w:p w14:paraId="0000054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tcPr>
          <w:p w14:paraId="0000054D"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54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5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31E5447B" w14:textId="77777777" w:rsidTr="006C19FF">
        <w:trPr>
          <w:trHeight w:val="261"/>
        </w:trPr>
        <w:tc>
          <w:tcPr>
            <w:tcW w:w="14119" w:type="dxa"/>
            <w:gridSpan w:val="7"/>
            <w:tcBorders>
              <w:bottom w:val="single" w:sz="4" w:space="0" w:color="000000"/>
            </w:tcBorders>
            <w:shd w:val="clear" w:color="auto" w:fill="DBE5F1"/>
          </w:tcPr>
          <w:p w14:paraId="00000551"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IV.2 Investigații financiare – accesul autorităților de aplicare a legii la informații financiare</w:t>
            </w:r>
          </w:p>
          <w:p w14:paraId="00000552"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IV.3. Incriminarea și investigarea spălării banilor</w:t>
            </w:r>
          </w:p>
        </w:tc>
      </w:tr>
      <w:tr w:rsidR="00B931AC" w:rsidRPr="006C19FF" w14:paraId="4380FF4C" w14:textId="77777777" w:rsidTr="006C19FF">
        <w:trPr>
          <w:trHeight w:val="2748"/>
        </w:trPr>
        <w:tc>
          <w:tcPr>
            <w:tcW w:w="2689" w:type="dxa"/>
            <w:vMerge w:val="restart"/>
            <w:tcBorders>
              <w:top w:val="single" w:sz="6" w:space="0" w:color="000000"/>
              <w:left w:val="single" w:sz="6" w:space="0" w:color="000000"/>
              <w:right w:val="single" w:sz="6" w:space="0" w:color="000000"/>
            </w:tcBorders>
            <w:shd w:val="clear" w:color="auto" w:fill="FFFFFF"/>
          </w:tcPr>
          <w:p w14:paraId="00000559" w14:textId="77777777" w:rsidR="00B931AC" w:rsidRPr="006C19FF" w:rsidRDefault="00000000">
            <w:pPr>
              <w:pBdr>
                <w:top w:val="nil"/>
                <w:left w:val="nil"/>
                <w:bottom w:val="nil"/>
                <w:right w:val="nil"/>
                <w:between w:val="nil"/>
              </w:pBdr>
              <w:tabs>
                <w:tab w:val="left" w:pos="276"/>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1. Vulnerabilități reduse la minimum în vederea punerii în aplicare a măsurilor necesare pentru a aborda vulnerabilitățile și deficiențele privind spălarea banilor și finanțarea terorismului</w:t>
            </w: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5B"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normativ pentru a asigura alinierea la Directiva 2018/843 a Parlamentului European și a Consiliului din 30 mai 2018 </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5E"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Banca Națională a Moldovei</w:t>
            </w:r>
          </w:p>
          <w:p w14:paraId="0000055F"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Națională a Pieței Financiare</w:t>
            </w:r>
          </w:p>
          <w:p w14:paraId="00000560"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p w14:paraId="00000561"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70C0"/>
                <w:sz w:val="20"/>
                <w:szCs w:val="20"/>
              </w:rPr>
            </w:pPr>
            <w:r w:rsidRPr="006C19FF">
              <w:rPr>
                <w:rFonts w:ascii="Times New Roman" w:eastAsia="Times New Roman" w:hAnsi="Times New Roman" w:cs="Times New Roman"/>
                <w:color w:val="000000"/>
                <w:sz w:val="20"/>
                <w:szCs w:val="20"/>
              </w:rPr>
              <w:t>Serviciul de Informații și Securitate</w:t>
            </w:r>
          </w:p>
          <w:p w14:paraId="00000562"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563"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Fiscal de Stat</w:t>
            </w:r>
          </w:p>
          <w:p w14:paraId="00000564"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65"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566" w14:textId="176CA33A" w:rsidR="006C19FF" w:rsidRPr="006C19FF" w:rsidRDefault="00000000" w:rsidP="006C19FF">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46CECD91" w14:textId="77777777" w:rsidTr="006C19FF">
        <w:trPr>
          <w:trHeight w:val="1379"/>
        </w:trPr>
        <w:tc>
          <w:tcPr>
            <w:tcW w:w="2689" w:type="dxa"/>
            <w:vMerge/>
            <w:tcBorders>
              <w:top w:val="single" w:sz="6" w:space="0" w:color="000000"/>
              <w:left w:val="single" w:sz="6" w:space="0" w:color="000000"/>
              <w:right w:val="single" w:sz="6" w:space="0" w:color="000000"/>
            </w:tcBorders>
            <w:shd w:val="clear" w:color="auto" w:fill="FFFFFF"/>
          </w:tcPr>
          <w:p w14:paraId="0000056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6A"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normativ pentru a asigura alinierea la Directiva (UE) 2019/1153 a Parlamentului European și a Consiliului din 20 iunie 2019 de stabilire a normelor de facilitare a utilizării informațiilor financiare și de alt tip în scopul prevenirii, depistării, investigării sau urmăririi penale a anumitor infracțiuni și de abrogare a Deciziei 2000/642/JHA a Consiliului</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6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6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6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7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7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5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lastRenderedPageBreak/>
              <w:t>(Serviciul Vamal, Serviciul Fiscal de Stat)</w:t>
            </w:r>
          </w:p>
        </w:tc>
      </w:tr>
      <w:tr w:rsidR="00B931AC" w:rsidRPr="006C19FF" w14:paraId="06B10E0B"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57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76"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normativ pentru a asigura alinierea la Directiva (UE) 2018/1673 a Parlamentului European și a Consiliului din 23 octombrie 2018 privind combaterea prin măsuri de drept penal a spălării banilor</w:t>
            </w:r>
          </w:p>
        </w:tc>
        <w:tc>
          <w:tcPr>
            <w:tcW w:w="1830" w:type="dxa"/>
            <w:gridSpan w:val="2"/>
            <w:tcBorders>
              <w:bottom w:val="single" w:sz="4" w:space="0" w:color="000000"/>
            </w:tcBorders>
            <w:shd w:val="clear" w:color="auto" w:fill="FFFFFF"/>
          </w:tcPr>
          <w:p w14:paraId="0000057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7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7B"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Serviciul Prevenirea și Combaterea Spălării Banilor</w:t>
            </w:r>
          </w:p>
          <w:p w14:paraId="0000057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57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Fiscal de Stat</w:t>
            </w:r>
          </w:p>
          <w:p w14:paraId="000005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Serviciul Vamal</w:t>
            </w:r>
          </w:p>
        </w:tc>
      </w:tr>
      <w:tr w:rsidR="00B931AC" w:rsidRPr="006C19FF" w14:paraId="517471B8" w14:textId="77777777" w:rsidTr="006C19FF">
        <w:trPr>
          <w:trHeight w:val="1977"/>
        </w:trPr>
        <w:tc>
          <w:tcPr>
            <w:tcW w:w="2689" w:type="dxa"/>
            <w:vMerge/>
            <w:tcBorders>
              <w:top w:val="single" w:sz="6" w:space="0" w:color="000000"/>
              <w:left w:val="single" w:sz="6" w:space="0" w:color="000000"/>
              <w:right w:val="single" w:sz="6" w:space="0" w:color="000000"/>
            </w:tcBorders>
            <w:shd w:val="clear" w:color="auto" w:fill="FFFFFF"/>
          </w:tcPr>
          <w:p w14:paraId="0000058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83"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Crearea Centrului de formare pentru promovarea educației și certificării în materie de combatere a spălării banilor și a finanțării terorismului</w:t>
            </w:r>
          </w:p>
        </w:tc>
        <w:tc>
          <w:tcPr>
            <w:tcW w:w="1830" w:type="dxa"/>
            <w:gridSpan w:val="2"/>
            <w:shd w:val="clear" w:color="auto" w:fill="FFFFFF"/>
          </w:tcPr>
          <w:p w14:paraId="000005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586"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p w14:paraId="00000587"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Națională a Pieței Financiare</w:t>
            </w:r>
          </w:p>
          <w:p w14:paraId="00000588"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Cancelaria de Stat</w:t>
            </w:r>
          </w:p>
          <w:p w14:paraId="00000589"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tc>
      </w:tr>
      <w:tr w:rsidR="00B931AC" w:rsidRPr="006C19FF" w14:paraId="7B3B82BF"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58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8D"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Strategiei naționale de prevenire și combatere a spălării banilor și a finanțării terorismului pentru anii 2026-2030</w:t>
            </w:r>
          </w:p>
        </w:tc>
        <w:tc>
          <w:tcPr>
            <w:tcW w:w="1830" w:type="dxa"/>
            <w:gridSpan w:val="2"/>
            <w:tcBorders>
              <w:bottom w:val="single" w:sz="4" w:space="0" w:color="000000"/>
            </w:tcBorders>
            <w:shd w:val="clear" w:color="auto" w:fill="FFFFFF"/>
          </w:tcPr>
          <w:p w14:paraId="000005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5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tc>
      </w:tr>
      <w:tr w:rsidR="00B931AC" w:rsidRPr="006C19FF" w14:paraId="3513D099" w14:textId="77777777" w:rsidTr="006C19FF">
        <w:trPr>
          <w:trHeight w:val="727"/>
        </w:trPr>
        <w:tc>
          <w:tcPr>
            <w:tcW w:w="2689" w:type="dxa"/>
            <w:vMerge/>
            <w:tcBorders>
              <w:top w:val="single" w:sz="6" w:space="0" w:color="000000"/>
              <w:left w:val="single" w:sz="6" w:space="0" w:color="000000"/>
              <w:right w:val="single" w:sz="6" w:space="0" w:color="000000"/>
            </w:tcBorders>
            <w:shd w:val="clear" w:color="auto" w:fill="FFFFFF"/>
          </w:tcPr>
          <w:p w14:paraId="0000059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94" w14:textId="77777777" w:rsidR="00B931AC" w:rsidRPr="006C19FF" w:rsidRDefault="00000000">
            <w:pPr>
              <w:numPr>
                <w:ilvl w:val="0"/>
                <w:numId w:val="14"/>
              </w:numPr>
              <w:pBdr>
                <w:top w:val="nil"/>
                <w:left w:val="nil"/>
                <w:bottom w:val="nil"/>
                <w:right w:val="nil"/>
                <w:between w:val="nil"/>
              </w:pBdr>
              <w:tabs>
                <w:tab w:val="left" w:pos="468"/>
                <w:tab w:val="left" w:pos="187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Achiziționarea și implementarea aplicației </w:t>
            </w:r>
            <w:proofErr w:type="spellStart"/>
            <w:r w:rsidRPr="006C19FF">
              <w:rPr>
                <w:rFonts w:ascii="Times New Roman" w:eastAsia="Times New Roman" w:hAnsi="Times New Roman" w:cs="Times New Roman"/>
                <w:color w:val="000000"/>
                <w:sz w:val="20"/>
                <w:szCs w:val="20"/>
              </w:rPr>
              <w:t>goAML</w:t>
            </w:r>
            <w:proofErr w:type="spellEnd"/>
            <w:r w:rsidRPr="006C19FF">
              <w:rPr>
                <w:rFonts w:ascii="Times New Roman" w:eastAsia="Times New Roman" w:hAnsi="Times New Roman" w:cs="Times New Roman"/>
                <w:color w:val="000000"/>
                <w:sz w:val="20"/>
                <w:szCs w:val="20"/>
              </w:rPr>
              <w:t xml:space="preserve"> pentru consolidarea și unificarea procesului de raportare către Serviciul Prevenirea și Combaterea Spălării Banilor, interoperabilitatea bazelor de date și diseminarea</w:t>
            </w:r>
          </w:p>
        </w:tc>
        <w:tc>
          <w:tcPr>
            <w:tcW w:w="1830" w:type="dxa"/>
            <w:gridSpan w:val="2"/>
            <w:shd w:val="clear" w:color="auto" w:fill="FFFFFF"/>
          </w:tcPr>
          <w:p w14:paraId="000005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5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tc>
      </w:tr>
      <w:tr w:rsidR="00B931AC" w:rsidRPr="006C19FF" w14:paraId="5436571F" w14:textId="77777777" w:rsidTr="006C19FF">
        <w:trPr>
          <w:trHeight w:val="261"/>
        </w:trPr>
        <w:tc>
          <w:tcPr>
            <w:tcW w:w="14119" w:type="dxa"/>
            <w:gridSpan w:val="7"/>
            <w:tcBorders>
              <w:bottom w:val="single" w:sz="4" w:space="0" w:color="000000"/>
            </w:tcBorders>
            <w:shd w:val="clear" w:color="auto" w:fill="DBE5F1"/>
          </w:tcPr>
          <w:p w14:paraId="00000599" w14:textId="77777777" w:rsidR="00B931AC" w:rsidRPr="006C19FF" w:rsidRDefault="00000000">
            <w:pPr>
              <w:pBdr>
                <w:top w:val="nil"/>
                <w:left w:val="nil"/>
                <w:bottom w:val="nil"/>
                <w:right w:val="nil"/>
                <w:between w:val="nil"/>
              </w:pBdr>
              <w:spacing w:after="200" w:line="276" w:lineRule="auto"/>
              <w:ind w:left="36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IV.4. Confiscarea, înghețarea bunurilor și sancțiuni financiare</w:t>
            </w:r>
          </w:p>
        </w:tc>
      </w:tr>
      <w:tr w:rsidR="00B931AC" w:rsidRPr="006C19FF" w14:paraId="43B91C6C" w14:textId="77777777" w:rsidTr="006C19FF">
        <w:trPr>
          <w:trHeight w:val="2265"/>
        </w:trPr>
        <w:tc>
          <w:tcPr>
            <w:tcW w:w="2689" w:type="dxa"/>
            <w:vMerge w:val="restart"/>
            <w:tcBorders>
              <w:top w:val="single" w:sz="6" w:space="0" w:color="000000"/>
              <w:left w:val="single" w:sz="6" w:space="0" w:color="000000"/>
              <w:right w:val="single" w:sz="6" w:space="0" w:color="000000"/>
            </w:tcBorders>
            <w:shd w:val="clear" w:color="auto" w:fill="FFFFFF"/>
          </w:tcPr>
          <w:p w14:paraId="000005A0" w14:textId="77777777" w:rsidR="00B931AC" w:rsidRPr="006C19FF" w:rsidRDefault="00000000">
            <w:pPr>
              <w:numPr>
                <w:ilvl w:val="0"/>
                <w:numId w:val="21"/>
              </w:numPr>
              <w:pBdr>
                <w:top w:val="nil"/>
                <w:left w:val="nil"/>
                <w:bottom w:val="nil"/>
                <w:right w:val="nil"/>
                <w:between w:val="nil"/>
              </w:pBdr>
              <w:tabs>
                <w:tab w:val="left" w:pos="315"/>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Consolidarea sistemului național de recuperare a bunurilor infracționale în conformitate cu standardele internaționale și cerințele UE</w:t>
            </w: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A2" w14:textId="77777777" w:rsidR="00B931AC" w:rsidRPr="006C19FF" w:rsidRDefault="00000000">
            <w:pPr>
              <w:numPr>
                <w:ilvl w:val="0"/>
                <w:numId w:val="15"/>
              </w:numPr>
              <w:pBdr>
                <w:top w:val="nil"/>
                <w:left w:val="nil"/>
                <w:bottom w:val="nil"/>
                <w:right w:val="nil"/>
                <w:between w:val="nil"/>
              </w:pBdr>
              <w:spacing w:after="200" w:line="276" w:lineRule="auto"/>
              <w:ind w:left="-53" w:firstLine="0"/>
              <w:jc w:val="both"/>
              <w:rPr>
                <w:sz w:val="20"/>
                <w:szCs w:val="20"/>
              </w:rPr>
            </w:pPr>
            <w:r w:rsidRPr="006C19FF">
              <w:rPr>
                <w:rFonts w:ascii="Times New Roman" w:eastAsia="Times New Roman" w:hAnsi="Times New Roman" w:cs="Times New Roman"/>
                <w:sz w:val="20"/>
                <w:szCs w:val="20"/>
              </w:rPr>
              <w:t>Modificarea c</w:t>
            </w:r>
            <w:r w:rsidRPr="006C19FF">
              <w:rPr>
                <w:rFonts w:ascii="Times New Roman" w:eastAsia="Times New Roman" w:hAnsi="Times New Roman" w:cs="Times New Roman"/>
                <w:color w:val="000000"/>
                <w:sz w:val="20"/>
                <w:szCs w:val="20"/>
              </w:rPr>
              <w:t>adrului normativ în vederea consolidării mecanismului de confiscare în materie penală în vederea alinierii la Regulamentul (UE) 2018/1805 al Parlamentului European și al Consiliului din 14 noiembrie 2018 privind recunoașterea reciprocă a ordinelor de indisponibilizare și de confiscare</w:t>
            </w:r>
            <w:r w:rsidRPr="006C19FF">
              <w:rPr>
                <w:rFonts w:ascii="Times New Roman" w:eastAsia="Times New Roman" w:hAnsi="Times New Roman" w:cs="Times New Roman"/>
                <w:b/>
                <w:color w:val="000000"/>
                <w:sz w:val="20"/>
                <w:szCs w:val="20"/>
              </w:rPr>
              <w:t xml:space="preserve"> </w:t>
            </w:r>
            <w:r w:rsidRPr="006C19FF">
              <w:rPr>
                <w:rFonts w:ascii="Times New Roman" w:eastAsia="Times New Roman" w:hAnsi="Times New Roman" w:cs="Times New Roman"/>
                <w:color w:val="000000"/>
                <w:sz w:val="20"/>
                <w:szCs w:val="20"/>
              </w:rPr>
              <w:t xml:space="preserve">și la Directiva (UE) 2024/1260 a Parlamentului European și a Consiliului din 24 aprilie 2024 privind recuperarea și confiscarea activelor </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A3" w14:textId="77777777" w:rsidR="00B931AC" w:rsidRPr="006C19FF" w:rsidRDefault="00000000">
            <w:pPr>
              <w:pBdr>
                <w:top w:val="nil"/>
                <w:left w:val="nil"/>
                <w:bottom w:val="nil"/>
                <w:right w:val="nil"/>
                <w:between w:val="nil"/>
              </w:pBdr>
              <w:tabs>
                <w:tab w:val="left" w:pos="465"/>
                <w:tab w:val="center" w:pos="921"/>
              </w:tabs>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5A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A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A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tc>
      </w:tr>
      <w:tr w:rsidR="00B931AC" w:rsidRPr="006C19FF" w14:paraId="2F84451C"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5A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AB" w14:textId="77777777" w:rsidR="00B931AC" w:rsidRPr="006C19FF" w:rsidRDefault="00000000">
            <w:pPr>
              <w:numPr>
                <w:ilvl w:val="0"/>
                <w:numId w:val="15"/>
              </w:numPr>
              <w:pBdr>
                <w:top w:val="nil"/>
                <w:left w:val="nil"/>
                <w:bottom w:val="nil"/>
                <w:right w:val="nil"/>
                <w:between w:val="nil"/>
              </w:pBdr>
              <w:tabs>
                <w:tab w:val="left" w:pos="43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normativ în vederea luării măsurilor necesare pentru a permite posibilitatea utilizării bunurilor confiscate, după caz, în interes public sau în scopuri sociale, în conformitate cu standardele UE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AC" w14:textId="77777777" w:rsidR="00B931AC" w:rsidRPr="006C19FF" w:rsidRDefault="00000000">
            <w:pPr>
              <w:pBdr>
                <w:top w:val="nil"/>
                <w:left w:val="nil"/>
                <w:bottom w:val="nil"/>
                <w:right w:val="nil"/>
                <w:between w:val="nil"/>
              </w:pBdr>
              <w:spacing w:after="200" w:line="276" w:lineRule="auto"/>
              <w:ind w:left="6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A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p w14:paraId="000005B0"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5B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5B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Fiscal de Stat)</w:t>
            </w:r>
          </w:p>
        </w:tc>
      </w:tr>
      <w:tr w:rsidR="00B931AC" w:rsidRPr="006C19FF" w14:paraId="005C0FE7"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5B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B6" w14:textId="77777777" w:rsidR="00B931AC" w:rsidRPr="006C19FF" w:rsidRDefault="00000000">
            <w:pPr>
              <w:pBdr>
                <w:top w:val="nil"/>
                <w:left w:val="nil"/>
                <w:bottom w:val="nil"/>
                <w:right w:val="nil"/>
                <w:between w:val="nil"/>
              </w:pBdr>
              <w:tabs>
                <w:tab w:val="left" w:pos="437"/>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1.3. Implementarea mecanismului de utilizare a bunurilor confiscate, după caz, în interes public sau în scopuri sociale, în conformitate cu standardele UE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B7" w14:textId="77777777" w:rsidR="00B931AC" w:rsidRPr="006C19FF" w:rsidRDefault="00000000">
            <w:pPr>
              <w:pBdr>
                <w:top w:val="nil"/>
                <w:left w:val="nil"/>
                <w:bottom w:val="nil"/>
                <w:right w:val="nil"/>
                <w:between w:val="nil"/>
              </w:pBdr>
              <w:spacing w:after="200" w:line="276" w:lineRule="auto"/>
              <w:ind w:left="6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B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B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 )</w:t>
            </w:r>
          </w:p>
          <w:p w14:paraId="000005BB"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5B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5B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Fiscal de Stat)</w:t>
            </w:r>
          </w:p>
        </w:tc>
      </w:tr>
      <w:tr w:rsidR="00B931AC" w:rsidRPr="006C19FF" w14:paraId="66DAC464"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5B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1" w14:textId="77777777" w:rsidR="00B931AC" w:rsidRPr="006C19FF" w:rsidRDefault="00000000">
            <w:pPr>
              <w:numPr>
                <w:ilvl w:val="0"/>
                <w:numId w:val="15"/>
              </w:numPr>
              <w:pBdr>
                <w:top w:val="nil"/>
                <w:left w:val="nil"/>
                <w:bottom w:val="nil"/>
                <w:right w:val="nil"/>
                <w:between w:val="nil"/>
              </w:pBdr>
              <w:tabs>
                <w:tab w:val="left" w:pos="43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normativ al mecanismului de confiscare, fără o sentință de condamnare, și confiscarea averilor nejustificate legate de comportamentul infracțional, în conformitate cu standardele UE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p w14:paraId="000005C6"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Justiției </w:t>
            </w:r>
          </w:p>
          <w:p w14:paraId="000005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Autoritatea Națională de Integritate</w:t>
            </w:r>
          </w:p>
        </w:tc>
      </w:tr>
      <w:tr w:rsidR="00B931AC" w:rsidRPr="006C19FF" w14:paraId="71AD285D"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5C9" w14:textId="77777777" w:rsidR="00B931AC" w:rsidRPr="006C19FF" w:rsidRDefault="00000000">
            <w:pPr>
              <w:numPr>
                <w:ilvl w:val="0"/>
                <w:numId w:val="21"/>
              </w:numPr>
              <w:pBdr>
                <w:top w:val="nil"/>
                <w:left w:val="nil"/>
                <w:bottom w:val="nil"/>
                <w:right w:val="nil"/>
                <w:between w:val="nil"/>
              </w:pBdr>
              <w:tabs>
                <w:tab w:val="left" w:pos="315"/>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 xml:space="preserve">Înregistrarea și evidența mai eficientă a tuturor bunurilor sechestrate și confiscate la nivel național </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B" w14:textId="77777777" w:rsidR="00B931AC" w:rsidRPr="006C19FF" w:rsidRDefault="00000000">
            <w:pPr>
              <w:pBdr>
                <w:top w:val="nil"/>
                <w:left w:val="nil"/>
                <w:bottom w:val="nil"/>
                <w:right w:val="nil"/>
                <w:between w:val="nil"/>
              </w:pBdr>
              <w:tabs>
                <w:tab w:val="left" w:pos="464"/>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2.1 </w:t>
            </w:r>
            <w:r w:rsidRPr="006C19FF">
              <w:rPr>
                <w:rFonts w:ascii="Times New Roman" w:eastAsia="Times New Roman" w:hAnsi="Times New Roman" w:cs="Times New Roman"/>
                <w:color w:val="000000"/>
                <w:sz w:val="20"/>
                <w:szCs w:val="20"/>
              </w:rPr>
              <w:t>Operaționalizarea sistemului de informații automatizat „Registrul bunurilor infracționale confiscate”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5C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C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tc>
      </w:tr>
      <w:tr w:rsidR="00B931AC" w:rsidRPr="006C19FF" w14:paraId="1AF25F90" w14:textId="77777777" w:rsidTr="006C19FF">
        <w:trPr>
          <w:trHeight w:val="495"/>
        </w:trPr>
        <w:tc>
          <w:tcPr>
            <w:tcW w:w="2689" w:type="dxa"/>
            <w:vMerge/>
            <w:tcBorders>
              <w:top w:val="single" w:sz="6" w:space="0" w:color="000000"/>
              <w:left w:val="single" w:sz="6" w:space="0" w:color="000000"/>
              <w:right w:val="single" w:sz="6" w:space="0" w:color="000000"/>
            </w:tcBorders>
            <w:shd w:val="clear" w:color="auto" w:fill="FFFFFF"/>
          </w:tcPr>
          <w:p w14:paraId="000005D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100" w:type="dxa"/>
              <w:bottom w:w="0" w:type="dxa"/>
              <w:right w:w="100" w:type="dxa"/>
            </w:tcMar>
          </w:tcPr>
          <w:p w14:paraId="000005D3" w14:textId="77777777" w:rsidR="00B931AC" w:rsidRPr="006C19FF" w:rsidRDefault="00000000">
            <w:pPr>
              <w:pBdr>
                <w:top w:val="nil"/>
                <w:left w:val="nil"/>
                <w:bottom w:val="nil"/>
                <w:right w:val="nil"/>
                <w:between w:val="nil"/>
              </w:pBdr>
              <w:tabs>
                <w:tab w:val="left" w:pos="464"/>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2.2. </w:t>
            </w:r>
            <w:r w:rsidRPr="006C19FF">
              <w:rPr>
                <w:rFonts w:ascii="Times New Roman" w:eastAsia="Times New Roman" w:hAnsi="Times New Roman" w:cs="Times New Roman"/>
                <w:color w:val="000000"/>
                <w:sz w:val="20"/>
                <w:szCs w:val="20"/>
              </w:rPr>
              <w:t>Adoptarea ghidurilor pentru sistemul de informații automatizat „Registrul bunurilor infracționale confiscate”</w:t>
            </w:r>
          </w:p>
        </w:tc>
        <w:tc>
          <w:tcPr>
            <w:tcW w:w="1830"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100" w:type="dxa"/>
              <w:bottom w:w="0" w:type="dxa"/>
              <w:right w:w="100" w:type="dxa"/>
            </w:tcMar>
          </w:tcPr>
          <w:p w14:paraId="000005D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100" w:type="dxa"/>
              <w:bottom w:w="0" w:type="dxa"/>
              <w:right w:w="100" w:type="dxa"/>
            </w:tcMar>
          </w:tcPr>
          <w:p w14:paraId="000005D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5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tc>
      </w:tr>
      <w:tr w:rsidR="00B931AC" w:rsidRPr="006C19FF" w14:paraId="5F48E0D1" w14:textId="77777777" w:rsidTr="006C19FF">
        <w:trPr>
          <w:trHeight w:val="261"/>
        </w:trPr>
        <w:tc>
          <w:tcPr>
            <w:tcW w:w="14119" w:type="dxa"/>
            <w:gridSpan w:val="7"/>
            <w:tcBorders>
              <w:bottom w:val="single" w:sz="4" w:space="0" w:color="000000"/>
            </w:tcBorders>
            <w:shd w:val="clear" w:color="auto" w:fill="DBE5F1"/>
          </w:tcPr>
          <w:p w14:paraId="000005D9" w14:textId="77777777" w:rsidR="00B931AC" w:rsidRPr="006C19FF" w:rsidRDefault="00B931AC">
            <w:pPr>
              <w:pBdr>
                <w:top w:val="nil"/>
                <w:left w:val="nil"/>
                <w:bottom w:val="nil"/>
                <w:right w:val="nil"/>
                <w:between w:val="nil"/>
              </w:pBdr>
              <w:ind w:left="360"/>
              <w:jc w:val="both"/>
              <w:rPr>
                <w:rFonts w:ascii="Times New Roman" w:eastAsia="Times New Roman" w:hAnsi="Times New Roman" w:cs="Times New Roman"/>
                <w:color w:val="000000"/>
                <w:sz w:val="20"/>
                <w:szCs w:val="20"/>
              </w:rPr>
            </w:pPr>
          </w:p>
          <w:p w14:paraId="000005DA" w14:textId="77777777" w:rsidR="00B931AC" w:rsidRPr="006C19FF" w:rsidRDefault="00000000">
            <w:pPr>
              <w:pBdr>
                <w:top w:val="nil"/>
                <w:left w:val="nil"/>
                <w:bottom w:val="nil"/>
                <w:right w:val="nil"/>
                <w:between w:val="nil"/>
              </w:pBdr>
              <w:spacing w:after="200" w:line="276" w:lineRule="auto"/>
              <w:ind w:left="36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IV.5 Prevenirea și combaterea criminalității informatice</w:t>
            </w:r>
          </w:p>
        </w:tc>
      </w:tr>
      <w:tr w:rsidR="00B931AC" w:rsidRPr="006C19FF" w14:paraId="09E59309" w14:textId="77777777" w:rsidTr="006C19FF">
        <w:trPr>
          <w:trHeight w:val="1380"/>
        </w:trPr>
        <w:tc>
          <w:tcPr>
            <w:tcW w:w="2689" w:type="dxa"/>
            <w:shd w:val="clear" w:color="auto" w:fill="FFFFFF"/>
          </w:tcPr>
          <w:p w14:paraId="000005E1" w14:textId="77777777" w:rsidR="00B931AC" w:rsidRPr="006C19FF" w:rsidRDefault="00000000">
            <w:pPr>
              <w:numPr>
                <w:ilvl w:val="0"/>
                <w:numId w:val="3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Capacități sporite de </w:t>
            </w:r>
          </w:p>
          <w:p w14:paraId="000005E2" w14:textId="77777777" w:rsidR="00B931AC" w:rsidRPr="006C19FF" w:rsidRDefault="00000000">
            <w:p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conservare a datelor informatice și de eliminare a conținutului web infracțional</w:t>
            </w:r>
          </w:p>
        </w:tc>
        <w:tc>
          <w:tcPr>
            <w:tcW w:w="6900" w:type="dxa"/>
            <w:gridSpan w:val="2"/>
            <w:shd w:val="clear" w:color="auto" w:fill="FFFFFF"/>
          </w:tcPr>
          <w:p w14:paraId="000005E4" w14:textId="77777777" w:rsidR="00B931AC" w:rsidRPr="006C19FF" w:rsidRDefault="00000000">
            <w:pPr>
              <w:numPr>
                <w:ilvl w:val="1"/>
                <w:numId w:val="32"/>
              </w:numPr>
              <w:pBdr>
                <w:top w:val="nil"/>
                <w:left w:val="nil"/>
                <w:bottom w:val="nil"/>
                <w:right w:val="nil"/>
                <w:between w:val="nil"/>
              </w:pBdr>
              <w:tabs>
                <w:tab w:val="left" w:pos="391"/>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w:t>
            </w:r>
            <w:r w:rsidRPr="006C19FF">
              <w:rPr>
                <w:rFonts w:ascii="Times New Roman" w:eastAsia="Times New Roman" w:hAnsi="Times New Roman" w:cs="Times New Roman"/>
                <w:sz w:val="20"/>
                <w:szCs w:val="20"/>
              </w:rPr>
              <w:t>cadrului</w:t>
            </w:r>
            <w:r w:rsidRPr="006C19FF">
              <w:rPr>
                <w:rFonts w:ascii="Times New Roman" w:eastAsia="Times New Roman" w:hAnsi="Times New Roman" w:cs="Times New Roman"/>
                <w:color w:val="000000"/>
                <w:sz w:val="20"/>
                <w:szCs w:val="20"/>
              </w:rPr>
              <w:t xml:space="preserve"> normativ în vederea asigurării procedurilor de conservare rapidă a datelor informatice și de blocare a accesului la site-urile internet care conțin informații destinate și utilizate pentru comiterea de infracțiuni</w:t>
            </w:r>
          </w:p>
        </w:tc>
        <w:tc>
          <w:tcPr>
            <w:tcW w:w="1830" w:type="dxa"/>
            <w:gridSpan w:val="2"/>
            <w:shd w:val="clear" w:color="auto" w:fill="FFFFFF"/>
          </w:tcPr>
          <w:p w14:paraId="000005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Mai 2025</w:t>
            </w:r>
          </w:p>
        </w:tc>
        <w:tc>
          <w:tcPr>
            <w:tcW w:w="2700" w:type="dxa"/>
            <w:gridSpan w:val="2"/>
            <w:shd w:val="clear" w:color="auto" w:fill="FFFFFF"/>
          </w:tcPr>
          <w:p w14:paraId="000005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7468355" w14:textId="77777777" w:rsidTr="006C19FF">
        <w:trPr>
          <w:trHeight w:val="532"/>
        </w:trPr>
        <w:tc>
          <w:tcPr>
            <w:tcW w:w="2689" w:type="dxa"/>
            <w:vMerge w:val="restart"/>
            <w:shd w:val="clear" w:color="auto" w:fill="FFFFFF"/>
          </w:tcPr>
          <w:p w14:paraId="000005E9" w14:textId="77777777" w:rsidR="00B931AC" w:rsidRPr="006C19FF" w:rsidRDefault="00000000">
            <w:pPr>
              <w:numPr>
                <w:ilvl w:val="0"/>
                <w:numId w:val="32"/>
              </w:num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Proceduri simplificate pentru raportarea  infracțiunilor cibernetice</w:t>
            </w:r>
          </w:p>
        </w:tc>
        <w:tc>
          <w:tcPr>
            <w:tcW w:w="6900" w:type="dxa"/>
            <w:gridSpan w:val="2"/>
            <w:shd w:val="clear" w:color="auto" w:fill="FFFFFF"/>
          </w:tcPr>
          <w:p w14:paraId="000005EB" w14:textId="77777777" w:rsidR="00B931AC" w:rsidRPr="006C19FF" w:rsidRDefault="00000000">
            <w:pPr>
              <w:numPr>
                <w:ilvl w:val="0"/>
                <w:numId w:val="16"/>
              </w:numPr>
              <w:pBdr>
                <w:top w:val="nil"/>
                <w:left w:val="nil"/>
                <w:bottom w:val="nil"/>
                <w:right w:val="nil"/>
                <w:between w:val="nil"/>
              </w:pBdr>
              <w:tabs>
                <w:tab w:val="left" w:pos="43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Aprobarea conceptului de platformă națională deschisă pentru raportarea infracțiunilor/contravențiilor comise în mediul online</w:t>
            </w:r>
          </w:p>
        </w:tc>
        <w:tc>
          <w:tcPr>
            <w:tcW w:w="1830" w:type="dxa"/>
            <w:gridSpan w:val="2"/>
            <w:shd w:val="clear" w:color="auto" w:fill="FFFFFF"/>
          </w:tcPr>
          <w:p w14:paraId="000005E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2026</w:t>
            </w:r>
          </w:p>
        </w:tc>
        <w:tc>
          <w:tcPr>
            <w:tcW w:w="2700" w:type="dxa"/>
            <w:gridSpan w:val="2"/>
            <w:shd w:val="clear" w:color="auto" w:fill="FFFFFF"/>
          </w:tcPr>
          <w:p w14:paraId="000005E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7291D28" w14:textId="77777777" w:rsidTr="006C19FF">
        <w:trPr>
          <w:trHeight w:val="397"/>
        </w:trPr>
        <w:tc>
          <w:tcPr>
            <w:tcW w:w="2689" w:type="dxa"/>
            <w:vMerge/>
            <w:shd w:val="clear" w:color="auto" w:fill="FFFFFF"/>
          </w:tcPr>
          <w:p w14:paraId="000005F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5F2" w14:textId="77777777" w:rsidR="00B931AC" w:rsidRPr="006C19FF" w:rsidRDefault="00000000">
            <w:pPr>
              <w:numPr>
                <w:ilvl w:val="0"/>
                <w:numId w:val="16"/>
              </w:numPr>
              <w:pBdr>
                <w:top w:val="nil"/>
                <w:left w:val="nil"/>
                <w:bottom w:val="nil"/>
                <w:right w:val="nil"/>
                <w:between w:val="nil"/>
              </w:pBdr>
              <w:tabs>
                <w:tab w:val="left" w:pos="437"/>
                <w:tab w:val="left" w:pos="144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Operaționalizarea platformei de sensibilizare </w:t>
            </w:r>
          </w:p>
        </w:tc>
        <w:tc>
          <w:tcPr>
            <w:tcW w:w="1830" w:type="dxa"/>
            <w:gridSpan w:val="2"/>
            <w:shd w:val="clear" w:color="auto" w:fill="FFFFFF"/>
          </w:tcPr>
          <w:p w14:paraId="000005F3" w14:textId="77777777" w:rsidR="00B931AC" w:rsidRPr="006C19FF" w:rsidRDefault="00000000">
            <w:pPr>
              <w:pBdr>
                <w:top w:val="nil"/>
                <w:left w:val="nil"/>
                <w:bottom w:val="nil"/>
                <w:right w:val="nil"/>
                <w:between w:val="nil"/>
              </w:pBdr>
              <w:tabs>
                <w:tab w:val="left" w:pos="1337"/>
              </w:tabs>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5F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F507A18" w14:textId="77777777" w:rsidTr="006C19FF">
        <w:trPr>
          <w:trHeight w:val="261"/>
        </w:trPr>
        <w:tc>
          <w:tcPr>
            <w:tcW w:w="2689" w:type="dxa"/>
            <w:tcBorders>
              <w:bottom w:val="single" w:sz="4" w:space="0" w:color="000000"/>
            </w:tcBorders>
            <w:shd w:val="clear" w:color="auto" w:fill="FFFFFF"/>
          </w:tcPr>
          <w:p w14:paraId="000005F7" w14:textId="77777777" w:rsidR="00B931AC" w:rsidRPr="006C19FF" w:rsidRDefault="00000000">
            <w:pPr>
              <w:numPr>
                <w:ilvl w:val="0"/>
                <w:numId w:val="32"/>
              </w:num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Cooperarea consolidată și divulgarea probelor electronice</w:t>
            </w:r>
          </w:p>
        </w:tc>
        <w:tc>
          <w:tcPr>
            <w:tcW w:w="6900" w:type="dxa"/>
            <w:gridSpan w:val="2"/>
            <w:tcBorders>
              <w:bottom w:val="single" w:sz="4" w:space="0" w:color="000000"/>
            </w:tcBorders>
            <w:shd w:val="clear" w:color="auto" w:fill="FFFFFF"/>
          </w:tcPr>
          <w:p w14:paraId="000005F9" w14:textId="77777777" w:rsidR="00B931AC" w:rsidRPr="006C19FF" w:rsidRDefault="00000000">
            <w:pPr>
              <w:numPr>
                <w:ilvl w:val="1"/>
                <w:numId w:val="32"/>
              </w:numPr>
              <w:pBdr>
                <w:top w:val="nil"/>
                <w:left w:val="nil"/>
                <w:bottom w:val="nil"/>
                <w:right w:val="nil"/>
                <w:between w:val="nil"/>
              </w:pBdr>
              <w:tabs>
                <w:tab w:val="left" w:pos="38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modificărilor la Codul de procedură penală și a altor legi conexe (Legea nr. 371/2006, Legea nr. 20/2009, Legea nr. 59/2012 și Legea nr. 241/2007) pentru a asigura alinierea la cel de-al doilea Protocol adițional la Convenția Consiliului Europei privind criminalitatea informatică, consolidând astfel cooperarea internațională și îndeplinind standardele de conformitate privind divulgarea probelor electronice</w:t>
            </w:r>
          </w:p>
        </w:tc>
        <w:tc>
          <w:tcPr>
            <w:tcW w:w="1830" w:type="dxa"/>
            <w:gridSpan w:val="2"/>
            <w:tcBorders>
              <w:bottom w:val="single" w:sz="4" w:space="0" w:color="000000"/>
            </w:tcBorders>
            <w:shd w:val="clear" w:color="auto" w:fill="FFFFFF"/>
          </w:tcPr>
          <w:p w14:paraId="000005F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5F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5F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5FE"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Dezvoltării Economice și Digitalizării</w:t>
            </w:r>
          </w:p>
          <w:p w14:paraId="000005F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4D68E095" w14:textId="77777777" w:rsidTr="006C19FF">
        <w:trPr>
          <w:trHeight w:val="350"/>
        </w:trPr>
        <w:tc>
          <w:tcPr>
            <w:tcW w:w="2689" w:type="dxa"/>
            <w:vMerge w:val="restart"/>
            <w:shd w:val="clear" w:color="auto" w:fill="FFFFFF"/>
          </w:tcPr>
          <w:p w14:paraId="00000601" w14:textId="77777777" w:rsidR="00B931AC" w:rsidRPr="006C19FF" w:rsidRDefault="00000000">
            <w:p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4. Consolidarea capacității de prevenire și combatere a criminalității cibernetice</w:t>
            </w:r>
          </w:p>
        </w:tc>
        <w:tc>
          <w:tcPr>
            <w:tcW w:w="6900" w:type="dxa"/>
            <w:gridSpan w:val="2"/>
            <w:tcBorders>
              <w:bottom w:val="single" w:sz="4" w:space="0" w:color="000000"/>
            </w:tcBorders>
            <w:shd w:val="clear" w:color="auto" w:fill="FFFFFF"/>
          </w:tcPr>
          <w:p w14:paraId="00000603" w14:textId="77777777" w:rsidR="00B931AC" w:rsidRPr="006C19FF" w:rsidRDefault="00000000">
            <w:pPr>
              <w:numPr>
                <w:ilvl w:val="0"/>
                <w:numId w:val="18"/>
              </w:numPr>
              <w:pBdr>
                <w:top w:val="nil"/>
                <w:left w:val="nil"/>
                <w:bottom w:val="nil"/>
                <w:right w:val="nil"/>
                <w:between w:val="nil"/>
              </w:pBdr>
              <w:tabs>
                <w:tab w:val="left" w:pos="431"/>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Operaționalizarea Agenției pentru Securitate Cibernetică (CERT Național, Punct Național de Contact)</w:t>
            </w:r>
          </w:p>
        </w:tc>
        <w:tc>
          <w:tcPr>
            <w:tcW w:w="1830" w:type="dxa"/>
            <w:gridSpan w:val="2"/>
            <w:tcBorders>
              <w:bottom w:val="single" w:sz="4" w:space="0" w:color="000000"/>
            </w:tcBorders>
            <w:shd w:val="clear" w:color="auto" w:fill="FFFFFF"/>
          </w:tcPr>
          <w:p w14:paraId="0000060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bottom w:val="single" w:sz="4" w:space="0" w:color="000000"/>
            </w:tcBorders>
            <w:shd w:val="clear" w:color="auto" w:fill="FFFFFF"/>
          </w:tcPr>
          <w:p w14:paraId="0000060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6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p w14:paraId="0000060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Cancelaria de Stat</w:t>
            </w:r>
          </w:p>
        </w:tc>
      </w:tr>
      <w:tr w:rsidR="00B931AC" w:rsidRPr="006C19FF" w14:paraId="4B7C8354" w14:textId="77777777" w:rsidTr="006C19FF">
        <w:trPr>
          <w:trHeight w:val="350"/>
        </w:trPr>
        <w:tc>
          <w:tcPr>
            <w:tcW w:w="2689" w:type="dxa"/>
            <w:vMerge/>
            <w:shd w:val="clear" w:color="auto" w:fill="FFFFFF"/>
          </w:tcPr>
          <w:p w14:paraId="0000060A" w14:textId="77777777" w:rsidR="00B931AC" w:rsidRPr="006C19FF" w:rsidRDefault="00B931AC">
            <w:p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b/>
                <w:color w:val="000000"/>
                <w:sz w:val="20"/>
                <w:szCs w:val="20"/>
              </w:rPr>
            </w:pPr>
          </w:p>
        </w:tc>
        <w:tc>
          <w:tcPr>
            <w:tcW w:w="6900" w:type="dxa"/>
            <w:gridSpan w:val="2"/>
            <w:tcBorders>
              <w:bottom w:val="single" w:sz="4" w:space="0" w:color="000000"/>
            </w:tcBorders>
            <w:shd w:val="clear" w:color="auto" w:fill="FFFFFF"/>
          </w:tcPr>
          <w:p w14:paraId="0000060C" w14:textId="77777777" w:rsidR="00B931AC" w:rsidRPr="006C19FF" w:rsidRDefault="00000000">
            <w:pPr>
              <w:pBdr>
                <w:top w:val="nil"/>
                <w:left w:val="nil"/>
                <w:bottom w:val="nil"/>
                <w:right w:val="nil"/>
                <w:between w:val="nil"/>
              </w:pBdr>
              <w:tabs>
                <w:tab w:val="left" w:pos="380"/>
              </w:tabs>
              <w:spacing w:after="200" w:line="276" w:lineRule="auto"/>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4.2.    </w:t>
            </w:r>
            <w:r w:rsidRPr="006C19FF">
              <w:rPr>
                <w:rFonts w:ascii="Times New Roman" w:eastAsia="Times New Roman" w:hAnsi="Times New Roman" w:cs="Times New Roman"/>
                <w:sz w:val="20"/>
                <w:szCs w:val="20"/>
              </w:rPr>
              <w:tab/>
              <w:t>Consolidarea cooperării dintre Agenția pentru Securitate Cibernetică și Centrul pentru Combaterea Crimelor Cibernetice al Inspectoratului național de investigații al Inspectoratului General al Poliției</w:t>
            </w:r>
          </w:p>
        </w:tc>
        <w:tc>
          <w:tcPr>
            <w:tcW w:w="1830" w:type="dxa"/>
            <w:gridSpan w:val="2"/>
            <w:tcBorders>
              <w:bottom w:val="single" w:sz="4" w:space="0" w:color="000000"/>
            </w:tcBorders>
            <w:shd w:val="clear" w:color="auto" w:fill="FFFFFF"/>
          </w:tcPr>
          <w:p w14:paraId="0000060D" w14:textId="77777777" w:rsidR="00B931AC" w:rsidRPr="006C19FF" w:rsidRDefault="00000000">
            <w:pPr>
              <w:pBdr>
                <w:top w:val="nil"/>
                <w:left w:val="nil"/>
                <w:bottom w:val="nil"/>
                <w:right w:val="nil"/>
                <w:between w:val="nil"/>
              </w:pBdr>
              <w:tabs>
                <w:tab w:val="left" w:pos="380"/>
              </w:tabs>
              <w:spacing w:after="200" w:line="276" w:lineRule="auto"/>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2027</w:t>
            </w:r>
          </w:p>
        </w:tc>
        <w:tc>
          <w:tcPr>
            <w:tcW w:w="2700" w:type="dxa"/>
            <w:gridSpan w:val="2"/>
            <w:tcBorders>
              <w:bottom w:val="single" w:sz="4" w:space="0" w:color="000000"/>
            </w:tcBorders>
            <w:shd w:val="clear" w:color="auto" w:fill="FFFFFF"/>
          </w:tcPr>
          <w:p w14:paraId="0000060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Dezvoltării Economice și Digitalizării</w:t>
            </w:r>
          </w:p>
          <w:p w14:paraId="0000061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pentru Securitate Cibernetică)</w:t>
            </w:r>
          </w:p>
          <w:p w14:paraId="000006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tc>
      </w:tr>
      <w:tr w:rsidR="00B931AC" w:rsidRPr="006C19FF" w14:paraId="02C70722" w14:textId="77777777" w:rsidTr="006C19FF">
        <w:trPr>
          <w:trHeight w:val="350"/>
        </w:trPr>
        <w:tc>
          <w:tcPr>
            <w:tcW w:w="2689" w:type="dxa"/>
            <w:vMerge/>
            <w:shd w:val="clear" w:color="auto" w:fill="FFFFFF"/>
          </w:tcPr>
          <w:p w14:paraId="0000061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615"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4.3 </w:t>
            </w: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cadrului normativ secundar privind securitatea cibernetică</w:t>
            </w:r>
          </w:p>
        </w:tc>
        <w:tc>
          <w:tcPr>
            <w:tcW w:w="1830" w:type="dxa"/>
            <w:gridSpan w:val="2"/>
            <w:tcBorders>
              <w:bottom w:val="single" w:sz="4" w:space="0" w:color="000000"/>
            </w:tcBorders>
            <w:shd w:val="clear" w:color="auto" w:fill="FFFFFF"/>
          </w:tcPr>
          <w:p w14:paraId="000006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6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Dezvoltării Economice și Digitalizării </w:t>
            </w:r>
          </w:p>
          <w:p w14:paraId="000006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tc>
      </w:tr>
      <w:tr w:rsidR="00B931AC" w:rsidRPr="006C19FF" w14:paraId="2869601F" w14:textId="77777777" w:rsidTr="006C19FF">
        <w:trPr>
          <w:trHeight w:val="350"/>
        </w:trPr>
        <w:tc>
          <w:tcPr>
            <w:tcW w:w="2689" w:type="dxa"/>
            <w:vMerge/>
            <w:shd w:val="clear" w:color="auto" w:fill="FFFFFF"/>
          </w:tcPr>
          <w:p w14:paraId="0000061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61D"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4.4 </w:t>
            </w:r>
            <w:r w:rsidRPr="006C19FF">
              <w:rPr>
                <w:rFonts w:ascii="Times New Roman" w:eastAsia="Times New Roman" w:hAnsi="Times New Roman" w:cs="Times New Roman"/>
                <w:color w:val="000000"/>
                <w:sz w:val="20"/>
                <w:szCs w:val="20"/>
              </w:rPr>
              <w:t xml:space="preserve">Adoptarea Strategiei privind Securitatea Cibernetică </w:t>
            </w:r>
          </w:p>
        </w:tc>
        <w:tc>
          <w:tcPr>
            <w:tcW w:w="1830" w:type="dxa"/>
            <w:gridSpan w:val="2"/>
            <w:tcBorders>
              <w:bottom w:val="single" w:sz="4" w:space="0" w:color="000000"/>
            </w:tcBorders>
            <w:shd w:val="clear" w:color="auto" w:fill="FFFFFF"/>
          </w:tcPr>
          <w:p w14:paraId="0000061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62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Dezvoltării Economice și Digitalizării </w:t>
            </w:r>
          </w:p>
          <w:p w14:paraId="000006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tc>
      </w:tr>
      <w:tr w:rsidR="00B931AC" w:rsidRPr="006C19FF" w14:paraId="6D9944A7" w14:textId="77777777" w:rsidTr="006C19FF">
        <w:trPr>
          <w:trHeight w:val="350"/>
        </w:trPr>
        <w:tc>
          <w:tcPr>
            <w:tcW w:w="2689" w:type="dxa"/>
            <w:vMerge/>
            <w:shd w:val="clear" w:color="auto" w:fill="FFFFFF"/>
          </w:tcPr>
          <w:p w14:paraId="0000062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625"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4.5 </w:t>
            </w:r>
            <w:r w:rsidRPr="006C19FF">
              <w:rPr>
                <w:rFonts w:ascii="Times New Roman" w:eastAsia="Times New Roman" w:hAnsi="Times New Roman" w:cs="Times New Roman"/>
                <w:color w:val="000000"/>
                <w:sz w:val="20"/>
                <w:szCs w:val="20"/>
              </w:rPr>
              <w:t>Adoptarea unui program/plan de acțiuni în vederea punerii în aplicare a Strategiei privind Securitatea Cibernetică</w:t>
            </w:r>
          </w:p>
        </w:tc>
        <w:tc>
          <w:tcPr>
            <w:tcW w:w="1830" w:type="dxa"/>
            <w:gridSpan w:val="2"/>
            <w:tcBorders>
              <w:bottom w:val="single" w:sz="4" w:space="0" w:color="000000"/>
            </w:tcBorders>
            <w:shd w:val="clear" w:color="auto" w:fill="FFFFFF"/>
          </w:tcPr>
          <w:p w14:paraId="0000062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62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Dezvoltării Economice și Digitalizării </w:t>
            </w:r>
          </w:p>
          <w:p w14:paraId="0000062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tc>
      </w:tr>
      <w:tr w:rsidR="00B931AC" w:rsidRPr="006C19FF" w14:paraId="2BEB9EC6" w14:textId="77777777" w:rsidTr="006C19FF">
        <w:trPr>
          <w:trHeight w:val="1113"/>
        </w:trPr>
        <w:tc>
          <w:tcPr>
            <w:tcW w:w="2689" w:type="dxa"/>
            <w:vMerge w:val="restart"/>
            <w:shd w:val="clear" w:color="auto" w:fill="FFFFFF"/>
          </w:tcPr>
          <w:p w14:paraId="0000062B" w14:textId="77777777" w:rsidR="00B931AC" w:rsidRPr="006C19FF" w:rsidRDefault="00000000">
            <w:pPr>
              <w:numPr>
                <w:ilvl w:val="0"/>
                <w:numId w:val="17"/>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Cadrul de reglementare și de politică aliniat la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 și la standardele europene în domeniul criminalității cibernetice</w:t>
            </w:r>
          </w:p>
          <w:p w14:paraId="0000062C" w14:textId="77777777" w:rsidR="00B931AC" w:rsidRPr="006C19FF" w:rsidRDefault="00B931AC">
            <w:p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b/>
                <w:color w:val="000000"/>
                <w:sz w:val="20"/>
                <w:szCs w:val="20"/>
              </w:rPr>
            </w:pPr>
          </w:p>
        </w:tc>
        <w:tc>
          <w:tcPr>
            <w:tcW w:w="6900" w:type="dxa"/>
            <w:gridSpan w:val="2"/>
            <w:shd w:val="clear" w:color="auto" w:fill="FFFFFF"/>
          </w:tcPr>
          <w:p w14:paraId="0000062E" w14:textId="77777777" w:rsidR="00B931AC" w:rsidRPr="006C19FF" w:rsidRDefault="00000000">
            <w:pPr>
              <w:numPr>
                <w:ilvl w:val="0"/>
                <w:numId w:val="1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de aliniere la Regulamentul (UE) 2023/1543 al Parlamentului European și al Consiliului din 12 iulie 2023 privind ordinele europene de divulgare a probelor electronice și ordinele europene de păstrare a probelor electronice în cadrul procedurilor penale și pentru executarea pedepselor privative de libertate în urma unor proceduri penale</w:t>
            </w:r>
          </w:p>
          <w:p w14:paraId="0000062F" w14:textId="77777777" w:rsidR="00B931AC" w:rsidRPr="006C19FF" w:rsidRDefault="00B931AC">
            <w:pPr>
              <w:tabs>
                <w:tab w:val="left" w:pos="399"/>
              </w:tabs>
              <w:jc w:val="both"/>
              <w:rPr>
                <w:rFonts w:ascii="Times New Roman" w:eastAsia="Times New Roman" w:hAnsi="Times New Roman" w:cs="Times New Roman"/>
                <w:sz w:val="20"/>
                <w:szCs w:val="20"/>
              </w:rPr>
            </w:pPr>
          </w:p>
          <w:p w14:paraId="00000630" w14:textId="77777777" w:rsidR="00B931AC" w:rsidRPr="006C19FF" w:rsidRDefault="00000000">
            <w:pPr>
              <w:tabs>
                <w:tab w:val="left" w:pos="399"/>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Termen de implementare: La data aderării</w:t>
            </w:r>
          </w:p>
        </w:tc>
        <w:tc>
          <w:tcPr>
            <w:tcW w:w="1830" w:type="dxa"/>
            <w:gridSpan w:val="2"/>
            <w:shd w:val="clear" w:color="auto" w:fill="FFFFFF"/>
          </w:tcPr>
          <w:p w14:paraId="0000063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63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634" w14:textId="77777777" w:rsidR="00B931AC" w:rsidRPr="006C19FF" w:rsidRDefault="00000000">
            <w:pPr>
              <w:jc w:val="center"/>
              <w:rPr>
                <w:rFonts w:ascii="Times New Roman" w:eastAsia="Times New Roman" w:hAnsi="Times New Roman" w:cs="Times New Roman"/>
                <w:i/>
                <w:sz w:val="20"/>
                <w:szCs w:val="20"/>
              </w:rPr>
            </w:pPr>
            <w:r w:rsidRPr="006C19FF">
              <w:rPr>
                <w:rFonts w:ascii="Times New Roman" w:eastAsia="Times New Roman" w:hAnsi="Times New Roman" w:cs="Times New Roman"/>
                <w:sz w:val="20"/>
                <w:szCs w:val="20"/>
              </w:rPr>
              <w:t xml:space="preserve">Ministerul Afacerilor Interne </w:t>
            </w:r>
          </w:p>
          <w:p w14:paraId="000006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0936DF2F" w14:textId="77777777" w:rsidTr="006C19FF">
        <w:trPr>
          <w:trHeight w:val="261"/>
        </w:trPr>
        <w:tc>
          <w:tcPr>
            <w:tcW w:w="2689" w:type="dxa"/>
            <w:vMerge/>
            <w:shd w:val="clear" w:color="auto" w:fill="FFFFFF"/>
          </w:tcPr>
          <w:p w14:paraId="0000063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639" w14:textId="77777777" w:rsidR="00B931AC" w:rsidRPr="006C19FF" w:rsidRDefault="00000000">
            <w:pPr>
              <w:numPr>
                <w:ilvl w:val="0"/>
                <w:numId w:val="1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 xml:space="preserve">de aliniere la Directiva (UE) 2023/1544 a Parlamentului European și a Consiliului din 12 iulie 2023 de stabilire a unor norme </w:t>
            </w:r>
            <w:r w:rsidRPr="006C19FF">
              <w:rPr>
                <w:rFonts w:ascii="Times New Roman" w:eastAsia="Times New Roman" w:hAnsi="Times New Roman" w:cs="Times New Roman"/>
                <w:color w:val="000000"/>
                <w:sz w:val="20"/>
                <w:szCs w:val="20"/>
              </w:rPr>
              <w:lastRenderedPageBreak/>
              <w:t>armonizate privind desemnarea sediilor desemnate și numirea reprezentanților legali în scopul obținerii de probe electronice în cadrul procedurilor penale</w:t>
            </w:r>
          </w:p>
          <w:p w14:paraId="0000063A" w14:textId="77777777" w:rsidR="00B931AC" w:rsidRPr="006C19FF" w:rsidRDefault="00B931AC">
            <w:pPr>
              <w:tabs>
                <w:tab w:val="left" w:pos="399"/>
              </w:tabs>
              <w:jc w:val="both"/>
              <w:rPr>
                <w:rFonts w:ascii="Times New Roman" w:eastAsia="Times New Roman" w:hAnsi="Times New Roman" w:cs="Times New Roman"/>
                <w:sz w:val="20"/>
                <w:szCs w:val="20"/>
              </w:rPr>
            </w:pPr>
          </w:p>
          <w:p w14:paraId="0000063B" w14:textId="77777777" w:rsidR="00B931AC" w:rsidRPr="006C19FF" w:rsidRDefault="00000000">
            <w:pPr>
              <w:tabs>
                <w:tab w:val="left" w:pos="399"/>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Termen de implementare: La data aderării</w:t>
            </w:r>
          </w:p>
        </w:tc>
        <w:tc>
          <w:tcPr>
            <w:tcW w:w="1830" w:type="dxa"/>
            <w:gridSpan w:val="2"/>
            <w:tcBorders>
              <w:bottom w:val="single" w:sz="4" w:space="0" w:color="000000"/>
            </w:tcBorders>
            <w:shd w:val="clear" w:color="auto" w:fill="FFFFFF"/>
          </w:tcPr>
          <w:p w14:paraId="0000063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Decembrie 2026</w:t>
            </w:r>
          </w:p>
          <w:p w14:paraId="0000063D"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shd w:val="clear" w:color="auto" w:fill="FFFFFF"/>
          </w:tcPr>
          <w:p w14:paraId="0000063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64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6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Procuratura Generală</w:t>
            </w:r>
          </w:p>
          <w:p w14:paraId="0000064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tc>
      </w:tr>
      <w:tr w:rsidR="00B931AC" w:rsidRPr="006C19FF" w14:paraId="191CCBF8" w14:textId="77777777" w:rsidTr="006C19FF">
        <w:trPr>
          <w:trHeight w:val="1169"/>
        </w:trPr>
        <w:tc>
          <w:tcPr>
            <w:tcW w:w="2689" w:type="dxa"/>
            <w:vMerge/>
            <w:shd w:val="clear" w:color="auto" w:fill="FFFFFF"/>
          </w:tcPr>
          <w:p w14:paraId="0000064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646" w14:textId="77777777" w:rsidR="00B931AC" w:rsidRPr="006C19FF" w:rsidRDefault="00000000">
            <w:pPr>
              <w:numPr>
                <w:ilvl w:val="0"/>
                <w:numId w:val="1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de aliniere la Directiva (UE) 2019/713 a Parlamentului European și a Consiliului din 17 aprilie 2019 privind combaterea fraudelor și a contrafacerii în legătură cu mijloacele de plată fără numerar și de înlocuire a Deciziei-cadru 2001/413/JAI a Consiliului</w:t>
            </w:r>
          </w:p>
          <w:p w14:paraId="00000647" w14:textId="77777777" w:rsidR="00B931AC" w:rsidRPr="006C19FF" w:rsidRDefault="00B931AC">
            <w:pPr>
              <w:pBdr>
                <w:top w:val="nil"/>
                <w:left w:val="nil"/>
                <w:bottom w:val="nil"/>
                <w:right w:val="nil"/>
                <w:between w:val="nil"/>
              </w:pBdr>
              <w:tabs>
                <w:tab w:val="left" w:pos="399"/>
              </w:tabs>
              <w:spacing w:after="200" w:line="276" w:lineRule="auto"/>
              <w:jc w:val="both"/>
              <w:rPr>
                <w:rFonts w:ascii="Times New Roman" w:eastAsia="Times New Roman" w:hAnsi="Times New Roman" w:cs="Times New Roman"/>
                <w:color w:val="000000"/>
                <w:sz w:val="20"/>
                <w:szCs w:val="20"/>
              </w:rPr>
            </w:pPr>
          </w:p>
          <w:p w14:paraId="00000648" w14:textId="77777777" w:rsidR="00B931AC" w:rsidRPr="006C19FF" w:rsidRDefault="00000000">
            <w:pPr>
              <w:tabs>
                <w:tab w:val="left" w:pos="399"/>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Termen de implementare: La data aderării</w:t>
            </w:r>
          </w:p>
        </w:tc>
        <w:tc>
          <w:tcPr>
            <w:tcW w:w="1830" w:type="dxa"/>
            <w:gridSpan w:val="2"/>
            <w:tcBorders>
              <w:bottom w:val="single" w:sz="4" w:space="0" w:color="000000"/>
            </w:tcBorders>
            <w:shd w:val="clear" w:color="auto" w:fill="FFFFFF"/>
          </w:tcPr>
          <w:p w14:paraId="0000064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64A"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shd w:val="clear" w:color="auto" w:fill="FFFFFF"/>
          </w:tcPr>
          <w:p w14:paraId="0000064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Ministerul Justiției</w:t>
            </w:r>
          </w:p>
          <w:p w14:paraId="0000064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64E"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Banca Națională a Moldovei</w:t>
            </w:r>
          </w:p>
        </w:tc>
      </w:tr>
      <w:tr w:rsidR="00B931AC" w:rsidRPr="006C19FF" w14:paraId="00C99DEC" w14:textId="77777777" w:rsidTr="006C19FF">
        <w:trPr>
          <w:trHeight w:val="985"/>
        </w:trPr>
        <w:tc>
          <w:tcPr>
            <w:tcW w:w="2689" w:type="dxa"/>
            <w:vMerge/>
            <w:shd w:val="clear" w:color="auto" w:fill="FFFFFF"/>
          </w:tcPr>
          <w:p w14:paraId="0000065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652" w14:textId="77777777" w:rsidR="00B931AC" w:rsidRPr="006C19FF" w:rsidRDefault="00000000">
            <w:pPr>
              <w:numPr>
                <w:ilvl w:val="0"/>
                <w:numId w:val="1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de aliniere la Directiva 2013/40/UE a Parlamentului European și a Consiliului din 12 august 2013 privind atacurile împotriva sistemelor informatice și de înlocuire a Deciziei-cadru 2005/222/JAI a Consiliului</w:t>
            </w:r>
          </w:p>
          <w:p w14:paraId="00000653" w14:textId="77777777" w:rsidR="00B931AC" w:rsidRPr="006C19FF" w:rsidRDefault="00B931AC">
            <w:pPr>
              <w:pBdr>
                <w:top w:val="nil"/>
                <w:left w:val="nil"/>
                <w:bottom w:val="nil"/>
                <w:right w:val="nil"/>
                <w:between w:val="nil"/>
              </w:pBdr>
              <w:tabs>
                <w:tab w:val="left" w:pos="399"/>
              </w:tabs>
              <w:spacing w:after="200" w:line="276" w:lineRule="auto"/>
              <w:jc w:val="both"/>
              <w:rPr>
                <w:rFonts w:ascii="Times New Roman" w:eastAsia="Times New Roman" w:hAnsi="Times New Roman" w:cs="Times New Roman"/>
                <w:color w:val="000000"/>
                <w:sz w:val="20"/>
                <w:szCs w:val="20"/>
              </w:rPr>
            </w:pPr>
          </w:p>
          <w:p w14:paraId="00000654" w14:textId="77777777" w:rsidR="00B931AC" w:rsidRPr="006C19FF" w:rsidRDefault="00000000">
            <w:pPr>
              <w:tabs>
                <w:tab w:val="left" w:pos="399"/>
              </w:tabs>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Termen de implementare: La data aderării</w:t>
            </w:r>
          </w:p>
        </w:tc>
        <w:tc>
          <w:tcPr>
            <w:tcW w:w="1830" w:type="dxa"/>
            <w:gridSpan w:val="2"/>
            <w:tcBorders>
              <w:bottom w:val="single" w:sz="4" w:space="0" w:color="000000"/>
            </w:tcBorders>
            <w:shd w:val="clear" w:color="auto" w:fill="FFFFFF"/>
          </w:tcPr>
          <w:p w14:paraId="000006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656"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shd w:val="clear" w:color="auto" w:fill="FFFFFF"/>
          </w:tcPr>
          <w:p w14:paraId="0000065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659"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Dezvoltării Economice și Digitalizării</w:t>
            </w:r>
          </w:p>
          <w:p w14:paraId="000006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p w14:paraId="000006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1BC1C62" w14:textId="77777777" w:rsidTr="006C19FF">
        <w:trPr>
          <w:trHeight w:val="1434"/>
        </w:trPr>
        <w:tc>
          <w:tcPr>
            <w:tcW w:w="2689" w:type="dxa"/>
            <w:vMerge w:val="restart"/>
            <w:shd w:val="clear" w:color="auto" w:fill="FFFFFF"/>
          </w:tcPr>
          <w:p w14:paraId="0000065D" w14:textId="77777777" w:rsidR="00B931AC" w:rsidRPr="006C19FF" w:rsidRDefault="00000000">
            <w:pPr>
              <w:numPr>
                <w:ilvl w:val="0"/>
                <w:numId w:val="73"/>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Răspuns consolidat la incidentele de securitate cibernetică</w:t>
            </w:r>
          </w:p>
          <w:p w14:paraId="0000065E" w14:textId="77777777" w:rsidR="00B931AC" w:rsidRPr="006C19FF" w:rsidRDefault="00B931AC">
            <w:pPr>
              <w:tabs>
                <w:tab w:val="left" w:pos="317"/>
              </w:tabs>
              <w:jc w:val="both"/>
              <w:rPr>
                <w:rFonts w:ascii="Times New Roman" w:eastAsia="Times New Roman" w:hAnsi="Times New Roman" w:cs="Times New Roman"/>
                <w:sz w:val="20"/>
                <w:szCs w:val="20"/>
                <w:shd w:val="clear" w:color="auto" w:fill="B6D7A8"/>
              </w:rPr>
            </w:pPr>
          </w:p>
        </w:tc>
        <w:tc>
          <w:tcPr>
            <w:tcW w:w="6900" w:type="dxa"/>
            <w:gridSpan w:val="2"/>
            <w:shd w:val="clear" w:color="auto" w:fill="FFFFFF"/>
          </w:tcPr>
          <w:p w14:paraId="00000660" w14:textId="77777777" w:rsidR="00B931AC" w:rsidRPr="006C19FF" w:rsidRDefault="00000000">
            <w:pPr>
              <w:numPr>
                <w:ilvl w:val="0"/>
                <w:numId w:val="20"/>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Aprobarea standardizării taxonomiei și a coordonării comunicațiilor sub egida autorității naționale de securitate cibernetică</w:t>
            </w:r>
          </w:p>
        </w:tc>
        <w:tc>
          <w:tcPr>
            <w:tcW w:w="1830" w:type="dxa"/>
            <w:gridSpan w:val="2"/>
            <w:shd w:val="clear" w:color="auto" w:fill="FFFFFF"/>
          </w:tcPr>
          <w:p w14:paraId="0000066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66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6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tc>
      </w:tr>
      <w:tr w:rsidR="00B931AC" w:rsidRPr="006C19FF" w14:paraId="3899B78A" w14:textId="77777777" w:rsidTr="006C19FF">
        <w:trPr>
          <w:trHeight w:val="291"/>
        </w:trPr>
        <w:tc>
          <w:tcPr>
            <w:tcW w:w="2689" w:type="dxa"/>
            <w:vMerge/>
            <w:shd w:val="clear" w:color="auto" w:fill="FFFFFF"/>
          </w:tcPr>
          <w:p w14:paraId="0000066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vMerge w:val="restart"/>
            <w:shd w:val="clear" w:color="auto" w:fill="FFFFFF"/>
          </w:tcPr>
          <w:p w14:paraId="00000668" w14:textId="77777777" w:rsidR="00B931AC" w:rsidRPr="006C19FF" w:rsidRDefault="00000000" w:rsidP="006C19FF">
            <w:pPr>
              <w:numPr>
                <w:ilvl w:val="0"/>
                <w:numId w:val="20"/>
              </w:numPr>
              <w:pBdr>
                <w:top w:val="nil"/>
                <w:left w:val="nil"/>
                <w:bottom w:val="nil"/>
                <w:right w:val="nil"/>
                <w:between w:val="nil"/>
              </w:pBdr>
              <w:tabs>
                <w:tab w:val="left" w:pos="399"/>
              </w:tabs>
              <w:spacing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 xml:space="preserve">în vederea alinierii la definiția NIS 2 </w:t>
            </w:r>
          </w:p>
        </w:tc>
        <w:tc>
          <w:tcPr>
            <w:tcW w:w="1830" w:type="dxa"/>
            <w:gridSpan w:val="2"/>
            <w:vMerge w:val="restart"/>
            <w:shd w:val="clear" w:color="auto" w:fill="FFFFFF"/>
          </w:tcPr>
          <w:p w14:paraId="00000669"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2030</w:t>
            </w:r>
          </w:p>
        </w:tc>
        <w:tc>
          <w:tcPr>
            <w:tcW w:w="2700" w:type="dxa"/>
            <w:gridSpan w:val="2"/>
            <w:vMerge w:val="restart"/>
            <w:shd w:val="clear" w:color="auto" w:fill="FFFFFF"/>
          </w:tcPr>
          <w:p w14:paraId="0000066B" w14:textId="77777777" w:rsidR="00B931AC" w:rsidRPr="006C19FF" w:rsidRDefault="00000000" w:rsidP="006C19F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66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Securitate Cibernetică)</w:t>
            </w:r>
          </w:p>
        </w:tc>
      </w:tr>
      <w:tr w:rsidR="00B931AC" w:rsidRPr="006C19FF" w14:paraId="7C230990" w14:textId="77777777" w:rsidTr="006C19FF">
        <w:trPr>
          <w:trHeight w:val="291"/>
        </w:trPr>
        <w:tc>
          <w:tcPr>
            <w:tcW w:w="2689" w:type="dxa"/>
            <w:vMerge/>
            <w:shd w:val="clear" w:color="auto" w:fill="FFFFFF"/>
          </w:tcPr>
          <w:p w14:paraId="0000066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vMerge/>
            <w:shd w:val="clear" w:color="auto" w:fill="FFFFFF"/>
          </w:tcPr>
          <w:p w14:paraId="0000067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30" w:type="dxa"/>
            <w:gridSpan w:val="2"/>
            <w:vMerge/>
            <w:shd w:val="clear" w:color="auto" w:fill="FFFFFF"/>
          </w:tcPr>
          <w:p w14:paraId="0000067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700" w:type="dxa"/>
            <w:gridSpan w:val="2"/>
            <w:vMerge/>
            <w:shd w:val="clear" w:color="auto" w:fill="FFFFFF"/>
          </w:tcPr>
          <w:p w14:paraId="0000067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B931AC" w:rsidRPr="006C19FF" w14:paraId="6732D0BF" w14:textId="77777777" w:rsidTr="006C19FF">
        <w:trPr>
          <w:trHeight w:val="261"/>
        </w:trPr>
        <w:tc>
          <w:tcPr>
            <w:tcW w:w="14119" w:type="dxa"/>
            <w:gridSpan w:val="7"/>
            <w:tcBorders>
              <w:bottom w:val="single" w:sz="4" w:space="0" w:color="000000"/>
            </w:tcBorders>
            <w:shd w:val="clear" w:color="auto" w:fill="DBE5F1"/>
          </w:tcPr>
          <w:p w14:paraId="00000675" w14:textId="77777777" w:rsidR="00B931AC" w:rsidRPr="006C19FF" w:rsidRDefault="00B931AC">
            <w:pPr>
              <w:pBdr>
                <w:top w:val="nil"/>
                <w:left w:val="nil"/>
                <w:bottom w:val="nil"/>
                <w:right w:val="nil"/>
                <w:between w:val="nil"/>
              </w:pBdr>
              <w:jc w:val="both"/>
              <w:rPr>
                <w:rFonts w:ascii="Times New Roman" w:eastAsia="Times New Roman" w:hAnsi="Times New Roman" w:cs="Times New Roman"/>
                <w:color w:val="000000"/>
                <w:sz w:val="20"/>
                <w:szCs w:val="20"/>
              </w:rPr>
            </w:pPr>
          </w:p>
          <w:p w14:paraId="0000067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IV.6 Abuzul sexual asupra copiilor, inclusiv online</w:t>
            </w:r>
          </w:p>
        </w:tc>
      </w:tr>
      <w:tr w:rsidR="00B931AC" w:rsidRPr="006C19FF" w14:paraId="237F1DE8" w14:textId="77777777" w:rsidTr="006C19FF">
        <w:trPr>
          <w:trHeight w:val="20"/>
        </w:trPr>
        <w:tc>
          <w:tcPr>
            <w:tcW w:w="2689" w:type="dxa"/>
            <w:vMerge w:val="restart"/>
            <w:tcBorders>
              <w:top w:val="single" w:sz="6" w:space="0" w:color="000000"/>
              <w:left w:val="single" w:sz="6" w:space="0" w:color="000000"/>
              <w:right w:val="single" w:sz="6" w:space="0" w:color="000000"/>
            </w:tcBorders>
            <w:shd w:val="clear" w:color="auto" w:fill="FFFFFF"/>
          </w:tcPr>
          <w:p w14:paraId="0000067D" w14:textId="77777777" w:rsidR="00B931AC" w:rsidRPr="006C19FF" w:rsidRDefault="00000000">
            <w:pPr>
              <w:numPr>
                <w:ilvl w:val="0"/>
                <w:numId w:val="43"/>
              </w:numPr>
              <w:pBdr>
                <w:top w:val="nil"/>
                <w:left w:val="nil"/>
                <w:bottom w:val="nil"/>
                <w:right w:val="nil"/>
                <w:between w:val="nil"/>
              </w:pBdr>
              <w:tabs>
                <w:tab w:val="left" w:pos="276"/>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Reducerea fenomenului abuzului sexual asupra copiilor în mediul online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7F" w14:textId="77777777" w:rsidR="00B931AC" w:rsidRPr="006C19FF" w:rsidRDefault="00000000">
            <w:pPr>
              <w:numPr>
                <w:ilvl w:val="0"/>
                <w:numId w:val="22"/>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Metodologiei privind examinarea cazurilor de abuz și exploatare sexuală a copiilor, prin utilizarea tehnologiilor online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p w14:paraId="0000068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(după transpunerea Directivei 2011/93/UE)</w:t>
            </w:r>
          </w:p>
          <w:p w14:paraId="00000682"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Procuratura Generală</w:t>
            </w:r>
          </w:p>
          <w:p w14:paraId="000006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68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Curtea Supremă de Justiție</w:t>
            </w:r>
          </w:p>
        </w:tc>
      </w:tr>
      <w:tr w:rsidR="00B931AC" w:rsidRPr="006C19FF" w14:paraId="5EAB240C" w14:textId="77777777" w:rsidTr="006C19FF">
        <w:trPr>
          <w:trHeight w:val="20"/>
        </w:trPr>
        <w:tc>
          <w:tcPr>
            <w:tcW w:w="2689" w:type="dxa"/>
            <w:vMerge/>
            <w:tcBorders>
              <w:top w:val="single" w:sz="6" w:space="0" w:color="000000"/>
              <w:left w:val="single" w:sz="6" w:space="0" w:color="000000"/>
              <w:right w:val="single" w:sz="6" w:space="0" w:color="000000"/>
            </w:tcBorders>
            <w:shd w:val="clear" w:color="auto" w:fill="FFFFFF"/>
          </w:tcPr>
          <w:p w14:paraId="0000068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8A" w14:textId="77777777" w:rsidR="00B931AC" w:rsidRPr="006C19FF" w:rsidRDefault="00000000">
            <w:pPr>
              <w:numPr>
                <w:ilvl w:val="0"/>
                <w:numId w:val="22"/>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Ghidului privind examinarea cazurilor de abuz și exploatare sexuală a copiilor, prin utilizarea tehnologiilor online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8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68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(după transpunerea Directivei 2011/93/UE)</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68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6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Curtea Supremă de Justiție</w:t>
            </w:r>
          </w:p>
        </w:tc>
      </w:tr>
      <w:tr w:rsidR="00B931AC" w:rsidRPr="006C19FF" w14:paraId="6692C73C" w14:textId="77777777" w:rsidTr="006C19FF">
        <w:trPr>
          <w:trHeight w:val="20"/>
        </w:trPr>
        <w:tc>
          <w:tcPr>
            <w:tcW w:w="2689" w:type="dxa"/>
            <w:vMerge/>
            <w:tcBorders>
              <w:top w:val="single" w:sz="6" w:space="0" w:color="000000"/>
              <w:left w:val="single" w:sz="6" w:space="0" w:color="000000"/>
              <w:right w:val="single" w:sz="6" w:space="0" w:color="000000"/>
            </w:tcBorders>
            <w:shd w:val="clear" w:color="auto" w:fill="FFFFFF"/>
          </w:tcPr>
          <w:p w14:paraId="0000069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4" w14:textId="77777777" w:rsidR="00B931AC" w:rsidRPr="006C19FF" w:rsidRDefault="00000000">
            <w:pPr>
              <w:numPr>
                <w:ilvl w:val="0"/>
                <w:numId w:val="22"/>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Asigurarea funcționalității Centrului regional pentru asistența integrată a copiilor victime/ martori ai infracțiunilor Regiunea de Sud (municipiul Cahul)</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27F231B3" w14:textId="77777777" w:rsidTr="006C19FF">
        <w:trPr>
          <w:trHeight w:val="20"/>
        </w:trPr>
        <w:tc>
          <w:tcPr>
            <w:tcW w:w="2689" w:type="dxa"/>
            <w:vMerge/>
            <w:tcBorders>
              <w:top w:val="single" w:sz="6" w:space="0" w:color="000000"/>
              <w:left w:val="single" w:sz="6" w:space="0" w:color="000000"/>
              <w:right w:val="single" w:sz="6" w:space="0" w:color="000000"/>
            </w:tcBorders>
            <w:shd w:val="clear" w:color="auto" w:fill="FFFFFF"/>
          </w:tcPr>
          <w:p w14:paraId="0000069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B" w14:textId="77777777" w:rsidR="00B931AC" w:rsidRPr="006C19FF" w:rsidRDefault="00000000">
            <w:pPr>
              <w:numPr>
                <w:ilvl w:val="0"/>
                <w:numId w:val="22"/>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Asigurarea funcționalității Centrului regional pentru asistența integrată a copiilor victime/ martori ai infracțiunilor Regiunea de Centru (municipiul Chișinău)</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9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11695EE5" w14:textId="77777777" w:rsidTr="006C19FF">
        <w:trPr>
          <w:trHeight w:val="20"/>
        </w:trPr>
        <w:tc>
          <w:tcPr>
            <w:tcW w:w="2689" w:type="dxa"/>
            <w:vMerge/>
            <w:tcBorders>
              <w:top w:val="single" w:sz="6" w:space="0" w:color="000000"/>
              <w:left w:val="single" w:sz="6" w:space="0" w:color="000000"/>
              <w:right w:val="single" w:sz="6" w:space="0" w:color="000000"/>
            </w:tcBorders>
            <w:shd w:val="clear" w:color="auto" w:fill="FFFFFF"/>
          </w:tcPr>
          <w:p w14:paraId="000006A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A2" w14:textId="77777777" w:rsidR="00B931AC" w:rsidRPr="006C19FF" w:rsidRDefault="00000000">
            <w:pPr>
              <w:numPr>
                <w:ilvl w:val="0"/>
                <w:numId w:val="22"/>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cadrului juridic de aliniere la Regulamentul (UE) 2021/1232 al Parlamentului European și al Consiliului din 14 iulie 2021 privind o derogare temporară de la anumite dispoziții ale Directivei 2002/58/CE și a Regulamentului (UE) 2024/1307 al Parlamentului European și al Consiliului din 29 aprilie 2024 de modificare a Regulamentului (UE) 2021/1232 privind o derogare temporară de la anumite dispoziții ale Directivei 2002/58/CE în ceea ce privește utilizarea tehnologiilor de către furnizorii de servicii de comunicații interpersonale care nu se bazează pe numere pentru prelucrarea datelor cu caracter personal și a altor date în scopul combaterii abuzului sexual online asupra copiilor”</w:t>
            </w:r>
          </w:p>
          <w:p w14:paraId="000006A3" w14:textId="77777777" w:rsidR="00B931AC" w:rsidRPr="006C19FF" w:rsidRDefault="00B931AC">
            <w:pPr>
              <w:pBdr>
                <w:top w:val="nil"/>
                <w:left w:val="nil"/>
                <w:bottom w:val="nil"/>
                <w:right w:val="nil"/>
                <w:between w:val="nil"/>
              </w:pBdr>
              <w:tabs>
                <w:tab w:val="left" w:pos="452"/>
              </w:tabs>
              <w:spacing w:after="200" w:line="276" w:lineRule="auto"/>
              <w:jc w:val="both"/>
              <w:rPr>
                <w:rFonts w:ascii="Times New Roman" w:eastAsia="Times New Roman" w:hAnsi="Times New Roman" w:cs="Times New Roman"/>
                <w:color w:val="000000"/>
                <w:sz w:val="20"/>
                <w:szCs w:val="20"/>
              </w:rPr>
            </w:pPr>
          </w:p>
          <w:p w14:paraId="000006A4" w14:textId="77777777" w:rsidR="00B931AC" w:rsidRPr="006C19FF" w:rsidRDefault="00000000">
            <w:pPr>
              <w:pBdr>
                <w:top w:val="nil"/>
                <w:left w:val="nil"/>
                <w:bottom w:val="nil"/>
                <w:right w:val="nil"/>
                <w:between w:val="nil"/>
              </w:pBdr>
              <w:tabs>
                <w:tab w:val="left" w:pos="45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Termen de implementare: La data aderării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A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A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6A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Justiției </w:t>
            </w:r>
          </w:p>
          <w:p w14:paraId="000006A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6A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126A39E1" w14:textId="77777777" w:rsidTr="006C19FF">
        <w:trPr>
          <w:trHeight w:val="261"/>
        </w:trPr>
        <w:tc>
          <w:tcPr>
            <w:tcW w:w="14119" w:type="dxa"/>
            <w:gridSpan w:val="7"/>
            <w:tcBorders>
              <w:bottom w:val="single" w:sz="4" w:space="0" w:color="000000"/>
            </w:tcBorders>
            <w:shd w:val="clear" w:color="auto" w:fill="DBE5F1"/>
          </w:tcPr>
          <w:p w14:paraId="000006AC" w14:textId="77777777" w:rsidR="00B931AC" w:rsidRPr="006C19FF" w:rsidRDefault="00B931AC">
            <w:pPr>
              <w:pBdr>
                <w:top w:val="nil"/>
                <w:left w:val="nil"/>
                <w:bottom w:val="nil"/>
                <w:right w:val="nil"/>
                <w:between w:val="nil"/>
              </w:pBdr>
              <w:jc w:val="both"/>
              <w:rPr>
                <w:rFonts w:ascii="Times New Roman" w:eastAsia="Times New Roman" w:hAnsi="Times New Roman" w:cs="Times New Roman"/>
                <w:b/>
                <w:color w:val="000000"/>
                <w:sz w:val="20"/>
                <w:szCs w:val="20"/>
              </w:rPr>
            </w:pPr>
          </w:p>
          <w:p w14:paraId="000006AD"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IV.7 Traficul de arme de foc (inclusiv controlul armelor de foc, al componentelor esențiale și al munițiilor)</w:t>
            </w:r>
          </w:p>
        </w:tc>
      </w:tr>
      <w:tr w:rsidR="00B931AC" w:rsidRPr="006C19FF" w14:paraId="103B398B" w14:textId="77777777" w:rsidTr="006C19FF">
        <w:trPr>
          <w:trHeight w:val="782"/>
        </w:trPr>
        <w:tc>
          <w:tcPr>
            <w:tcW w:w="2689" w:type="dxa"/>
            <w:vMerge w:val="restart"/>
            <w:tcBorders>
              <w:top w:val="single" w:sz="6" w:space="0" w:color="000000"/>
              <w:left w:val="single" w:sz="6" w:space="0" w:color="000000"/>
              <w:right w:val="single" w:sz="6" w:space="0" w:color="000000"/>
            </w:tcBorders>
            <w:shd w:val="clear" w:color="auto" w:fill="FFFFFF"/>
          </w:tcPr>
          <w:p w14:paraId="000006B4" w14:textId="77777777" w:rsidR="00B931AC" w:rsidRPr="006C19FF" w:rsidRDefault="00000000">
            <w:pPr>
              <w:numPr>
                <w:ilvl w:val="0"/>
                <w:numId w:val="54"/>
              </w:numPr>
              <w:pBdr>
                <w:top w:val="nil"/>
                <w:left w:val="nil"/>
                <w:bottom w:val="nil"/>
                <w:right w:val="nil"/>
                <w:between w:val="nil"/>
              </w:pBdr>
              <w:tabs>
                <w:tab w:val="left" w:pos="299"/>
              </w:tabs>
              <w:spacing w:after="200" w:line="276" w:lineRule="auto"/>
              <w:ind w:left="32"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Trafic ilicit de arme de foc și muniție redus</w:t>
            </w: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6B6"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Aprobarea și punerea în aplicare a Foii de parcurs pentru dezvoltarea Punctului focal național privind SALW pentru perioada 2025-2027</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6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6B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4B1B43F1"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B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BD"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Programului privind controlul SALW și al Planului de Acțiune pentru punerea în aplicare a acestuia</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B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C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00A421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C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6" w:space="0" w:color="000000"/>
              <w:bottom w:val="single" w:sz="4" w:space="0" w:color="000000"/>
            </w:tcBorders>
            <w:shd w:val="clear" w:color="auto" w:fill="FFFFFF"/>
          </w:tcPr>
          <w:p w14:paraId="000006C4"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Modificarea Legii nr. 130/2012 privind regimul armelor de foc și al munițiilor cu destinație civilă în vederea punerii în aplicare a Directivei UE 2021/555 (dispoziții referitoare la Pașaportul european pentru arme de foc, specificații tehnice pentru arme de alarmă și semnalizare)</w:t>
            </w:r>
          </w:p>
        </w:tc>
        <w:tc>
          <w:tcPr>
            <w:tcW w:w="1830" w:type="dxa"/>
            <w:gridSpan w:val="2"/>
            <w:tcBorders>
              <w:bottom w:val="single" w:sz="4" w:space="0" w:color="000000"/>
            </w:tcBorders>
            <w:shd w:val="clear" w:color="auto" w:fill="FFFFFF"/>
          </w:tcPr>
          <w:p w14:paraId="000006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Septembrie 2025</w:t>
            </w:r>
          </w:p>
          <w:p w14:paraId="000006C6"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shd w:val="clear" w:color="auto" w:fill="FFFFFF"/>
          </w:tcPr>
          <w:p w14:paraId="000006C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5496B935" w14:textId="77777777" w:rsidTr="006C19FF">
        <w:trPr>
          <w:trHeight w:val="579"/>
        </w:trPr>
        <w:tc>
          <w:tcPr>
            <w:tcW w:w="2689" w:type="dxa"/>
            <w:vMerge/>
            <w:tcBorders>
              <w:top w:val="single" w:sz="6" w:space="0" w:color="000000"/>
              <w:left w:val="single" w:sz="6" w:space="0" w:color="000000"/>
              <w:right w:val="single" w:sz="6" w:space="0" w:color="000000"/>
            </w:tcBorders>
            <w:shd w:val="clear" w:color="auto" w:fill="FFFFFF"/>
          </w:tcPr>
          <w:p w14:paraId="000006C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CC"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studiului de fezabilitate privind punerea în aplicare a fazei I a „Registrului de stat al SALW”</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C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C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54C177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D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3"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Crearea unei extensii a conexiunii la alte baze de date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32D420B"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D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A"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fazei a II-a a Registrului de stat al SALW</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A4B659B"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D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1"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Formarea continuă a autorităților naționale de aplicare a legii pentru a reacționa eficient la amenințările privind armele de foc</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985BB54"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E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8" w14:textId="77777777" w:rsidR="00B931AC" w:rsidRPr="006C19FF" w:rsidRDefault="00000000">
            <w:pPr>
              <w:numPr>
                <w:ilvl w:val="0"/>
                <w:numId w:val="23"/>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Modernizarea laboratorului de tir experimental în conformitate cu standardele UE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1A70856C"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6ED" w14:textId="77777777" w:rsidR="00B931AC" w:rsidRPr="006C19FF" w:rsidRDefault="00000000">
            <w:pPr>
              <w:numPr>
                <w:ilvl w:val="0"/>
                <w:numId w:val="54"/>
              </w:numPr>
              <w:pBdr>
                <w:top w:val="nil"/>
                <w:left w:val="nil"/>
                <w:bottom w:val="nil"/>
                <w:right w:val="nil"/>
                <w:between w:val="nil"/>
              </w:pBdr>
              <w:tabs>
                <w:tab w:val="left" w:pos="299"/>
              </w:tabs>
              <w:spacing w:after="200" w:line="276" w:lineRule="auto"/>
              <w:ind w:left="32"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Securitatea și siguranța stocurilor îmbunătățite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EF" w14:textId="77777777" w:rsidR="00B931AC" w:rsidRPr="006C19FF" w:rsidRDefault="00000000">
            <w:pPr>
              <w:numPr>
                <w:ilvl w:val="0"/>
                <w:numId w:val="24"/>
              </w:numPr>
              <w:pBdr>
                <w:top w:val="nil"/>
                <w:left w:val="nil"/>
                <w:bottom w:val="nil"/>
                <w:right w:val="nil"/>
                <w:between w:val="nil"/>
              </w:pBdr>
              <w:tabs>
                <w:tab w:val="left" w:pos="388"/>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Construirea depozitului de SALW în partea de sud a țării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F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6F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69BB361B" w14:textId="77777777" w:rsidTr="006C19FF">
        <w:trPr>
          <w:trHeight w:val="553"/>
        </w:trPr>
        <w:tc>
          <w:tcPr>
            <w:tcW w:w="2689" w:type="dxa"/>
            <w:vMerge/>
            <w:tcBorders>
              <w:top w:val="single" w:sz="6" w:space="0" w:color="000000"/>
              <w:left w:val="single" w:sz="6" w:space="0" w:color="000000"/>
              <w:right w:val="single" w:sz="6" w:space="0" w:color="000000"/>
            </w:tcBorders>
            <w:shd w:val="clear" w:color="auto" w:fill="FFFFFF"/>
          </w:tcPr>
          <w:p w14:paraId="000006F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6" w:space="0" w:color="000000"/>
            </w:tcBorders>
            <w:shd w:val="clear" w:color="auto" w:fill="FFFFFF"/>
          </w:tcPr>
          <w:p w14:paraId="000006F6" w14:textId="77777777" w:rsidR="00B931AC" w:rsidRPr="006C19FF" w:rsidRDefault="00000000">
            <w:pPr>
              <w:numPr>
                <w:ilvl w:val="0"/>
                <w:numId w:val="24"/>
              </w:numPr>
              <w:pBdr>
                <w:top w:val="nil"/>
                <w:left w:val="nil"/>
                <w:bottom w:val="nil"/>
                <w:right w:val="nil"/>
                <w:between w:val="nil"/>
              </w:pBdr>
              <w:tabs>
                <w:tab w:val="left" w:pos="388"/>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Modificarea Hotărârii Guvernului nr. 416/2021 pentru aprobarea Regulamentului privind păstrarea informațiilor în Registrul de stat al armelor</w:t>
            </w:r>
          </w:p>
        </w:tc>
        <w:tc>
          <w:tcPr>
            <w:tcW w:w="1830" w:type="dxa"/>
            <w:gridSpan w:val="2"/>
            <w:shd w:val="clear" w:color="auto" w:fill="FFFFFF"/>
          </w:tcPr>
          <w:p w14:paraId="000006F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Aprilie 2025</w:t>
            </w:r>
          </w:p>
        </w:tc>
        <w:tc>
          <w:tcPr>
            <w:tcW w:w="2700" w:type="dxa"/>
            <w:gridSpan w:val="2"/>
            <w:shd w:val="clear" w:color="auto" w:fill="FFFFFF"/>
          </w:tcPr>
          <w:p w14:paraId="000006F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E179AA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6F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6" w:space="0" w:color="000000"/>
              <w:bottom w:val="single" w:sz="4" w:space="0" w:color="000000"/>
            </w:tcBorders>
            <w:shd w:val="clear" w:color="auto" w:fill="FFFFFF"/>
          </w:tcPr>
          <w:p w14:paraId="000006FD" w14:textId="77777777" w:rsidR="00B931AC" w:rsidRPr="006C19FF" w:rsidRDefault="00000000">
            <w:pPr>
              <w:numPr>
                <w:ilvl w:val="0"/>
                <w:numId w:val="24"/>
              </w:numPr>
              <w:pBdr>
                <w:top w:val="nil"/>
                <w:left w:val="nil"/>
                <w:bottom w:val="nil"/>
                <w:right w:val="nil"/>
                <w:between w:val="nil"/>
              </w:pBdr>
              <w:tabs>
                <w:tab w:val="left" w:pos="388"/>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pentru a asigura alinierea la Regulamentul de punere în aplicare (UE) 2018/337 al Comisiei din 5 martie 2018 de modificare a Regulamentului de punere în aplicare (UE) 2015/2403 de elaborare a unor orientări comune privind standardele și tehnicile de dezactivare, pentru a garanta că armele de foc dezactivate sunt în mod ireversibil nefuncționale</w:t>
            </w:r>
          </w:p>
        </w:tc>
        <w:tc>
          <w:tcPr>
            <w:tcW w:w="1830" w:type="dxa"/>
            <w:gridSpan w:val="2"/>
            <w:tcBorders>
              <w:bottom w:val="single" w:sz="4" w:space="0" w:color="000000"/>
            </w:tcBorders>
            <w:shd w:val="clear" w:color="auto" w:fill="FFFFFF"/>
          </w:tcPr>
          <w:p w14:paraId="000006F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70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A94C145"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70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6" w:space="0" w:color="000000"/>
              <w:bottom w:val="single" w:sz="4" w:space="0" w:color="000000"/>
            </w:tcBorders>
            <w:shd w:val="clear" w:color="auto" w:fill="FFFFFF"/>
          </w:tcPr>
          <w:p w14:paraId="00000704" w14:textId="77777777" w:rsidR="00B931AC" w:rsidRPr="006C19FF" w:rsidRDefault="00000000">
            <w:pPr>
              <w:numPr>
                <w:ilvl w:val="0"/>
                <w:numId w:val="24"/>
              </w:numPr>
              <w:pBdr>
                <w:top w:val="nil"/>
                <w:left w:val="nil"/>
                <w:bottom w:val="nil"/>
                <w:right w:val="nil"/>
                <w:between w:val="nil"/>
              </w:pBdr>
              <w:tabs>
                <w:tab w:val="left" w:pos="388"/>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juridic pentru alinierea la Directiva de punere în aplicare </w:t>
            </w:r>
            <w:r w:rsidRPr="006C19FF">
              <w:rPr>
                <w:rFonts w:ascii="Times New Roman" w:eastAsia="Times New Roman" w:hAnsi="Times New Roman" w:cs="Times New Roman"/>
                <w:sz w:val="20"/>
                <w:szCs w:val="20"/>
              </w:rPr>
              <w:t xml:space="preserve">(UE) 2019/69 din 16 ianuarie 2019 </w:t>
            </w:r>
            <w:r w:rsidRPr="006C19FF">
              <w:rPr>
                <w:rFonts w:ascii="Times New Roman" w:eastAsia="Times New Roman" w:hAnsi="Times New Roman" w:cs="Times New Roman"/>
                <w:color w:val="000000"/>
                <w:sz w:val="20"/>
                <w:szCs w:val="20"/>
              </w:rPr>
              <w:t>de stabilire a specificațiilor tehnice pentru armele de alarmă și de semnalizare</w:t>
            </w:r>
          </w:p>
        </w:tc>
        <w:tc>
          <w:tcPr>
            <w:tcW w:w="1830" w:type="dxa"/>
            <w:gridSpan w:val="2"/>
            <w:tcBorders>
              <w:bottom w:val="single" w:sz="4" w:space="0" w:color="000000"/>
            </w:tcBorders>
            <w:shd w:val="clear" w:color="auto" w:fill="FFFFFF"/>
          </w:tcPr>
          <w:p w14:paraId="0000070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red"/>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7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7C774A5" w14:textId="77777777" w:rsidTr="006C19FF">
        <w:trPr>
          <w:trHeight w:val="261"/>
        </w:trPr>
        <w:tc>
          <w:tcPr>
            <w:tcW w:w="14119" w:type="dxa"/>
            <w:gridSpan w:val="7"/>
            <w:tcBorders>
              <w:bottom w:val="single" w:sz="4" w:space="0" w:color="000000"/>
            </w:tcBorders>
            <w:shd w:val="clear" w:color="auto" w:fill="DBE5F1"/>
          </w:tcPr>
          <w:p w14:paraId="00000709"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IV. 8 Traficul de persoane</w:t>
            </w:r>
          </w:p>
        </w:tc>
      </w:tr>
      <w:tr w:rsidR="00B931AC" w:rsidRPr="006C19FF" w14:paraId="79D2AC17" w14:textId="77777777" w:rsidTr="006C19FF">
        <w:trPr>
          <w:trHeight w:val="2024"/>
        </w:trPr>
        <w:tc>
          <w:tcPr>
            <w:tcW w:w="2689" w:type="dxa"/>
            <w:vMerge w:val="restart"/>
            <w:tcBorders>
              <w:top w:val="single" w:sz="6" w:space="0" w:color="000000"/>
              <w:left w:val="single" w:sz="6" w:space="0" w:color="000000"/>
              <w:right w:val="single" w:sz="6" w:space="0" w:color="000000"/>
            </w:tcBorders>
            <w:shd w:val="clear" w:color="auto" w:fill="auto"/>
          </w:tcPr>
          <w:p w14:paraId="00000710" w14:textId="77777777" w:rsidR="00B931AC" w:rsidRPr="006C19FF" w:rsidRDefault="00000000">
            <w:pPr>
              <w:pBdr>
                <w:top w:val="nil"/>
                <w:left w:val="nil"/>
                <w:bottom w:val="nil"/>
                <w:right w:val="nil"/>
                <w:between w:val="nil"/>
              </w:pBdr>
              <w:tabs>
                <w:tab w:val="left" w:pos="253"/>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 xml:space="preserve">1.Îmbunătățirea mecanismului de combatere a traficului de persoane </w:t>
            </w:r>
          </w:p>
        </w:tc>
        <w:tc>
          <w:tcPr>
            <w:tcW w:w="69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12" w14:textId="77777777" w:rsidR="00B931AC" w:rsidRPr="006C19FF" w:rsidRDefault="00000000">
            <w:pPr>
              <w:pBdr>
                <w:top w:val="nil"/>
                <w:left w:val="nil"/>
                <w:bottom w:val="nil"/>
                <w:right w:val="nil"/>
                <w:between w:val="nil"/>
              </w:pBdr>
              <w:tabs>
                <w:tab w:val="left" w:pos="45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1.1. Adoptarea cadrului juridic pentru a asigura </w:t>
            </w:r>
            <w:r w:rsidRPr="006C19FF">
              <w:rPr>
                <w:rFonts w:ascii="Times New Roman" w:eastAsia="Times New Roman" w:hAnsi="Times New Roman" w:cs="Times New Roman"/>
                <w:sz w:val="20"/>
                <w:szCs w:val="20"/>
              </w:rPr>
              <w:t xml:space="preserve">alinierea la </w:t>
            </w:r>
            <w:r w:rsidRPr="006C19FF">
              <w:rPr>
                <w:rFonts w:ascii="Times New Roman" w:eastAsia="Times New Roman" w:hAnsi="Times New Roman" w:cs="Times New Roman"/>
                <w:color w:val="000000"/>
                <w:sz w:val="20"/>
                <w:szCs w:val="20"/>
              </w:rPr>
              <w:t>Directiv</w:t>
            </w:r>
            <w:r w:rsidRPr="006C19FF">
              <w:rPr>
                <w:rFonts w:ascii="Times New Roman" w:eastAsia="Times New Roman" w:hAnsi="Times New Roman" w:cs="Times New Roman"/>
                <w:sz w:val="20"/>
                <w:szCs w:val="20"/>
              </w:rPr>
              <w:t>a</w:t>
            </w:r>
            <w:r w:rsidRPr="006C19FF">
              <w:rPr>
                <w:rFonts w:ascii="Times New Roman" w:eastAsia="Times New Roman" w:hAnsi="Times New Roman" w:cs="Times New Roman"/>
                <w:color w:val="000000"/>
                <w:sz w:val="20"/>
                <w:szCs w:val="20"/>
              </w:rPr>
              <w:t xml:space="preserve"> 2011/36/UE a Parlamentului European și a Consiliului din 5 aprilie 2011 privind prevenirea și combaterea traficului de persoane și protejarea victimelor acestuia, precum și de înlocuire a Deciziei-cadru 2002/629/JHA a Consiliului și a Directivei (UE) 2024/1712 a Parlamentului European și a Consiliului din 13 iunie 2024 de modificare a Directivei 2011/36/UE privind prevenirea și combaterea traficului de persoane și protejarea victimelor acestuia </w:t>
            </w:r>
          </w:p>
        </w:tc>
        <w:tc>
          <w:tcPr>
            <w:tcW w:w="183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1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7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71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Muncii și </w:t>
            </w:r>
          </w:p>
          <w:p w14:paraId="000007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Protecției Sociale</w:t>
            </w:r>
          </w:p>
          <w:p w14:paraId="000007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Cancelaria de Stat</w:t>
            </w:r>
          </w:p>
        </w:tc>
      </w:tr>
      <w:tr w:rsidR="00B931AC" w:rsidRPr="006C19FF" w14:paraId="2220D981" w14:textId="77777777" w:rsidTr="006C19FF">
        <w:trPr>
          <w:trHeight w:val="2024"/>
        </w:trPr>
        <w:tc>
          <w:tcPr>
            <w:tcW w:w="2689" w:type="dxa"/>
            <w:vMerge/>
            <w:tcBorders>
              <w:top w:val="single" w:sz="6" w:space="0" w:color="000000"/>
              <w:left w:val="single" w:sz="6" w:space="0" w:color="000000"/>
              <w:right w:val="single" w:sz="6" w:space="0" w:color="000000"/>
            </w:tcBorders>
            <w:shd w:val="clear" w:color="auto" w:fill="auto"/>
          </w:tcPr>
          <w:p w14:paraId="0000071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1D" w14:textId="77777777" w:rsidR="00B931AC" w:rsidRPr="006C19FF" w:rsidRDefault="00000000">
            <w:pPr>
              <w:pBdr>
                <w:top w:val="nil"/>
                <w:left w:val="nil"/>
                <w:bottom w:val="nil"/>
                <w:right w:val="nil"/>
                <w:between w:val="nil"/>
              </w:pBdr>
              <w:tabs>
                <w:tab w:val="left" w:pos="45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1.2. Efectuarea analizei și evaluării rolului Inspectoratului General al Poliției de Frontieră în domeniul combaterii traficului de persoane prin stabilirea competențelor acestei instituții în domeniul combaterii migrației ilegale și a infracțiunilor de trafic de persoane, cu posibila separare la nivel instituțional (de exemplu, Regulamentul Ministerului Afacerilor Interne) a competențelor în aceste domenii</w:t>
            </w:r>
          </w:p>
        </w:tc>
        <w:tc>
          <w:tcPr>
            <w:tcW w:w="183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1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p w14:paraId="0000071F"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Cancelaria de Stat</w:t>
            </w:r>
          </w:p>
          <w:p w14:paraId="0000072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4CD76732" w14:textId="77777777" w:rsidTr="006C19FF">
        <w:trPr>
          <w:trHeight w:val="1488"/>
        </w:trPr>
        <w:tc>
          <w:tcPr>
            <w:tcW w:w="2689" w:type="dxa"/>
            <w:vMerge w:val="restart"/>
            <w:tcBorders>
              <w:top w:val="single" w:sz="6" w:space="0" w:color="000000"/>
              <w:left w:val="single" w:sz="6" w:space="0" w:color="000000"/>
              <w:right w:val="single" w:sz="6" w:space="0" w:color="000000"/>
            </w:tcBorders>
            <w:shd w:val="clear" w:color="auto" w:fill="auto"/>
          </w:tcPr>
          <w:p w14:paraId="00000724" w14:textId="5D58AFCF" w:rsidR="00B931AC" w:rsidRPr="006C19FF" w:rsidRDefault="00000000">
            <w:pPr>
              <w:pBdr>
                <w:top w:val="nil"/>
                <w:left w:val="nil"/>
                <w:bottom w:val="nil"/>
                <w:right w:val="nil"/>
                <w:between w:val="nil"/>
              </w:pBdr>
              <w:tabs>
                <w:tab w:val="left" w:pos="253"/>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2. Capacități îmbunătățite </w:t>
            </w:r>
            <w:sdt>
              <w:sdtPr>
                <w:rPr>
                  <w:sz w:val="20"/>
                  <w:szCs w:val="20"/>
                </w:rPr>
                <w:tag w:val="goog_rdk_13"/>
                <w:id w:val="-1031185289"/>
                <w:showingPlcHdr/>
              </w:sdtPr>
              <w:sdtContent>
                <w:r w:rsidR="00857AF8">
                  <w:rPr>
                    <w:sz w:val="20"/>
                    <w:szCs w:val="20"/>
                  </w:rPr>
                  <w:t xml:space="preserve">     </w:t>
                </w:r>
              </w:sdtContent>
            </w:sdt>
            <w:r w:rsidRPr="006C19FF">
              <w:rPr>
                <w:rFonts w:ascii="Times New Roman" w:eastAsia="Times New Roman" w:hAnsi="Times New Roman" w:cs="Times New Roman"/>
                <w:b/>
                <w:color w:val="000000"/>
                <w:sz w:val="20"/>
                <w:szCs w:val="20"/>
              </w:rPr>
              <w:t>protecție a victimelor traficului de ființe umane</w:t>
            </w:r>
          </w:p>
        </w:tc>
        <w:tc>
          <w:tcPr>
            <w:tcW w:w="69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6" w14:textId="77777777" w:rsidR="00B931AC" w:rsidRPr="006C19FF" w:rsidRDefault="00000000">
            <w:pPr>
              <w:numPr>
                <w:ilvl w:val="0"/>
                <w:numId w:val="25"/>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Consolidarea capacităților persona</w:t>
            </w:r>
            <w:r w:rsidRPr="006C19FF">
              <w:rPr>
                <w:rFonts w:ascii="Times New Roman" w:eastAsia="Times New Roman" w:hAnsi="Times New Roman" w:cs="Times New Roman"/>
                <w:sz w:val="20"/>
                <w:szCs w:val="20"/>
              </w:rPr>
              <w:t>lului Biroului de combatere a traficului de persoane și a criminalității informatice din cadrul Procuraturii pentru Combaterea Criminalității Organizate și Cauze Speciale</w:t>
            </w:r>
          </w:p>
        </w:tc>
        <w:tc>
          <w:tcPr>
            <w:tcW w:w="183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Procuratura Generală </w:t>
            </w:r>
            <w:r w:rsidRPr="006C19FF">
              <w:rPr>
                <w:rFonts w:ascii="Times New Roman" w:eastAsia="Times New Roman" w:hAnsi="Times New Roman" w:cs="Times New Roman"/>
                <w:i/>
                <w:color w:val="000000"/>
                <w:sz w:val="20"/>
                <w:szCs w:val="20"/>
              </w:rPr>
              <w:t>(Procuratura pentru Combaterea Criminalității Organizate și Cauze Speciale)</w:t>
            </w:r>
          </w:p>
        </w:tc>
      </w:tr>
      <w:tr w:rsidR="00B931AC" w:rsidRPr="006C19FF" w14:paraId="7E9ED428" w14:textId="77777777" w:rsidTr="006C19FF">
        <w:trPr>
          <w:trHeight w:val="1148"/>
        </w:trPr>
        <w:tc>
          <w:tcPr>
            <w:tcW w:w="2689" w:type="dxa"/>
            <w:vMerge/>
            <w:tcBorders>
              <w:top w:val="single" w:sz="6" w:space="0" w:color="000000"/>
              <w:left w:val="single" w:sz="6" w:space="0" w:color="000000"/>
              <w:right w:val="single" w:sz="6" w:space="0" w:color="000000"/>
            </w:tcBorders>
            <w:shd w:val="clear" w:color="auto" w:fill="auto"/>
          </w:tcPr>
          <w:p w14:paraId="0000072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D" w14:textId="77777777" w:rsidR="00B931AC" w:rsidRPr="006C19FF" w:rsidRDefault="00000000">
            <w:pPr>
              <w:numPr>
                <w:ilvl w:val="0"/>
                <w:numId w:val="25"/>
              </w:numPr>
              <w:pBdr>
                <w:top w:val="nil"/>
                <w:left w:val="nil"/>
                <w:bottom w:val="nil"/>
                <w:right w:val="nil"/>
                <w:between w:val="nil"/>
              </w:pBdr>
              <w:tabs>
                <w:tab w:val="left" w:pos="47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Consolidarea capacităților Inspectoratului General al Poliției de Frontieră în vederea prevenirii traficului de persoane</w:t>
            </w:r>
          </w:p>
        </w:tc>
        <w:tc>
          <w:tcPr>
            <w:tcW w:w="183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3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r w:rsidRPr="006C19FF">
              <w:rPr>
                <w:rFonts w:ascii="Times New Roman" w:eastAsia="Times New Roman" w:hAnsi="Times New Roman" w:cs="Times New Roman"/>
                <w:i/>
                <w:color w:val="000000"/>
                <w:sz w:val="20"/>
                <w:szCs w:val="20"/>
              </w:rPr>
              <w:t>(Inspectoratul General al Poliției de Frontieră)</w:t>
            </w:r>
          </w:p>
        </w:tc>
      </w:tr>
      <w:tr w:rsidR="00B931AC" w:rsidRPr="006C19FF" w14:paraId="2E3E116C" w14:textId="77777777" w:rsidTr="006C19FF">
        <w:trPr>
          <w:trHeight w:val="1080"/>
        </w:trPr>
        <w:tc>
          <w:tcPr>
            <w:tcW w:w="2689" w:type="dxa"/>
            <w:vMerge/>
            <w:tcBorders>
              <w:top w:val="single" w:sz="6" w:space="0" w:color="000000"/>
              <w:left w:val="single" w:sz="6" w:space="0" w:color="000000"/>
              <w:right w:val="single" w:sz="6" w:space="0" w:color="000000"/>
            </w:tcBorders>
            <w:shd w:val="clear" w:color="auto" w:fill="auto"/>
          </w:tcPr>
          <w:p w14:paraId="0000073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34" w14:textId="77777777" w:rsidR="00B931AC" w:rsidRPr="006C19FF" w:rsidRDefault="00000000">
            <w:pPr>
              <w:numPr>
                <w:ilvl w:val="0"/>
                <w:numId w:val="25"/>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Consolidarea capacităților personalului din centrele de asistență și protecție pentru victimele traficului de persoane </w:t>
            </w:r>
          </w:p>
        </w:tc>
        <w:tc>
          <w:tcPr>
            <w:tcW w:w="183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tcPr>
          <w:p w14:paraId="0000073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Muncii și </w:t>
            </w:r>
          </w:p>
          <w:p w14:paraId="0000073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Protecției Sociale</w:t>
            </w:r>
          </w:p>
        </w:tc>
      </w:tr>
      <w:tr w:rsidR="00B931AC" w:rsidRPr="006C19FF" w14:paraId="1E2F1EB3" w14:textId="77777777" w:rsidTr="006C19FF">
        <w:trPr>
          <w:trHeight w:val="612"/>
        </w:trPr>
        <w:tc>
          <w:tcPr>
            <w:tcW w:w="14119" w:type="dxa"/>
            <w:gridSpan w:val="7"/>
            <w:tcBorders>
              <w:bottom w:val="single" w:sz="4" w:space="0" w:color="000000"/>
            </w:tcBorders>
            <w:shd w:val="clear" w:color="auto" w:fill="F7CBAC"/>
          </w:tcPr>
          <w:p w14:paraId="0000073A" w14:textId="77777777" w:rsidR="00B931AC" w:rsidRPr="006C19FF" w:rsidRDefault="00B931AC">
            <w:pPr>
              <w:jc w:val="center"/>
              <w:rPr>
                <w:rFonts w:ascii="Times New Roman" w:eastAsia="Times New Roman" w:hAnsi="Times New Roman" w:cs="Times New Roman"/>
                <w:sz w:val="20"/>
                <w:szCs w:val="20"/>
              </w:rPr>
            </w:pPr>
          </w:p>
          <w:p w14:paraId="0000073C" w14:textId="6120A4C8" w:rsidR="00B931AC" w:rsidRPr="00384F12" w:rsidRDefault="00000000" w:rsidP="00384F12">
            <w:pPr>
              <w:numPr>
                <w:ilvl w:val="0"/>
                <w:numId w:val="70"/>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COOPERAREA ÎN DOMENIUL DROGURILOR</w:t>
            </w:r>
          </w:p>
        </w:tc>
      </w:tr>
      <w:tr w:rsidR="00B931AC" w:rsidRPr="006C19FF" w14:paraId="10B970ED" w14:textId="77777777" w:rsidTr="006C19FF">
        <w:trPr>
          <w:trHeight w:val="261"/>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743" w14:textId="77777777" w:rsidR="00B931AC" w:rsidRPr="006C19FF" w:rsidRDefault="00000000">
            <w:pPr>
              <w:numPr>
                <w:ilvl w:val="0"/>
                <w:numId w:val="61"/>
              </w:numPr>
              <w:pBdr>
                <w:top w:val="nil"/>
                <w:left w:val="nil"/>
                <w:bottom w:val="nil"/>
                <w:right w:val="nil"/>
                <w:between w:val="nil"/>
              </w:pBdr>
              <w:tabs>
                <w:tab w:val="left" w:pos="29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 xml:space="preserve">Disponibilitatea datelor credibile și fiabile privind substanțele </w:t>
            </w:r>
            <w:proofErr w:type="spellStart"/>
            <w:r w:rsidRPr="006C19FF">
              <w:rPr>
                <w:rFonts w:ascii="Times New Roman" w:eastAsia="Times New Roman" w:hAnsi="Times New Roman" w:cs="Times New Roman"/>
                <w:b/>
                <w:color w:val="000000"/>
                <w:sz w:val="20"/>
                <w:szCs w:val="20"/>
              </w:rPr>
              <w:t>psihoactive</w:t>
            </w:r>
            <w:proofErr w:type="spellEnd"/>
            <w:r w:rsidRPr="006C19FF">
              <w:rPr>
                <w:rFonts w:ascii="Times New Roman" w:eastAsia="Times New Roman" w:hAnsi="Times New Roman" w:cs="Times New Roman"/>
                <w:b/>
                <w:color w:val="000000"/>
                <w:sz w:val="20"/>
                <w:szCs w:val="20"/>
              </w:rPr>
              <w:t xml:space="preserve"> noi, care permit detectarea timpurie a riscurilor și a problemelor, precum și punerea în aplicare a unor soluții bazate pe dovezi</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45" w14:textId="77777777" w:rsidR="00B931AC" w:rsidRPr="006C19FF" w:rsidRDefault="00000000">
            <w:pPr>
              <w:numPr>
                <w:ilvl w:val="0"/>
                <w:numId w:val="26"/>
              </w:numPr>
              <w:pBdr>
                <w:top w:val="nil"/>
                <w:left w:val="nil"/>
                <w:bottom w:val="nil"/>
                <w:right w:val="nil"/>
                <w:between w:val="nil"/>
              </w:pBdr>
              <w:tabs>
                <w:tab w:val="left" w:pos="463"/>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w:t>
            </w:r>
            <w:r w:rsidRPr="006C19FF">
              <w:rPr>
                <w:rFonts w:ascii="Times New Roman" w:eastAsia="Times New Roman" w:hAnsi="Times New Roman" w:cs="Times New Roman"/>
                <w:color w:val="000000"/>
                <w:sz w:val="20"/>
                <w:szCs w:val="20"/>
              </w:rPr>
              <w:t xml:space="preserve">odificarea Legii nr. 382/1999 cu privire la circulația substanțelor stupefiante, psihotrope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a precursorilor, în vederea instituirii sistemului național de alertă timpurie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4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p w14:paraId="00000747"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4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4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Medicamentului și Dispozitivelor Medicale</w:t>
            </w:r>
          </w:p>
          <w:p w14:paraId="0000074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52DFAE8" w14:textId="77777777" w:rsidTr="006C19FF">
        <w:trPr>
          <w:trHeight w:val="692"/>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4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4F" w14:textId="77777777" w:rsidR="00B931AC" w:rsidRPr="006C19FF" w:rsidRDefault="00000000">
            <w:pPr>
              <w:numPr>
                <w:ilvl w:val="0"/>
                <w:numId w:val="26"/>
              </w:numPr>
              <w:pBdr>
                <w:top w:val="nil"/>
                <w:left w:val="nil"/>
                <w:bottom w:val="nil"/>
                <w:right w:val="nil"/>
                <w:between w:val="nil"/>
              </w:pBdr>
              <w:tabs>
                <w:tab w:val="left" w:pos="463"/>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Aprobarea regulamentului de instituire a funcționării sistemului național de alertă timpurie </w:t>
            </w:r>
            <w:r w:rsidRPr="006C19FF">
              <w:rPr>
                <w:rFonts w:ascii="Times New Roman" w:eastAsia="Times New Roman" w:hAnsi="Times New Roman" w:cs="Times New Roman"/>
                <w:i/>
                <w:color w:val="000000"/>
                <w:sz w:val="20"/>
                <w:szCs w:val="20"/>
              </w:rPr>
              <w:t>(stabilirea rolurilor, a responsabilităților, a etapelor și a secvenței generale de acțiuni legate de sistem)</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Medicamentului și Dispozitivelor Medicale</w:t>
            </w:r>
          </w:p>
          <w:p w14:paraId="0000075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FFF62B5" w14:textId="77777777" w:rsidTr="006C19FF">
        <w:trPr>
          <w:trHeight w:val="261"/>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756" w14:textId="77777777" w:rsidR="00B931AC" w:rsidRPr="006C19FF" w:rsidRDefault="00000000">
            <w:pPr>
              <w:widowControl w:val="0"/>
              <w:numPr>
                <w:ilvl w:val="0"/>
                <w:numId w:val="61"/>
              </w:numPr>
              <w:pBdr>
                <w:top w:val="nil"/>
                <w:left w:val="nil"/>
                <w:bottom w:val="nil"/>
                <w:right w:val="nil"/>
                <w:between w:val="nil"/>
              </w:pBdr>
              <w:tabs>
                <w:tab w:val="left" w:pos="29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Noile substanțe </w:t>
            </w:r>
            <w:proofErr w:type="spellStart"/>
            <w:r w:rsidRPr="006C19FF">
              <w:rPr>
                <w:rFonts w:ascii="Times New Roman" w:eastAsia="Times New Roman" w:hAnsi="Times New Roman" w:cs="Times New Roman"/>
                <w:b/>
                <w:color w:val="000000"/>
                <w:sz w:val="20"/>
                <w:szCs w:val="20"/>
              </w:rPr>
              <w:t>psihoactive</w:t>
            </w:r>
            <w:proofErr w:type="spellEnd"/>
            <w:r w:rsidRPr="006C19FF">
              <w:rPr>
                <w:rFonts w:ascii="Times New Roman" w:eastAsia="Times New Roman" w:hAnsi="Times New Roman" w:cs="Times New Roman"/>
                <w:b/>
                <w:color w:val="000000"/>
                <w:sz w:val="20"/>
                <w:szCs w:val="20"/>
              </w:rPr>
              <w:t xml:space="preserve"> sunt definite și reglementate în legislația națională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58" w14:textId="77777777" w:rsidR="00B931AC" w:rsidRPr="006C19FF" w:rsidRDefault="00000000">
            <w:pPr>
              <w:numPr>
                <w:ilvl w:val="0"/>
                <w:numId w:val="27"/>
              </w:numPr>
              <w:pBdr>
                <w:top w:val="nil"/>
                <w:left w:val="nil"/>
                <w:bottom w:val="nil"/>
                <w:right w:val="nil"/>
                <w:between w:val="nil"/>
              </w:pBdr>
              <w:tabs>
                <w:tab w:val="left" w:pos="43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 xml:space="preserve">Modificarea Legii nr. 382/1999 cu privire la circulația substanțelor stupefiante, psihotrope </w:t>
            </w:r>
            <w:proofErr w:type="spellStart"/>
            <w:r w:rsidRPr="006C19FF">
              <w:rPr>
                <w:rFonts w:ascii="Times New Roman" w:eastAsia="Times New Roman" w:hAnsi="Times New Roman" w:cs="Times New Roman"/>
                <w:color w:val="000000"/>
                <w:sz w:val="20"/>
                <w:szCs w:val="20"/>
                <w:highlight w:val="white"/>
              </w:rPr>
              <w:t>şi</w:t>
            </w:r>
            <w:proofErr w:type="spellEnd"/>
            <w:r w:rsidRPr="006C19FF">
              <w:rPr>
                <w:rFonts w:ascii="Times New Roman" w:eastAsia="Times New Roman" w:hAnsi="Times New Roman" w:cs="Times New Roman"/>
                <w:color w:val="000000"/>
                <w:sz w:val="20"/>
                <w:szCs w:val="20"/>
                <w:highlight w:val="white"/>
              </w:rPr>
              <w:t xml:space="preserve"> a precursorilor, pentru a asigura </w:t>
            </w:r>
            <w:r w:rsidRPr="006C19FF">
              <w:rPr>
                <w:rFonts w:ascii="Times New Roman" w:eastAsia="Times New Roman" w:hAnsi="Times New Roman" w:cs="Times New Roman"/>
                <w:sz w:val="20"/>
                <w:szCs w:val="20"/>
                <w:highlight w:val="white"/>
              </w:rPr>
              <w:t>alinierea l</w:t>
            </w:r>
            <w:r w:rsidRPr="006C19FF">
              <w:rPr>
                <w:rFonts w:ascii="Times New Roman" w:eastAsia="Times New Roman" w:hAnsi="Times New Roman" w:cs="Times New Roman"/>
                <w:color w:val="000000"/>
                <w:sz w:val="20"/>
                <w:szCs w:val="20"/>
                <w:highlight w:val="white"/>
              </w:rPr>
              <w:t>a Directiv</w:t>
            </w:r>
            <w:r w:rsidRPr="006C19FF">
              <w:rPr>
                <w:rFonts w:ascii="Times New Roman" w:eastAsia="Times New Roman" w:hAnsi="Times New Roman" w:cs="Times New Roman"/>
                <w:sz w:val="20"/>
                <w:szCs w:val="20"/>
                <w:highlight w:val="white"/>
              </w:rPr>
              <w:t>a</w:t>
            </w:r>
            <w:r w:rsidRPr="006C19FF">
              <w:rPr>
                <w:rFonts w:ascii="Times New Roman" w:eastAsia="Times New Roman" w:hAnsi="Times New Roman" w:cs="Times New Roman"/>
                <w:color w:val="000000"/>
                <w:sz w:val="20"/>
                <w:szCs w:val="20"/>
                <w:highlight w:val="white"/>
              </w:rPr>
              <w:t xml:space="preserve"> (UE) 2017/2103 a Parlamentului European și a Consiliului din 15 noiembrie 2017 de modificare a Deciziei-cadru 2004/757/JHA a Consiliului, pentru a include noi substanțe </w:t>
            </w:r>
            <w:proofErr w:type="spellStart"/>
            <w:r w:rsidRPr="006C19FF">
              <w:rPr>
                <w:rFonts w:ascii="Times New Roman" w:eastAsia="Times New Roman" w:hAnsi="Times New Roman" w:cs="Times New Roman"/>
                <w:color w:val="000000"/>
                <w:sz w:val="20"/>
                <w:szCs w:val="20"/>
                <w:highlight w:val="white"/>
              </w:rPr>
              <w:t>psihoactive</w:t>
            </w:r>
            <w:proofErr w:type="spellEnd"/>
            <w:r w:rsidRPr="006C19FF">
              <w:rPr>
                <w:rFonts w:ascii="Times New Roman" w:eastAsia="Times New Roman" w:hAnsi="Times New Roman" w:cs="Times New Roman"/>
                <w:color w:val="000000"/>
                <w:sz w:val="20"/>
                <w:szCs w:val="20"/>
                <w:highlight w:val="white"/>
              </w:rPr>
              <w:t xml:space="preserve"> în definiția termenului „drog” și de abrogare a Deciziei 2005/387/JHA a Consiliului</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Medicamentului și Dispozitivelor Medicale</w:t>
            </w:r>
          </w:p>
          <w:p w14:paraId="000007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37A9E15" w14:textId="77777777" w:rsidTr="006C19FF">
        <w:trPr>
          <w:trHeight w:val="261"/>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5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1" w14:textId="77777777" w:rsidR="00B931AC" w:rsidRPr="006C19FF" w:rsidRDefault="00000000">
            <w:pPr>
              <w:numPr>
                <w:ilvl w:val="0"/>
                <w:numId w:val="27"/>
              </w:numPr>
              <w:pBdr>
                <w:top w:val="nil"/>
                <w:left w:val="nil"/>
                <w:bottom w:val="nil"/>
                <w:right w:val="nil"/>
                <w:between w:val="nil"/>
              </w:pBdr>
              <w:tabs>
                <w:tab w:val="left" w:pos="43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Modificarea Hotărârii Guvernului nr. 1088/2004 cu privire la aprobarea tabelelor și listelor substanțelor stupefiante, psihotrope și precursorilor acestora, supuse controlului</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6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Medicamentului și Dispozitivelor Medicale</w:t>
            </w:r>
          </w:p>
          <w:p w14:paraId="0000076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520F6DC9" w14:textId="77777777" w:rsidTr="006C19FF">
        <w:trPr>
          <w:trHeight w:val="261"/>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6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A" w14:textId="77777777" w:rsidR="00B931AC" w:rsidRPr="006C19FF" w:rsidRDefault="00000000">
            <w:pPr>
              <w:numPr>
                <w:ilvl w:val="0"/>
                <w:numId w:val="27"/>
              </w:numPr>
              <w:pBdr>
                <w:top w:val="nil"/>
                <w:left w:val="nil"/>
                <w:bottom w:val="nil"/>
                <w:right w:val="nil"/>
                <w:between w:val="nil"/>
              </w:pBdr>
              <w:tabs>
                <w:tab w:val="left" w:pos="43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 xml:space="preserve">Instituirea mecanismului de plasare a substanțelor </w:t>
            </w:r>
            <w:proofErr w:type="spellStart"/>
            <w:r w:rsidRPr="006C19FF">
              <w:rPr>
                <w:rFonts w:ascii="Times New Roman" w:eastAsia="Times New Roman" w:hAnsi="Times New Roman" w:cs="Times New Roman"/>
                <w:color w:val="000000"/>
                <w:sz w:val="20"/>
                <w:szCs w:val="20"/>
                <w:highlight w:val="white"/>
              </w:rPr>
              <w:t>psihoactive</w:t>
            </w:r>
            <w:proofErr w:type="spellEnd"/>
            <w:r w:rsidRPr="006C19FF">
              <w:rPr>
                <w:rFonts w:ascii="Times New Roman" w:eastAsia="Times New Roman" w:hAnsi="Times New Roman" w:cs="Times New Roman"/>
                <w:color w:val="000000"/>
                <w:sz w:val="20"/>
                <w:szCs w:val="20"/>
                <w:highlight w:val="white"/>
              </w:rPr>
              <w:t xml:space="preserve"> noi sub controlul statului</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6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Sănătății </w:t>
            </w:r>
          </w:p>
          <w:p w14:paraId="0000076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Agenția Medicamentului și Dispozitivelor Medicale </w:t>
            </w:r>
          </w:p>
          <w:p w14:paraId="0000076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34F38FE9" w14:textId="77777777" w:rsidTr="006C19FF">
        <w:trPr>
          <w:trHeight w:val="261"/>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771" w14:textId="77777777" w:rsidR="00B931AC" w:rsidRPr="006C19FF" w:rsidRDefault="00000000">
            <w:pPr>
              <w:numPr>
                <w:ilvl w:val="0"/>
                <w:numId w:val="61"/>
              </w:numPr>
              <w:pBdr>
                <w:top w:val="nil"/>
                <w:left w:val="nil"/>
                <w:bottom w:val="nil"/>
                <w:right w:val="nil"/>
                <w:between w:val="nil"/>
              </w:pBdr>
              <w:tabs>
                <w:tab w:val="left" w:pos="29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Sunt disponibile informații reale, de încredere și comparabile privind drogurile, dependența de </w:t>
            </w:r>
            <w:r w:rsidRPr="006C19FF">
              <w:rPr>
                <w:rFonts w:ascii="Times New Roman" w:eastAsia="Times New Roman" w:hAnsi="Times New Roman" w:cs="Times New Roman"/>
                <w:b/>
                <w:color w:val="000000"/>
                <w:sz w:val="20"/>
                <w:szCs w:val="20"/>
              </w:rPr>
              <w:lastRenderedPageBreak/>
              <w:t xml:space="preserve">droguri și consecințele acestora </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3" w14:textId="77777777" w:rsidR="00B931AC" w:rsidRPr="006C19FF" w:rsidRDefault="00000000">
            <w:pPr>
              <w:numPr>
                <w:ilvl w:val="0"/>
                <w:numId w:val="28"/>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lastRenderedPageBreak/>
              <w:t>Elaborarea unui plan de acțiune privind Observatorul Național al Drogurilor, în cooperare cu EUDA</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p w14:paraId="00000775"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7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 xml:space="preserve">(Agenția Națională pentru Sănătate Publică) </w:t>
            </w:r>
          </w:p>
        </w:tc>
      </w:tr>
      <w:tr w:rsidR="00B931AC" w:rsidRPr="006C19FF" w14:paraId="7EE4B9F4" w14:textId="77777777" w:rsidTr="006C19FF">
        <w:trPr>
          <w:trHeight w:val="261"/>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7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C" w14:textId="77777777" w:rsidR="00B931AC" w:rsidRPr="006C19FF" w:rsidRDefault="00000000">
            <w:pPr>
              <w:numPr>
                <w:ilvl w:val="0"/>
                <w:numId w:val="28"/>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Modificarea </w:t>
            </w:r>
            <w:r w:rsidRPr="006C19FF">
              <w:rPr>
                <w:rFonts w:ascii="Times New Roman" w:eastAsia="Times New Roman" w:hAnsi="Times New Roman" w:cs="Times New Roman"/>
                <w:color w:val="000000"/>
                <w:sz w:val="20"/>
                <w:szCs w:val="20"/>
              </w:rPr>
              <w:t xml:space="preserve"> Legii nr. 382/1999 cu privire la circulația substanțelor stupefiante, psihotrope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a precursorilor, pentru a sprijini funcționarea Observatorului Național al Drogurilor</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Națională pentru Sănătate Publică</w:t>
            </w:r>
            <w:r w:rsidRPr="006C19FF">
              <w:rPr>
                <w:rFonts w:ascii="Times New Roman" w:eastAsia="Times New Roman" w:hAnsi="Times New Roman" w:cs="Times New Roman"/>
                <w:color w:val="000000"/>
                <w:sz w:val="20"/>
                <w:szCs w:val="20"/>
              </w:rPr>
              <w:t xml:space="preserve">) </w:t>
            </w:r>
          </w:p>
        </w:tc>
      </w:tr>
      <w:tr w:rsidR="00B931AC" w:rsidRPr="006C19FF" w14:paraId="27BEBD74" w14:textId="77777777" w:rsidTr="006C19FF">
        <w:trPr>
          <w:trHeight w:val="261"/>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8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4" w14:textId="77777777" w:rsidR="00B931AC" w:rsidRPr="006C19FF" w:rsidRDefault="00000000">
            <w:pPr>
              <w:numPr>
                <w:ilvl w:val="0"/>
                <w:numId w:val="28"/>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Regulamentului privind organizarea și funcționarea Observatorului Național al Drogurilor</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8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 xml:space="preserve">(Agenția Națională pentru Sănătate Publică) </w:t>
            </w:r>
          </w:p>
        </w:tc>
      </w:tr>
      <w:tr w:rsidR="00B931AC" w:rsidRPr="006C19FF" w14:paraId="5B76CFB3" w14:textId="77777777" w:rsidTr="006C19FF">
        <w:trPr>
          <w:trHeight w:val="261"/>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00078A" w14:textId="77777777" w:rsidR="00B931AC" w:rsidRPr="006C19FF" w:rsidRDefault="00000000">
            <w:pPr>
              <w:numPr>
                <w:ilvl w:val="0"/>
                <w:numId w:val="61"/>
              </w:numPr>
              <w:pBdr>
                <w:top w:val="nil"/>
                <w:left w:val="nil"/>
                <w:bottom w:val="nil"/>
                <w:right w:val="nil"/>
                <w:between w:val="nil"/>
              </w:pBdr>
              <w:tabs>
                <w:tab w:val="left" w:pos="29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O abordare bazată pe dovezi, integrată, echilibrată și multidisciplinară a fenomenului drogurilor la nivel național </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C" w14:textId="77777777" w:rsidR="00B931AC" w:rsidRPr="006C19FF" w:rsidRDefault="00000000">
            <w:pPr>
              <w:numPr>
                <w:ilvl w:val="0"/>
                <w:numId w:val="29"/>
              </w:numPr>
              <w:pBdr>
                <w:top w:val="nil"/>
                <w:left w:val="nil"/>
                <w:bottom w:val="nil"/>
                <w:right w:val="nil"/>
                <w:between w:val="nil"/>
              </w:pBdr>
              <w:tabs>
                <w:tab w:val="left" w:pos="442"/>
              </w:tabs>
              <w:spacing w:after="200" w:line="276" w:lineRule="auto"/>
              <w:ind w:left="0" w:firstLine="0"/>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Elaborarea documentului de politică publică antidrog (strategie/ program)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8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Sănătății </w:t>
            </w:r>
          </w:p>
          <w:p w14:paraId="000007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80AE795" w14:textId="77777777" w:rsidTr="006C19FF">
        <w:trPr>
          <w:trHeight w:val="261"/>
        </w:trPr>
        <w:tc>
          <w:tcPr>
            <w:tcW w:w="2689" w:type="dxa"/>
            <w:vMerge/>
            <w:tcBorders>
              <w:top w:val="single" w:sz="4" w:space="0" w:color="000000"/>
              <w:left w:val="single" w:sz="4" w:space="0" w:color="000000"/>
              <w:bottom w:val="single" w:sz="4" w:space="0" w:color="000000"/>
              <w:right w:val="single" w:sz="4" w:space="0" w:color="000000"/>
            </w:tcBorders>
            <w:shd w:val="clear" w:color="auto" w:fill="FFFFFF"/>
          </w:tcPr>
          <w:p w14:paraId="0000079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94" w14:textId="77777777" w:rsidR="00B931AC" w:rsidRPr="006C19FF" w:rsidRDefault="00000000">
            <w:pPr>
              <w:numPr>
                <w:ilvl w:val="0"/>
                <w:numId w:val="29"/>
              </w:numPr>
              <w:pBdr>
                <w:top w:val="nil"/>
                <w:left w:val="nil"/>
                <w:bottom w:val="nil"/>
                <w:right w:val="nil"/>
                <w:between w:val="nil"/>
              </w:pBdr>
              <w:tabs>
                <w:tab w:val="left" w:pos="442"/>
              </w:tabs>
              <w:spacing w:after="200" w:line="276" w:lineRule="auto"/>
              <w:ind w:left="0" w:firstLine="0"/>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aprobarea și pilotarea mecanismului de sesizare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79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Dispensarul Republican de </w:t>
            </w:r>
            <w:proofErr w:type="spellStart"/>
            <w:r w:rsidRPr="006C19FF">
              <w:rPr>
                <w:rFonts w:ascii="Times New Roman" w:eastAsia="Times New Roman" w:hAnsi="Times New Roman" w:cs="Times New Roman"/>
                <w:color w:val="000000"/>
                <w:sz w:val="20"/>
                <w:szCs w:val="20"/>
              </w:rPr>
              <w:t>Narcologie</w:t>
            </w:r>
            <w:proofErr w:type="spellEnd"/>
          </w:p>
          <w:p w14:paraId="0000079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5632C00" w14:textId="77777777" w:rsidTr="006C19FF">
        <w:trPr>
          <w:trHeight w:val="261"/>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14:paraId="0000079B" w14:textId="77777777" w:rsidR="00B931AC" w:rsidRPr="006C19FF" w:rsidRDefault="00000000">
            <w:pPr>
              <w:tabs>
                <w:tab w:val="left" w:pos="290"/>
              </w:tabs>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 xml:space="preserve">5. Punerea în aplicare a conceptului de „justiție terapeutică”, până la sfârșitul anului 2026 </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9D" w14:textId="77777777" w:rsidR="00B931AC" w:rsidRPr="006C19FF" w:rsidRDefault="00000000">
            <w:pPr>
              <w:pBdr>
                <w:top w:val="nil"/>
                <w:left w:val="nil"/>
                <w:bottom w:val="nil"/>
                <w:right w:val="nil"/>
                <w:between w:val="nil"/>
              </w:pBdr>
              <w:tabs>
                <w:tab w:val="left" w:pos="44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5.1. Adoptarea cadrului </w:t>
            </w:r>
            <w:r w:rsidRPr="006C19FF">
              <w:rPr>
                <w:rFonts w:ascii="Times New Roman" w:eastAsia="Times New Roman" w:hAnsi="Times New Roman" w:cs="Times New Roman"/>
                <w:sz w:val="20"/>
                <w:szCs w:val="20"/>
              </w:rPr>
              <w:t xml:space="preserve">de reglementare </w:t>
            </w:r>
            <w:r w:rsidRPr="006C19FF">
              <w:rPr>
                <w:rFonts w:ascii="Times New Roman" w:eastAsia="Times New Roman" w:hAnsi="Times New Roman" w:cs="Times New Roman"/>
                <w:color w:val="000000"/>
                <w:sz w:val="20"/>
                <w:szCs w:val="20"/>
              </w:rPr>
              <w:t>privind punerea în aplicare a arestului preventiv și a pedepselor privative de libertate pentru consumul de droguri</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9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7A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7A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89BD2FE"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7A4" w14:textId="77777777" w:rsidR="00B931AC" w:rsidRPr="006C19FF" w:rsidRDefault="00000000">
            <w:pPr>
              <w:tabs>
                <w:tab w:val="left" w:pos="290"/>
              </w:tabs>
              <w:jc w:val="both"/>
              <w:rPr>
                <w:rFonts w:ascii="Times New Roman" w:eastAsia="Times New Roman" w:hAnsi="Times New Roman" w:cs="Times New Roman"/>
                <w:b/>
                <w:sz w:val="20"/>
                <w:szCs w:val="20"/>
              </w:rPr>
            </w:pPr>
            <w:r w:rsidRPr="006C19FF">
              <w:rPr>
                <w:rFonts w:ascii="Times New Roman" w:eastAsia="Times New Roman" w:hAnsi="Times New Roman" w:cs="Times New Roman"/>
                <w:b/>
                <w:sz w:val="20"/>
                <w:szCs w:val="20"/>
              </w:rPr>
              <w:t>6. Crearea unui concept național pentru distrugerea drogurilor</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6" w14:textId="77777777" w:rsidR="00B931AC" w:rsidRPr="006C19FF" w:rsidRDefault="00000000">
            <w:pPr>
              <w:pBdr>
                <w:top w:val="nil"/>
                <w:left w:val="nil"/>
                <w:bottom w:val="nil"/>
                <w:right w:val="nil"/>
                <w:between w:val="nil"/>
              </w:pBdr>
              <w:tabs>
                <w:tab w:val="left" w:pos="44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6.1.Adoptarea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care reglementează distrugerea drogurilor</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9"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7A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6CFA2FB0"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7A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E" w14:textId="77777777" w:rsidR="00B931AC" w:rsidRPr="006C19FF" w:rsidRDefault="00000000">
            <w:pPr>
              <w:pBdr>
                <w:top w:val="nil"/>
                <w:left w:val="nil"/>
                <w:bottom w:val="nil"/>
                <w:right w:val="nil"/>
                <w:between w:val="nil"/>
              </w:pBdr>
              <w:tabs>
                <w:tab w:val="left" w:pos="44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6.2.Inițierea procesului de înființare a incineratorului pentru distrugerea drogurilor </w:t>
            </w:r>
            <w:r w:rsidRPr="006C19FF">
              <w:rPr>
                <w:rFonts w:ascii="Times New Roman" w:eastAsia="Times New Roman" w:hAnsi="Times New Roman" w:cs="Times New Roman"/>
                <w:i/>
                <w:color w:val="000000"/>
                <w:sz w:val="20"/>
                <w:szCs w:val="20"/>
              </w:rPr>
              <w:t>(finalizarea acestei măsuri va depinde de resursele financiare identificate)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A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B1" w14:textId="77777777" w:rsidR="00B931AC" w:rsidRPr="006C19FF"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7B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550475D6" w14:textId="77777777" w:rsidTr="006C19FF">
        <w:trPr>
          <w:trHeight w:val="633"/>
        </w:trPr>
        <w:tc>
          <w:tcPr>
            <w:tcW w:w="14119" w:type="dxa"/>
            <w:gridSpan w:val="7"/>
            <w:tcBorders>
              <w:top w:val="single" w:sz="4" w:space="0" w:color="000000"/>
            </w:tcBorders>
            <w:shd w:val="clear" w:color="auto" w:fill="FBE5D5"/>
          </w:tcPr>
          <w:p w14:paraId="000007B4" w14:textId="77777777" w:rsidR="00B931AC" w:rsidRPr="006C19FF" w:rsidRDefault="00000000">
            <w:p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p w14:paraId="000007B5" w14:textId="77777777" w:rsidR="00B931AC" w:rsidRPr="006C19FF" w:rsidRDefault="00000000">
            <w:pPr>
              <w:numPr>
                <w:ilvl w:val="0"/>
                <w:numId w:val="70"/>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COMBATEREA TERORISMULUI ȘI PREVENIREA RADICALIZĂRII</w:t>
            </w:r>
          </w:p>
          <w:p w14:paraId="000007B6" w14:textId="77777777" w:rsidR="00B931AC" w:rsidRPr="006C19FF" w:rsidRDefault="00B931AC">
            <w:p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20"/>
                <w:szCs w:val="20"/>
              </w:rPr>
            </w:pPr>
          </w:p>
        </w:tc>
      </w:tr>
      <w:tr w:rsidR="00B931AC" w:rsidRPr="006C19FF" w14:paraId="2729792C"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7BD"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b/>
                <w:color w:val="000000"/>
                <w:sz w:val="20"/>
                <w:szCs w:val="20"/>
                <w:highlight w:val="white"/>
              </w:rPr>
            </w:pPr>
            <w:r w:rsidRPr="006C19FF">
              <w:rPr>
                <w:rFonts w:ascii="Times New Roman" w:eastAsia="Times New Roman" w:hAnsi="Times New Roman" w:cs="Times New Roman"/>
                <w:b/>
                <w:color w:val="000000"/>
                <w:sz w:val="20"/>
                <w:szCs w:val="20"/>
              </w:rPr>
              <w:lastRenderedPageBreak/>
              <w:t xml:space="preserve">Cadrul juridic actualizat și instrumentele pentru evaluarea, prevenirea și documentarea cazurilor de terorism dezvoltate </w:t>
            </w:r>
          </w:p>
          <w:p w14:paraId="000007BE" w14:textId="77777777" w:rsidR="00B931AC" w:rsidRPr="006C19FF" w:rsidRDefault="00B931AC">
            <w:pPr>
              <w:rPr>
                <w:rFonts w:ascii="Times New Roman" w:eastAsia="Times New Roman" w:hAnsi="Times New Roman" w:cs="Times New Roman"/>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0" w14:textId="77777777" w:rsidR="00B931AC" w:rsidRPr="006C19FF" w:rsidRDefault="00000000">
            <w:pPr>
              <w:numPr>
                <w:ilvl w:val="0"/>
                <w:numId w:val="30"/>
              </w:numPr>
              <w:pBdr>
                <w:top w:val="nil"/>
                <w:left w:val="nil"/>
                <w:bottom w:val="nil"/>
                <w:right w:val="nil"/>
                <w:between w:val="nil"/>
              </w:pBdr>
              <w:tabs>
                <w:tab w:val="left" w:pos="46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 xml:space="preserve">Adoptarea cadrului </w:t>
            </w:r>
            <w:r w:rsidRPr="006C19FF">
              <w:rPr>
                <w:rFonts w:ascii="Times New Roman" w:eastAsia="Times New Roman" w:hAnsi="Times New Roman" w:cs="Times New Roman"/>
                <w:sz w:val="20"/>
                <w:szCs w:val="20"/>
                <w:highlight w:val="white"/>
              </w:rPr>
              <w:t xml:space="preserve">normativ </w:t>
            </w:r>
            <w:r w:rsidRPr="006C19FF">
              <w:rPr>
                <w:rFonts w:ascii="Times New Roman" w:eastAsia="Times New Roman" w:hAnsi="Times New Roman" w:cs="Times New Roman"/>
                <w:color w:val="000000"/>
                <w:sz w:val="20"/>
                <w:szCs w:val="20"/>
                <w:highlight w:val="white"/>
              </w:rPr>
              <w:t xml:space="preserve">național pentru a asigura </w:t>
            </w:r>
            <w:r w:rsidRPr="006C19FF">
              <w:rPr>
                <w:rFonts w:ascii="Times New Roman" w:eastAsia="Times New Roman" w:hAnsi="Times New Roman" w:cs="Times New Roman"/>
                <w:sz w:val="20"/>
                <w:szCs w:val="20"/>
                <w:highlight w:val="white"/>
              </w:rPr>
              <w:t xml:space="preserve">alinierea la </w:t>
            </w:r>
            <w:r w:rsidRPr="006C19FF">
              <w:rPr>
                <w:rFonts w:ascii="Times New Roman" w:eastAsia="Times New Roman" w:hAnsi="Times New Roman" w:cs="Times New Roman"/>
                <w:color w:val="000000"/>
                <w:sz w:val="20"/>
                <w:szCs w:val="20"/>
                <w:highlight w:val="white"/>
              </w:rPr>
              <w:t xml:space="preserve"> Directiv</w:t>
            </w:r>
            <w:r w:rsidRPr="006C19FF">
              <w:rPr>
                <w:rFonts w:ascii="Times New Roman" w:eastAsia="Times New Roman" w:hAnsi="Times New Roman" w:cs="Times New Roman"/>
                <w:sz w:val="20"/>
                <w:szCs w:val="20"/>
                <w:highlight w:val="white"/>
              </w:rPr>
              <w:t xml:space="preserve">a </w:t>
            </w:r>
            <w:r w:rsidRPr="006C19FF">
              <w:rPr>
                <w:rFonts w:ascii="Times New Roman" w:eastAsia="Times New Roman" w:hAnsi="Times New Roman" w:cs="Times New Roman"/>
                <w:color w:val="000000"/>
                <w:sz w:val="20"/>
                <w:szCs w:val="20"/>
                <w:highlight w:val="white"/>
              </w:rPr>
              <w:t xml:space="preserve">(UE) 2023/2123 a Parlamentului European și a Consiliului din 4 octombrie 2023 de modificare a Deciziei 2005/671/JHA a Consiliului în ceea ce privește alinierea acesteia la normele Uniunii privind protecția datelor cu caracter personal </w:t>
            </w:r>
            <w:r w:rsidRPr="006C19FF">
              <w:rPr>
                <w:rFonts w:ascii="Times New Roman" w:eastAsia="Times New Roman" w:hAnsi="Times New Roman" w:cs="Times New Roman"/>
                <w:i/>
                <w:color w:val="000000"/>
                <w:sz w:val="20"/>
                <w:szCs w:val="20"/>
                <w:highlight w:val="white"/>
              </w:rPr>
              <w:t>(și cele mai recente modificări ale acesteia)</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3" w14:textId="77777777" w:rsidR="00B931AC" w:rsidRPr="006C19FF" w:rsidRDefault="00000000">
            <w:pPr>
              <w:jc w:val="center"/>
              <w:rPr>
                <w:rFonts w:ascii="Times New Roman" w:eastAsia="Times New Roman" w:hAnsi="Times New Roman" w:cs="Times New Roman"/>
                <w:sz w:val="20"/>
                <w:szCs w:val="20"/>
                <w:highlight w:val="white"/>
              </w:rPr>
            </w:pPr>
            <w:r w:rsidRPr="006C19FF">
              <w:rPr>
                <w:rFonts w:ascii="Times New Roman" w:eastAsia="Times New Roman" w:hAnsi="Times New Roman" w:cs="Times New Roman"/>
                <w:sz w:val="20"/>
                <w:szCs w:val="20"/>
                <w:highlight w:val="white"/>
              </w:rPr>
              <w:t>Ministerul Justiției</w:t>
            </w:r>
          </w:p>
          <w:p w14:paraId="000007C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Procuratura Generală</w:t>
            </w:r>
          </w:p>
        </w:tc>
      </w:tr>
      <w:tr w:rsidR="00B931AC" w:rsidRPr="006C19FF" w14:paraId="7D1A4C12"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7C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9" w14:textId="77777777" w:rsidR="00B931AC" w:rsidRPr="006C19FF" w:rsidRDefault="00000000">
            <w:pPr>
              <w:numPr>
                <w:ilvl w:val="0"/>
                <w:numId w:val="30"/>
              </w:numPr>
              <w:pBdr>
                <w:top w:val="nil"/>
                <w:left w:val="nil"/>
                <w:bottom w:val="nil"/>
                <w:right w:val="nil"/>
                <w:between w:val="nil"/>
              </w:pBdr>
              <w:tabs>
                <w:tab w:val="left" w:pos="460"/>
              </w:tabs>
              <w:spacing w:after="200" w:line="276" w:lineRule="auto"/>
              <w:ind w:left="0" w:firstLine="0"/>
              <w:jc w:val="both"/>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rPr>
              <w:t xml:space="preserve">Actualizarea definițiilor din Legea nr. 120/2017 cu privire la prevenirea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combaterea terorismului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Ministerul Justiției</w:t>
            </w:r>
          </w:p>
          <w:p w14:paraId="000007C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C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Procuratura Generală</w:t>
            </w:r>
          </w:p>
        </w:tc>
      </w:tr>
      <w:tr w:rsidR="00B931AC" w:rsidRPr="006C19FF" w14:paraId="74E54C7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7D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2" w14:textId="77777777" w:rsidR="00B931AC" w:rsidRPr="006C19FF" w:rsidRDefault="00000000">
            <w:pPr>
              <w:numPr>
                <w:ilvl w:val="0"/>
                <w:numId w:val="30"/>
              </w:numPr>
              <w:pBdr>
                <w:top w:val="nil"/>
                <w:left w:val="nil"/>
                <w:bottom w:val="nil"/>
                <w:right w:val="nil"/>
                <w:between w:val="nil"/>
              </w:pBdr>
              <w:tabs>
                <w:tab w:val="left" w:pos="460"/>
                <w:tab w:val="left" w:pos="915"/>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Completarea Legii nr. 120/2027 cu noi reglementări care prevăd schimbul de informații privind infracțiunile teroriste între autoritățile naționale relevante, Europol, statele membre și asigurarea protecției datelor cu caracter personal</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Ministerul Justiției</w:t>
            </w:r>
          </w:p>
          <w:p w14:paraId="000007D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Procuratura Generală</w:t>
            </w:r>
          </w:p>
        </w:tc>
      </w:tr>
      <w:tr w:rsidR="00B931AC" w:rsidRPr="006C19FF" w14:paraId="1BB464A7"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7D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B" w14:textId="77777777" w:rsidR="00B931AC" w:rsidRPr="006C19FF" w:rsidRDefault="00000000">
            <w:pPr>
              <w:numPr>
                <w:ilvl w:val="0"/>
                <w:numId w:val="30"/>
              </w:numPr>
              <w:pBdr>
                <w:top w:val="nil"/>
                <w:left w:val="nil"/>
                <w:bottom w:val="nil"/>
                <w:right w:val="nil"/>
                <w:between w:val="nil"/>
              </w:pBdr>
              <w:tabs>
                <w:tab w:val="left" w:pos="46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în vederea alinierii la Decizia 2002/996/JHA a Consiliului din 28 noiembrie 2002 de instituire a unui mecanism de evaluare a sistemelor juridice și a punerii lor în aplicare la nivel național în lupta împotriva terorismului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DE"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7D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E0"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72861D47" w14:textId="77777777" w:rsidTr="006C19FF">
        <w:trPr>
          <w:trHeight w:val="792"/>
        </w:trPr>
        <w:tc>
          <w:tcPr>
            <w:tcW w:w="2689" w:type="dxa"/>
            <w:vMerge/>
            <w:tcBorders>
              <w:top w:val="single" w:sz="6" w:space="0" w:color="000000"/>
              <w:left w:val="single" w:sz="6" w:space="0" w:color="000000"/>
              <w:right w:val="single" w:sz="6" w:space="0" w:color="000000"/>
            </w:tcBorders>
            <w:shd w:val="clear" w:color="auto" w:fill="FFFFFF"/>
          </w:tcPr>
          <w:p w14:paraId="000007E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7E4" w14:textId="77777777" w:rsidR="00B931AC" w:rsidRPr="006C19FF" w:rsidRDefault="00000000">
            <w:pPr>
              <w:numPr>
                <w:ilvl w:val="0"/>
                <w:numId w:val="30"/>
              </w:numPr>
              <w:pBdr>
                <w:top w:val="nil"/>
                <w:left w:val="nil"/>
                <w:bottom w:val="nil"/>
                <w:right w:val="nil"/>
                <w:between w:val="nil"/>
              </w:pBdr>
              <w:tabs>
                <w:tab w:val="left" w:pos="46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Crearea cadrului juridic necesar pentru a asigura cooperarea dintre autoritățile naționale ale Republicii Moldova și echipele de evaluare instituite în temeiul Deciziei 2002/996/JHA a Consiliului din 28 noiembrie 2002</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7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7E7"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7E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E9" w14:textId="77777777" w:rsidR="00B931AC" w:rsidRPr="006C19FF" w:rsidRDefault="00B931AC">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p>
        </w:tc>
      </w:tr>
      <w:tr w:rsidR="00B931AC" w:rsidRPr="006C19FF" w14:paraId="1E1E18F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7E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ED" w14:textId="77777777" w:rsidR="00B931AC" w:rsidRPr="006C19FF" w:rsidRDefault="00000000">
            <w:pPr>
              <w:numPr>
                <w:ilvl w:val="0"/>
                <w:numId w:val="30"/>
              </w:numPr>
              <w:pBdr>
                <w:top w:val="nil"/>
                <w:left w:val="nil"/>
                <w:bottom w:val="nil"/>
                <w:right w:val="nil"/>
                <w:between w:val="nil"/>
              </w:pBdr>
              <w:tabs>
                <w:tab w:val="left" w:pos="46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 xml:space="preserve">pentru </w:t>
            </w:r>
            <w:r w:rsidRPr="006C19FF">
              <w:rPr>
                <w:rFonts w:ascii="Times New Roman" w:eastAsia="Times New Roman" w:hAnsi="Times New Roman" w:cs="Times New Roman"/>
                <w:sz w:val="20"/>
                <w:szCs w:val="20"/>
              </w:rPr>
              <w:t xml:space="preserve">alinierea la </w:t>
            </w:r>
            <w:proofErr w:type="spellStart"/>
            <w:r w:rsidRPr="006C19FF">
              <w:rPr>
                <w:rFonts w:ascii="Times New Roman" w:eastAsia="Times New Roman" w:hAnsi="Times New Roman" w:cs="Times New Roman"/>
                <w:color w:val="000000"/>
                <w:sz w:val="20"/>
                <w:szCs w:val="20"/>
              </w:rPr>
              <w:t>Decizi</w:t>
            </w:r>
            <w:r w:rsidRPr="006C19FF">
              <w:rPr>
                <w:rFonts w:ascii="Times New Roman" w:eastAsia="Times New Roman" w:hAnsi="Times New Roman" w:cs="Times New Roman"/>
                <w:sz w:val="20"/>
                <w:szCs w:val="20"/>
              </w:rPr>
              <w:t>a</w:t>
            </w:r>
            <w:r w:rsidRPr="006C19FF">
              <w:rPr>
                <w:rFonts w:ascii="Times New Roman" w:eastAsia="Times New Roman" w:hAnsi="Times New Roman" w:cs="Times New Roman"/>
                <w:color w:val="000000"/>
                <w:sz w:val="20"/>
                <w:szCs w:val="20"/>
              </w:rPr>
              <w:t>i</w:t>
            </w:r>
            <w:proofErr w:type="spellEnd"/>
            <w:r w:rsidRPr="006C19FF">
              <w:rPr>
                <w:rFonts w:ascii="Times New Roman" w:eastAsia="Times New Roman" w:hAnsi="Times New Roman" w:cs="Times New Roman"/>
                <w:color w:val="000000"/>
                <w:sz w:val="20"/>
                <w:szCs w:val="20"/>
              </w:rPr>
              <w:t xml:space="preserve"> 2005/671/JHA a Consiliului din 20 septembrie 2005 privind schimbul de informații și cooperarea referitoare la infracțiunile de terorism</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EE"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7F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7F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7F2"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3A01190F" w14:textId="77777777" w:rsidTr="006C19FF">
        <w:trPr>
          <w:trHeight w:val="2272"/>
        </w:trPr>
        <w:tc>
          <w:tcPr>
            <w:tcW w:w="2689" w:type="dxa"/>
            <w:tcBorders>
              <w:left w:val="single" w:sz="6" w:space="0" w:color="000000"/>
              <w:right w:val="single" w:sz="6" w:space="0" w:color="000000"/>
            </w:tcBorders>
            <w:shd w:val="clear" w:color="auto" w:fill="FFFFFF"/>
          </w:tcPr>
          <w:p w14:paraId="000007FD"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Autoritățile naționale competente din domeniul combaterii terorismului vor reacționa rapid, bine coordonat și eficient într-un eventual caz de situație de criză legată de terorism</w:t>
            </w:r>
          </w:p>
        </w:tc>
        <w:tc>
          <w:tcPr>
            <w:tcW w:w="6900" w:type="dxa"/>
            <w:gridSpan w:val="2"/>
            <w:tcBorders>
              <w:top w:val="single" w:sz="4" w:space="0" w:color="000000"/>
              <w:left w:val="single" w:sz="6" w:space="0" w:color="000000"/>
              <w:right w:val="single" w:sz="6" w:space="0" w:color="000000"/>
            </w:tcBorders>
            <w:shd w:val="clear" w:color="auto" w:fill="FFFFFF"/>
            <w:tcMar>
              <w:top w:w="0" w:type="dxa"/>
              <w:left w:w="100" w:type="dxa"/>
              <w:bottom w:w="0" w:type="dxa"/>
              <w:right w:w="100" w:type="dxa"/>
            </w:tcMar>
          </w:tcPr>
          <w:p w14:paraId="000007FF" w14:textId="77777777" w:rsidR="00B931AC" w:rsidRPr="006C19FF" w:rsidRDefault="00000000">
            <w:pPr>
              <w:widowControl w:val="0"/>
              <w:numPr>
                <w:ilvl w:val="0"/>
                <w:numId w:val="31"/>
              </w:numPr>
              <w:pBdr>
                <w:top w:val="nil"/>
                <w:left w:val="nil"/>
                <w:bottom w:val="nil"/>
                <w:right w:val="nil"/>
                <w:between w:val="nil"/>
              </w:pBdr>
              <w:tabs>
                <w:tab w:val="left" w:pos="41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Înființarea și operaționalizarea Centrului de criză de combatere a terorismului pentru activitatea Comandamentului operațional de combatere a terorismului</w:t>
            </w:r>
          </w:p>
        </w:tc>
        <w:tc>
          <w:tcPr>
            <w:tcW w:w="1830" w:type="dxa"/>
            <w:gridSpan w:val="2"/>
            <w:tcBorders>
              <w:top w:val="single" w:sz="4" w:space="0" w:color="000000"/>
              <w:left w:val="single" w:sz="6" w:space="0" w:color="000000"/>
              <w:right w:val="single" w:sz="6" w:space="0" w:color="000000"/>
            </w:tcBorders>
            <w:shd w:val="clear" w:color="auto" w:fill="FFFFFF"/>
            <w:tcMar>
              <w:top w:w="0" w:type="dxa"/>
              <w:left w:w="100" w:type="dxa"/>
              <w:bottom w:w="0" w:type="dxa"/>
              <w:right w:w="100" w:type="dxa"/>
            </w:tcMar>
          </w:tcPr>
          <w:p w14:paraId="00000800"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4" w:space="0" w:color="000000"/>
              <w:left w:val="single" w:sz="6" w:space="0" w:color="000000"/>
              <w:right w:val="single" w:sz="6" w:space="0" w:color="000000"/>
            </w:tcBorders>
            <w:shd w:val="clear" w:color="auto" w:fill="FFFFFF"/>
            <w:tcMar>
              <w:top w:w="0" w:type="dxa"/>
              <w:left w:w="100" w:type="dxa"/>
              <w:bottom w:w="0" w:type="dxa"/>
              <w:right w:w="100" w:type="dxa"/>
            </w:tcMar>
          </w:tcPr>
          <w:p w14:paraId="000008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03" w14:textId="77777777" w:rsidR="00B931AC" w:rsidRPr="006C19FF" w:rsidRDefault="00B931AC">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rsidR="00B931AC" w:rsidRPr="006C19FF" w14:paraId="572B33FB" w14:textId="77777777" w:rsidTr="006C19FF">
        <w:trPr>
          <w:trHeight w:val="261"/>
        </w:trPr>
        <w:tc>
          <w:tcPr>
            <w:tcW w:w="2689" w:type="dxa"/>
            <w:vMerge w:val="restart"/>
            <w:tcBorders>
              <w:left w:val="single" w:sz="6" w:space="0" w:color="000000"/>
              <w:right w:val="single" w:sz="6" w:space="0" w:color="000000"/>
            </w:tcBorders>
            <w:shd w:val="clear" w:color="auto" w:fill="FFFFFF"/>
          </w:tcPr>
          <w:p w14:paraId="00000805"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Mecanismul de gestionare a situațiilor de criză care ar putea apărea la Aeroportul Internațional Chișinău va fi mai eficient și mai bine coordonat între personalul autorităților naționale care staționează pe aeroport</w:t>
            </w: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07" w14:textId="77777777" w:rsidR="00B931AC" w:rsidRPr="006C19FF" w:rsidRDefault="00000000">
            <w:pPr>
              <w:numPr>
                <w:ilvl w:val="0"/>
                <w:numId w:val="33"/>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Crearea și operaționalizarea unei camere permanente de control, formată din reprezentanți ai Serviciului de Informații și Securitate, care vor trebui să reacționeze rapid la apariția unei crize teroriste pe Aeroportul Internațional Chișinău </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08"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0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0B" w14:textId="77777777" w:rsidR="00B931AC" w:rsidRPr="006C19FF" w:rsidRDefault="00000000">
            <w:pPr>
              <w:widowControl w:val="0"/>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0C"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(Serviciul Vamal)</w:t>
            </w:r>
          </w:p>
        </w:tc>
      </w:tr>
      <w:tr w:rsidR="00B931AC" w:rsidRPr="006C19FF" w14:paraId="2F7614BA" w14:textId="77777777" w:rsidTr="006C19FF">
        <w:trPr>
          <w:trHeight w:val="261"/>
        </w:trPr>
        <w:tc>
          <w:tcPr>
            <w:tcW w:w="2689" w:type="dxa"/>
            <w:vMerge/>
            <w:tcBorders>
              <w:left w:val="single" w:sz="6" w:space="0" w:color="000000"/>
              <w:right w:val="single" w:sz="6" w:space="0" w:color="000000"/>
            </w:tcBorders>
            <w:shd w:val="clear" w:color="auto" w:fill="FFFFFF"/>
          </w:tcPr>
          <w:p w14:paraId="0000080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0" w14:textId="77777777" w:rsidR="00B931AC" w:rsidRPr="006C19FF" w:rsidRDefault="00000000">
            <w:pPr>
              <w:numPr>
                <w:ilvl w:val="0"/>
                <w:numId w:val="33"/>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regulamentului de organizare și funcționare pentru camera permanentă de control</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1"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14" w14:textId="77777777" w:rsidR="00B931AC" w:rsidRPr="006C19FF" w:rsidRDefault="00000000">
            <w:pPr>
              <w:widowControl w:val="0"/>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815"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(Serviciul Vamal)</w:t>
            </w:r>
          </w:p>
        </w:tc>
      </w:tr>
      <w:tr w:rsidR="00B931AC" w:rsidRPr="006C19FF" w14:paraId="6005F6AA" w14:textId="77777777" w:rsidTr="006C19FF">
        <w:trPr>
          <w:trHeight w:val="261"/>
        </w:trPr>
        <w:tc>
          <w:tcPr>
            <w:tcW w:w="2689" w:type="dxa"/>
            <w:vMerge w:val="restart"/>
            <w:tcBorders>
              <w:left w:val="single" w:sz="6" w:space="0" w:color="000000"/>
              <w:right w:val="single" w:sz="6" w:space="0" w:color="000000"/>
            </w:tcBorders>
            <w:shd w:val="clear" w:color="auto" w:fill="FFFFFF"/>
          </w:tcPr>
          <w:p w14:paraId="00000817"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Prevenirea radicalizării prin detectarea și eliminarea rapidă a conținutului online cu caracter terorist</w:t>
            </w: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9" w14:textId="77777777" w:rsidR="00B931AC" w:rsidRPr="006C19FF" w:rsidRDefault="00000000">
            <w:pPr>
              <w:numPr>
                <w:ilvl w:val="0"/>
                <w:numId w:val="34"/>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în vederea alinierii Regulamentului (UE) 2021/784 al Parlamentului European și al Consiliului din 29 aprilie 2021 privind prevenirea diseminării conținutului online cu caracter terorist</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A"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1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1D"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81E"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Procuratura Generală Ministerul Afacerilor Interne </w:t>
            </w:r>
          </w:p>
        </w:tc>
      </w:tr>
      <w:tr w:rsidR="00B931AC" w:rsidRPr="006C19FF" w14:paraId="5FD4C274" w14:textId="77777777" w:rsidTr="006C19FF">
        <w:trPr>
          <w:trHeight w:val="261"/>
        </w:trPr>
        <w:tc>
          <w:tcPr>
            <w:tcW w:w="2689" w:type="dxa"/>
            <w:vMerge/>
            <w:tcBorders>
              <w:left w:val="single" w:sz="6" w:space="0" w:color="000000"/>
              <w:right w:val="single" w:sz="6" w:space="0" w:color="000000"/>
            </w:tcBorders>
            <w:shd w:val="clear" w:color="auto" w:fill="FFFFFF"/>
          </w:tcPr>
          <w:p w14:paraId="0000082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2" w14:textId="77777777" w:rsidR="00B931AC" w:rsidRPr="006C19FF" w:rsidRDefault="00000000">
            <w:pPr>
              <w:numPr>
                <w:ilvl w:val="0"/>
                <w:numId w:val="34"/>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Aprobarea modelului de emitere a ordinelor de eliminare </w:t>
            </w:r>
            <w:r w:rsidRPr="006C19FF">
              <w:rPr>
                <w:rFonts w:ascii="Times New Roman" w:eastAsia="Times New Roman" w:hAnsi="Times New Roman" w:cs="Times New Roman"/>
                <w:i/>
                <w:color w:val="000000"/>
                <w:sz w:val="20"/>
                <w:szCs w:val="20"/>
              </w:rPr>
              <w:t>(în conformitate cu anexa 1 la regulament)</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3"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26"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827" w14:textId="77777777" w:rsidR="00B931AC" w:rsidRPr="006C19FF" w:rsidRDefault="00000000">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Procuratura Generală </w:t>
            </w:r>
            <w:r w:rsidRPr="006C19FF">
              <w:rPr>
                <w:rFonts w:ascii="Times New Roman" w:eastAsia="Times New Roman" w:hAnsi="Times New Roman" w:cs="Times New Roman"/>
                <w:color w:val="000000"/>
                <w:sz w:val="20"/>
                <w:szCs w:val="20"/>
              </w:rPr>
              <w:lastRenderedPageBreak/>
              <w:t>Ministerul Afacerilor Interne</w:t>
            </w:r>
          </w:p>
        </w:tc>
      </w:tr>
      <w:tr w:rsidR="00B931AC" w:rsidRPr="006C19FF" w14:paraId="0034CF29" w14:textId="77777777" w:rsidTr="006C19FF">
        <w:trPr>
          <w:trHeight w:val="261"/>
        </w:trPr>
        <w:tc>
          <w:tcPr>
            <w:tcW w:w="2689" w:type="dxa"/>
            <w:vMerge/>
            <w:tcBorders>
              <w:left w:val="single" w:sz="6" w:space="0" w:color="000000"/>
              <w:right w:val="single" w:sz="6" w:space="0" w:color="000000"/>
            </w:tcBorders>
            <w:shd w:val="clear" w:color="auto" w:fill="FFFFFF"/>
          </w:tcPr>
          <w:p w14:paraId="0000082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B" w14:textId="77777777" w:rsidR="00B931AC" w:rsidRPr="006C19FF" w:rsidRDefault="00000000">
            <w:pPr>
              <w:numPr>
                <w:ilvl w:val="0"/>
                <w:numId w:val="34"/>
              </w:numPr>
              <w:pBdr>
                <w:top w:val="nil"/>
                <w:left w:val="nil"/>
                <w:bottom w:val="nil"/>
                <w:right w:val="nil"/>
                <w:between w:val="nil"/>
              </w:pBdr>
              <w:tabs>
                <w:tab w:val="left" w:pos="452"/>
              </w:tabs>
              <w:spacing w:after="200" w:line="276" w:lineRule="auto"/>
              <w:ind w:left="0" w:firstLine="0"/>
              <w:jc w:val="both"/>
              <w:rPr>
                <w:rFonts w:ascii="Times New Roman" w:eastAsia="Times New Roman" w:hAnsi="Times New Roman" w:cs="Times New Roman"/>
                <w:color w:val="C9211E"/>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 xml:space="preserve">pentru </w:t>
            </w:r>
            <w:r w:rsidRPr="006C19FF">
              <w:rPr>
                <w:rFonts w:ascii="Times New Roman" w:eastAsia="Times New Roman" w:hAnsi="Times New Roman" w:cs="Times New Roman"/>
                <w:sz w:val="20"/>
                <w:szCs w:val="20"/>
              </w:rPr>
              <w:t xml:space="preserve">alinierea </w:t>
            </w:r>
            <w:r w:rsidRPr="006C19FF">
              <w:rPr>
                <w:rFonts w:ascii="Times New Roman" w:eastAsia="Times New Roman" w:hAnsi="Times New Roman" w:cs="Times New Roman"/>
                <w:color w:val="000000"/>
                <w:sz w:val="20"/>
                <w:szCs w:val="20"/>
              </w:rPr>
              <w:t>Regulamentului (UE) 2019/1148 al Parlamentului European și al Consiliului din 20 iunie 2019 privind comercializarea și utilizarea precursorilor de explozivi, de modificare a Regulamentului (CE) nr. 1907/2006 și de abrogare a Regulamentului (UE) nr. 98/2013</w:t>
            </w:r>
          </w:p>
        </w:tc>
        <w:tc>
          <w:tcPr>
            <w:tcW w:w="183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C" w14:textId="77777777" w:rsidR="00B931AC" w:rsidRPr="006C19FF" w:rsidRDefault="00000000">
            <w:pPr>
              <w:pBdr>
                <w:top w:val="nil"/>
                <w:left w:val="nil"/>
                <w:bottom w:val="nil"/>
                <w:right w:val="nil"/>
                <w:between w:val="nil"/>
              </w:pBdr>
              <w:spacing w:after="200" w:line="276" w:lineRule="auto"/>
              <w:ind w:right="-100"/>
              <w:jc w:val="center"/>
              <w:rPr>
                <w:rFonts w:ascii="Times New Roman" w:eastAsia="Times New Roman" w:hAnsi="Times New Roman" w:cs="Times New Roman"/>
                <w:color w:val="C9211E"/>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Agriculturii și Industriei Alimentare</w:t>
            </w:r>
          </w:p>
          <w:p w14:paraId="0000082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83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04FC0468"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832"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Entitățile critice vor deveni mai </w:t>
            </w:r>
            <w:proofErr w:type="spellStart"/>
            <w:r w:rsidRPr="006C19FF">
              <w:rPr>
                <w:rFonts w:ascii="Times New Roman" w:eastAsia="Times New Roman" w:hAnsi="Times New Roman" w:cs="Times New Roman"/>
                <w:b/>
                <w:color w:val="000000"/>
                <w:sz w:val="20"/>
                <w:szCs w:val="20"/>
              </w:rPr>
              <w:t>reziliente</w:t>
            </w:r>
            <w:proofErr w:type="spellEnd"/>
            <w:r w:rsidRPr="006C19FF">
              <w:rPr>
                <w:rFonts w:ascii="Times New Roman" w:eastAsia="Times New Roman" w:hAnsi="Times New Roman" w:cs="Times New Roman"/>
                <w:b/>
                <w:color w:val="000000"/>
                <w:sz w:val="20"/>
                <w:szCs w:val="20"/>
              </w:rPr>
              <w:t xml:space="preserve"> și vor asigura furnizarea neperturbată a serviciilor esențiale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34"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Legii privind identificarea, desemnarea și protecția infrastructurii critice pentru a crea cadrul de reglementare primar necesar pentru transpunerea Directivei (UE) 2022/2557 privind reziliența entităților critice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3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3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 xml:space="preserve">Serviciul de Informații și Securitate </w:t>
            </w:r>
          </w:p>
          <w:p w14:paraId="0000083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Energiei</w:t>
            </w:r>
          </w:p>
          <w:p w14:paraId="0000083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p w14:paraId="0000083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Banca Națională a Moldovei</w:t>
            </w:r>
          </w:p>
          <w:p w14:paraId="0000083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Națională a Pieței Financiare</w:t>
            </w:r>
          </w:p>
          <w:p w14:paraId="000008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tc>
      </w:tr>
      <w:tr w:rsidR="00B931AC" w:rsidRPr="006C19FF" w14:paraId="5341B93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3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1"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Crearea și înființarea Centrului Național pentru Coordonarea Protecției Infrastructurii Critice </w:t>
            </w:r>
            <w:r w:rsidRPr="006C19FF">
              <w:rPr>
                <w:rFonts w:ascii="Times New Roman" w:eastAsia="Times New Roman" w:hAnsi="Times New Roman" w:cs="Times New Roman"/>
                <w:i/>
                <w:color w:val="000000"/>
                <w:sz w:val="20"/>
                <w:szCs w:val="20"/>
              </w:rPr>
              <w:t>(autoritatea publică care va asigura coordonarea activității tuturor administratorilor, operatorilor și proprietarilor de infrastructuri critice în vederea protejării infrastructurii critice)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tc>
      </w:tr>
      <w:tr w:rsidR="00B931AC" w:rsidRPr="006C19FF" w14:paraId="1B6B3402"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4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9"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 xml:space="preserve">area Hotărârii Guvernului privind desemnarea Grupului de lucru pentru protecția infrastructurii critice </w:t>
            </w:r>
            <w:r w:rsidRPr="006C19FF">
              <w:rPr>
                <w:rFonts w:ascii="Times New Roman" w:eastAsia="Times New Roman" w:hAnsi="Times New Roman" w:cs="Times New Roman"/>
                <w:i/>
                <w:color w:val="000000"/>
                <w:sz w:val="20"/>
                <w:szCs w:val="20"/>
              </w:rPr>
              <w:t>(un organism consultativ care va promova politicile de protecție a infrastructurii critice și va fi alcătuit din membri ai tuturor autorităților publice)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4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4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tc>
      </w:tr>
      <w:tr w:rsidR="00B931AC" w:rsidRPr="006C19FF" w14:paraId="7AB6E6D2"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4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1"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Dezvoltarea metodologiei de identificare a infrastructurilor critice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lastRenderedPageBreak/>
              <w:t>Serviciul de Informații și Securitate</w:t>
            </w:r>
          </w:p>
        </w:tc>
      </w:tr>
      <w:tr w:rsidR="00B931AC" w:rsidRPr="006C19FF" w14:paraId="55C20C0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5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9"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Hotărârii Guvernului privind stabilirea listei infrastructurilor critice naționale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tc>
      </w:tr>
      <w:tr w:rsidR="00B931AC" w:rsidRPr="006C19FF" w14:paraId="105497F4"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5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61"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juridic pentru a asigura transpunerea Directivei (UE) 2022/2557 a Parlamentului European și a Consiliului din 14 decembrie 2022 privind reziliența entităților critice și de abrogare a Directivei 2008/114/CE a Consiliului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6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6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Energiei</w:t>
            </w:r>
          </w:p>
          <w:p w14:paraId="0000086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p w14:paraId="0000086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Banca Națională a Moldovei</w:t>
            </w:r>
          </w:p>
          <w:p w14:paraId="000008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Comisia Națională a Pieței Financiare</w:t>
            </w:r>
          </w:p>
          <w:p w14:paraId="0000086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tc>
      </w:tr>
      <w:tr w:rsidR="00B931AC" w:rsidRPr="006C19FF" w14:paraId="1856279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6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6E"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Hotărârii Guvernului privind stabilirea listei entităților critice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6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7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3C3964F5"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7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75" w14:textId="77777777" w:rsidR="00B931AC" w:rsidRPr="006C19FF" w:rsidRDefault="00000000">
            <w:pPr>
              <w:numPr>
                <w:ilvl w:val="0"/>
                <w:numId w:val="35"/>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Aprobarea strategiei de consolidare a rezilienței entităților critice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7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7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00E2DF14" w14:textId="77777777" w:rsidTr="006C19FF">
        <w:trPr>
          <w:trHeight w:val="782"/>
        </w:trPr>
        <w:tc>
          <w:tcPr>
            <w:tcW w:w="2689" w:type="dxa"/>
            <w:vMerge w:val="restart"/>
            <w:tcBorders>
              <w:top w:val="single" w:sz="6" w:space="0" w:color="000000"/>
              <w:left w:val="single" w:sz="6" w:space="0" w:color="000000"/>
              <w:right w:val="single" w:sz="6" w:space="0" w:color="000000"/>
            </w:tcBorders>
            <w:shd w:val="clear" w:color="auto" w:fill="FFFFFF"/>
          </w:tcPr>
          <w:p w14:paraId="0000087A" w14:textId="77777777" w:rsidR="00B931AC" w:rsidRPr="006C19FF" w:rsidRDefault="00000000">
            <w:pPr>
              <w:numPr>
                <w:ilvl w:val="0"/>
                <w:numId w:val="72"/>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Un proces eficientizat de cooperare între EUROPOL și Serviciul de Informații și Securitate</w:t>
            </w: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87C" w14:textId="77777777" w:rsidR="00B931AC" w:rsidRPr="006C19FF" w:rsidRDefault="00000000">
            <w:pPr>
              <w:numPr>
                <w:ilvl w:val="0"/>
                <w:numId w:val="36"/>
              </w:numPr>
              <w:pBdr>
                <w:top w:val="nil"/>
                <w:left w:val="nil"/>
                <w:bottom w:val="nil"/>
                <w:right w:val="nil"/>
                <w:between w:val="nil"/>
              </w:pBdr>
              <w:tabs>
                <w:tab w:val="left" w:pos="40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Intensificarea schimbului de informații și de expertiză prin utilizarea oportunităților oferite de Europol în prevenirea și combaterea tuturor tipurilor de criminalitate gravă (organizată și internațională) și a terorismului</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8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8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A94AE1A"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88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83" w14:textId="77777777" w:rsidR="00B931AC" w:rsidRPr="006C19FF" w:rsidRDefault="00000000">
            <w:pPr>
              <w:numPr>
                <w:ilvl w:val="0"/>
                <w:numId w:val="36"/>
              </w:numPr>
              <w:pBdr>
                <w:top w:val="nil"/>
                <w:left w:val="nil"/>
                <w:bottom w:val="nil"/>
                <w:right w:val="nil"/>
                <w:between w:val="nil"/>
              </w:pBdr>
              <w:tabs>
                <w:tab w:val="left" w:pos="40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Dezvoltarea cooperării interinstituționale și regionale în materie de prevenire și combatere a terorismului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8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Serviciul de Informații și Securitate</w:t>
            </w:r>
          </w:p>
          <w:p w14:paraId="0000088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8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Procuratura Generală Ministerul Justiției</w:t>
            </w:r>
          </w:p>
        </w:tc>
      </w:tr>
      <w:tr w:rsidR="00B931AC" w:rsidRPr="006C19FF" w14:paraId="54E7D8E3" w14:textId="77777777" w:rsidTr="006C19FF">
        <w:trPr>
          <w:trHeight w:val="261"/>
        </w:trPr>
        <w:tc>
          <w:tcPr>
            <w:tcW w:w="14119" w:type="dxa"/>
            <w:gridSpan w:val="7"/>
            <w:shd w:val="clear" w:color="auto" w:fill="FBE5D5"/>
          </w:tcPr>
          <w:p w14:paraId="0000088A" w14:textId="77777777" w:rsidR="00B931AC" w:rsidRPr="006C19FF" w:rsidRDefault="00000000">
            <w:pPr>
              <w:numPr>
                <w:ilvl w:val="0"/>
                <w:numId w:val="70"/>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COOPERAREA ÎN MATERIE DE ASIGURARE A RESPECTĂRII LEGII, SCHIMBUL DE INFORMAȚII</w:t>
            </w:r>
          </w:p>
          <w:p w14:paraId="0000088B" w14:textId="77777777" w:rsidR="00B931AC" w:rsidRPr="006C19FF" w:rsidRDefault="00B931AC">
            <w:pPr>
              <w:ind w:left="360"/>
              <w:rPr>
                <w:rFonts w:ascii="Times New Roman" w:eastAsia="Times New Roman" w:hAnsi="Times New Roman" w:cs="Times New Roman"/>
                <w:sz w:val="20"/>
                <w:szCs w:val="20"/>
                <w:highlight w:val="yellow"/>
              </w:rPr>
            </w:pPr>
          </w:p>
        </w:tc>
      </w:tr>
      <w:tr w:rsidR="00B931AC" w:rsidRPr="006C19FF" w14:paraId="5D785FB5" w14:textId="77777777" w:rsidTr="006C19FF">
        <w:trPr>
          <w:trHeight w:val="261"/>
        </w:trPr>
        <w:tc>
          <w:tcPr>
            <w:tcW w:w="2689" w:type="dxa"/>
            <w:vMerge w:val="restart"/>
            <w:shd w:val="clear" w:color="auto" w:fill="FFFFFF"/>
          </w:tcPr>
          <w:p w14:paraId="00000892"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Îmbunătățirea cooperării în materie de aplicare a legii</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894"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Modificarea cadrului juridic pentru a asigura transpunerea integrală a      Directivei (UE) 2023/977 a Parlamentului European și a Consiliului din 10 mai 2023 privind schimbul de informații dintre autoritățile de aplicare a legii ale statelor membre și de abrogare a Deciziei-cadru 2006/960/JAI a Consiliului</w:t>
            </w:r>
          </w:p>
        </w:tc>
        <w:tc>
          <w:tcPr>
            <w:tcW w:w="1830" w:type="dxa"/>
            <w:gridSpan w:val="2"/>
            <w:tcBorders>
              <w:bottom w:val="single" w:sz="4" w:space="0" w:color="000000"/>
            </w:tcBorders>
            <w:shd w:val="clear" w:color="auto" w:fill="FFFFFF"/>
          </w:tcPr>
          <w:p w14:paraId="000008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shd w:val="clear" w:color="auto" w:fill="FFFFFF"/>
          </w:tcPr>
          <w:p w14:paraId="000008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89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89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89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 Serviciul Fiscal de Stat)</w:t>
            </w:r>
          </w:p>
          <w:p w14:paraId="000008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89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89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i/>
                <w:color w:val="000000"/>
                <w:sz w:val="20"/>
                <w:szCs w:val="20"/>
              </w:rPr>
              <w:t>Agenția de Recuperare a Bunurilor Infracționale</w:t>
            </w:r>
            <w:r w:rsidRPr="006C19FF">
              <w:rPr>
                <w:rFonts w:ascii="Times New Roman" w:eastAsia="Times New Roman" w:hAnsi="Times New Roman" w:cs="Times New Roman"/>
                <w:color w:val="000000"/>
                <w:sz w:val="20"/>
                <w:szCs w:val="20"/>
              </w:rPr>
              <w:t>)</w:t>
            </w:r>
          </w:p>
          <w:p w14:paraId="0000089E" w14:textId="77777777" w:rsidR="00B931AC" w:rsidRPr="006C19FF" w:rsidRDefault="00000000">
            <w:pPr>
              <w:jc w:val="center"/>
              <w:rPr>
                <w:rFonts w:ascii="Times New Roman" w:eastAsia="Times New Roman" w:hAnsi="Times New Roman" w:cs="Times New Roman"/>
                <w:i/>
                <w:sz w:val="20"/>
                <w:szCs w:val="20"/>
              </w:rPr>
            </w:pPr>
            <w:r w:rsidRPr="006C19FF">
              <w:rPr>
                <w:rFonts w:ascii="Times New Roman" w:eastAsia="Times New Roman" w:hAnsi="Times New Roman" w:cs="Times New Roman"/>
                <w:sz w:val="20"/>
                <w:szCs w:val="20"/>
              </w:rPr>
              <w:t>Serviciul de Informații și Securitate</w:t>
            </w:r>
          </w:p>
        </w:tc>
      </w:tr>
      <w:tr w:rsidR="00B931AC" w:rsidRPr="006C19FF" w14:paraId="6DFC7FD0" w14:textId="77777777" w:rsidTr="006C19FF">
        <w:trPr>
          <w:trHeight w:val="261"/>
        </w:trPr>
        <w:tc>
          <w:tcPr>
            <w:tcW w:w="2689" w:type="dxa"/>
            <w:vMerge/>
            <w:shd w:val="clear" w:color="auto" w:fill="FFFFFF"/>
          </w:tcPr>
          <w:p w14:paraId="000008A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6900" w:type="dxa"/>
            <w:gridSpan w:val="2"/>
            <w:shd w:val="clear" w:color="auto" w:fill="FFFFFF"/>
          </w:tcPr>
          <w:p w14:paraId="000008A2"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Modificarea cadrului juridic necesar pentru transpunerea Regulamentului (UE) 2024/982 al Parlamentului European și al Consiliului din 13 martie 2024 privind căutarea și schimbul automatizat de date în scopul cooperării polițienești, și de modificare a Deciziilor 2008/615/JAI și 2008/616/JAI ale Consiliului și a Regulamentelor (UE) 2018/1726, (UE) 2019/817 și (UE) 2019/818 ale Parlamentului European și ale Consiliului (Regulamentul </w:t>
            </w:r>
            <w:proofErr w:type="spellStart"/>
            <w:r w:rsidRPr="006C19FF">
              <w:rPr>
                <w:rFonts w:ascii="Times New Roman" w:eastAsia="Times New Roman" w:hAnsi="Times New Roman" w:cs="Times New Roman"/>
                <w:color w:val="000000"/>
                <w:sz w:val="20"/>
                <w:szCs w:val="20"/>
              </w:rPr>
              <w:t>Prüm</w:t>
            </w:r>
            <w:proofErr w:type="spellEnd"/>
            <w:r w:rsidRPr="006C19FF">
              <w:rPr>
                <w:rFonts w:ascii="Times New Roman" w:eastAsia="Times New Roman" w:hAnsi="Times New Roman" w:cs="Times New Roman"/>
                <w:color w:val="000000"/>
                <w:sz w:val="20"/>
                <w:szCs w:val="20"/>
              </w:rPr>
              <w:t xml:space="preserve"> II)</w:t>
            </w:r>
          </w:p>
        </w:tc>
        <w:tc>
          <w:tcPr>
            <w:tcW w:w="1830" w:type="dxa"/>
            <w:gridSpan w:val="2"/>
            <w:shd w:val="clear" w:color="auto" w:fill="FFFFFF"/>
          </w:tcPr>
          <w:p w14:paraId="000008A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8A4"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shd w:val="clear" w:color="auto" w:fill="FFFFFF"/>
          </w:tcPr>
          <w:p w14:paraId="000008A6"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A7"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8A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8A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8A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p w14:paraId="000008A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8A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lastRenderedPageBreak/>
              <w:t>(Agenția de Recuperare a Bunurilor Infracționale)</w:t>
            </w:r>
          </w:p>
          <w:p w14:paraId="000008A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p w14:paraId="000008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0AC03F55" w14:textId="77777777" w:rsidTr="006C19FF">
        <w:trPr>
          <w:trHeight w:val="261"/>
        </w:trPr>
        <w:tc>
          <w:tcPr>
            <w:tcW w:w="2689" w:type="dxa"/>
            <w:vMerge/>
            <w:shd w:val="clear" w:color="auto" w:fill="FFFFFF"/>
          </w:tcPr>
          <w:p w14:paraId="000008B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FFFFFF"/>
          </w:tcPr>
          <w:p w14:paraId="000008B2"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Asigurarea interoperabilității sistemelor pentru un schimb eficient de date </w:t>
            </w:r>
            <w:r w:rsidRPr="006C19FF">
              <w:rPr>
                <w:rFonts w:ascii="Times New Roman" w:eastAsia="Times New Roman" w:hAnsi="Times New Roman" w:cs="Times New Roman"/>
                <w:i/>
                <w:color w:val="000000"/>
                <w:sz w:val="20"/>
                <w:szCs w:val="20"/>
              </w:rPr>
              <w:t>(în conformitate cu rezultatele analizei și cu resursele financiare identificate)</w:t>
            </w:r>
          </w:p>
        </w:tc>
        <w:tc>
          <w:tcPr>
            <w:tcW w:w="1830" w:type="dxa"/>
            <w:gridSpan w:val="2"/>
            <w:shd w:val="clear" w:color="auto" w:fill="FFFFFF"/>
          </w:tcPr>
          <w:p w14:paraId="000008B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8B5"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B6"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8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8B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8B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Prevenirea și Combaterea Spălării Banilor</w:t>
            </w:r>
          </w:p>
          <w:p w14:paraId="000008B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8B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p w14:paraId="000008B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p w14:paraId="000008BD"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0C4A6198" w14:textId="77777777" w:rsidTr="006C19FF">
        <w:trPr>
          <w:trHeight w:val="261"/>
        </w:trPr>
        <w:tc>
          <w:tcPr>
            <w:tcW w:w="2689" w:type="dxa"/>
            <w:vMerge/>
            <w:shd w:val="clear" w:color="auto" w:fill="FFFFFF"/>
          </w:tcPr>
          <w:p w14:paraId="000008B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C1"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legii în vederea transpunerii Poziției comune 2005/69/JAI a Consiliului din 24 ianuarie 2005 privind schimbul de anumite date cu Interpol</w:t>
            </w:r>
          </w:p>
        </w:tc>
        <w:tc>
          <w:tcPr>
            <w:tcW w:w="1830" w:type="dxa"/>
            <w:gridSpan w:val="2"/>
            <w:shd w:val="clear" w:color="auto" w:fill="FFFFFF"/>
          </w:tcPr>
          <w:p w14:paraId="000008C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8C3"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shd w:val="clear" w:color="auto" w:fill="FFFFFF"/>
          </w:tcPr>
          <w:p w14:paraId="000008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1C8EC329" w14:textId="77777777" w:rsidTr="006C19FF">
        <w:trPr>
          <w:trHeight w:val="770"/>
        </w:trPr>
        <w:tc>
          <w:tcPr>
            <w:tcW w:w="2689" w:type="dxa"/>
            <w:vMerge/>
            <w:shd w:val="clear" w:color="auto" w:fill="FFFFFF"/>
          </w:tcPr>
          <w:p w14:paraId="000008C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8C9"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Revizuirea și modificarea Legii nr. 235/2017 cu privire la înregistrarea genetică judiciară în vederea alinierii la Rezoluția Consiliului din 30 noiembrie 2009 privind </w:t>
            </w:r>
            <w:r w:rsidRPr="006C19FF">
              <w:rPr>
                <w:rFonts w:ascii="Times New Roman" w:eastAsia="Times New Roman" w:hAnsi="Times New Roman" w:cs="Times New Roman"/>
                <w:color w:val="000000"/>
                <w:sz w:val="20"/>
                <w:szCs w:val="20"/>
              </w:rPr>
              <w:lastRenderedPageBreak/>
              <w:t>schimbul de rezultate ale analizelor ADN, cu accent pe respectarea standardelor UE privind schimbul de date</w:t>
            </w:r>
          </w:p>
        </w:tc>
        <w:tc>
          <w:tcPr>
            <w:tcW w:w="1830" w:type="dxa"/>
            <w:gridSpan w:val="2"/>
            <w:tcBorders>
              <w:bottom w:val="single" w:sz="4" w:space="0" w:color="000000"/>
            </w:tcBorders>
            <w:shd w:val="clear" w:color="auto" w:fill="FFFFFF"/>
          </w:tcPr>
          <w:p w14:paraId="000008C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Decembrie 2026</w:t>
            </w:r>
          </w:p>
        </w:tc>
        <w:tc>
          <w:tcPr>
            <w:tcW w:w="2700" w:type="dxa"/>
            <w:gridSpan w:val="2"/>
            <w:tcBorders>
              <w:bottom w:val="single" w:sz="4" w:space="0" w:color="000000"/>
            </w:tcBorders>
            <w:shd w:val="clear" w:color="auto" w:fill="FFFFFF"/>
          </w:tcPr>
          <w:p w14:paraId="000008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8C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Justiției</w:t>
            </w:r>
          </w:p>
        </w:tc>
      </w:tr>
      <w:tr w:rsidR="00B931AC" w:rsidRPr="006C19FF" w14:paraId="2BE1C58D" w14:textId="77777777" w:rsidTr="006C19FF">
        <w:trPr>
          <w:trHeight w:val="1077"/>
        </w:trPr>
        <w:tc>
          <w:tcPr>
            <w:tcW w:w="2689" w:type="dxa"/>
            <w:vMerge/>
            <w:shd w:val="clear" w:color="auto" w:fill="FFFFFF"/>
          </w:tcPr>
          <w:p w14:paraId="000008C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D1" w14:textId="77777777" w:rsidR="00B931AC" w:rsidRPr="006C19FF" w:rsidRDefault="00000000">
            <w:pPr>
              <w:numPr>
                <w:ilvl w:val="0"/>
                <w:numId w:val="37"/>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Modificarea Hotărârii Guvernului nr. 236/2020 pentru aprobarea Regulamentului privind gestionarea materialului biologic, în vederea punerii în aplicare a Rezoluției Consiliului din 30 noiembrie 2009 privind schimbul de rezultate ale analizelor ADN</w:t>
            </w:r>
          </w:p>
        </w:tc>
        <w:tc>
          <w:tcPr>
            <w:tcW w:w="1830" w:type="dxa"/>
            <w:gridSpan w:val="2"/>
            <w:shd w:val="clear" w:color="auto" w:fill="FFFFFF"/>
          </w:tcPr>
          <w:p w14:paraId="000008D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8D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8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0F647AE8" w14:textId="77777777" w:rsidTr="006C19FF">
        <w:trPr>
          <w:trHeight w:val="1077"/>
        </w:trPr>
        <w:tc>
          <w:tcPr>
            <w:tcW w:w="2689" w:type="dxa"/>
            <w:vMerge/>
            <w:shd w:val="clear" w:color="auto" w:fill="FFFFFF"/>
          </w:tcPr>
          <w:p w14:paraId="000008D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D9" w14:textId="77777777" w:rsidR="00B931AC" w:rsidRPr="006C19FF" w:rsidRDefault="00000000">
            <w:pPr>
              <w:numPr>
                <w:ilvl w:val="1"/>
                <w:numId w:val="4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Dezvoltarea și operaționalizarea Unității de Informații privind Pasagerii (UIP) în vederea punerii în aplicare a Legii nr. 379/2023 privind utilizarea datelor din registrul cu numele pasagerilor</w:t>
            </w:r>
          </w:p>
        </w:tc>
        <w:tc>
          <w:tcPr>
            <w:tcW w:w="1830" w:type="dxa"/>
            <w:gridSpan w:val="2"/>
            <w:shd w:val="clear" w:color="auto" w:fill="FFFFFF"/>
          </w:tcPr>
          <w:p w14:paraId="000008D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2025</w:t>
            </w:r>
          </w:p>
        </w:tc>
        <w:tc>
          <w:tcPr>
            <w:tcW w:w="2700" w:type="dxa"/>
            <w:gridSpan w:val="2"/>
            <w:shd w:val="clear" w:color="auto" w:fill="FFFFFF"/>
          </w:tcPr>
          <w:p w14:paraId="000008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CCBD11A" w14:textId="77777777" w:rsidTr="006C19FF">
        <w:trPr>
          <w:trHeight w:val="1077"/>
        </w:trPr>
        <w:tc>
          <w:tcPr>
            <w:tcW w:w="2689" w:type="dxa"/>
            <w:vMerge/>
            <w:shd w:val="clear" w:color="auto" w:fill="FFFFFF"/>
          </w:tcPr>
          <w:p w14:paraId="000008D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E0" w14:textId="77777777" w:rsidR="00B931AC" w:rsidRPr="006C19FF" w:rsidRDefault="00000000">
            <w:pPr>
              <w:numPr>
                <w:ilvl w:val="1"/>
                <w:numId w:val="43"/>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Aprobarea ordinului interministerial pentru Unitatea de Informații privind Pasagerii</w:t>
            </w:r>
          </w:p>
        </w:tc>
        <w:tc>
          <w:tcPr>
            <w:tcW w:w="1830" w:type="dxa"/>
            <w:gridSpan w:val="2"/>
            <w:shd w:val="clear" w:color="auto" w:fill="FFFFFF"/>
          </w:tcPr>
          <w:p w14:paraId="000008E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Martie 2025</w:t>
            </w:r>
          </w:p>
        </w:tc>
        <w:tc>
          <w:tcPr>
            <w:tcW w:w="2700" w:type="dxa"/>
            <w:gridSpan w:val="2"/>
            <w:shd w:val="clear" w:color="auto" w:fill="FFFFFF"/>
          </w:tcPr>
          <w:p w14:paraId="000008E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8E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8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tc>
      </w:tr>
      <w:tr w:rsidR="00B931AC" w:rsidRPr="006C19FF" w14:paraId="52219C79" w14:textId="77777777" w:rsidTr="006C19FF">
        <w:trPr>
          <w:trHeight w:val="261"/>
        </w:trPr>
        <w:tc>
          <w:tcPr>
            <w:tcW w:w="2689" w:type="dxa"/>
            <w:vMerge w:val="restart"/>
            <w:shd w:val="clear" w:color="auto" w:fill="FFFFFF"/>
          </w:tcPr>
          <w:p w14:paraId="000008E7"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Consolidarea schimbului de informații și date privind criminalitatea și activitățile infracționale</w:t>
            </w:r>
          </w:p>
        </w:tc>
        <w:tc>
          <w:tcPr>
            <w:tcW w:w="6900" w:type="dxa"/>
            <w:gridSpan w:val="2"/>
            <w:shd w:val="clear" w:color="auto" w:fill="FFFFFF"/>
          </w:tcPr>
          <w:p w14:paraId="000008E9"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modificărilor cadrului juridic în vederea punerii în aplicare a Deciziei-cadru 2009/905/JAI a Consiliului din 30 noiembrie 2009 privind acreditarea furnizorilor de servicii de expertiză criminalistică care efectuează activități de laborator</w:t>
            </w:r>
          </w:p>
        </w:tc>
        <w:tc>
          <w:tcPr>
            <w:tcW w:w="1830" w:type="dxa"/>
            <w:gridSpan w:val="2"/>
            <w:shd w:val="clear" w:color="auto" w:fill="FFFFFF"/>
          </w:tcPr>
          <w:p w14:paraId="000008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8E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8E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6E7CB97A" w14:textId="77777777" w:rsidTr="006C19FF">
        <w:trPr>
          <w:trHeight w:val="261"/>
        </w:trPr>
        <w:tc>
          <w:tcPr>
            <w:tcW w:w="2689" w:type="dxa"/>
            <w:vMerge/>
            <w:shd w:val="clear" w:color="auto" w:fill="FFFFFF"/>
          </w:tcPr>
          <w:p w14:paraId="000008E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F1"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actului normativ de instituire a punctului național de informare fotbalistică, în conformitate cu Deciziile 2002/348/JAI și 2007/412/JAI ale Consiliului privind siguranța la meciurile de fotbal de anvergură internațională</w:t>
            </w:r>
          </w:p>
        </w:tc>
        <w:tc>
          <w:tcPr>
            <w:tcW w:w="1830" w:type="dxa"/>
            <w:gridSpan w:val="2"/>
            <w:shd w:val="clear" w:color="auto" w:fill="FFFFFF"/>
          </w:tcPr>
          <w:p w14:paraId="000008F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2026</w:t>
            </w:r>
          </w:p>
        </w:tc>
        <w:tc>
          <w:tcPr>
            <w:tcW w:w="2700" w:type="dxa"/>
            <w:gridSpan w:val="2"/>
            <w:shd w:val="clear" w:color="auto" w:fill="FFFFFF"/>
          </w:tcPr>
          <w:p w14:paraId="000008F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1E47043" w14:textId="77777777" w:rsidTr="006C19FF">
        <w:trPr>
          <w:trHeight w:val="63"/>
        </w:trPr>
        <w:tc>
          <w:tcPr>
            <w:tcW w:w="2689" w:type="dxa"/>
            <w:vMerge/>
            <w:shd w:val="clear" w:color="auto" w:fill="FFFFFF"/>
          </w:tcPr>
          <w:p w14:paraId="000008F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8F8"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juridic în vederea alinierii la dispozițiile Deciziei Consiliului din 28 noiembrie 2002 privind crearea unei rețele europene de protecție a personalităților (2002/956/JAI)</w:t>
            </w:r>
          </w:p>
        </w:tc>
        <w:tc>
          <w:tcPr>
            <w:tcW w:w="1830" w:type="dxa"/>
            <w:gridSpan w:val="2"/>
            <w:shd w:val="clear" w:color="auto" w:fill="FFFFFF"/>
          </w:tcPr>
          <w:p w14:paraId="000008F9"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2026</w:t>
            </w:r>
          </w:p>
        </w:tc>
        <w:tc>
          <w:tcPr>
            <w:tcW w:w="2700" w:type="dxa"/>
            <w:gridSpan w:val="2"/>
            <w:shd w:val="clear" w:color="auto" w:fill="FFFFFF"/>
          </w:tcPr>
          <w:p w14:paraId="000008F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Protecție și Pază de Stat</w:t>
            </w:r>
          </w:p>
          <w:p w14:paraId="000008F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8FD"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Serviciul de Informații și Securitate</w:t>
            </w:r>
          </w:p>
        </w:tc>
      </w:tr>
      <w:tr w:rsidR="00B931AC" w:rsidRPr="006C19FF" w14:paraId="73B38664" w14:textId="77777777" w:rsidTr="006C19FF">
        <w:trPr>
          <w:trHeight w:val="261"/>
        </w:trPr>
        <w:tc>
          <w:tcPr>
            <w:tcW w:w="2689" w:type="dxa"/>
            <w:vMerge/>
            <w:shd w:val="clear" w:color="auto" w:fill="FFFFFF"/>
          </w:tcPr>
          <w:p w14:paraId="000008F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shd w:val="clear" w:color="auto" w:fill="FFFFFF"/>
          </w:tcPr>
          <w:p w14:paraId="00000901"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Stabilirea cooperării cu Rețeaua UE pentru protecția personalităților publice</w:t>
            </w:r>
          </w:p>
        </w:tc>
        <w:tc>
          <w:tcPr>
            <w:tcW w:w="1830" w:type="dxa"/>
            <w:gridSpan w:val="2"/>
            <w:shd w:val="clear" w:color="auto" w:fill="FFFFFF"/>
          </w:tcPr>
          <w:p w14:paraId="000009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0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Protecție și Pază de Stat</w:t>
            </w:r>
          </w:p>
          <w:p w14:paraId="00000905"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4937922E" w14:textId="77777777" w:rsidTr="006C19FF">
        <w:trPr>
          <w:trHeight w:val="261"/>
        </w:trPr>
        <w:tc>
          <w:tcPr>
            <w:tcW w:w="2689" w:type="dxa"/>
            <w:vMerge/>
            <w:shd w:val="clear" w:color="auto" w:fill="FFFFFF"/>
          </w:tcPr>
          <w:p w14:paraId="0000090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shd w:val="clear" w:color="auto" w:fill="FFFFFF"/>
          </w:tcPr>
          <w:p w14:paraId="00000909"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juridic necesar pentru punerea în aplicare parțială a Deciziei 2004/919/CE a Consiliului din 22 decembrie 2004 privind combaterea criminalității referitoare la vehicule și având implicații transfrontaliere</w:t>
            </w:r>
          </w:p>
        </w:tc>
        <w:tc>
          <w:tcPr>
            <w:tcW w:w="1830" w:type="dxa"/>
            <w:gridSpan w:val="2"/>
            <w:shd w:val="clear" w:color="auto" w:fill="FFFFFF"/>
          </w:tcPr>
          <w:p w14:paraId="0000090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0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tc>
      </w:tr>
      <w:tr w:rsidR="00B931AC" w:rsidRPr="006C19FF" w14:paraId="73EFBF42" w14:textId="77777777" w:rsidTr="006C19FF">
        <w:trPr>
          <w:trHeight w:val="261"/>
        </w:trPr>
        <w:tc>
          <w:tcPr>
            <w:tcW w:w="2689" w:type="dxa"/>
            <w:vMerge/>
            <w:shd w:val="clear" w:color="auto" w:fill="FFFFFF"/>
          </w:tcPr>
          <w:p w14:paraId="0000090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shd w:val="clear" w:color="auto" w:fill="FFFFFF"/>
          </w:tcPr>
          <w:p w14:paraId="00000910"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cadrului juridic pentru transpunerea Deciziei 2008/615/JHA a Consiliului din 23 iunie 2008 privind intensificarea cooperării transfrontaliere, în special în domeniul combaterii terorismului și a criminalității transfrontaliere (</w:t>
            </w:r>
            <w:proofErr w:type="spellStart"/>
            <w:r w:rsidRPr="006C19FF">
              <w:rPr>
                <w:rFonts w:ascii="Times New Roman" w:eastAsia="Times New Roman" w:hAnsi="Times New Roman" w:cs="Times New Roman"/>
                <w:color w:val="000000"/>
                <w:sz w:val="20"/>
                <w:szCs w:val="20"/>
              </w:rPr>
              <w:t>Prüm</w:t>
            </w:r>
            <w:proofErr w:type="spellEnd"/>
            <w:r w:rsidRPr="006C19FF">
              <w:rPr>
                <w:rFonts w:ascii="Times New Roman" w:eastAsia="Times New Roman" w:hAnsi="Times New Roman" w:cs="Times New Roman"/>
                <w:color w:val="000000"/>
                <w:sz w:val="20"/>
                <w:szCs w:val="20"/>
              </w:rPr>
              <w:t>)</w:t>
            </w:r>
          </w:p>
        </w:tc>
        <w:tc>
          <w:tcPr>
            <w:tcW w:w="1830" w:type="dxa"/>
            <w:gridSpan w:val="2"/>
            <w:shd w:val="clear" w:color="auto" w:fill="FFFFFF"/>
          </w:tcPr>
          <w:p w14:paraId="000009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13" w14:textId="77777777" w:rsidR="00B931AC" w:rsidRPr="006C19FF" w:rsidRDefault="00000000">
            <w:pPr>
              <w:ind w:left="14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Justiției</w:t>
            </w:r>
          </w:p>
          <w:p w14:paraId="00000914"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915"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917"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p w14:paraId="000009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9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1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4F892AEE" w14:textId="77777777" w:rsidTr="006C19FF">
        <w:trPr>
          <w:trHeight w:val="261"/>
        </w:trPr>
        <w:tc>
          <w:tcPr>
            <w:tcW w:w="2689" w:type="dxa"/>
            <w:vMerge/>
            <w:shd w:val="clear" w:color="auto" w:fill="FFFFFF"/>
          </w:tcPr>
          <w:p w14:paraId="0000091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1E"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 juridic pentru a asigura punerea în aplicare a Deciziei 2008/616/JAI a Consiliului din 23 iunie 2008 privind punerea în aplicare a Deciziei 2008/615/JAI privind intensificarea cooperării transfrontaliere, în special în domeniul combaterii terorismului și a criminalității transfrontaliere (</w:t>
            </w:r>
            <w:proofErr w:type="spellStart"/>
            <w:r w:rsidRPr="006C19FF">
              <w:rPr>
                <w:rFonts w:ascii="Times New Roman" w:eastAsia="Times New Roman" w:hAnsi="Times New Roman" w:cs="Times New Roman"/>
                <w:color w:val="000000"/>
                <w:sz w:val="20"/>
                <w:szCs w:val="20"/>
              </w:rPr>
              <w:t>Prüm</w:t>
            </w:r>
            <w:proofErr w:type="spellEnd"/>
            <w:r w:rsidRPr="006C19FF">
              <w:rPr>
                <w:rFonts w:ascii="Times New Roman" w:eastAsia="Times New Roman" w:hAnsi="Times New Roman" w:cs="Times New Roman"/>
                <w:color w:val="000000"/>
                <w:sz w:val="20"/>
                <w:szCs w:val="20"/>
              </w:rPr>
              <w:t>)</w:t>
            </w:r>
          </w:p>
        </w:tc>
        <w:tc>
          <w:tcPr>
            <w:tcW w:w="1830" w:type="dxa"/>
            <w:gridSpan w:val="2"/>
            <w:shd w:val="clear" w:color="auto" w:fill="FFFFFF"/>
          </w:tcPr>
          <w:p w14:paraId="000009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921"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2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9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2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tc>
      </w:tr>
      <w:tr w:rsidR="00B931AC" w:rsidRPr="006C19FF" w14:paraId="5C40D249" w14:textId="77777777" w:rsidTr="006C19FF">
        <w:trPr>
          <w:trHeight w:val="261"/>
        </w:trPr>
        <w:tc>
          <w:tcPr>
            <w:tcW w:w="2689" w:type="dxa"/>
            <w:vMerge/>
            <w:shd w:val="clear" w:color="auto" w:fill="FFFFFF"/>
          </w:tcPr>
          <w:p w14:paraId="0000092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28" w14:textId="77777777" w:rsidR="00B931AC" w:rsidRPr="006C19FF" w:rsidRDefault="00000000">
            <w:pPr>
              <w:numPr>
                <w:ilvl w:val="0"/>
                <w:numId w:val="38"/>
              </w:numPr>
              <w:pBdr>
                <w:top w:val="nil"/>
                <w:left w:val="nil"/>
                <w:bottom w:val="nil"/>
                <w:right w:val="nil"/>
                <w:between w:val="nil"/>
              </w:pBdr>
              <w:tabs>
                <w:tab w:val="left" w:pos="42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Conectarea Republicii Moldova la rețeaua TESTA (Servicii transeuropene pentru telematică între administrații) </w:t>
            </w:r>
          </w:p>
        </w:tc>
        <w:tc>
          <w:tcPr>
            <w:tcW w:w="1830" w:type="dxa"/>
            <w:gridSpan w:val="2"/>
            <w:shd w:val="clear" w:color="auto" w:fill="FFFFFF"/>
          </w:tcPr>
          <w:p w14:paraId="0000092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92B" w14:textId="77777777" w:rsidR="00B931AC" w:rsidRPr="006C19FF" w:rsidRDefault="00000000">
            <w:pPr>
              <w:ind w:left="141"/>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Serviciul Tehnologia Informației și Securitate Cibernetică</w:t>
            </w:r>
          </w:p>
          <w:p w14:paraId="0000092C"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2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Serviciul de Informații și Securitate</w:t>
            </w:r>
          </w:p>
          <w:p w14:paraId="000009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pentru Protecția Datelor cu Caracter Personal</w:t>
            </w:r>
          </w:p>
          <w:p w14:paraId="0000092F"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highlight w:val="white"/>
              </w:rPr>
              <w:t>Agenția de Guvernare Electronică</w:t>
            </w:r>
          </w:p>
        </w:tc>
      </w:tr>
      <w:tr w:rsidR="00B931AC" w:rsidRPr="006C19FF" w14:paraId="3DD034F4" w14:textId="77777777" w:rsidTr="006C19FF">
        <w:trPr>
          <w:trHeight w:val="261"/>
        </w:trPr>
        <w:tc>
          <w:tcPr>
            <w:tcW w:w="2689" w:type="dxa"/>
            <w:vMerge w:val="restart"/>
            <w:shd w:val="clear" w:color="auto" w:fill="FFFFFF"/>
          </w:tcPr>
          <w:p w14:paraId="00000931"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Cooperarea consolidată cu Europol și CEPOL</w:t>
            </w:r>
          </w:p>
        </w:tc>
        <w:tc>
          <w:tcPr>
            <w:tcW w:w="6900" w:type="dxa"/>
            <w:gridSpan w:val="2"/>
            <w:shd w:val="clear" w:color="auto" w:fill="FFFFFF"/>
          </w:tcPr>
          <w:p w14:paraId="00000933" w14:textId="77777777" w:rsidR="00B931AC" w:rsidRPr="006C19FF" w:rsidRDefault="00000000">
            <w:pPr>
              <w:numPr>
                <w:ilvl w:val="0"/>
                <w:numId w:val="3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Semnarea unui acord de lucru între Ministerul Afacerilor Interne și CEPOL care vizează consolidarea relațiilor de colaborare în sectorul formării angajaților din domeniul aplicării legii </w:t>
            </w:r>
          </w:p>
        </w:tc>
        <w:tc>
          <w:tcPr>
            <w:tcW w:w="1830" w:type="dxa"/>
            <w:gridSpan w:val="2"/>
            <w:shd w:val="clear" w:color="auto" w:fill="FFFFFF"/>
          </w:tcPr>
          <w:p w14:paraId="0000093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3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78C46D5" w14:textId="77777777" w:rsidTr="006C19FF">
        <w:trPr>
          <w:trHeight w:val="546"/>
        </w:trPr>
        <w:tc>
          <w:tcPr>
            <w:tcW w:w="2689" w:type="dxa"/>
            <w:vMerge/>
            <w:shd w:val="clear" w:color="auto" w:fill="FFFFFF"/>
          </w:tcPr>
          <w:p w14:paraId="0000093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3A" w14:textId="77777777" w:rsidR="00B931AC" w:rsidRPr="006C19FF" w:rsidRDefault="00000000">
            <w:pPr>
              <w:numPr>
                <w:ilvl w:val="0"/>
                <w:numId w:val="39"/>
              </w:numPr>
              <w:pBdr>
                <w:top w:val="nil"/>
                <w:left w:val="nil"/>
                <w:bottom w:val="nil"/>
                <w:right w:val="nil"/>
                <w:between w:val="nil"/>
              </w:pBdr>
              <w:tabs>
                <w:tab w:val="left" w:pos="3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Crearea unui nou punct focal pentru cooperarea CEPOL în cadrul Ministerului Afacerilor Interne</w:t>
            </w:r>
          </w:p>
        </w:tc>
        <w:tc>
          <w:tcPr>
            <w:tcW w:w="1830" w:type="dxa"/>
            <w:gridSpan w:val="2"/>
            <w:shd w:val="clear" w:color="auto" w:fill="FFFFFF"/>
          </w:tcPr>
          <w:p w14:paraId="0000093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B86638C" w14:textId="77777777" w:rsidTr="006C19FF">
        <w:trPr>
          <w:trHeight w:val="1229"/>
        </w:trPr>
        <w:tc>
          <w:tcPr>
            <w:tcW w:w="2689" w:type="dxa"/>
            <w:vMerge w:val="restart"/>
            <w:shd w:val="clear" w:color="auto" w:fill="FFFFFF"/>
          </w:tcPr>
          <w:p w14:paraId="0000093F"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Simplificarea cooperării și a colectării datelor cu Europol</w:t>
            </w:r>
          </w:p>
        </w:tc>
        <w:tc>
          <w:tcPr>
            <w:tcW w:w="6900" w:type="dxa"/>
            <w:gridSpan w:val="2"/>
            <w:shd w:val="clear" w:color="auto" w:fill="FFFFFF"/>
          </w:tcPr>
          <w:p w14:paraId="00000941" w14:textId="77777777" w:rsidR="00B931AC" w:rsidRPr="006C19FF" w:rsidRDefault="00000000">
            <w:pPr>
              <w:numPr>
                <w:ilvl w:val="0"/>
                <w:numId w:val="40"/>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Dezvoltarea metodologiei de colectare a datelor și furnizarea de produse analitice comune cu Europol</w:t>
            </w:r>
          </w:p>
        </w:tc>
        <w:tc>
          <w:tcPr>
            <w:tcW w:w="1830" w:type="dxa"/>
            <w:gridSpan w:val="2"/>
            <w:shd w:val="clear" w:color="auto" w:fill="FFFFFF"/>
          </w:tcPr>
          <w:p w14:paraId="0000094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94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4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Centrul Național Anticorupție </w:t>
            </w:r>
          </w:p>
          <w:p w14:paraId="0000094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de Recuperare a Bunurilor Infracționale</w:t>
            </w:r>
            <w:r w:rsidRPr="006C19FF">
              <w:rPr>
                <w:rFonts w:ascii="Times New Roman" w:eastAsia="Times New Roman" w:hAnsi="Times New Roman" w:cs="Times New Roman"/>
                <w:color w:val="000000"/>
                <w:sz w:val="20"/>
                <w:szCs w:val="20"/>
              </w:rPr>
              <w:t>)</w:t>
            </w:r>
          </w:p>
        </w:tc>
      </w:tr>
      <w:tr w:rsidR="00B931AC" w:rsidRPr="006C19FF" w14:paraId="4DA5C99A" w14:textId="77777777" w:rsidTr="006C19FF">
        <w:trPr>
          <w:trHeight w:val="1261"/>
        </w:trPr>
        <w:tc>
          <w:tcPr>
            <w:tcW w:w="2689" w:type="dxa"/>
            <w:vMerge/>
            <w:shd w:val="clear" w:color="auto" w:fill="FFFFFF"/>
          </w:tcPr>
          <w:p w14:paraId="0000094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4C" w14:textId="77777777" w:rsidR="00B931AC" w:rsidRPr="006C19FF" w:rsidRDefault="00000000">
            <w:pPr>
              <w:numPr>
                <w:ilvl w:val="0"/>
                <w:numId w:val="40"/>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Reorganizarea punctului unic de sistematizare a datelor analitice raportate către Europol</w:t>
            </w:r>
          </w:p>
        </w:tc>
        <w:tc>
          <w:tcPr>
            <w:tcW w:w="1830" w:type="dxa"/>
            <w:gridSpan w:val="2"/>
            <w:shd w:val="clear" w:color="auto" w:fill="FFFFFF"/>
          </w:tcPr>
          <w:p w14:paraId="0000094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9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Centrul Național Anticorupție </w:t>
            </w:r>
          </w:p>
          <w:p w14:paraId="0000095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de Recuperare a Bunurilor Infracționale</w:t>
            </w:r>
            <w:r w:rsidRPr="006C19FF">
              <w:rPr>
                <w:rFonts w:ascii="Times New Roman" w:eastAsia="Times New Roman" w:hAnsi="Times New Roman" w:cs="Times New Roman"/>
                <w:color w:val="000000"/>
                <w:sz w:val="20"/>
                <w:szCs w:val="20"/>
              </w:rPr>
              <w:t>)</w:t>
            </w:r>
          </w:p>
        </w:tc>
      </w:tr>
      <w:tr w:rsidR="00B931AC" w:rsidRPr="006C19FF" w14:paraId="6C33E751" w14:textId="77777777" w:rsidTr="006C19FF">
        <w:trPr>
          <w:trHeight w:val="1225"/>
        </w:trPr>
        <w:tc>
          <w:tcPr>
            <w:tcW w:w="2689" w:type="dxa"/>
            <w:vMerge/>
            <w:shd w:val="clear" w:color="auto" w:fill="FFFFFF"/>
          </w:tcPr>
          <w:p w14:paraId="0000095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57" w14:textId="77777777" w:rsidR="00B931AC" w:rsidRPr="006C19FF" w:rsidRDefault="00000000">
            <w:pPr>
              <w:numPr>
                <w:ilvl w:val="0"/>
                <w:numId w:val="40"/>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Extinderea numărului de utilizatori ai canalului SIENA la nivelul agențiilor naționale de aplicare a legii </w:t>
            </w:r>
          </w:p>
        </w:tc>
        <w:tc>
          <w:tcPr>
            <w:tcW w:w="1830" w:type="dxa"/>
            <w:gridSpan w:val="2"/>
            <w:shd w:val="clear" w:color="auto" w:fill="FFFFFF"/>
          </w:tcPr>
          <w:p w14:paraId="0000095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9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95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tc>
      </w:tr>
      <w:tr w:rsidR="00B931AC" w:rsidRPr="006C19FF" w14:paraId="1E3E0E7B" w14:textId="77777777" w:rsidTr="006C19FF">
        <w:trPr>
          <w:trHeight w:val="1549"/>
        </w:trPr>
        <w:tc>
          <w:tcPr>
            <w:tcW w:w="2689" w:type="dxa"/>
            <w:vMerge/>
            <w:shd w:val="clear" w:color="auto" w:fill="FFFFFF"/>
          </w:tcPr>
          <w:p w14:paraId="0000096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62" w14:textId="77777777" w:rsidR="00B931AC" w:rsidRPr="006C19FF" w:rsidRDefault="00000000">
            <w:pPr>
              <w:numPr>
                <w:ilvl w:val="0"/>
                <w:numId w:val="40"/>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cadrului juridic pentru transpunerea Deciziei 2003/170/JAI a Consiliului din 27 februarie 2003 privind folosirea comună a ofițerilor de legătură detașați de autoritățile de aplicare a legii din statele membre și a Deciziei 2006/560/JAI a Consiliului din 24 iulie 2006 de modificare a Deciziei 2003/170/JAI privind folosirea comună a ofițerilor de legătură detașați de autoritățile de aplicare a legii din statele membre</w:t>
            </w:r>
          </w:p>
        </w:tc>
        <w:tc>
          <w:tcPr>
            <w:tcW w:w="1830" w:type="dxa"/>
            <w:gridSpan w:val="2"/>
            <w:shd w:val="clear" w:color="auto" w:fill="FFFFFF"/>
          </w:tcPr>
          <w:p w14:paraId="0000096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6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966"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tc>
      </w:tr>
      <w:tr w:rsidR="00B931AC" w:rsidRPr="006C19FF" w14:paraId="4DBE487E" w14:textId="77777777" w:rsidTr="006C19FF">
        <w:trPr>
          <w:trHeight w:val="935"/>
        </w:trPr>
        <w:tc>
          <w:tcPr>
            <w:tcW w:w="2689" w:type="dxa"/>
            <w:shd w:val="clear" w:color="auto" w:fill="FFFFFF"/>
          </w:tcPr>
          <w:p w14:paraId="00000968"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Intensificarea cooperării în cadrul Platformei multidisciplinare europene împotriva amenințărilor infracționale (EMPACT)</w:t>
            </w:r>
          </w:p>
        </w:tc>
        <w:tc>
          <w:tcPr>
            <w:tcW w:w="6900" w:type="dxa"/>
            <w:gridSpan w:val="2"/>
            <w:shd w:val="clear" w:color="auto" w:fill="FFFFFF"/>
          </w:tcPr>
          <w:p w14:paraId="0000096A" w14:textId="77777777" w:rsidR="00B931AC" w:rsidRPr="006C19FF" w:rsidRDefault="00000000">
            <w:pPr>
              <w:numPr>
                <w:ilvl w:val="0"/>
                <w:numId w:val="41"/>
              </w:numPr>
              <w:pBdr>
                <w:top w:val="nil"/>
                <w:left w:val="nil"/>
                <w:bottom w:val="nil"/>
                <w:right w:val="nil"/>
                <w:between w:val="nil"/>
              </w:pBdr>
              <w:tabs>
                <w:tab w:val="left" w:pos="442"/>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Consolidarea cooperării cu statele membre ale UE și cu agențiile UE de aplicare a legii în ceea ce privește combaterea criminalității grave și organizate prin intermediul platformei EMPACT 2024-2025, prin continuarea participării la planul de acțiune operațional</w:t>
            </w:r>
          </w:p>
        </w:tc>
        <w:tc>
          <w:tcPr>
            <w:tcW w:w="1830" w:type="dxa"/>
            <w:gridSpan w:val="2"/>
            <w:shd w:val="clear" w:color="auto" w:fill="FFFFFF"/>
          </w:tcPr>
          <w:p w14:paraId="000009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6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17EFF260" w14:textId="77777777" w:rsidTr="006C19FF">
        <w:trPr>
          <w:trHeight w:val="20"/>
        </w:trPr>
        <w:tc>
          <w:tcPr>
            <w:tcW w:w="2689" w:type="dxa"/>
            <w:vMerge w:val="restart"/>
            <w:shd w:val="clear" w:color="auto" w:fill="FFFFFF"/>
          </w:tcPr>
          <w:p w14:paraId="0000096F" w14:textId="77777777" w:rsidR="00B931AC" w:rsidRPr="006C19FF" w:rsidRDefault="00000000">
            <w:pPr>
              <w:numPr>
                <w:ilvl w:val="0"/>
                <w:numId w:val="74"/>
              </w:numPr>
              <w:pBdr>
                <w:top w:val="nil"/>
                <w:left w:val="nil"/>
                <w:bottom w:val="nil"/>
                <w:right w:val="nil"/>
                <w:between w:val="nil"/>
              </w:pBdr>
              <w:tabs>
                <w:tab w:val="left" w:pos="317"/>
              </w:tabs>
              <w:spacing w:after="200" w:line="276" w:lineRule="auto"/>
              <w:ind w:left="33"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Instrumente și capacități dezvoltate pentru managementul integrat al frontierei de stat</w:t>
            </w:r>
          </w:p>
        </w:tc>
        <w:tc>
          <w:tcPr>
            <w:tcW w:w="6900" w:type="dxa"/>
            <w:gridSpan w:val="2"/>
            <w:shd w:val="clear" w:color="auto" w:fill="FFFFFF"/>
          </w:tcPr>
          <w:p w14:paraId="00000971" w14:textId="77777777" w:rsidR="00B931AC" w:rsidRPr="006C19FF" w:rsidRDefault="00000000">
            <w:pPr>
              <w:numPr>
                <w:ilvl w:val="1"/>
                <w:numId w:val="74"/>
              </w:numPr>
              <w:pBdr>
                <w:top w:val="nil"/>
                <w:left w:val="nil"/>
                <w:bottom w:val="nil"/>
                <w:right w:val="nil"/>
                <w:between w:val="nil"/>
              </w:pBdr>
              <w:tabs>
                <w:tab w:val="left" w:pos="442"/>
              </w:tabs>
              <w:spacing w:after="200" w:line="276" w:lineRule="auto"/>
              <w:ind w:left="39"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Punerea în aplicare a noului concept de supraveghere a frontierelor pentru a raționaliza coordonarea și desfășurarea activităților de supraveghere a frontierelor de stat</w:t>
            </w:r>
          </w:p>
        </w:tc>
        <w:tc>
          <w:tcPr>
            <w:tcW w:w="1830" w:type="dxa"/>
            <w:gridSpan w:val="2"/>
            <w:shd w:val="clear" w:color="auto" w:fill="FFFFFF"/>
          </w:tcPr>
          <w:p w14:paraId="000009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97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6B32163A" w14:textId="77777777" w:rsidTr="006C19FF">
        <w:trPr>
          <w:trHeight w:val="20"/>
        </w:trPr>
        <w:tc>
          <w:tcPr>
            <w:tcW w:w="2689" w:type="dxa"/>
            <w:vMerge/>
            <w:shd w:val="clear" w:color="auto" w:fill="FFFFFF"/>
          </w:tcPr>
          <w:p w14:paraId="0000097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78" w14:textId="77777777" w:rsidR="00B931AC" w:rsidRPr="006C19FF" w:rsidRDefault="00000000">
            <w:pPr>
              <w:numPr>
                <w:ilvl w:val="1"/>
                <w:numId w:val="74"/>
              </w:numPr>
              <w:pBdr>
                <w:top w:val="nil"/>
                <w:left w:val="nil"/>
                <w:bottom w:val="nil"/>
                <w:right w:val="nil"/>
                <w:between w:val="nil"/>
              </w:pBdr>
              <w:tabs>
                <w:tab w:val="left" w:pos="442"/>
              </w:tabs>
              <w:spacing w:after="200" w:line="276" w:lineRule="auto"/>
              <w:ind w:left="39"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Armonizarea deplină a Programului de formare a poliției de frontieră cu programul comun de bază a Agenției Europene pentru Poliția de Frontieră și Garda de Coastă</w:t>
            </w:r>
          </w:p>
        </w:tc>
        <w:tc>
          <w:tcPr>
            <w:tcW w:w="1830" w:type="dxa"/>
            <w:gridSpan w:val="2"/>
            <w:shd w:val="clear" w:color="auto" w:fill="FFFFFF"/>
          </w:tcPr>
          <w:p w14:paraId="000009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Septembrie 2025</w:t>
            </w:r>
          </w:p>
        </w:tc>
        <w:tc>
          <w:tcPr>
            <w:tcW w:w="2700" w:type="dxa"/>
            <w:gridSpan w:val="2"/>
            <w:shd w:val="clear" w:color="auto" w:fill="FFFFFF"/>
          </w:tcPr>
          <w:p w14:paraId="0000097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B8BA89A" w14:textId="77777777" w:rsidTr="006C19FF">
        <w:trPr>
          <w:trHeight w:val="20"/>
        </w:trPr>
        <w:tc>
          <w:tcPr>
            <w:tcW w:w="2689" w:type="dxa"/>
            <w:vMerge/>
            <w:shd w:val="clear" w:color="auto" w:fill="FFFFFF"/>
          </w:tcPr>
          <w:p w14:paraId="0000097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7F" w14:textId="77777777" w:rsidR="00B931AC" w:rsidRPr="006C19FF" w:rsidRDefault="00000000">
            <w:pPr>
              <w:numPr>
                <w:ilvl w:val="1"/>
                <w:numId w:val="74"/>
              </w:numPr>
              <w:pBdr>
                <w:top w:val="nil"/>
                <w:left w:val="nil"/>
                <w:bottom w:val="nil"/>
                <w:right w:val="nil"/>
                <w:between w:val="nil"/>
              </w:pBdr>
              <w:tabs>
                <w:tab w:val="left" w:pos="442"/>
              </w:tabs>
              <w:spacing w:after="200" w:line="276" w:lineRule="auto"/>
              <w:ind w:left="39"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Instituirea unui punct focal național pentru interconectarea la rețeaua eu-LISA</w:t>
            </w:r>
          </w:p>
        </w:tc>
        <w:tc>
          <w:tcPr>
            <w:tcW w:w="1830" w:type="dxa"/>
            <w:gridSpan w:val="2"/>
            <w:shd w:val="clear" w:color="auto" w:fill="FFFFFF"/>
          </w:tcPr>
          <w:p w14:paraId="000009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Martie 2026</w:t>
            </w:r>
          </w:p>
        </w:tc>
        <w:tc>
          <w:tcPr>
            <w:tcW w:w="2700" w:type="dxa"/>
            <w:gridSpan w:val="2"/>
            <w:shd w:val="clear" w:color="auto" w:fill="FFFFFF"/>
          </w:tcPr>
          <w:p w14:paraId="0000098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8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9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9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Agenția Servicii Publice</w:t>
            </w:r>
          </w:p>
          <w:p w14:paraId="0000098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37D00DC3" w14:textId="77777777" w:rsidTr="006C19FF">
        <w:trPr>
          <w:trHeight w:val="20"/>
        </w:trPr>
        <w:tc>
          <w:tcPr>
            <w:tcW w:w="2689" w:type="dxa"/>
            <w:vMerge w:val="restart"/>
            <w:shd w:val="clear" w:color="auto" w:fill="FFFFFF"/>
          </w:tcPr>
          <w:p w14:paraId="00000988" w14:textId="77777777" w:rsidR="00B931AC" w:rsidRPr="006C19FF" w:rsidRDefault="00000000">
            <w:pPr>
              <w:pBdr>
                <w:top w:val="nil"/>
                <w:left w:val="nil"/>
                <w:bottom w:val="nil"/>
                <w:right w:val="nil"/>
                <w:between w:val="nil"/>
              </w:pBdr>
              <w:tabs>
                <w:tab w:val="left" w:pos="317"/>
              </w:tabs>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lastRenderedPageBreak/>
              <w:t>7.Activități consolidate și coordonate în cadrul la HUB-ului de securitate al UE pentru securitatea internă și managementul frontierelor Republicii Moldova</w:t>
            </w:r>
          </w:p>
        </w:tc>
        <w:tc>
          <w:tcPr>
            <w:tcW w:w="6900" w:type="dxa"/>
            <w:gridSpan w:val="2"/>
            <w:shd w:val="clear" w:color="auto" w:fill="FFFFFF"/>
          </w:tcPr>
          <w:p w14:paraId="0000098A" w14:textId="77777777" w:rsidR="00B931AC" w:rsidRPr="006C19FF" w:rsidRDefault="00000000">
            <w:pPr>
              <w:pBdr>
                <w:top w:val="nil"/>
                <w:left w:val="nil"/>
                <w:bottom w:val="nil"/>
                <w:right w:val="nil"/>
                <w:between w:val="nil"/>
              </w:pBdr>
              <w:tabs>
                <w:tab w:val="left" w:pos="44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7.1.Punerea în aplicare a protocoalelor privind schimbul de date în timp real între țările participante la HUB-</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de securitate al UE pentru securitatea internă și managementul frontierelor Republicii Moldova</w:t>
            </w:r>
          </w:p>
        </w:tc>
        <w:tc>
          <w:tcPr>
            <w:tcW w:w="1830" w:type="dxa"/>
            <w:gridSpan w:val="2"/>
            <w:shd w:val="clear" w:color="auto" w:fill="FFFFFF"/>
          </w:tcPr>
          <w:p w14:paraId="0000098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p w14:paraId="0000098C"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shd w:val="clear" w:color="auto" w:fill="FFFFFF"/>
          </w:tcPr>
          <w:p w14:paraId="000009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98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9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99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99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w:t>
            </w:r>
          </w:p>
          <w:p w14:paraId="0000099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43ACC862" w14:textId="77777777" w:rsidTr="006C19FF">
        <w:trPr>
          <w:trHeight w:val="2277"/>
        </w:trPr>
        <w:tc>
          <w:tcPr>
            <w:tcW w:w="2689" w:type="dxa"/>
            <w:vMerge/>
            <w:shd w:val="clear" w:color="auto" w:fill="FFFFFF"/>
          </w:tcPr>
          <w:p w14:paraId="0000099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997" w14:textId="77777777" w:rsidR="00B931AC" w:rsidRPr="006C19FF" w:rsidRDefault="00000000">
            <w:pPr>
              <w:pBdr>
                <w:top w:val="nil"/>
                <w:left w:val="nil"/>
                <w:bottom w:val="nil"/>
                <w:right w:val="nil"/>
                <w:between w:val="nil"/>
              </w:pBdr>
              <w:tabs>
                <w:tab w:val="left" w:pos="442"/>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7.2. Efectuarea periodică de evaluări comune ale amenințărilor și producerea de produse analitice</w:t>
            </w:r>
          </w:p>
        </w:tc>
        <w:tc>
          <w:tcPr>
            <w:tcW w:w="1830" w:type="dxa"/>
            <w:gridSpan w:val="2"/>
            <w:tcBorders>
              <w:bottom w:val="single" w:sz="4" w:space="0" w:color="000000"/>
            </w:tcBorders>
            <w:shd w:val="clear" w:color="auto" w:fill="FFFFFF"/>
          </w:tcPr>
          <w:p w14:paraId="0000099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p w14:paraId="00000999"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bottom w:val="single" w:sz="4" w:space="0" w:color="000000"/>
            </w:tcBorders>
            <w:shd w:val="clear" w:color="auto" w:fill="FFFFFF"/>
          </w:tcPr>
          <w:p w14:paraId="000009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99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99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99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99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w:t>
            </w:r>
          </w:p>
          <w:p w14:paraId="000009A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56902992" w14:textId="77777777" w:rsidTr="006C19FF">
        <w:trPr>
          <w:trHeight w:val="261"/>
        </w:trPr>
        <w:tc>
          <w:tcPr>
            <w:tcW w:w="14119" w:type="dxa"/>
            <w:gridSpan w:val="7"/>
            <w:shd w:val="clear" w:color="auto" w:fill="FBE5D5"/>
          </w:tcPr>
          <w:p w14:paraId="000009A2" w14:textId="77777777" w:rsidR="00B931AC" w:rsidRPr="006C19FF" w:rsidRDefault="00B931AC" w:rsidP="00857AF8">
            <w:pPr>
              <w:pBdr>
                <w:top w:val="nil"/>
                <w:left w:val="nil"/>
                <w:bottom w:val="nil"/>
                <w:right w:val="nil"/>
                <w:between w:val="nil"/>
              </w:pBdr>
              <w:spacing w:after="120" w:line="276" w:lineRule="auto"/>
              <w:ind w:left="1080"/>
              <w:jc w:val="both"/>
              <w:rPr>
                <w:rFonts w:ascii="Times New Roman" w:eastAsia="Times New Roman" w:hAnsi="Times New Roman" w:cs="Times New Roman"/>
                <w:color w:val="000000"/>
                <w:sz w:val="20"/>
                <w:szCs w:val="20"/>
              </w:rPr>
            </w:pPr>
          </w:p>
          <w:p w14:paraId="000009A4" w14:textId="60DAD2F1" w:rsidR="00B931AC" w:rsidRPr="00857AF8" w:rsidRDefault="00000000" w:rsidP="00857AF8">
            <w:pPr>
              <w:numPr>
                <w:ilvl w:val="0"/>
                <w:numId w:val="70"/>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GESTIONAREA FRONTIERELOR </w:t>
            </w:r>
          </w:p>
        </w:tc>
      </w:tr>
      <w:tr w:rsidR="00B931AC" w:rsidRPr="006C19FF" w14:paraId="7397BB4D" w14:textId="77777777" w:rsidTr="006C19FF">
        <w:trPr>
          <w:trHeight w:val="261"/>
        </w:trPr>
        <w:tc>
          <w:tcPr>
            <w:tcW w:w="2689" w:type="dxa"/>
            <w:vMerge w:val="restart"/>
            <w:shd w:val="clear" w:color="auto" w:fill="FFFFFF"/>
          </w:tcPr>
          <w:p w14:paraId="000009AB" w14:textId="77777777" w:rsidR="00B931AC" w:rsidRPr="006C19FF" w:rsidRDefault="00000000">
            <w:pPr>
              <w:numPr>
                <w:ilvl w:val="0"/>
                <w:numId w:val="1"/>
              </w:numPr>
              <w:pBdr>
                <w:top w:val="nil"/>
                <w:left w:val="nil"/>
                <w:bottom w:val="nil"/>
                <w:right w:val="nil"/>
                <w:between w:val="nil"/>
              </w:pBdr>
              <w:tabs>
                <w:tab w:val="left" w:pos="288"/>
              </w:tabs>
              <w:spacing w:after="200" w:line="276" w:lineRule="auto"/>
              <w:ind w:left="0"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Alinierea cadrului </w:t>
            </w:r>
            <w:r w:rsidRPr="006C19FF">
              <w:rPr>
                <w:rFonts w:ascii="Times New Roman" w:eastAsia="Times New Roman" w:hAnsi="Times New Roman" w:cs="Times New Roman"/>
                <w:b/>
                <w:sz w:val="20"/>
                <w:szCs w:val="20"/>
              </w:rPr>
              <w:t>normativ si strategic național</w:t>
            </w:r>
            <w:r w:rsidRPr="006C19FF">
              <w:rPr>
                <w:rFonts w:ascii="Times New Roman" w:eastAsia="Times New Roman" w:hAnsi="Times New Roman" w:cs="Times New Roman"/>
                <w:b/>
                <w:color w:val="000000"/>
                <w:sz w:val="20"/>
                <w:szCs w:val="20"/>
              </w:rPr>
              <w:t xml:space="preserve"> la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 și standardele europene în </w:t>
            </w:r>
            <w:r w:rsidRPr="006C19FF">
              <w:rPr>
                <w:rFonts w:ascii="Times New Roman" w:eastAsia="Times New Roman" w:hAnsi="Times New Roman" w:cs="Times New Roman"/>
                <w:b/>
                <w:color w:val="000000"/>
                <w:sz w:val="20"/>
                <w:szCs w:val="20"/>
              </w:rPr>
              <w:lastRenderedPageBreak/>
              <w:t>domeniul managementului integrat al frontierei</w:t>
            </w:r>
          </w:p>
        </w:tc>
        <w:tc>
          <w:tcPr>
            <w:tcW w:w="6900" w:type="dxa"/>
            <w:gridSpan w:val="2"/>
            <w:shd w:val="clear" w:color="auto" w:fill="FFFFFF"/>
          </w:tcPr>
          <w:p w14:paraId="000009AD" w14:textId="77777777" w:rsidR="00B931AC" w:rsidRPr="006C19FF" w:rsidRDefault="00000000">
            <w:pPr>
              <w:numPr>
                <w:ilvl w:val="0"/>
                <w:numId w:val="42"/>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 xml:space="preserve">Evaluarea </w:t>
            </w:r>
            <w:proofErr w:type="spellStart"/>
            <w:r w:rsidRPr="006C19FF">
              <w:rPr>
                <w:rFonts w:ascii="Times New Roman" w:eastAsia="Times New Roman" w:hAnsi="Times New Roman" w:cs="Times New Roman"/>
                <w:color w:val="000000"/>
                <w:sz w:val="20"/>
                <w:szCs w:val="20"/>
              </w:rPr>
              <w:t>implementăriii</w:t>
            </w:r>
            <w:proofErr w:type="spellEnd"/>
            <w:r w:rsidRPr="006C19FF">
              <w:rPr>
                <w:rFonts w:ascii="Times New Roman" w:eastAsia="Times New Roman" w:hAnsi="Times New Roman" w:cs="Times New Roman"/>
                <w:color w:val="000000"/>
                <w:sz w:val="20"/>
                <w:szCs w:val="20"/>
              </w:rPr>
              <w:t xml:space="preserve"> programului de management integrat al frontierei de stat pentru anii 2022-2025</w:t>
            </w:r>
          </w:p>
        </w:tc>
        <w:tc>
          <w:tcPr>
            <w:tcW w:w="1830" w:type="dxa"/>
            <w:gridSpan w:val="2"/>
            <w:shd w:val="clear" w:color="auto" w:fill="FFFFFF"/>
          </w:tcPr>
          <w:p w14:paraId="000009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B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B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9B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B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Agenția Națională pentru Siguranța Alimentelor</w:t>
            </w:r>
          </w:p>
          <w:p w14:paraId="000009B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p w14:paraId="000009B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9B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Apărării</w:t>
            </w:r>
          </w:p>
          <w:p w14:paraId="000009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9B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Mediului</w:t>
            </w:r>
          </w:p>
          <w:p w14:paraId="000009B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9B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Națională pentru Sănătate Publică</w:t>
            </w:r>
            <w:r w:rsidRPr="006C19FF">
              <w:rPr>
                <w:rFonts w:ascii="Times New Roman" w:eastAsia="Times New Roman" w:hAnsi="Times New Roman" w:cs="Times New Roman"/>
                <w:color w:val="000000"/>
                <w:sz w:val="20"/>
                <w:szCs w:val="20"/>
              </w:rPr>
              <w:t>)</w:t>
            </w:r>
          </w:p>
        </w:tc>
      </w:tr>
      <w:tr w:rsidR="00B931AC" w:rsidRPr="006C19FF" w14:paraId="1EF95D14" w14:textId="77777777" w:rsidTr="006C19FF">
        <w:trPr>
          <w:trHeight w:val="4278"/>
        </w:trPr>
        <w:tc>
          <w:tcPr>
            <w:tcW w:w="2689" w:type="dxa"/>
            <w:vMerge/>
            <w:shd w:val="clear" w:color="auto" w:fill="FFFFFF"/>
          </w:tcPr>
          <w:p w14:paraId="000009B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BE" w14:textId="77777777" w:rsidR="00B931AC" w:rsidRPr="006C19FF" w:rsidRDefault="00000000">
            <w:pPr>
              <w:numPr>
                <w:ilvl w:val="0"/>
                <w:numId w:val="42"/>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Programului de management integrat al frontierei de stat pentru anii 2026-2030 în conformitate cu ciclul multianual de politici strategice pentru gestionarea europeană integrată a frontierelor</w:t>
            </w:r>
          </w:p>
        </w:tc>
        <w:tc>
          <w:tcPr>
            <w:tcW w:w="1830" w:type="dxa"/>
            <w:gridSpan w:val="2"/>
            <w:shd w:val="clear" w:color="auto" w:fill="FFFFFF"/>
          </w:tcPr>
          <w:p w14:paraId="000009B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Martie 2026</w:t>
            </w:r>
          </w:p>
        </w:tc>
        <w:tc>
          <w:tcPr>
            <w:tcW w:w="2700" w:type="dxa"/>
            <w:gridSpan w:val="2"/>
            <w:shd w:val="clear" w:color="auto" w:fill="FFFFFF"/>
          </w:tcPr>
          <w:p w14:paraId="000009C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C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9C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Națională pentru Siguranța Alimentelor</w:t>
            </w:r>
          </w:p>
          <w:p w14:paraId="000009C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p w14:paraId="000009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9C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Apărării</w:t>
            </w:r>
          </w:p>
          <w:p w14:paraId="000009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p w14:paraId="000009C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Mediului</w:t>
            </w:r>
          </w:p>
          <w:p w14:paraId="000009C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Sănătății</w:t>
            </w:r>
          </w:p>
          <w:p w14:paraId="000009C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Națională pentru Sănătate Publică</w:t>
            </w:r>
            <w:r w:rsidRPr="006C19FF">
              <w:rPr>
                <w:rFonts w:ascii="Times New Roman" w:eastAsia="Times New Roman" w:hAnsi="Times New Roman" w:cs="Times New Roman"/>
                <w:color w:val="000000"/>
                <w:sz w:val="20"/>
                <w:szCs w:val="20"/>
              </w:rPr>
              <w:t>)</w:t>
            </w:r>
          </w:p>
        </w:tc>
      </w:tr>
      <w:tr w:rsidR="00B931AC" w:rsidRPr="006C19FF" w14:paraId="5F749584" w14:textId="77777777" w:rsidTr="006C19FF">
        <w:trPr>
          <w:trHeight w:val="261"/>
        </w:trPr>
        <w:tc>
          <w:tcPr>
            <w:tcW w:w="2689" w:type="dxa"/>
            <w:vMerge/>
            <w:shd w:val="clear" w:color="auto" w:fill="FFFFFF"/>
          </w:tcPr>
          <w:p w14:paraId="000009C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CE" w14:textId="77777777" w:rsidR="00B931AC" w:rsidRPr="006C19FF" w:rsidRDefault="00000000">
            <w:pPr>
              <w:numPr>
                <w:ilvl w:val="0"/>
                <w:numId w:val="42"/>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Modificarea Hotărârii Guvernului nr. 565/2007 cu privire la aprobarea Concep</w:t>
            </w:r>
            <w:r w:rsidRPr="006C19FF">
              <w:rPr>
                <w:rFonts w:ascii="Times New Roman" w:eastAsia="Times New Roman" w:hAnsi="Times New Roman" w:cs="Times New Roman"/>
                <w:sz w:val="20"/>
                <w:szCs w:val="20"/>
              </w:rPr>
              <w:t>tului</w:t>
            </w:r>
            <w:r w:rsidRPr="006C19FF">
              <w:rPr>
                <w:rFonts w:ascii="Times New Roman" w:eastAsia="Times New Roman" w:hAnsi="Times New Roman" w:cs="Times New Roman"/>
                <w:color w:val="000000"/>
                <w:sz w:val="20"/>
                <w:szCs w:val="20"/>
              </w:rPr>
              <w:t xml:space="preserve"> Sistemului informațional automatizat “Registrul dactiloscopic” în conformitate cu cerințele EURODAC</w:t>
            </w:r>
          </w:p>
        </w:tc>
        <w:tc>
          <w:tcPr>
            <w:tcW w:w="1830" w:type="dxa"/>
            <w:gridSpan w:val="2"/>
            <w:shd w:val="clear" w:color="auto" w:fill="FFFFFF"/>
          </w:tcPr>
          <w:p w14:paraId="000009C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D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D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9D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9D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1698CD36" w14:textId="77777777" w:rsidTr="006C19FF">
        <w:trPr>
          <w:trHeight w:val="261"/>
        </w:trPr>
        <w:tc>
          <w:tcPr>
            <w:tcW w:w="2689" w:type="dxa"/>
            <w:vMerge/>
            <w:shd w:val="clear" w:color="auto" w:fill="FFFFFF"/>
          </w:tcPr>
          <w:p w14:paraId="000009D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D8" w14:textId="77777777" w:rsidR="00B931AC" w:rsidRPr="006C19FF" w:rsidRDefault="00000000">
            <w:pPr>
              <w:numPr>
                <w:ilvl w:val="1"/>
                <w:numId w:val="63"/>
              </w:numPr>
              <w:pBdr>
                <w:top w:val="nil"/>
                <w:left w:val="nil"/>
                <w:bottom w:val="nil"/>
                <w:right w:val="nil"/>
                <w:between w:val="nil"/>
              </w:pBdr>
              <w:tabs>
                <w:tab w:val="left" w:pos="0"/>
                <w:tab w:val="left" w:pos="362"/>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Modificarea Hotărârii Guvernului nr. 1310/2003 </w:t>
            </w:r>
            <w:r w:rsidRPr="006C19FF">
              <w:rPr>
                <w:rFonts w:ascii="Times New Roman" w:eastAsia="Times New Roman" w:hAnsi="Times New Roman" w:cs="Times New Roman"/>
                <w:sz w:val="20"/>
                <w:szCs w:val="20"/>
              </w:rPr>
              <w:t>pentru</w:t>
            </w:r>
            <w:r w:rsidRPr="006C19FF">
              <w:rPr>
                <w:rFonts w:ascii="Times New Roman" w:eastAsia="Times New Roman" w:hAnsi="Times New Roman" w:cs="Times New Roman"/>
                <w:color w:val="000000"/>
                <w:sz w:val="20"/>
                <w:szCs w:val="20"/>
              </w:rPr>
              <w:t xml:space="preserve"> aprobarea Regulamentului cu privire la </w:t>
            </w:r>
            <w:proofErr w:type="spellStart"/>
            <w:r w:rsidRPr="006C19FF">
              <w:rPr>
                <w:rFonts w:ascii="Times New Roman" w:eastAsia="Times New Roman" w:hAnsi="Times New Roman" w:cs="Times New Roman"/>
                <w:color w:val="000000"/>
                <w:sz w:val="20"/>
                <w:szCs w:val="20"/>
              </w:rPr>
              <w:t>obţinerea</w:t>
            </w:r>
            <w:proofErr w:type="spellEnd"/>
            <w:r w:rsidRPr="006C19FF">
              <w:rPr>
                <w:rFonts w:ascii="Times New Roman" w:eastAsia="Times New Roman" w:hAnsi="Times New Roman" w:cs="Times New Roman"/>
                <w:color w:val="000000"/>
                <w:sz w:val="20"/>
                <w:szCs w:val="20"/>
              </w:rPr>
              <w:t xml:space="preserve">, evidența, păstrarea, sistematizarea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utilizarea datelor dactiloscopice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Listei </w:t>
            </w:r>
            <w:proofErr w:type="spellStart"/>
            <w:r w:rsidRPr="006C19FF">
              <w:rPr>
                <w:rFonts w:ascii="Times New Roman" w:eastAsia="Times New Roman" w:hAnsi="Times New Roman" w:cs="Times New Roman"/>
                <w:color w:val="000000"/>
                <w:sz w:val="20"/>
                <w:szCs w:val="20"/>
              </w:rPr>
              <w:t>funcţiilor</w:t>
            </w:r>
            <w:proofErr w:type="spellEnd"/>
            <w:r w:rsidRPr="006C19FF">
              <w:rPr>
                <w:rFonts w:ascii="Times New Roman" w:eastAsia="Times New Roman" w:hAnsi="Times New Roman" w:cs="Times New Roman"/>
                <w:color w:val="000000"/>
                <w:sz w:val="20"/>
                <w:szCs w:val="20"/>
              </w:rPr>
              <w:t xml:space="preserve"> </w:t>
            </w:r>
            <w:proofErr w:type="spellStart"/>
            <w:r w:rsidRPr="006C19FF">
              <w:rPr>
                <w:rFonts w:ascii="Times New Roman" w:eastAsia="Times New Roman" w:hAnsi="Times New Roman" w:cs="Times New Roman"/>
                <w:color w:val="000000"/>
                <w:sz w:val="20"/>
                <w:szCs w:val="20"/>
              </w:rPr>
              <w:t>deţinute</w:t>
            </w:r>
            <w:proofErr w:type="spellEnd"/>
            <w:r w:rsidRPr="006C19FF">
              <w:rPr>
                <w:rFonts w:ascii="Times New Roman" w:eastAsia="Times New Roman" w:hAnsi="Times New Roman" w:cs="Times New Roman"/>
                <w:color w:val="000000"/>
                <w:sz w:val="20"/>
                <w:szCs w:val="20"/>
              </w:rPr>
              <w:t xml:space="preserve"> de persoanele supuse înregistrării dactiloscopice obligatorii</w:t>
            </w:r>
          </w:p>
        </w:tc>
        <w:tc>
          <w:tcPr>
            <w:tcW w:w="1830" w:type="dxa"/>
            <w:gridSpan w:val="2"/>
            <w:shd w:val="clear" w:color="auto" w:fill="FFFFFF"/>
          </w:tcPr>
          <w:p w14:paraId="000009D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2025</w:t>
            </w:r>
          </w:p>
        </w:tc>
        <w:tc>
          <w:tcPr>
            <w:tcW w:w="2700" w:type="dxa"/>
            <w:gridSpan w:val="2"/>
            <w:shd w:val="clear" w:color="auto" w:fill="FFFFFF"/>
          </w:tcPr>
          <w:p w14:paraId="000009D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9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9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Tehnologia Informației și Securitate Cibernetică</w:t>
            </w:r>
          </w:p>
        </w:tc>
      </w:tr>
      <w:tr w:rsidR="00B931AC" w:rsidRPr="006C19FF" w14:paraId="699FF3B7" w14:textId="77777777" w:rsidTr="006C19FF">
        <w:trPr>
          <w:trHeight w:val="261"/>
        </w:trPr>
        <w:tc>
          <w:tcPr>
            <w:tcW w:w="2689" w:type="dxa"/>
            <w:vMerge/>
            <w:shd w:val="clear" w:color="auto" w:fill="FFFFFF"/>
          </w:tcPr>
          <w:p w14:paraId="000009D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E1" w14:textId="77777777" w:rsidR="00B931AC" w:rsidRPr="006C19FF" w:rsidRDefault="00000000">
            <w:pPr>
              <w:numPr>
                <w:ilvl w:val="2"/>
                <w:numId w:val="63"/>
              </w:numPr>
              <w:pBdr>
                <w:top w:val="nil"/>
                <w:left w:val="nil"/>
                <w:bottom w:val="nil"/>
                <w:right w:val="nil"/>
                <w:between w:val="nil"/>
              </w:pBdr>
              <w:tabs>
                <w:tab w:val="left" w:pos="602"/>
              </w:tabs>
              <w:spacing w:after="200" w:line="276" w:lineRule="auto"/>
              <w:ind w:left="0" w:right="37" w:firstLine="0"/>
              <w:jc w:val="both"/>
              <w:rPr>
                <w:rFonts w:ascii="Times New Roman" w:eastAsia="Times New Roman" w:hAnsi="Times New Roman" w:cs="Times New Roman"/>
                <w:color w:val="000000"/>
                <w:sz w:val="20"/>
                <w:szCs w:val="20"/>
              </w:rPr>
            </w:pPr>
            <w:sdt>
              <w:sdtPr>
                <w:rPr>
                  <w:sz w:val="20"/>
                  <w:szCs w:val="20"/>
                </w:rPr>
                <w:tag w:val="goog_rdk_15"/>
                <w:id w:val="-32960373"/>
              </w:sdtPr>
              <w:sdtContent/>
            </w:sdt>
            <w:r w:rsidRPr="006C19FF">
              <w:rPr>
                <w:rFonts w:ascii="Times New Roman" w:eastAsia="Times New Roman" w:hAnsi="Times New Roman" w:cs="Times New Roman"/>
                <w:color w:val="000000"/>
                <w:sz w:val="20"/>
                <w:szCs w:val="20"/>
              </w:rPr>
              <w:t>Achiziționarea licențelor pentru fiecare post de muncă</w:t>
            </w:r>
          </w:p>
        </w:tc>
        <w:tc>
          <w:tcPr>
            <w:tcW w:w="1830" w:type="dxa"/>
            <w:gridSpan w:val="2"/>
            <w:shd w:val="clear" w:color="auto" w:fill="FFFFFF"/>
          </w:tcPr>
          <w:p w14:paraId="000009E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E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714F466" w14:textId="77777777" w:rsidTr="006C19FF">
        <w:trPr>
          <w:trHeight w:val="261"/>
        </w:trPr>
        <w:tc>
          <w:tcPr>
            <w:tcW w:w="2689" w:type="dxa"/>
            <w:vMerge/>
            <w:shd w:val="clear" w:color="auto" w:fill="FFFFFF"/>
          </w:tcPr>
          <w:p w14:paraId="000009E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E8" w14:textId="77777777" w:rsidR="00B931AC" w:rsidRPr="006C19FF" w:rsidRDefault="00000000">
            <w:pPr>
              <w:numPr>
                <w:ilvl w:val="2"/>
                <w:numId w:val="63"/>
              </w:numPr>
              <w:pBdr>
                <w:top w:val="nil"/>
                <w:left w:val="nil"/>
                <w:bottom w:val="nil"/>
                <w:right w:val="nil"/>
                <w:between w:val="nil"/>
              </w:pBdr>
              <w:tabs>
                <w:tab w:val="left" w:pos="602"/>
                <w:tab w:val="left" w:pos="1430"/>
              </w:tabs>
              <w:spacing w:after="200" w:line="276" w:lineRule="auto"/>
              <w:ind w:left="0" w:right="37" w:firstLine="0"/>
              <w:jc w:val="both"/>
              <w:rPr>
                <w:rFonts w:ascii="Times New Roman" w:eastAsia="Times New Roman" w:hAnsi="Times New Roman" w:cs="Times New Roman"/>
                <w:color w:val="000000"/>
                <w:sz w:val="20"/>
                <w:szCs w:val="20"/>
              </w:rPr>
            </w:pPr>
            <w:sdt>
              <w:sdtPr>
                <w:rPr>
                  <w:sz w:val="20"/>
                  <w:szCs w:val="20"/>
                </w:rPr>
                <w:tag w:val="goog_rdk_16"/>
                <w:id w:val="1890227591"/>
              </w:sdtPr>
              <w:sdtContent/>
            </w:sdt>
            <w:r w:rsidRPr="006C19FF">
              <w:rPr>
                <w:rFonts w:ascii="Times New Roman" w:eastAsia="Times New Roman" w:hAnsi="Times New Roman" w:cs="Times New Roman"/>
                <w:color w:val="000000"/>
                <w:sz w:val="20"/>
                <w:szCs w:val="20"/>
              </w:rPr>
              <w:t xml:space="preserve">Achiziționarea calculatoarelor și a echipamentelor specializate </w:t>
            </w:r>
            <w:r w:rsidRPr="006C19FF">
              <w:rPr>
                <w:rFonts w:ascii="Times New Roman" w:eastAsia="Times New Roman" w:hAnsi="Times New Roman" w:cs="Times New Roman"/>
                <w:i/>
                <w:color w:val="000000"/>
                <w:sz w:val="20"/>
                <w:szCs w:val="20"/>
              </w:rPr>
              <w:t>(scanere live)</w:t>
            </w:r>
          </w:p>
        </w:tc>
        <w:tc>
          <w:tcPr>
            <w:tcW w:w="1830" w:type="dxa"/>
            <w:gridSpan w:val="2"/>
            <w:shd w:val="clear" w:color="auto" w:fill="FFFFFF"/>
          </w:tcPr>
          <w:p w14:paraId="000009E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9E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9F0AE9F" w14:textId="77777777" w:rsidTr="006C19FF">
        <w:trPr>
          <w:trHeight w:val="261"/>
        </w:trPr>
        <w:tc>
          <w:tcPr>
            <w:tcW w:w="2689" w:type="dxa"/>
            <w:vMerge/>
            <w:shd w:val="clear" w:color="auto" w:fill="FFFFFF"/>
          </w:tcPr>
          <w:p w14:paraId="000009E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EF" w14:textId="77777777" w:rsidR="00B931AC" w:rsidRPr="006C19FF" w:rsidRDefault="00000000">
            <w:pPr>
              <w:numPr>
                <w:ilvl w:val="1"/>
                <w:numId w:val="64"/>
              </w:numPr>
              <w:pBdr>
                <w:top w:val="nil"/>
                <w:left w:val="nil"/>
                <w:bottom w:val="nil"/>
                <w:right w:val="nil"/>
                <w:between w:val="nil"/>
              </w:pBdr>
              <w:tabs>
                <w:tab w:val="left" w:pos="442"/>
                <w:tab w:val="left" w:pos="143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Modificarea Hotărârii Guvernului nr. 429/2015 pentru aprobarea Regulamentului cu privire la Sistemul de coordonare a securității frontaliere, în vederea transpunerii Regulamentului (UE) 2021/581 privind tablourile situaționale ale Sistemului european de supraveghere a frontierelor (EUROSUR) și a Recomandării Comisiei privind modelul de dispoziții pentru schimbul de informații în cadrul EUROSUR</w:t>
            </w:r>
          </w:p>
        </w:tc>
        <w:tc>
          <w:tcPr>
            <w:tcW w:w="1830" w:type="dxa"/>
            <w:gridSpan w:val="2"/>
            <w:shd w:val="clear" w:color="auto" w:fill="FFFFFF"/>
          </w:tcPr>
          <w:p w14:paraId="000009F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9F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4167BAC4" w14:textId="77777777" w:rsidTr="006C19FF">
        <w:trPr>
          <w:trHeight w:val="261"/>
        </w:trPr>
        <w:tc>
          <w:tcPr>
            <w:tcW w:w="2689" w:type="dxa"/>
            <w:vMerge/>
            <w:shd w:val="clear" w:color="auto" w:fill="FFFFFF"/>
          </w:tcPr>
          <w:p w14:paraId="000009F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F6" w14:textId="77777777" w:rsidR="00B931AC" w:rsidRPr="006C19FF" w:rsidRDefault="00000000">
            <w:pPr>
              <w:numPr>
                <w:ilvl w:val="1"/>
                <w:numId w:val="64"/>
              </w:numPr>
              <w:pBdr>
                <w:top w:val="nil"/>
                <w:left w:val="nil"/>
                <w:bottom w:val="nil"/>
                <w:right w:val="nil"/>
                <w:between w:val="nil"/>
              </w:pBdr>
              <w:tabs>
                <w:tab w:val="left" w:pos="442"/>
                <w:tab w:val="left" w:pos="143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Modernizarea Sistemului de coordonare a securității frontaliere, prin:</w:t>
            </w:r>
          </w:p>
        </w:tc>
        <w:tc>
          <w:tcPr>
            <w:tcW w:w="1830" w:type="dxa"/>
            <w:gridSpan w:val="2"/>
            <w:shd w:val="clear" w:color="auto" w:fill="FFFFFF"/>
          </w:tcPr>
          <w:p w14:paraId="000009F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Septembrie 2027</w:t>
            </w:r>
          </w:p>
        </w:tc>
        <w:tc>
          <w:tcPr>
            <w:tcW w:w="2700" w:type="dxa"/>
            <w:gridSpan w:val="2"/>
            <w:shd w:val="clear" w:color="auto" w:fill="FFFFFF"/>
          </w:tcPr>
          <w:p w14:paraId="000009F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4374C31A" w14:textId="77777777" w:rsidTr="006C19FF">
        <w:trPr>
          <w:trHeight w:val="261"/>
        </w:trPr>
        <w:tc>
          <w:tcPr>
            <w:tcW w:w="2689" w:type="dxa"/>
            <w:vMerge/>
            <w:shd w:val="clear" w:color="auto" w:fill="FFFFFF"/>
          </w:tcPr>
          <w:p w14:paraId="000009F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9FD" w14:textId="77777777" w:rsidR="00B931AC" w:rsidRPr="006C19FF" w:rsidRDefault="00000000">
            <w:pPr>
              <w:numPr>
                <w:ilvl w:val="2"/>
                <w:numId w:val="60"/>
              </w:numPr>
              <w:pBdr>
                <w:top w:val="nil"/>
                <w:left w:val="nil"/>
                <w:bottom w:val="nil"/>
                <w:right w:val="nil"/>
                <w:between w:val="nil"/>
              </w:pBdr>
              <w:tabs>
                <w:tab w:val="left" w:pos="602"/>
                <w:tab w:val="left" w:pos="143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Asigurarea cu echipamente a centrelor regionale și locale</w:t>
            </w:r>
          </w:p>
        </w:tc>
        <w:tc>
          <w:tcPr>
            <w:tcW w:w="1830" w:type="dxa"/>
            <w:gridSpan w:val="2"/>
            <w:shd w:val="clear" w:color="auto" w:fill="FFFFFF"/>
          </w:tcPr>
          <w:p w14:paraId="000009F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Septembrie 2027</w:t>
            </w:r>
          </w:p>
        </w:tc>
        <w:tc>
          <w:tcPr>
            <w:tcW w:w="2700" w:type="dxa"/>
            <w:gridSpan w:val="2"/>
            <w:shd w:val="clear" w:color="auto" w:fill="FFFFFF"/>
          </w:tcPr>
          <w:p w14:paraId="00000A0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716D8460" w14:textId="77777777" w:rsidTr="006C19FF">
        <w:trPr>
          <w:trHeight w:val="261"/>
        </w:trPr>
        <w:tc>
          <w:tcPr>
            <w:tcW w:w="2689" w:type="dxa"/>
            <w:vMerge/>
            <w:shd w:val="clear" w:color="auto" w:fill="FFFFFF"/>
          </w:tcPr>
          <w:p w14:paraId="00000A0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04" w14:textId="77777777" w:rsidR="00B931AC" w:rsidRPr="006C19FF" w:rsidRDefault="00000000">
            <w:pPr>
              <w:numPr>
                <w:ilvl w:val="2"/>
                <w:numId w:val="60"/>
              </w:numPr>
              <w:pBdr>
                <w:top w:val="nil"/>
                <w:left w:val="nil"/>
                <w:bottom w:val="nil"/>
                <w:right w:val="nil"/>
                <w:between w:val="nil"/>
              </w:pBdr>
              <w:tabs>
                <w:tab w:val="left" w:pos="602"/>
                <w:tab w:val="left" w:pos="143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Ajustarea Sistemului informațional al Centrului operațional de coordonare din cadrul Inspectoratului General al Poliției de Frontieră </w:t>
            </w:r>
          </w:p>
        </w:tc>
        <w:tc>
          <w:tcPr>
            <w:tcW w:w="1830" w:type="dxa"/>
            <w:gridSpan w:val="2"/>
            <w:shd w:val="clear" w:color="auto" w:fill="FFFFFF"/>
          </w:tcPr>
          <w:p w14:paraId="00000A0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Septembrie 2027</w:t>
            </w:r>
          </w:p>
        </w:tc>
        <w:tc>
          <w:tcPr>
            <w:tcW w:w="2700" w:type="dxa"/>
            <w:gridSpan w:val="2"/>
            <w:shd w:val="clear" w:color="auto" w:fill="FFFFFF"/>
          </w:tcPr>
          <w:p w14:paraId="00000A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117C3F1A" w14:textId="77777777" w:rsidTr="006C19FF">
        <w:trPr>
          <w:trHeight w:val="261"/>
        </w:trPr>
        <w:tc>
          <w:tcPr>
            <w:tcW w:w="2689" w:type="dxa"/>
            <w:vMerge/>
            <w:shd w:val="clear" w:color="auto" w:fill="FFFFFF"/>
          </w:tcPr>
          <w:p w14:paraId="00000A0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0B" w14:textId="77777777" w:rsidR="00B931AC" w:rsidRPr="006C19FF" w:rsidRDefault="00000000">
            <w:pPr>
              <w:numPr>
                <w:ilvl w:val="1"/>
                <w:numId w:val="64"/>
              </w:numPr>
              <w:pBdr>
                <w:top w:val="nil"/>
                <w:left w:val="nil"/>
                <w:bottom w:val="nil"/>
                <w:right w:val="nil"/>
                <w:between w:val="nil"/>
              </w:pBdr>
              <w:tabs>
                <w:tab w:val="left" w:pos="442"/>
                <w:tab w:val="left" w:pos="143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Elaborarea unui studiu </w:t>
            </w:r>
            <w:r w:rsidRPr="006C19FF">
              <w:rPr>
                <w:rFonts w:ascii="Times New Roman" w:eastAsia="Times New Roman" w:hAnsi="Times New Roman" w:cs="Times New Roman"/>
                <w:sz w:val="20"/>
                <w:szCs w:val="20"/>
              </w:rPr>
              <w:t>privind evaluarea arhitecturii sistemelor naționale de informații utilizate</w:t>
            </w:r>
            <w:r w:rsidRPr="006C19FF">
              <w:rPr>
                <w:rFonts w:ascii="Times New Roman" w:eastAsia="Times New Roman" w:hAnsi="Times New Roman" w:cs="Times New Roman"/>
                <w:color w:val="000000"/>
                <w:sz w:val="20"/>
                <w:szCs w:val="20"/>
              </w:rPr>
              <w:t xml:space="preserve"> între Republica Moldova și eu-LISA i (Sistemul informațional automatizat “Registrul dactiloscopic, Sistemul informațional integrat al </w:t>
            </w:r>
            <w:proofErr w:type="spellStart"/>
            <w:r w:rsidRPr="006C19FF">
              <w:rPr>
                <w:rFonts w:ascii="Times New Roman" w:eastAsia="Times New Roman" w:hAnsi="Times New Roman" w:cs="Times New Roman"/>
                <w:color w:val="000000"/>
                <w:sz w:val="20"/>
                <w:szCs w:val="20"/>
              </w:rPr>
              <w:t>Poliţiei</w:t>
            </w:r>
            <w:proofErr w:type="spellEnd"/>
            <w:r w:rsidRPr="006C19FF">
              <w:rPr>
                <w:rFonts w:ascii="Times New Roman" w:eastAsia="Times New Roman" w:hAnsi="Times New Roman" w:cs="Times New Roman"/>
                <w:color w:val="000000"/>
                <w:sz w:val="20"/>
                <w:szCs w:val="20"/>
              </w:rPr>
              <w:t xml:space="preserve"> de Frontieră, Sistemul Informațional de Gestionare a Vizelor etc.), precum și interoperabilitatea acestora cu sisteme similare ale Uniunii Europene, în special cu Sistemul de informații Schengen (SIS), cu Sistemul de informații privind vizele (VIS) și cu sistemul „</w:t>
            </w:r>
            <w:proofErr w:type="spellStart"/>
            <w:r w:rsidRPr="006C19FF">
              <w:rPr>
                <w:rFonts w:ascii="Times New Roman" w:eastAsia="Times New Roman" w:hAnsi="Times New Roman" w:cs="Times New Roman"/>
                <w:color w:val="000000"/>
                <w:sz w:val="20"/>
                <w:szCs w:val="20"/>
              </w:rPr>
              <w:t>Eurodac</w:t>
            </w:r>
            <w:proofErr w:type="spellEnd"/>
            <w:r w:rsidRPr="006C19FF">
              <w:rPr>
                <w:rFonts w:ascii="Times New Roman" w:eastAsia="Times New Roman" w:hAnsi="Times New Roman" w:cs="Times New Roman"/>
                <w:color w:val="000000"/>
                <w:sz w:val="20"/>
                <w:szCs w:val="20"/>
              </w:rPr>
              <w:t>”</w:t>
            </w:r>
          </w:p>
        </w:tc>
        <w:tc>
          <w:tcPr>
            <w:tcW w:w="1830" w:type="dxa"/>
            <w:gridSpan w:val="2"/>
            <w:shd w:val="clear" w:color="auto" w:fill="FFFFFF"/>
          </w:tcPr>
          <w:p w14:paraId="00000A0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2025</w:t>
            </w:r>
          </w:p>
        </w:tc>
        <w:tc>
          <w:tcPr>
            <w:tcW w:w="2700" w:type="dxa"/>
            <w:gridSpan w:val="2"/>
            <w:shd w:val="clear" w:color="auto" w:fill="FFFFFF"/>
          </w:tcPr>
          <w:p w14:paraId="00000A0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0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Cancelaria de Stat</w:t>
            </w:r>
          </w:p>
          <w:p w14:paraId="00000A1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A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Serviciul Tehnologia Informației și Securitate Cibernetică </w:t>
            </w:r>
          </w:p>
          <w:p w14:paraId="00000A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A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tc>
      </w:tr>
      <w:tr w:rsidR="00B931AC" w:rsidRPr="006C19FF" w14:paraId="668D9565" w14:textId="77777777" w:rsidTr="006C19FF">
        <w:trPr>
          <w:trHeight w:val="261"/>
        </w:trPr>
        <w:tc>
          <w:tcPr>
            <w:tcW w:w="2689" w:type="dxa"/>
            <w:vMerge w:val="restart"/>
            <w:shd w:val="clear" w:color="auto" w:fill="FFFFFF"/>
          </w:tcPr>
          <w:p w14:paraId="00000A15" w14:textId="77777777" w:rsidR="00B931AC" w:rsidRPr="006C19FF" w:rsidRDefault="00000000">
            <w:pPr>
              <w:numPr>
                <w:ilvl w:val="0"/>
                <w:numId w:val="60"/>
              </w:numPr>
              <w:pBdr>
                <w:top w:val="nil"/>
                <w:left w:val="nil"/>
                <w:bottom w:val="nil"/>
                <w:right w:val="nil"/>
                <w:between w:val="nil"/>
              </w:pBdr>
              <w:tabs>
                <w:tab w:val="left" w:pos="299"/>
              </w:tabs>
              <w:spacing w:after="200" w:line="276" w:lineRule="auto"/>
              <w:ind w:left="0"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Îmbunătățirea calității controlului la trecerea frontierei</w:t>
            </w:r>
          </w:p>
        </w:tc>
        <w:tc>
          <w:tcPr>
            <w:tcW w:w="6900" w:type="dxa"/>
            <w:gridSpan w:val="2"/>
            <w:shd w:val="clear" w:color="auto" w:fill="FFFFFF"/>
          </w:tcPr>
          <w:p w14:paraId="00000A17" w14:textId="77777777" w:rsidR="00B931AC" w:rsidRPr="006C19FF" w:rsidRDefault="00000000">
            <w:pPr>
              <w:numPr>
                <w:ilvl w:val="1"/>
                <w:numId w:val="54"/>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Dotarea punctelor de trecere a frontierei de stat cu echipament informatic și resurse tehnice pentru a optimiza controlul la trecerea frontierei (nivelul I) </w:t>
            </w:r>
          </w:p>
        </w:tc>
        <w:tc>
          <w:tcPr>
            <w:tcW w:w="1830" w:type="dxa"/>
            <w:gridSpan w:val="2"/>
            <w:shd w:val="clear" w:color="auto" w:fill="FFFFFF"/>
          </w:tcPr>
          <w:p w14:paraId="00000A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Martie 2027</w:t>
            </w:r>
          </w:p>
        </w:tc>
        <w:tc>
          <w:tcPr>
            <w:tcW w:w="2700" w:type="dxa"/>
            <w:gridSpan w:val="2"/>
            <w:shd w:val="clear" w:color="auto" w:fill="FFFFFF"/>
          </w:tcPr>
          <w:p w14:paraId="00000A1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60A9326F" w14:textId="77777777" w:rsidTr="006C19FF">
        <w:trPr>
          <w:trHeight w:val="261"/>
        </w:trPr>
        <w:tc>
          <w:tcPr>
            <w:tcW w:w="2689" w:type="dxa"/>
            <w:vMerge/>
            <w:shd w:val="clear" w:color="auto" w:fill="FFFFFF"/>
          </w:tcPr>
          <w:p w14:paraId="00000A1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1E" w14:textId="77777777" w:rsidR="00B931AC" w:rsidRPr="006C19FF" w:rsidRDefault="00000000">
            <w:pPr>
              <w:numPr>
                <w:ilvl w:val="1"/>
                <w:numId w:val="54"/>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Îmbunătățirea infrastructurii și dotarea punctelor de trecere a frontierei de stat cu echipament informatic și resurse tehnice pentru a optimiza controlul la trecerea frontierei (nivelul II) </w:t>
            </w:r>
          </w:p>
        </w:tc>
        <w:tc>
          <w:tcPr>
            <w:tcW w:w="1830" w:type="dxa"/>
            <w:gridSpan w:val="2"/>
            <w:shd w:val="clear" w:color="auto" w:fill="FFFFFF"/>
          </w:tcPr>
          <w:p w14:paraId="00000A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A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A2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w:t>
            </w:r>
          </w:p>
          <w:p w14:paraId="00000A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2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tc>
      </w:tr>
      <w:tr w:rsidR="00B931AC" w:rsidRPr="006C19FF" w14:paraId="5600B7FF" w14:textId="77777777" w:rsidTr="006C19FF">
        <w:trPr>
          <w:trHeight w:val="261"/>
        </w:trPr>
        <w:tc>
          <w:tcPr>
            <w:tcW w:w="2689" w:type="dxa"/>
            <w:vMerge w:val="restart"/>
            <w:shd w:val="clear" w:color="auto" w:fill="FFFFFF"/>
          </w:tcPr>
          <w:p w14:paraId="00000A26" w14:textId="77777777" w:rsidR="00B931AC" w:rsidRPr="006C19FF" w:rsidRDefault="00000000">
            <w:pPr>
              <w:numPr>
                <w:ilvl w:val="0"/>
                <w:numId w:val="60"/>
              </w:numPr>
              <w:pBdr>
                <w:top w:val="nil"/>
                <w:left w:val="nil"/>
                <w:bottom w:val="nil"/>
                <w:right w:val="nil"/>
                <w:between w:val="nil"/>
              </w:pBdr>
              <w:tabs>
                <w:tab w:val="left" w:pos="276"/>
              </w:tabs>
              <w:spacing w:after="200" w:line="276" w:lineRule="auto"/>
              <w:ind w:left="0"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Îmbunătățirea eficacității controlului la trecerea frontierei și facilitarea fluxului de persoane și de mărfuri peste frontiera de stat</w:t>
            </w:r>
          </w:p>
        </w:tc>
        <w:tc>
          <w:tcPr>
            <w:tcW w:w="6900" w:type="dxa"/>
            <w:gridSpan w:val="2"/>
            <w:shd w:val="clear" w:color="auto" w:fill="FFFFFF"/>
          </w:tcPr>
          <w:p w14:paraId="00000A28" w14:textId="77777777" w:rsidR="00B931AC" w:rsidRPr="006C19FF" w:rsidRDefault="00000000">
            <w:pPr>
              <w:numPr>
                <w:ilvl w:val="0"/>
                <w:numId w:val="44"/>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Punerea treptată în aplicare a controlului în comun al persoanelor, mijloacelor de transport, mărfurilor </w:t>
            </w:r>
            <w:proofErr w:type="spellStart"/>
            <w:r w:rsidRPr="006C19FF">
              <w:rPr>
                <w:rFonts w:ascii="Times New Roman" w:eastAsia="Times New Roman" w:hAnsi="Times New Roman" w:cs="Times New Roman"/>
                <w:color w:val="000000"/>
                <w:sz w:val="20"/>
                <w:szCs w:val="20"/>
              </w:rPr>
              <w:t>şi</w:t>
            </w:r>
            <w:proofErr w:type="spellEnd"/>
            <w:r w:rsidRPr="006C19FF">
              <w:rPr>
                <w:rFonts w:ascii="Times New Roman" w:eastAsia="Times New Roman" w:hAnsi="Times New Roman" w:cs="Times New Roman"/>
                <w:color w:val="000000"/>
                <w:sz w:val="20"/>
                <w:szCs w:val="20"/>
              </w:rPr>
              <w:t xml:space="preserve"> obiectelor în punctele comune de trecere a frontierei de stat </w:t>
            </w:r>
            <w:proofErr w:type="spellStart"/>
            <w:r w:rsidRPr="006C19FF">
              <w:rPr>
                <w:rFonts w:ascii="Times New Roman" w:eastAsia="Times New Roman" w:hAnsi="Times New Roman" w:cs="Times New Roman"/>
                <w:color w:val="000000"/>
                <w:sz w:val="20"/>
                <w:szCs w:val="20"/>
              </w:rPr>
              <w:t>moldo</w:t>
            </w:r>
            <w:proofErr w:type="spellEnd"/>
            <w:r w:rsidRPr="006C19FF">
              <w:rPr>
                <w:rFonts w:ascii="Times New Roman" w:eastAsia="Times New Roman" w:hAnsi="Times New Roman" w:cs="Times New Roman"/>
                <w:color w:val="000000"/>
                <w:sz w:val="20"/>
                <w:szCs w:val="20"/>
              </w:rPr>
              <w:t>-ucrainene</w:t>
            </w:r>
          </w:p>
        </w:tc>
        <w:tc>
          <w:tcPr>
            <w:tcW w:w="1830" w:type="dxa"/>
            <w:gridSpan w:val="2"/>
            <w:shd w:val="clear" w:color="auto" w:fill="FFFFFF"/>
          </w:tcPr>
          <w:p w14:paraId="00000A2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A2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2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A2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A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tc>
      </w:tr>
      <w:tr w:rsidR="00B931AC" w:rsidRPr="006C19FF" w14:paraId="749F8C26" w14:textId="77777777" w:rsidTr="006C19FF">
        <w:trPr>
          <w:trHeight w:val="261"/>
        </w:trPr>
        <w:tc>
          <w:tcPr>
            <w:tcW w:w="2689" w:type="dxa"/>
            <w:vMerge/>
            <w:shd w:val="clear" w:color="auto" w:fill="FFFFFF"/>
          </w:tcPr>
          <w:p w14:paraId="00000A3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32" w14:textId="77777777" w:rsidR="00B931AC" w:rsidRPr="006C19FF" w:rsidRDefault="00000000">
            <w:pPr>
              <w:numPr>
                <w:ilvl w:val="0"/>
                <w:numId w:val="44"/>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Implementarea treptată a controlului coordonat la punctele de trecere a frontierei de stat </w:t>
            </w:r>
            <w:proofErr w:type="spellStart"/>
            <w:r w:rsidRPr="006C19FF">
              <w:rPr>
                <w:rFonts w:ascii="Times New Roman" w:eastAsia="Times New Roman" w:hAnsi="Times New Roman" w:cs="Times New Roman"/>
                <w:color w:val="000000"/>
                <w:sz w:val="20"/>
                <w:szCs w:val="20"/>
              </w:rPr>
              <w:t>moldo</w:t>
            </w:r>
            <w:proofErr w:type="spellEnd"/>
            <w:r w:rsidRPr="006C19FF">
              <w:rPr>
                <w:rFonts w:ascii="Times New Roman" w:eastAsia="Times New Roman" w:hAnsi="Times New Roman" w:cs="Times New Roman"/>
                <w:color w:val="000000"/>
                <w:sz w:val="20"/>
                <w:szCs w:val="20"/>
              </w:rPr>
              <w:t>-române</w:t>
            </w:r>
          </w:p>
        </w:tc>
        <w:tc>
          <w:tcPr>
            <w:tcW w:w="1830" w:type="dxa"/>
            <w:gridSpan w:val="2"/>
            <w:shd w:val="clear" w:color="auto" w:fill="FFFFFF"/>
          </w:tcPr>
          <w:p w14:paraId="00000A3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Decembrie 2027 </w:t>
            </w:r>
          </w:p>
        </w:tc>
        <w:tc>
          <w:tcPr>
            <w:tcW w:w="2700" w:type="dxa"/>
            <w:gridSpan w:val="2"/>
            <w:shd w:val="clear" w:color="auto" w:fill="FFFFFF"/>
          </w:tcPr>
          <w:p w14:paraId="00000A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3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 (</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A3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A3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tc>
      </w:tr>
      <w:tr w:rsidR="00B931AC" w:rsidRPr="006C19FF" w14:paraId="27D077D4" w14:textId="77777777" w:rsidTr="006C19FF">
        <w:trPr>
          <w:trHeight w:val="261"/>
        </w:trPr>
        <w:tc>
          <w:tcPr>
            <w:tcW w:w="2689" w:type="dxa"/>
            <w:vMerge/>
            <w:shd w:val="clear" w:color="auto" w:fill="FFFFFF"/>
          </w:tcPr>
          <w:p w14:paraId="00000A3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3C" w14:textId="77777777" w:rsidR="00B931AC" w:rsidRPr="006C19FF" w:rsidRDefault="00000000">
            <w:pPr>
              <w:numPr>
                <w:ilvl w:val="0"/>
                <w:numId w:val="44"/>
              </w:numPr>
              <w:pBdr>
                <w:top w:val="nil"/>
                <w:left w:val="nil"/>
                <w:bottom w:val="nil"/>
                <w:right w:val="nil"/>
                <w:between w:val="nil"/>
              </w:pBdr>
              <w:tabs>
                <w:tab w:val="left" w:pos="420"/>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Punerea în aplicare a proiectelor de infrastructură transfrontalieră „</w:t>
            </w:r>
            <w:proofErr w:type="spellStart"/>
            <w:r w:rsidRPr="006C19FF">
              <w:rPr>
                <w:rFonts w:ascii="Times New Roman" w:eastAsia="Times New Roman" w:hAnsi="Times New Roman" w:cs="Times New Roman"/>
                <w:color w:val="000000"/>
                <w:sz w:val="20"/>
                <w:szCs w:val="20"/>
              </w:rPr>
              <w:t>Giurgiulesti</w:t>
            </w:r>
            <w:proofErr w:type="spellEnd"/>
            <w:r w:rsidRPr="006C19FF">
              <w:rPr>
                <w:rFonts w:ascii="Times New Roman" w:eastAsia="Times New Roman" w:hAnsi="Times New Roman" w:cs="Times New Roman"/>
                <w:color w:val="000000"/>
                <w:sz w:val="20"/>
                <w:szCs w:val="20"/>
              </w:rPr>
              <w:t>”, „</w:t>
            </w:r>
            <w:proofErr w:type="spellStart"/>
            <w:r w:rsidRPr="006C19FF">
              <w:rPr>
                <w:rFonts w:ascii="Times New Roman" w:eastAsia="Times New Roman" w:hAnsi="Times New Roman" w:cs="Times New Roman"/>
                <w:color w:val="000000"/>
                <w:sz w:val="20"/>
                <w:szCs w:val="20"/>
              </w:rPr>
              <w:t>Leuseni</w:t>
            </w:r>
            <w:proofErr w:type="spellEnd"/>
            <w:r w:rsidRPr="006C19FF">
              <w:rPr>
                <w:rFonts w:ascii="Times New Roman" w:eastAsia="Times New Roman" w:hAnsi="Times New Roman" w:cs="Times New Roman"/>
                <w:color w:val="000000"/>
                <w:sz w:val="20"/>
                <w:szCs w:val="20"/>
              </w:rPr>
              <w:t>-Albita”, „Ungheni” finanțate în cadrul Programului ,,Mecanismul pentru Interconectarea Europei”</w:t>
            </w:r>
          </w:p>
        </w:tc>
        <w:tc>
          <w:tcPr>
            <w:tcW w:w="1830" w:type="dxa"/>
            <w:gridSpan w:val="2"/>
            <w:shd w:val="clear" w:color="auto" w:fill="FFFFFF"/>
          </w:tcPr>
          <w:p w14:paraId="00000A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A3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A4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vamal</w:t>
            </w:r>
            <w:r w:rsidRPr="006C19FF">
              <w:rPr>
                <w:rFonts w:ascii="Times New Roman" w:eastAsia="Times New Roman" w:hAnsi="Times New Roman" w:cs="Times New Roman"/>
                <w:color w:val="000000"/>
                <w:sz w:val="20"/>
                <w:szCs w:val="20"/>
              </w:rPr>
              <w:t>)</w:t>
            </w:r>
          </w:p>
          <w:p w14:paraId="00000A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Infrastructurii și Dezvoltării Regionale</w:t>
            </w:r>
          </w:p>
          <w:p w14:paraId="00000A4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0391DAC2" w14:textId="77777777" w:rsidTr="006C19FF">
        <w:trPr>
          <w:trHeight w:val="647"/>
        </w:trPr>
        <w:tc>
          <w:tcPr>
            <w:tcW w:w="14119" w:type="dxa"/>
            <w:gridSpan w:val="7"/>
            <w:shd w:val="clear" w:color="auto" w:fill="FBE5D5"/>
          </w:tcPr>
          <w:p w14:paraId="00000A45" w14:textId="60943BDA" w:rsidR="00B931AC" w:rsidRPr="006C19FF" w:rsidRDefault="00000000" w:rsidP="006C19FF">
            <w:pPr>
              <w:numPr>
                <w:ilvl w:val="0"/>
                <w:numId w:val="70"/>
              </w:numPr>
              <w:pBdr>
                <w:top w:val="nil"/>
                <w:left w:val="nil"/>
                <w:bottom w:val="nil"/>
                <w:right w:val="nil"/>
                <w:between w:val="nil"/>
              </w:pBdr>
              <w:spacing w:after="200" w:line="276" w:lineRule="auto"/>
              <w:jc w:val="center"/>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AZIL</w:t>
            </w:r>
          </w:p>
        </w:tc>
      </w:tr>
      <w:tr w:rsidR="00B931AC" w:rsidRPr="006C19FF" w14:paraId="0D81F6AF" w14:textId="77777777" w:rsidTr="006C19FF">
        <w:trPr>
          <w:trHeight w:val="2024"/>
        </w:trPr>
        <w:tc>
          <w:tcPr>
            <w:tcW w:w="2689" w:type="dxa"/>
            <w:vMerge w:val="restart"/>
            <w:shd w:val="clear" w:color="auto" w:fill="FFFFFF"/>
          </w:tcPr>
          <w:p w14:paraId="00000A4C" w14:textId="77777777" w:rsidR="00B931AC" w:rsidRPr="006C19FF" w:rsidRDefault="00000000">
            <w:pPr>
              <w:numPr>
                <w:ilvl w:val="0"/>
                <w:numId w:val="2"/>
              </w:numPr>
              <w:pBdr>
                <w:top w:val="nil"/>
                <w:left w:val="nil"/>
                <w:bottom w:val="nil"/>
                <w:right w:val="nil"/>
                <w:between w:val="nil"/>
              </w:pBdr>
              <w:tabs>
                <w:tab w:val="left" w:pos="311"/>
              </w:tabs>
              <w:spacing w:after="200" w:line="276" w:lineRule="auto"/>
              <w:ind w:left="0" w:right="-5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Consolidarea și adaptarea sistemului de azil la standardele UE și internaționale</w:t>
            </w:r>
          </w:p>
        </w:tc>
        <w:tc>
          <w:tcPr>
            <w:tcW w:w="6900" w:type="dxa"/>
            <w:gridSpan w:val="2"/>
            <w:shd w:val="clear" w:color="auto" w:fill="FFFFFF"/>
          </w:tcPr>
          <w:p w14:paraId="00000A4E" w14:textId="77777777" w:rsidR="00B931AC" w:rsidRPr="006C19FF" w:rsidRDefault="00000000">
            <w:pPr>
              <w:numPr>
                <w:ilvl w:val="0"/>
                <w:numId w:val="45"/>
              </w:numPr>
              <w:pBdr>
                <w:top w:val="nil"/>
                <w:left w:val="nil"/>
                <w:bottom w:val="nil"/>
                <w:right w:val="nil"/>
                <w:between w:val="nil"/>
              </w:pBdr>
              <w:tabs>
                <w:tab w:val="left" w:pos="452"/>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 xml:space="preserve">area cadrului normativ de nivel inferior pentru punerea în aplicare a noilor modificări ale Legii nr. 270/2008 privind azilul în Republica Moldova </w:t>
            </w:r>
          </w:p>
        </w:tc>
        <w:tc>
          <w:tcPr>
            <w:tcW w:w="1830" w:type="dxa"/>
            <w:gridSpan w:val="2"/>
            <w:shd w:val="clear" w:color="auto" w:fill="FFFFFF"/>
          </w:tcPr>
          <w:p w14:paraId="00000A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2026</w:t>
            </w:r>
          </w:p>
        </w:tc>
        <w:tc>
          <w:tcPr>
            <w:tcW w:w="2700" w:type="dxa"/>
            <w:gridSpan w:val="2"/>
            <w:shd w:val="clear" w:color="auto" w:fill="FFFFFF"/>
          </w:tcPr>
          <w:p w14:paraId="00000A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A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5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Compania Națională de Asigurări în Medicină</w:t>
            </w:r>
          </w:p>
          <w:p w14:paraId="00000A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4DE13F83" w14:textId="77777777" w:rsidTr="006C19FF">
        <w:trPr>
          <w:trHeight w:val="201"/>
        </w:trPr>
        <w:tc>
          <w:tcPr>
            <w:tcW w:w="2689" w:type="dxa"/>
            <w:vMerge/>
            <w:shd w:val="clear" w:color="auto" w:fill="FFFFFF"/>
          </w:tcPr>
          <w:p w14:paraId="00000A5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59" w14:textId="77777777" w:rsidR="00B931AC" w:rsidRPr="006C19FF" w:rsidRDefault="00000000">
            <w:pPr>
              <w:numPr>
                <w:ilvl w:val="0"/>
                <w:numId w:val="45"/>
              </w:numPr>
              <w:pBdr>
                <w:top w:val="nil"/>
                <w:left w:val="nil"/>
                <w:bottom w:val="nil"/>
                <w:right w:val="nil"/>
                <w:between w:val="nil"/>
              </w:pBdr>
              <w:tabs>
                <w:tab w:val="left" w:pos="452"/>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doptarea</w:t>
            </w:r>
            <w:r w:rsidRPr="006C19FF">
              <w:rPr>
                <w:rFonts w:ascii="Times New Roman" w:eastAsia="Times New Roman" w:hAnsi="Times New Roman" w:cs="Times New Roman"/>
                <w:color w:val="000000"/>
                <w:sz w:val="20"/>
                <w:szCs w:val="20"/>
              </w:rPr>
              <w:t xml:space="preserve"> Hotărârii Guvernului pentru aprobarea Programului Național de Integrare etapizată a străinilor în Republica Moldova</w:t>
            </w:r>
          </w:p>
        </w:tc>
        <w:tc>
          <w:tcPr>
            <w:tcW w:w="1830" w:type="dxa"/>
            <w:gridSpan w:val="2"/>
            <w:shd w:val="clear" w:color="auto" w:fill="FFFFFF"/>
          </w:tcPr>
          <w:p w14:paraId="00000A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Februarie 2025</w:t>
            </w:r>
          </w:p>
        </w:tc>
        <w:tc>
          <w:tcPr>
            <w:tcW w:w="2700" w:type="dxa"/>
            <w:gridSpan w:val="2"/>
            <w:shd w:val="clear" w:color="auto" w:fill="FFFFFF"/>
          </w:tcPr>
          <w:p w14:paraId="00000A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5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Națională pentru Ocuparea Forței de Muncă)</w:t>
            </w:r>
          </w:p>
          <w:p w14:paraId="00000A5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A6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6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A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Culturii</w:t>
            </w:r>
          </w:p>
          <w:p w14:paraId="00000A6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Casa Națională de Asigurări Sociale</w:t>
            </w:r>
          </w:p>
          <w:p w14:paraId="00000A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Compania Națională de Asigurări în Medicină</w:t>
            </w:r>
          </w:p>
        </w:tc>
      </w:tr>
      <w:tr w:rsidR="00B931AC" w:rsidRPr="006C19FF" w14:paraId="554E574F" w14:textId="77777777" w:rsidTr="006C19FF">
        <w:trPr>
          <w:trHeight w:val="201"/>
        </w:trPr>
        <w:tc>
          <w:tcPr>
            <w:tcW w:w="2689" w:type="dxa"/>
            <w:vMerge w:val="restart"/>
            <w:shd w:val="clear" w:color="auto" w:fill="FFFFFF"/>
          </w:tcPr>
          <w:p w14:paraId="00000A66" w14:textId="77777777" w:rsidR="00B931AC" w:rsidRPr="006C19FF" w:rsidRDefault="00000000">
            <w:pPr>
              <w:numPr>
                <w:ilvl w:val="0"/>
                <w:numId w:val="2"/>
              </w:numPr>
              <w:pBdr>
                <w:top w:val="nil"/>
                <w:left w:val="nil"/>
                <w:bottom w:val="nil"/>
                <w:right w:val="nil"/>
                <w:between w:val="nil"/>
              </w:pBdr>
              <w:tabs>
                <w:tab w:val="left" w:pos="299"/>
              </w:tabs>
              <w:spacing w:after="200" w:line="276" w:lineRule="auto"/>
              <w:ind w:left="0" w:right="-5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Accesul mai ușor și mai divers al solicitanților de azil </w:t>
            </w:r>
            <w:r w:rsidRPr="006C19FF">
              <w:rPr>
                <w:rFonts w:ascii="Times New Roman" w:eastAsia="Times New Roman" w:hAnsi="Times New Roman" w:cs="Times New Roman"/>
                <w:b/>
                <w:color w:val="000000"/>
                <w:sz w:val="20"/>
                <w:szCs w:val="20"/>
              </w:rPr>
              <w:lastRenderedPageBreak/>
              <w:t xml:space="preserve">la asistență medicală, inclusiv al celor cu nevoi speciale </w:t>
            </w:r>
          </w:p>
        </w:tc>
        <w:tc>
          <w:tcPr>
            <w:tcW w:w="6900" w:type="dxa"/>
            <w:gridSpan w:val="2"/>
            <w:shd w:val="clear" w:color="auto" w:fill="FFFFFF"/>
          </w:tcPr>
          <w:p w14:paraId="00000A68" w14:textId="77777777" w:rsidR="00B931AC" w:rsidRPr="006C19FF" w:rsidRDefault="00000000">
            <w:pPr>
              <w:numPr>
                <w:ilvl w:val="0"/>
                <w:numId w:val="46"/>
              </w:numPr>
              <w:pBdr>
                <w:top w:val="nil"/>
                <w:left w:val="nil"/>
                <w:bottom w:val="nil"/>
                <w:right w:val="nil"/>
                <w:between w:val="nil"/>
              </w:pBdr>
              <w:tabs>
                <w:tab w:val="left" w:pos="377"/>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 xml:space="preserve">area </w:t>
            </w:r>
            <w:r w:rsidRPr="006C19FF">
              <w:rPr>
                <w:rFonts w:ascii="Times New Roman" w:eastAsia="Times New Roman" w:hAnsi="Times New Roman" w:cs="Times New Roman"/>
                <w:sz w:val="20"/>
                <w:szCs w:val="20"/>
              </w:rPr>
              <w:t>cadrului</w:t>
            </w:r>
            <w:r w:rsidRPr="006C19FF">
              <w:rPr>
                <w:rFonts w:ascii="Times New Roman" w:eastAsia="Times New Roman" w:hAnsi="Times New Roman" w:cs="Times New Roman"/>
                <w:color w:val="000000"/>
                <w:sz w:val="20"/>
                <w:szCs w:val="20"/>
              </w:rPr>
              <w:t xml:space="preserve"> normativ cu privire la lista serviciilor medicale furnizate solicitanților de azil</w:t>
            </w:r>
          </w:p>
        </w:tc>
        <w:tc>
          <w:tcPr>
            <w:tcW w:w="1830" w:type="dxa"/>
            <w:gridSpan w:val="2"/>
            <w:shd w:val="clear" w:color="auto" w:fill="FFFFFF"/>
          </w:tcPr>
          <w:p w14:paraId="00000A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2026</w:t>
            </w:r>
          </w:p>
        </w:tc>
        <w:tc>
          <w:tcPr>
            <w:tcW w:w="2700" w:type="dxa"/>
            <w:gridSpan w:val="2"/>
            <w:shd w:val="clear" w:color="auto" w:fill="FFFFFF"/>
          </w:tcPr>
          <w:p w14:paraId="00000A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6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lastRenderedPageBreak/>
              <w:t>Compania Națională de Asigurări în Medicină</w:t>
            </w:r>
          </w:p>
          <w:p w14:paraId="00000A6D"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p w14:paraId="00000A6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39785FEB" w14:textId="77777777" w:rsidTr="006C19FF">
        <w:trPr>
          <w:trHeight w:val="261"/>
        </w:trPr>
        <w:tc>
          <w:tcPr>
            <w:tcW w:w="2689" w:type="dxa"/>
            <w:vMerge/>
            <w:shd w:val="clear" w:color="auto" w:fill="FFFFFF"/>
          </w:tcPr>
          <w:p w14:paraId="00000A7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72" w14:textId="77777777" w:rsidR="00B931AC" w:rsidRPr="006C19FF" w:rsidRDefault="00000000">
            <w:pPr>
              <w:numPr>
                <w:ilvl w:val="0"/>
                <w:numId w:val="46"/>
              </w:numPr>
              <w:pBdr>
                <w:top w:val="nil"/>
                <w:left w:val="nil"/>
                <w:bottom w:val="nil"/>
                <w:right w:val="nil"/>
                <w:between w:val="nil"/>
              </w:pBdr>
              <w:tabs>
                <w:tab w:val="left" w:pos="377"/>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area Hotărârii Guvernului cu privire la mecanismul de acces al solicitanților de azil la serviciile de sănătate, în contextul punerii în aplicare a noilor modificări ale Legii nr. 270/2008 privind azilul în Republica Moldova</w:t>
            </w:r>
          </w:p>
        </w:tc>
        <w:tc>
          <w:tcPr>
            <w:tcW w:w="1830" w:type="dxa"/>
            <w:gridSpan w:val="2"/>
            <w:shd w:val="clear" w:color="auto" w:fill="FFFFFF"/>
          </w:tcPr>
          <w:p w14:paraId="00000A7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Iunie 2026</w:t>
            </w:r>
          </w:p>
        </w:tc>
        <w:tc>
          <w:tcPr>
            <w:tcW w:w="2700" w:type="dxa"/>
            <w:gridSpan w:val="2"/>
            <w:shd w:val="clear" w:color="auto" w:fill="FFFFFF"/>
          </w:tcPr>
          <w:p w14:paraId="00000A7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7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Compania Națională de Asigurări în Medicină</w:t>
            </w:r>
          </w:p>
          <w:p w14:paraId="00000A77"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Finanțelor</w:t>
            </w:r>
          </w:p>
          <w:p w14:paraId="00000A7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5A049BA0" w14:textId="77777777" w:rsidTr="006C19FF">
        <w:trPr>
          <w:trHeight w:val="261"/>
        </w:trPr>
        <w:tc>
          <w:tcPr>
            <w:tcW w:w="2689" w:type="dxa"/>
            <w:vMerge/>
            <w:shd w:val="clear" w:color="auto" w:fill="FFFFFF"/>
          </w:tcPr>
          <w:p w14:paraId="00000A7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7C" w14:textId="77777777" w:rsidR="00B931AC" w:rsidRPr="006C19FF" w:rsidRDefault="00000000">
            <w:pPr>
              <w:numPr>
                <w:ilvl w:val="0"/>
                <w:numId w:val="46"/>
              </w:numPr>
              <w:pBdr>
                <w:top w:val="nil"/>
                <w:left w:val="nil"/>
                <w:bottom w:val="nil"/>
                <w:right w:val="nil"/>
                <w:between w:val="nil"/>
              </w:pBdr>
              <w:tabs>
                <w:tab w:val="left" w:pos="377"/>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Consolidarea cooperării cu societatea civilă din nordul, centrul și sudul țării pentru a oferi sprijin beneficiarilor </w:t>
            </w:r>
            <w:r w:rsidRPr="006C19FF">
              <w:rPr>
                <w:rFonts w:ascii="Times New Roman" w:eastAsia="Times New Roman" w:hAnsi="Times New Roman" w:cs="Times New Roman"/>
                <w:i/>
                <w:color w:val="000000"/>
                <w:sz w:val="20"/>
                <w:szCs w:val="20"/>
              </w:rPr>
              <w:t>(acoperiți de partenerii de dezvoltare)</w:t>
            </w:r>
            <w:r w:rsidRPr="006C19FF">
              <w:rPr>
                <w:rFonts w:ascii="Times New Roman" w:eastAsia="Times New Roman" w:hAnsi="Times New Roman" w:cs="Times New Roman"/>
                <w:color w:val="000000"/>
                <w:sz w:val="20"/>
                <w:szCs w:val="20"/>
              </w:rPr>
              <w:t xml:space="preserve"> în domeniile accesului la informații, integrarea locală, incluziunea economică și coeziunea socială</w:t>
            </w:r>
            <w:r w:rsidRPr="006C19FF">
              <w:rPr>
                <w:rFonts w:ascii="Times New Roman" w:eastAsia="Times New Roman" w:hAnsi="Times New Roman" w:cs="Times New Roman"/>
                <w:i/>
                <w:color w:val="000000"/>
                <w:sz w:val="20"/>
                <w:szCs w:val="20"/>
              </w:rPr>
              <w:t xml:space="preserve"> </w:t>
            </w:r>
          </w:p>
        </w:tc>
        <w:tc>
          <w:tcPr>
            <w:tcW w:w="1830" w:type="dxa"/>
            <w:gridSpan w:val="2"/>
            <w:shd w:val="clear" w:color="auto" w:fill="FFFFFF"/>
          </w:tcPr>
          <w:p w14:paraId="00000A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A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80" w14:textId="77777777" w:rsidR="00B931AC" w:rsidRPr="006C19FF" w:rsidRDefault="00000000">
            <w:pPr>
              <w:jc w:val="center"/>
              <w:rPr>
                <w:rFonts w:ascii="Times New Roman" w:eastAsia="Times New Roman" w:hAnsi="Times New Roman" w:cs="Times New Roman"/>
                <w:strike/>
                <w:sz w:val="20"/>
                <w:szCs w:val="20"/>
              </w:rPr>
            </w:pPr>
            <w:r w:rsidRPr="006C19FF">
              <w:rPr>
                <w:rFonts w:ascii="Times New Roman" w:eastAsia="Times New Roman" w:hAnsi="Times New Roman" w:cs="Times New Roman"/>
                <w:sz w:val="20"/>
                <w:szCs w:val="20"/>
              </w:rPr>
              <w:t>Ministerul Finanțelor</w:t>
            </w:r>
          </w:p>
        </w:tc>
      </w:tr>
      <w:tr w:rsidR="00B931AC" w:rsidRPr="006C19FF" w14:paraId="7DD3407B" w14:textId="77777777" w:rsidTr="006C19FF">
        <w:trPr>
          <w:trHeight w:val="4048"/>
        </w:trPr>
        <w:tc>
          <w:tcPr>
            <w:tcW w:w="2689" w:type="dxa"/>
            <w:vMerge/>
            <w:shd w:val="clear" w:color="auto" w:fill="FFFFFF"/>
          </w:tcPr>
          <w:p w14:paraId="00000A8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sz w:val="20"/>
                <w:szCs w:val="20"/>
              </w:rPr>
            </w:pPr>
          </w:p>
        </w:tc>
        <w:tc>
          <w:tcPr>
            <w:tcW w:w="6900" w:type="dxa"/>
            <w:gridSpan w:val="2"/>
            <w:shd w:val="clear" w:color="auto" w:fill="FFFFFF"/>
          </w:tcPr>
          <w:p w14:paraId="00000A84" w14:textId="77777777" w:rsidR="00B931AC" w:rsidRPr="006C19FF" w:rsidRDefault="00000000">
            <w:pPr>
              <w:numPr>
                <w:ilvl w:val="0"/>
                <w:numId w:val="46"/>
              </w:numPr>
              <w:pBdr>
                <w:top w:val="nil"/>
                <w:left w:val="nil"/>
                <w:bottom w:val="nil"/>
                <w:right w:val="nil"/>
                <w:between w:val="nil"/>
              </w:pBdr>
              <w:tabs>
                <w:tab w:val="left" w:pos="377"/>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Creșterea oportunităților străinilor de a solicita diferite măsuri de integrare în țară (sporirea rolul activ al centrelor de integrare a străinilor) </w:t>
            </w:r>
          </w:p>
        </w:tc>
        <w:tc>
          <w:tcPr>
            <w:tcW w:w="1830" w:type="dxa"/>
            <w:gridSpan w:val="2"/>
            <w:shd w:val="clear" w:color="auto" w:fill="FFFFFF"/>
          </w:tcPr>
          <w:p w14:paraId="00000A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A8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8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8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A8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Culturii</w:t>
            </w:r>
          </w:p>
          <w:p w14:paraId="00000A8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Compania Națională de Asigurări în Medicină</w:t>
            </w:r>
          </w:p>
          <w:p w14:paraId="00000A8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Casa Națională de Asigurări Sociale</w:t>
            </w:r>
          </w:p>
          <w:p w14:paraId="00000A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pentru relații interetnice</w:t>
            </w:r>
          </w:p>
          <w:p w14:paraId="00000A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lastRenderedPageBreak/>
              <w:t>Ministerul Dezvoltării Economice și Digitalizării</w:t>
            </w:r>
          </w:p>
        </w:tc>
      </w:tr>
      <w:tr w:rsidR="00B931AC" w:rsidRPr="006C19FF" w14:paraId="2C5DBC73" w14:textId="77777777" w:rsidTr="006C19FF">
        <w:trPr>
          <w:trHeight w:val="261"/>
        </w:trPr>
        <w:tc>
          <w:tcPr>
            <w:tcW w:w="2689" w:type="dxa"/>
            <w:vMerge/>
            <w:shd w:val="clear" w:color="auto" w:fill="FFFFFF"/>
          </w:tcPr>
          <w:p w14:paraId="00000A9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rPr>
            </w:pPr>
          </w:p>
        </w:tc>
        <w:tc>
          <w:tcPr>
            <w:tcW w:w="6900" w:type="dxa"/>
            <w:gridSpan w:val="2"/>
            <w:shd w:val="clear" w:color="auto" w:fill="FFFFFF"/>
          </w:tcPr>
          <w:p w14:paraId="00000A92" w14:textId="77777777" w:rsidR="00B931AC" w:rsidRPr="006C19FF" w:rsidRDefault="00000000">
            <w:pPr>
              <w:numPr>
                <w:ilvl w:val="0"/>
                <w:numId w:val="46"/>
              </w:numPr>
              <w:pBdr>
                <w:top w:val="nil"/>
                <w:left w:val="nil"/>
                <w:bottom w:val="nil"/>
                <w:right w:val="nil"/>
                <w:between w:val="nil"/>
              </w:pBdr>
              <w:tabs>
                <w:tab w:val="left" w:pos="377"/>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Formarea personalului din domeniul azilului privind condițiile de recepție a solicitanților de azil cu nevoi speciale </w:t>
            </w:r>
          </w:p>
        </w:tc>
        <w:tc>
          <w:tcPr>
            <w:tcW w:w="1830" w:type="dxa"/>
            <w:gridSpan w:val="2"/>
            <w:shd w:val="clear" w:color="auto" w:fill="FFFFFF"/>
          </w:tcPr>
          <w:p w14:paraId="00000A9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A9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A9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231354BB" w14:textId="77777777" w:rsidTr="006C19FF">
        <w:trPr>
          <w:trHeight w:val="777"/>
        </w:trPr>
        <w:tc>
          <w:tcPr>
            <w:tcW w:w="2689" w:type="dxa"/>
            <w:vMerge w:val="restart"/>
            <w:shd w:val="clear" w:color="auto" w:fill="FFFFFF"/>
          </w:tcPr>
          <w:p w14:paraId="00000A98" w14:textId="77777777" w:rsidR="00B931AC" w:rsidRPr="006C19FF" w:rsidRDefault="00000000">
            <w:pPr>
              <w:numPr>
                <w:ilvl w:val="0"/>
                <w:numId w:val="2"/>
              </w:numPr>
              <w:pBdr>
                <w:top w:val="nil"/>
                <w:left w:val="nil"/>
                <w:bottom w:val="nil"/>
                <w:right w:val="nil"/>
                <w:between w:val="nil"/>
              </w:pBdr>
              <w:tabs>
                <w:tab w:val="left" w:pos="2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Consolidarea capacității pentru condiții adecvate de primire a solicitanților de azil</w:t>
            </w:r>
          </w:p>
        </w:tc>
        <w:tc>
          <w:tcPr>
            <w:tcW w:w="6900" w:type="dxa"/>
            <w:gridSpan w:val="2"/>
            <w:shd w:val="clear" w:color="auto" w:fill="FFFFFF"/>
          </w:tcPr>
          <w:p w14:paraId="00000A9A" w14:textId="77777777" w:rsidR="00B931AC" w:rsidRPr="006C19FF" w:rsidRDefault="00000000">
            <w:pPr>
              <w:numPr>
                <w:ilvl w:val="0"/>
                <w:numId w:val="47"/>
              </w:numPr>
              <w:pBdr>
                <w:top w:val="nil"/>
                <w:left w:val="nil"/>
                <w:bottom w:val="nil"/>
                <w:right w:val="nil"/>
                <w:between w:val="nil"/>
              </w:pBdr>
              <w:tabs>
                <w:tab w:val="left" w:pos="442"/>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Evaluarea cadrului normativ și a procedurilor standard de operare în contextul implementării Noului pact privind migrația și azilul (instrumentele </w:t>
            </w:r>
            <w:proofErr w:type="spellStart"/>
            <w:r w:rsidRPr="006C19FF">
              <w:rPr>
                <w:rFonts w:ascii="Times New Roman" w:eastAsia="Times New Roman" w:hAnsi="Times New Roman" w:cs="Times New Roman"/>
                <w:color w:val="000000"/>
                <w:sz w:val="20"/>
                <w:szCs w:val="20"/>
              </w:rPr>
              <w:t>Twining</w:t>
            </w:r>
            <w:proofErr w:type="spellEnd"/>
            <w:r w:rsidRPr="006C19FF">
              <w:rPr>
                <w:rFonts w:ascii="Times New Roman" w:eastAsia="Times New Roman" w:hAnsi="Times New Roman" w:cs="Times New Roman"/>
                <w:color w:val="000000"/>
                <w:sz w:val="20"/>
                <w:szCs w:val="20"/>
              </w:rPr>
              <w:t xml:space="preserve"> și TAIEX)</w:t>
            </w:r>
          </w:p>
        </w:tc>
        <w:tc>
          <w:tcPr>
            <w:tcW w:w="1830" w:type="dxa"/>
            <w:gridSpan w:val="2"/>
            <w:shd w:val="clear" w:color="auto" w:fill="FFFFFF"/>
          </w:tcPr>
          <w:p w14:paraId="00000A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A9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37A65251" w14:textId="77777777" w:rsidTr="006C19FF">
        <w:trPr>
          <w:trHeight w:val="261"/>
        </w:trPr>
        <w:tc>
          <w:tcPr>
            <w:tcW w:w="2689" w:type="dxa"/>
            <w:vMerge/>
            <w:shd w:val="clear" w:color="auto" w:fill="FFFFFF"/>
          </w:tcPr>
          <w:p w14:paraId="00000A9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rPr>
            </w:pPr>
          </w:p>
        </w:tc>
        <w:tc>
          <w:tcPr>
            <w:tcW w:w="6900" w:type="dxa"/>
            <w:gridSpan w:val="2"/>
            <w:shd w:val="clear" w:color="auto" w:fill="FFFFFF"/>
          </w:tcPr>
          <w:p w14:paraId="00000AA1" w14:textId="77777777" w:rsidR="00B931AC" w:rsidRPr="006C19FF" w:rsidRDefault="00000000">
            <w:pPr>
              <w:numPr>
                <w:ilvl w:val="0"/>
                <w:numId w:val="47"/>
              </w:numPr>
              <w:pBdr>
                <w:top w:val="nil"/>
                <w:left w:val="nil"/>
                <w:bottom w:val="nil"/>
                <w:right w:val="nil"/>
                <w:between w:val="nil"/>
              </w:pBdr>
              <w:tabs>
                <w:tab w:val="left" w:pos="442"/>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Modificarea Hotărârii Guvernului nr. 1023/2012 cu privire la aprobarea Regulamentului Centrul de cazare, în vederea consolidării sistemului național de azil</w:t>
            </w:r>
          </w:p>
        </w:tc>
        <w:tc>
          <w:tcPr>
            <w:tcW w:w="1830" w:type="dxa"/>
            <w:gridSpan w:val="2"/>
            <w:shd w:val="clear" w:color="auto" w:fill="FFFFFF"/>
          </w:tcPr>
          <w:p w14:paraId="00000AA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Septembrie 2026</w:t>
            </w:r>
          </w:p>
        </w:tc>
        <w:tc>
          <w:tcPr>
            <w:tcW w:w="2700" w:type="dxa"/>
            <w:gridSpan w:val="2"/>
            <w:shd w:val="clear" w:color="auto" w:fill="FFFFFF"/>
          </w:tcPr>
          <w:p w14:paraId="00000AA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02B0B2BD" w14:textId="77777777" w:rsidTr="006C19FF">
        <w:trPr>
          <w:trHeight w:val="261"/>
        </w:trPr>
        <w:tc>
          <w:tcPr>
            <w:tcW w:w="2689" w:type="dxa"/>
            <w:vMerge/>
            <w:shd w:val="clear" w:color="auto" w:fill="FFFFFF"/>
          </w:tcPr>
          <w:p w14:paraId="00000AA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AA8" w14:textId="77777777" w:rsidR="00B931AC" w:rsidRPr="006C19FF" w:rsidRDefault="00000000">
            <w:pPr>
              <w:numPr>
                <w:ilvl w:val="0"/>
                <w:numId w:val="47"/>
              </w:numPr>
              <w:pBdr>
                <w:top w:val="nil"/>
                <w:left w:val="nil"/>
                <w:bottom w:val="nil"/>
                <w:right w:val="nil"/>
                <w:between w:val="nil"/>
              </w:pBdr>
              <w:tabs>
                <w:tab w:val="left" w:pos="442"/>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Stabilirea cooperării cu Agenția Europeană pentru Azil prin intermediul unui mecanism de obținere a statutului de observator în cadrul EUAA și de participare la platformele de formare ale agenției</w:t>
            </w:r>
          </w:p>
        </w:tc>
        <w:tc>
          <w:tcPr>
            <w:tcW w:w="1830" w:type="dxa"/>
            <w:gridSpan w:val="2"/>
            <w:shd w:val="clear" w:color="auto" w:fill="FFFFFF"/>
          </w:tcPr>
          <w:p w14:paraId="00000AA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AAB"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tc>
      </w:tr>
      <w:tr w:rsidR="00B931AC" w:rsidRPr="006C19FF" w14:paraId="4FC5B0CF" w14:textId="77777777" w:rsidTr="006C19FF">
        <w:trPr>
          <w:trHeight w:val="261"/>
        </w:trPr>
        <w:tc>
          <w:tcPr>
            <w:tcW w:w="14119" w:type="dxa"/>
            <w:gridSpan w:val="7"/>
            <w:shd w:val="clear" w:color="auto" w:fill="FBE5D5"/>
          </w:tcPr>
          <w:p w14:paraId="00000AAE" w14:textId="5FDD44D6" w:rsidR="00B931AC" w:rsidRPr="00857AF8" w:rsidRDefault="00000000" w:rsidP="00857AF8">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X MIGRAȚIA </w:t>
            </w:r>
          </w:p>
        </w:tc>
      </w:tr>
      <w:tr w:rsidR="00B931AC" w:rsidRPr="006C19FF" w14:paraId="6E1CDF39" w14:textId="77777777" w:rsidTr="006C19FF">
        <w:trPr>
          <w:trHeight w:val="261"/>
        </w:trPr>
        <w:tc>
          <w:tcPr>
            <w:tcW w:w="14119" w:type="dxa"/>
            <w:gridSpan w:val="7"/>
            <w:shd w:val="clear" w:color="auto" w:fill="DBE5F1"/>
          </w:tcPr>
          <w:p w14:paraId="00000AB5" w14:textId="77777777" w:rsidR="00B931AC" w:rsidRPr="006C19FF" w:rsidRDefault="00000000">
            <w:pPr>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X.1 Prezentare generală</w:t>
            </w:r>
          </w:p>
        </w:tc>
      </w:tr>
      <w:tr w:rsidR="00B931AC" w:rsidRPr="006C19FF" w14:paraId="64AC7F5F"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ABC" w14:textId="77777777" w:rsidR="00B931AC" w:rsidRPr="006C19FF" w:rsidRDefault="00000000">
            <w:pPr>
              <w:numPr>
                <w:ilvl w:val="0"/>
                <w:numId w:val="3"/>
              </w:numPr>
              <w:pBdr>
                <w:top w:val="nil"/>
                <w:left w:val="nil"/>
                <w:bottom w:val="nil"/>
                <w:right w:val="nil"/>
                <w:between w:val="nil"/>
              </w:pBdr>
              <w:tabs>
                <w:tab w:val="left" w:pos="299"/>
              </w:tabs>
              <w:spacing w:after="200" w:line="276" w:lineRule="auto"/>
              <w:ind w:left="0" w:firstLine="0"/>
              <w:jc w:val="both"/>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b/>
                <w:color w:val="000000"/>
                <w:sz w:val="20"/>
                <w:szCs w:val="20"/>
              </w:rPr>
              <w:lastRenderedPageBreak/>
              <w:t>Capacități și instrumente modernizate pentru o gestionare eficace a migrației, inclusiv creșterea fluxurilor de persoane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BE"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Efectuarea unei evaluări a impactului cu privire la efectele punerii în aplicare a Noului Pact European </w:t>
            </w:r>
          </w:p>
          <w:p w14:paraId="00000ABF" w14:textId="77777777" w:rsidR="00B931AC" w:rsidRPr="006C19FF" w:rsidRDefault="00B931AC">
            <w:pPr>
              <w:tabs>
                <w:tab w:val="left" w:pos="468"/>
              </w:tabs>
              <w:ind w:left="78" w:right="37"/>
              <w:jc w:val="both"/>
              <w:rPr>
                <w:rFonts w:ascii="Times New Roman" w:eastAsia="Times New Roman" w:hAnsi="Times New Roman" w:cs="Times New Roman"/>
                <w:b/>
                <w:sz w:val="20"/>
                <w:szCs w:val="20"/>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C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C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C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AC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AC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C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AC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AC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Educației și Cercetării </w:t>
            </w:r>
          </w:p>
          <w:p w14:paraId="00000AC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Culturii</w:t>
            </w:r>
          </w:p>
          <w:p w14:paraId="00000AC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Apărării</w:t>
            </w:r>
          </w:p>
          <w:p w14:paraId="00000A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Autoritățile Publice Locale</w:t>
            </w:r>
          </w:p>
        </w:tc>
      </w:tr>
      <w:tr w:rsidR="00B931AC" w:rsidRPr="006C19FF" w14:paraId="489F4E7B"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AC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D0"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Evaluarea capacităților naționale (resurse instituționale, financiare și umane) pentru punerea în aplicare a Noului Pact European</w:t>
            </w:r>
          </w:p>
          <w:p w14:paraId="00000AD1" w14:textId="77777777" w:rsidR="00B931AC" w:rsidRPr="006C19FF" w:rsidRDefault="00B931AC">
            <w:pPr>
              <w:tabs>
                <w:tab w:val="left" w:pos="468"/>
              </w:tabs>
              <w:ind w:left="78" w:right="37"/>
              <w:jc w:val="both"/>
              <w:rPr>
                <w:rFonts w:ascii="Times New Roman" w:eastAsia="Times New Roman" w:hAnsi="Times New Roman" w:cs="Times New Roman"/>
                <w:sz w:val="20"/>
                <w:szCs w:val="20"/>
                <w:highlight w:val="white"/>
              </w:rPr>
            </w:pPr>
          </w:p>
        </w:tc>
        <w:tc>
          <w:tcPr>
            <w:tcW w:w="1830" w:type="dxa"/>
            <w:gridSpan w:val="2"/>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0000AD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Iunie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D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A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AD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Agenția de Guvernare Electronică </w:t>
            </w:r>
          </w:p>
          <w:p w14:paraId="00000A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AD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D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Educației și Cercetării</w:t>
            </w:r>
          </w:p>
          <w:p w14:paraId="00000AD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AD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Educației și Cercetării </w:t>
            </w:r>
          </w:p>
          <w:p w14:paraId="00000A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A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Culturii</w:t>
            </w:r>
          </w:p>
          <w:p w14:paraId="00000AD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Apărării</w:t>
            </w:r>
          </w:p>
          <w:p w14:paraId="00000AD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Autoritățile Publice Locale</w:t>
            </w:r>
          </w:p>
        </w:tc>
      </w:tr>
      <w:tr w:rsidR="00B931AC" w:rsidRPr="006C19FF" w14:paraId="22929EE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AE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E3"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area Hotărârii Guvernului pentru un nou document de politici publice în domeniul migrației și azilului pentru anii 2026-2030</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E4"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E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A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AE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AE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A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Agenția Națională pentru Ocuparea Forței de Muncă, Inspectoratul Social de Stat</w:t>
            </w:r>
            <w:r w:rsidRPr="006C19FF">
              <w:rPr>
                <w:rFonts w:ascii="Times New Roman" w:eastAsia="Times New Roman" w:hAnsi="Times New Roman" w:cs="Times New Roman"/>
                <w:color w:val="000000"/>
                <w:sz w:val="20"/>
                <w:szCs w:val="20"/>
              </w:rPr>
              <w:t>)</w:t>
            </w:r>
          </w:p>
          <w:p w14:paraId="00000AE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Culturii</w:t>
            </w:r>
          </w:p>
          <w:p w14:paraId="00000AE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Servicii Publice</w:t>
            </w:r>
          </w:p>
          <w:p w14:paraId="00000AE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Casa Națională de Asigurări Sociale Compania Națională de Asigurări Medicale</w:t>
            </w:r>
          </w:p>
        </w:tc>
      </w:tr>
      <w:tr w:rsidR="00B931AC" w:rsidRPr="006C19FF" w14:paraId="6DE6ABB4"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AE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1"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conceptului Centrului multifuncțional pentru furnizarea serviciilor străinilor (Direcția regională a centrului și sediul IGM)</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2"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4556038A"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AF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8"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Elaborarea specificațiilor tehnice a Centrului multifuncțional pentru furnizarea serviciilor străinilor (Direcția regională a centrului și sediul IGM)</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9"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0FD29562"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AF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AFF"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Dezvoltarea, </w:t>
            </w:r>
            <w:r w:rsidRPr="006C19FF">
              <w:rPr>
                <w:rFonts w:ascii="Times New Roman" w:eastAsia="Times New Roman" w:hAnsi="Times New Roman" w:cs="Times New Roman"/>
                <w:color w:val="000000"/>
                <w:sz w:val="20"/>
                <w:szCs w:val="20"/>
                <w:highlight w:val="white"/>
              </w:rPr>
              <w:t>testarea și punerea în aplicare</w:t>
            </w:r>
            <w:r w:rsidRPr="006C19FF">
              <w:rPr>
                <w:rFonts w:ascii="Times New Roman" w:eastAsia="Times New Roman" w:hAnsi="Times New Roman" w:cs="Times New Roman"/>
                <w:color w:val="000000"/>
                <w:sz w:val="20"/>
                <w:szCs w:val="20"/>
              </w:rPr>
              <w:t xml:space="preserve"> a noului sistem informațional „Migrație”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00"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0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color w:val="000000"/>
                <w:sz w:val="20"/>
                <w:szCs w:val="20"/>
                <w:shd w:val="clear" w:color="auto" w:fill="FDFDFD"/>
              </w:rPr>
              <w:t>Serviciul Tehnologia Informației și Securitate Cibernetică</w:t>
            </w:r>
          </w:p>
          <w:p w14:paraId="00000B0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tc>
      </w:tr>
      <w:tr w:rsidR="00B931AC" w:rsidRPr="006C19FF" w14:paraId="1CB998AF"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0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08"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 xml:space="preserve">area Hotărârii de Guvern privind reglementarea sistemului informațional „Migrație”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09"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0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0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de Guvernare Electronică</w:t>
            </w:r>
          </w:p>
        </w:tc>
      </w:tr>
      <w:tr w:rsidR="00B931AC" w:rsidRPr="006C19FF" w14:paraId="17234160"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0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0"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normativ pentru coordonarea activităților privind documentarea străinilor în scopuri profesionale și investiționale</w:t>
            </w:r>
          </w:p>
          <w:p w14:paraId="00000B11" w14:textId="77777777" w:rsidR="00B931AC" w:rsidRPr="006C19FF" w:rsidRDefault="00B931AC">
            <w:pPr>
              <w:tabs>
                <w:tab w:val="left" w:pos="468"/>
              </w:tabs>
              <w:ind w:left="78" w:right="37"/>
              <w:jc w:val="both"/>
              <w:rPr>
                <w:rFonts w:ascii="Times New Roman" w:eastAsia="Times New Roman" w:hAnsi="Times New Roman" w:cs="Times New Roman"/>
                <w:sz w:val="20"/>
                <w:szCs w:val="20"/>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1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B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3E8FC482"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1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A" w14:textId="77777777" w:rsidR="00B931AC" w:rsidRPr="006C19FF" w:rsidRDefault="00000000">
            <w:pPr>
              <w:numPr>
                <w:ilvl w:val="1"/>
                <w:numId w:val="3"/>
              </w:numPr>
              <w:pBdr>
                <w:top w:val="nil"/>
                <w:left w:val="nil"/>
                <w:bottom w:val="nil"/>
                <w:right w:val="nil"/>
                <w:between w:val="nil"/>
              </w:pBdr>
              <w:tabs>
                <w:tab w:val="left" w:pos="468"/>
              </w:tabs>
              <w:spacing w:after="200" w:line="276" w:lineRule="auto"/>
              <w:ind w:left="78"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 juridic pentru revizuirea mecanismului național de gestionare unitară și coerentă a situației în cazul unui aflux sporit de străini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1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B1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B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B2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B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Apărării</w:t>
            </w:r>
          </w:p>
          <w:p w14:paraId="00000B2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B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Dezvoltării Economice și Digitalizării</w:t>
            </w:r>
          </w:p>
        </w:tc>
      </w:tr>
      <w:tr w:rsidR="00B931AC" w:rsidRPr="006C19FF" w14:paraId="2C7297C1" w14:textId="77777777" w:rsidTr="006C19FF">
        <w:trPr>
          <w:trHeight w:val="261"/>
        </w:trPr>
        <w:tc>
          <w:tcPr>
            <w:tcW w:w="14119" w:type="dxa"/>
            <w:gridSpan w:val="7"/>
            <w:shd w:val="clear" w:color="auto" w:fill="DBE5F1"/>
          </w:tcPr>
          <w:p w14:paraId="00000B25" w14:textId="77777777" w:rsidR="00B931AC" w:rsidRPr="006C19FF" w:rsidRDefault="00B931AC">
            <w:pPr>
              <w:jc w:val="both"/>
              <w:rPr>
                <w:rFonts w:ascii="Times New Roman" w:eastAsia="Times New Roman" w:hAnsi="Times New Roman" w:cs="Times New Roman"/>
                <w:sz w:val="20"/>
                <w:szCs w:val="20"/>
              </w:rPr>
            </w:pPr>
          </w:p>
          <w:p w14:paraId="00000B26"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highlight w:val="yellow"/>
              </w:rPr>
            </w:pPr>
            <w:r w:rsidRPr="006C19FF">
              <w:rPr>
                <w:rFonts w:ascii="Times New Roman" w:eastAsia="Times New Roman" w:hAnsi="Times New Roman" w:cs="Times New Roman"/>
                <w:color w:val="000000"/>
                <w:sz w:val="20"/>
                <w:szCs w:val="20"/>
              </w:rPr>
              <w:t>X.2. Migrația legală</w:t>
            </w:r>
          </w:p>
        </w:tc>
      </w:tr>
      <w:tr w:rsidR="00B931AC" w:rsidRPr="006C19FF" w14:paraId="43348980"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B2D" w14:textId="77777777" w:rsidR="00B931AC" w:rsidRPr="006C19FF" w:rsidRDefault="00000000">
            <w:pPr>
              <w:numPr>
                <w:ilvl w:val="0"/>
                <w:numId w:val="4"/>
              </w:numPr>
              <w:pBdr>
                <w:top w:val="nil"/>
                <w:left w:val="nil"/>
                <w:bottom w:val="nil"/>
                <w:right w:val="nil"/>
                <w:between w:val="nil"/>
              </w:pBdr>
              <w:tabs>
                <w:tab w:val="left" w:pos="315"/>
              </w:tabs>
              <w:spacing w:after="200" w:line="276" w:lineRule="auto"/>
              <w:ind w:left="0" w:right="-60" w:firstLine="32"/>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Alinierea la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 </w:t>
            </w:r>
            <w:r w:rsidRPr="006C19FF">
              <w:rPr>
                <w:rFonts w:ascii="Times New Roman" w:eastAsia="Times New Roman" w:hAnsi="Times New Roman" w:cs="Times New Roman"/>
                <w:b/>
                <w:strike/>
                <w:color w:val="000000"/>
                <w:sz w:val="20"/>
                <w:szCs w:val="20"/>
              </w:rPr>
              <w:t xml:space="preserve"> </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2F" w14:textId="0081E36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w:t>
            </w:r>
            <w:r w:rsidR="00857AF8">
              <w:rPr>
                <w:rFonts w:ascii="Times New Roman" w:eastAsia="Times New Roman" w:hAnsi="Times New Roman" w:cs="Times New Roman"/>
                <w:color w:val="000000"/>
                <w:sz w:val="20"/>
                <w:szCs w:val="20"/>
              </w:rPr>
              <w:t>alinierea la</w:t>
            </w:r>
            <w:r w:rsidRPr="006C19FF">
              <w:rPr>
                <w:rFonts w:ascii="Times New Roman" w:eastAsia="Times New Roman" w:hAnsi="Times New Roman" w:cs="Times New Roman"/>
                <w:color w:val="000000"/>
                <w:sz w:val="20"/>
                <w:szCs w:val="20"/>
              </w:rPr>
              <w:t xml:space="preserve"> Directiv</w:t>
            </w:r>
            <w:r w:rsidR="00857AF8">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color w:val="000000"/>
                <w:sz w:val="20"/>
                <w:szCs w:val="20"/>
              </w:rPr>
              <w:t xml:space="preserve"> (UE) 2024/1233 a Parlamentului European și a Consiliului din 24 aprilie 2024 privind o procedură unică de solicitare a unui permis unic pentru resortisanții țărilor terțe în vederea șederii și ocupării unui loc de muncă pe teritoriul statelor membre și un set comun de drepturi pentru lucrătorii din țările terțe cu ședere legală pe teritoriul unui stat membru (reformare)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30"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32"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     Ministerul Afacerilor Interne</w:t>
            </w:r>
          </w:p>
          <w:p w14:paraId="00000B33"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Agenția Servicii Publice </w:t>
            </w:r>
          </w:p>
          <w:p w14:paraId="00000B3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B35" w14:textId="77777777" w:rsidR="00B931AC" w:rsidRPr="006C19FF" w:rsidRDefault="00000000">
            <w:pPr>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sz w:val="20"/>
                <w:szCs w:val="20"/>
              </w:rPr>
              <w:t>Ministerul Educației și Cercetării</w:t>
            </w:r>
            <w:r w:rsidRPr="006C19FF">
              <w:rPr>
                <w:rFonts w:ascii="Times New Roman" w:eastAsia="Times New Roman" w:hAnsi="Times New Roman" w:cs="Times New Roman"/>
                <w:color w:val="000000"/>
                <w:sz w:val="20"/>
                <w:szCs w:val="20"/>
                <w:shd w:val="clear" w:color="auto" w:fill="FDFDFD"/>
              </w:rPr>
              <w:t xml:space="preserve"> </w:t>
            </w:r>
          </w:p>
          <w:p w14:paraId="00000B3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color w:val="000000"/>
                <w:sz w:val="20"/>
                <w:szCs w:val="20"/>
                <w:shd w:val="clear" w:color="auto" w:fill="FDFDFD"/>
              </w:rPr>
              <w:t>Ministerul Infrastructurii și Dezvoltării Regionale</w:t>
            </w:r>
          </w:p>
          <w:p w14:paraId="00000B3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B3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tc>
      </w:tr>
      <w:tr w:rsidR="00B931AC" w:rsidRPr="006C19FF" w14:paraId="54C0F0E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3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3C" w14:textId="521457BC"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Modificarea cadrului normativ și a cerințelor tehnice necesare pentru a asigura punerea în aplicare practică</w:t>
            </w:r>
            <w:r w:rsidR="00857AF8">
              <w:rPr>
                <w:rFonts w:ascii="Times New Roman" w:eastAsia="Times New Roman" w:hAnsi="Times New Roman" w:cs="Times New Roman"/>
                <w:color w:val="000000"/>
                <w:sz w:val="20"/>
                <w:szCs w:val="20"/>
              </w:rPr>
              <w:t xml:space="preserve"> </w:t>
            </w:r>
            <w:r w:rsidR="00857AF8" w:rsidRPr="00857AF8">
              <w:rPr>
                <w:rFonts w:ascii="Times New Roman" w:eastAsia="Times New Roman" w:hAnsi="Times New Roman" w:cs="Times New Roman"/>
                <w:color w:val="000000"/>
                <w:sz w:val="20"/>
                <w:szCs w:val="20"/>
              </w:rPr>
              <w:t>a</w:t>
            </w:r>
            <w:r w:rsidRPr="00857AF8">
              <w:rPr>
                <w:rFonts w:ascii="Times New Roman" w:eastAsia="Times New Roman" w:hAnsi="Times New Roman" w:cs="Times New Roman"/>
                <w:color w:val="000000"/>
                <w:sz w:val="20"/>
                <w:szCs w:val="20"/>
              </w:rPr>
              <w:t xml:space="preserve"> </w:t>
            </w:r>
            <w:sdt>
              <w:sdtPr>
                <w:rPr>
                  <w:sz w:val="20"/>
                  <w:szCs w:val="20"/>
                </w:rPr>
                <w:tag w:val="goog_rdk_17"/>
                <w:id w:val="-1558776354"/>
              </w:sdtPr>
              <w:sdtContent>
                <w:r w:rsidR="00857AF8" w:rsidRPr="00857AF8">
                  <w:rPr>
                    <w:rFonts w:ascii="Times New Roman" w:eastAsia="Times New Roman" w:hAnsi="Times New Roman" w:cs="Times New Roman"/>
                    <w:color w:val="000000"/>
                    <w:sz w:val="20"/>
                    <w:szCs w:val="20"/>
                  </w:rPr>
                  <w:t>Directiv</w:t>
                </w:r>
                <w:r w:rsidR="00857AF8" w:rsidRPr="00857AF8">
                  <w:rPr>
                    <w:rFonts w:ascii="Times New Roman" w:eastAsia="Times New Roman" w:hAnsi="Times New Roman" w:cs="Times New Roman"/>
                    <w:color w:val="000000"/>
                    <w:sz w:val="20"/>
                    <w:szCs w:val="20"/>
                  </w:rPr>
                  <w:t>ei</w:t>
                </w:r>
                <w:r w:rsidR="00857AF8" w:rsidRPr="00857AF8">
                  <w:rPr>
                    <w:rFonts w:ascii="Times New Roman" w:eastAsia="Times New Roman" w:hAnsi="Times New Roman" w:cs="Times New Roman"/>
                    <w:color w:val="000000"/>
                    <w:sz w:val="20"/>
                    <w:szCs w:val="20"/>
                  </w:rPr>
                  <w:t xml:space="preserve"> (UE) 2024/1233 a Parlamentului European și a Consiliului din 24 aprilie 2024 privind o procedură unică de solicitare a unui permis unic pentru resortisanții țărilor terțe în vederea șederii și ocupării unui loc de muncă pe teritoriul statelor membre și un set comun de drepturi pentru lucrătorii din țările terțe cu ședere legală pe teritoriul unui stat membru (reformare)</w:t>
                </w:r>
              </w:sdtContent>
            </w:sdt>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3D" w14:textId="77777777" w:rsidR="00B931AC" w:rsidRPr="006C19FF" w:rsidRDefault="00000000">
            <w:pPr>
              <w:pBdr>
                <w:top w:val="nil"/>
                <w:left w:val="nil"/>
                <w:bottom w:val="nil"/>
                <w:right w:val="nil"/>
                <w:between w:val="nil"/>
              </w:pBdr>
              <w:spacing w:after="200" w:line="276" w:lineRule="auto"/>
              <w:ind w:left="141"/>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2030</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3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B40"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Agenția Servicii Publice </w:t>
            </w:r>
          </w:p>
          <w:p w14:paraId="00000B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B42" w14:textId="77777777" w:rsidR="00B931AC" w:rsidRPr="006C19FF" w:rsidRDefault="00000000">
            <w:pPr>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sz w:val="20"/>
                <w:szCs w:val="20"/>
              </w:rPr>
              <w:t>Ministerul Educației și Cercetării</w:t>
            </w:r>
            <w:r w:rsidRPr="006C19FF">
              <w:rPr>
                <w:rFonts w:ascii="Times New Roman" w:eastAsia="Times New Roman" w:hAnsi="Times New Roman" w:cs="Times New Roman"/>
                <w:color w:val="000000"/>
                <w:sz w:val="20"/>
                <w:szCs w:val="20"/>
                <w:shd w:val="clear" w:color="auto" w:fill="FDFDFD"/>
              </w:rPr>
              <w:t xml:space="preserve"> </w:t>
            </w:r>
          </w:p>
          <w:p w14:paraId="00000B4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color w:val="000000"/>
                <w:sz w:val="20"/>
                <w:szCs w:val="20"/>
                <w:shd w:val="clear" w:color="auto" w:fill="FDFDFD"/>
              </w:rPr>
              <w:t>Ministerul Infrastructurii și Dezvoltării Regionale</w:t>
            </w:r>
          </w:p>
          <w:p w14:paraId="00000B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B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tc>
      </w:tr>
      <w:tr w:rsidR="00B931AC" w:rsidRPr="006C19FF" w14:paraId="08E68F7C"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4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49"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normativ pentru transpunerea Directivei (UE) 2021/1883 a Parlamentului European și a Consiliului din 20 octombrie 2021 privind condițiile </w:t>
            </w:r>
            <w:r w:rsidRPr="006C19FF">
              <w:rPr>
                <w:rFonts w:ascii="Times New Roman" w:eastAsia="Times New Roman" w:hAnsi="Times New Roman" w:cs="Times New Roman"/>
                <w:color w:val="000000"/>
                <w:sz w:val="20"/>
                <w:szCs w:val="20"/>
              </w:rPr>
              <w:lastRenderedPageBreak/>
              <w:t>de intrare și de ședere a resortisanților țărilor terțe pentru ocuparea unor locuri de muncă înalt calificate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4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4C"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B4D"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Agenția Servicii Publice</w:t>
            </w:r>
          </w:p>
          <w:p w14:paraId="00000B4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B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Dezvoltării Economice și Digitalizării</w:t>
            </w:r>
          </w:p>
          <w:p w14:paraId="00000B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B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B5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Mediului</w:t>
            </w:r>
          </w:p>
          <w:p w14:paraId="00000B5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Justiției </w:t>
            </w:r>
          </w:p>
        </w:tc>
      </w:tr>
      <w:tr w:rsidR="00B931AC" w:rsidRPr="006C19FF" w14:paraId="101B390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5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57"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Adoptarea cadrului</w:t>
            </w:r>
            <w:r w:rsidRPr="006C19FF">
              <w:rPr>
                <w:rFonts w:ascii="Times New Roman" w:eastAsia="Times New Roman" w:hAnsi="Times New Roman" w:cs="Times New Roman"/>
                <w:sz w:val="20"/>
                <w:szCs w:val="20"/>
              </w:rPr>
              <w:t xml:space="preserve"> normativ</w:t>
            </w:r>
            <w:r w:rsidRPr="006C19FF">
              <w:rPr>
                <w:rFonts w:ascii="Times New Roman" w:eastAsia="Times New Roman" w:hAnsi="Times New Roman" w:cs="Times New Roman"/>
                <w:color w:val="000000"/>
                <w:sz w:val="20"/>
                <w:szCs w:val="20"/>
              </w:rPr>
              <w:t xml:space="preserve"> pentru a asigura transpunerea integrală a Directivei 2003/86 din 22 septembrie 2003 privind dreptul la reîntregirea familiei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5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7F68799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5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5E"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color w:val="000000"/>
                <w:sz w:val="20"/>
                <w:szCs w:val="20"/>
                <w:highlight w:val="white"/>
              </w:rPr>
              <w:t xml:space="preserve">pentru a </w:t>
            </w:r>
            <w:r w:rsidRPr="006C19FF">
              <w:rPr>
                <w:rFonts w:ascii="Times New Roman" w:eastAsia="Times New Roman" w:hAnsi="Times New Roman" w:cs="Times New Roman"/>
                <w:color w:val="000000"/>
                <w:sz w:val="20"/>
                <w:szCs w:val="20"/>
              </w:rPr>
              <w:t xml:space="preserve">asigura transpunerea integrală a Directivei 2003/109/CE din 25 noiembrie 2003 privind statutul resortisanților țărilor terțe care sunt rezidenți pe termen lung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5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6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tc>
      </w:tr>
      <w:tr w:rsidR="00B931AC" w:rsidRPr="006C19FF" w14:paraId="660E90B1"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6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6" w:space="0" w:color="000000"/>
            </w:tcBorders>
            <w:shd w:val="clear" w:color="auto" w:fill="FFFFFF"/>
          </w:tcPr>
          <w:p w14:paraId="00000B66"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highlight w:val="white"/>
              </w:rPr>
              <w:t xml:space="preserve"> pentru </w:t>
            </w:r>
            <w:r w:rsidRPr="006C19FF">
              <w:rPr>
                <w:rFonts w:ascii="Times New Roman" w:eastAsia="Times New Roman" w:hAnsi="Times New Roman" w:cs="Times New Roman"/>
                <w:color w:val="000000"/>
                <w:sz w:val="20"/>
                <w:szCs w:val="20"/>
              </w:rPr>
              <w:t>transpunerea Directivei 2014/66/UE a Parlamentului European și a Consiliului din 15 mai 2014 privind condițiile de intrare și de ședere a resortisanților țărilor terțe în contextul unui transfer în cadrul aceleiași companii</w:t>
            </w:r>
          </w:p>
        </w:tc>
        <w:tc>
          <w:tcPr>
            <w:tcW w:w="1830" w:type="dxa"/>
            <w:gridSpan w:val="2"/>
            <w:shd w:val="clear" w:color="auto" w:fill="FFFFFF"/>
          </w:tcPr>
          <w:p w14:paraId="00000B6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B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6A"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Dezvoltării Economice și Digitalizării</w:t>
            </w:r>
          </w:p>
          <w:p w14:paraId="00000B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57D1BE8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6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FF0000"/>
                <w:sz w:val="20"/>
                <w:szCs w:val="20"/>
              </w:rPr>
            </w:pPr>
          </w:p>
        </w:tc>
        <w:tc>
          <w:tcPr>
            <w:tcW w:w="6900" w:type="dxa"/>
            <w:gridSpan w:val="2"/>
            <w:tcBorders>
              <w:left w:val="single" w:sz="6" w:space="0" w:color="000000"/>
            </w:tcBorders>
            <w:shd w:val="clear" w:color="auto" w:fill="FFFFFF"/>
          </w:tcPr>
          <w:p w14:paraId="00000B6F"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pentru transpunerea Directivei (UE) 2016/801 a Parlamentului European și a Consiliului din 11 mai 2016 privind condițiile de intrare și de ședere a resortisanților țărilor terțe pentru cercetare, studii, formare profesională, servicii de voluntariat, programe de schimb de elevi sau proiecte educaționale și muncă au pair (reformare)</w:t>
            </w:r>
          </w:p>
        </w:tc>
        <w:tc>
          <w:tcPr>
            <w:tcW w:w="1830" w:type="dxa"/>
            <w:gridSpan w:val="2"/>
            <w:shd w:val="clear" w:color="auto" w:fill="FFFFFF"/>
          </w:tcPr>
          <w:p w14:paraId="00000B7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B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B7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7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24870DEC" w14:textId="77777777" w:rsidTr="006C19FF">
        <w:trPr>
          <w:trHeight w:val="855"/>
        </w:trPr>
        <w:tc>
          <w:tcPr>
            <w:tcW w:w="2689" w:type="dxa"/>
            <w:vMerge/>
            <w:tcBorders>
              <w:top w:val="single" w:sz="6" w:space="0" w:color="000000"/>
              <w:left w:val="single" w:sz="6" w:space="0" w:color="000000"/>
              <w:right w:val="single" w:sz="6" w:space="0" w:color="000000"/>
            </w:tcBorders>
            <w:shd w:val="clear" w:color="auto" w:fill="FFFFFF"/>
          </w:tcPr>
          <w:p w14:paraId="00000B7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FF0000"/>
                <w:sz w:val="20"/>
                <w:szCs w:val="20"/>
              </w:rPr>
            </w:pPr>
          </w:p>
        </w:tc>
        <w:tc>
          <w:tcPr>
            <w:tcW w:w="6900" w:type="dxa"/>
            <w:gridSpan w:val="2"/>
            <w:tcBorders>
              <w:left w:val="single" w:sz="6" w:space="0" w:color="000000"/>
            </w:tcBorders>
            <w:shd w:val="clear" w:color="auto" w:fill="FFFFFF"/>
          </w:tcPr>
          <w:p w14:paraId="00000B78" w14:textId="77777777" w:rsidR="00B931AC" w:rsidRPr="006C19FF" w:rsidRDefault="00000000">
            <w:pPr>
              <w:numPr>
                <w:ilvl w:val="0"/>
                <w:numId w:val="48"/>
              </w:numPr>
              <w:pBdr>
                <w:top w:val="nil"/>
                <w:left w:val="nil"/>
                <w:bottom w:val="nil"/>
                <w:right w:val="nil"/>
                <w:between w:val="nil"/>
              </w:pBdr>
              <w:tabs>
                <w:tab w:val="left" w:pos="452"/>
                <w:tab w:val="left" w:pos="2129"/>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Adoptarea cadrului</w:t>
            </w:r>
            <w:r w:rsidRPr="006C19FF">
              <w:rPr>
                <w:rFonts w:ascii="Times New Roman" w:eastAsia="Times New Roman" w:hAnsi="Times New Roman" w:cs="Times New Roman"/>
                <w:color w:val="000000"/>
                <w:sz w:val="20"/>
                <w:szCs w:val="20"/>
                <w:highlight w:val="white"/>
              </w:rPr>
              <w:t xml:space="preserve">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highlight w:val="white"/>
              </w:rPr>
              <w:t xml:space="preserve"> pentru </w:t>
            </w:r>
            <w:r w:rsidRPr="006C19FF">
              <w:rPr>
                <w:rFonts w:ascii="Times New Roman" w:eastAsia="Times New Roman" w:hAnsi="Times New Roman" w:cs="Times New Roman"/>
                <w:color w:val="000000"/>
                <w:sz w:val="20"/>
                <w:szCs w:val="20"/>
              </w:rPr>
              <w:t>transpunerea Directivei 2014/36/UE a Parlamentului European și a Consiliului din 26 februarie 2014 privind condițiile de intrare și de ședere a resortisanților țărilor terțe în scopul ocupării unui loc de muncă în calitate de lucrători sezonieri</w:t>
            </w:r>
          </w:p>
        </w:tc>
        <w:tc>
          <w:tcPr>
            <w:tcW w:w="1830" w:type="dxa"/>
            <w:gridSpan w:val="2"/>
            <w:shd w:val="clear" w:color="auto" w:fill="FFFFFF"/>
          </w:tcPr>
          <w:p w14:paraId="00000B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B7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B7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B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lastRenderedPageBreak/>
              <w:t>Ministerul Muncii și Protecției Sociale</w:t>
            </w:r>
          </w:p>
        </w:tc>
      </w:tr>
      <w:tr w:rsidR="00B931AC" w:rsidRPr="006C19FF" w14:paraId="6C2DD825" w14:textId="77777777" w:rsidTr="006C19FF">
        <w:trPr>
          <w:trHeight w:val="261"/>
        </w:trPr>
        <w:tc>
          <w:tcPr>
            <w:tcW w:w="14119" w:type="dxa"/>
            <w:gridSpan w:val="7"/>
            <w:shd w:val="clear" w:color="auto" w:fill="DBE5F1"/>
          </w:tcPr>
          <w:p w14:paraId="00000B7F" w14:textId="77777777" w:rsidR="00B931AC" w:rsidRPr="006C19FF" w:rsidRDefault="00B931AC">
            <w:pPr>
              <w:jc w:val="both"/>
              <w:rPr>
                <w:rFonts w:ascii="Times New Roman" w:eastAsia="Times New Roman" w:hAnsi="Times New Roman" w:cs="Times New Roman"/>
                <w:sz w:val="20"/>
                <w:szCs w:val="20"/>
              </w:rPr>
            </w:pPr>
          </w:p>
          <w:p w14:paraId="00000B80"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shd w:val="clear" w:color="auto" w:fill="DBE5F1"/>
              </w:rPr>
            </w:pPr>
            <w:r w:rsidRPr="006C19FF">
              <w:rPr>
                <w:rFonts w:ascii="Times New Roman" w:eastAsia="Times New Roman" w:hAnsi="Times New Roman" w:cs="Times New Roman"/>
                <w:b/>
                <w:color w:val="000000"/>
                <w:sz w:val="20"/>
                <w:szCs w:val="20"/>
                <w:shd w:val="clear" w:color="auto" w:fill="DBE5F1"/>
              </w:rPr>
              <w:t>X.3.</w:t>
            </w:r>
            <w:r w:rsidRPr="006C19FF">
              <w:rPr>
                <w:rFonts w:ascii="Times New Roman" w:eastAsia="Times New Roman" w:hAnsi="Times New Roman" w:cs="Times New Roman"/>
                <w:b/>
                <w:color w:val="FFFFFF"/>
                <w:sz w:val="20"/>
                <w:szCs w:val="20"/>
                <w:shd w:val="clear" w:color="auto" w:fill="DBE5F1"/>
              </w:rPr>
              <w:t xml:space="preserve"> </w:t>
            </w:r>
            <w:r w:rsidRPr="006C19FF">
              <w:rPr>
                <w:rFonts w:ascii="Times New Roman" w:eastAsia="Times New Roman" w:hAnsi="Times New Roman" w:cs="Times New Roman"/>
                <w:b/>
                <w:color w:val="000000"/>
                <w:sz w:val="20"/>
                <w:szCs w:val="20"/>
                <w:shd w:val="clear" w:color="auto" w:fill="DBE5F1"/>
              </w:rPr>
              <w:t>Migrația neregulamentară</w:t>
            </w:r>
          </w:p>
        </w:tc>
      </w:tr>
      <w:tr w:rsidR="00B931AC" w:rsidRPr="006C19FF" w14:paraId="35C9F33C" w14:textId="77777777" w:rsidTr="006C19FF">
        <w:trPr>
          <w:trHeight w:val="2717"/>
        </w:trPr>
        <w:tc>
          <w:tcPr>
            <w:tcW w:w="2689" w:type="dxa"/>
            <w:vMerge w:val="restart"/>
            <w:shd w:val="clear" w:color="auto" w:fill="FFFFFF"/>
          </w:tcPr>
          <w:p w14:paraId="00000B87" w14:textId="77777777" w:rsidR="00B931AC" w:rsidRPr="006C19FF" w:rsidRDefault="00000000">
            <w:pPr>
              <w:numPr>
                <w:ilvl w:val="0"/>
                <w:numId w:val="5"/>
              </w:numPr>
              <w:pBdr>
                <w:top w:val="nil"/>
                <w:left w:val="nil"/>
                <w:bottom w:val="nil"/>
                <w:right w:val="nil"/>
                <w:between w:val="nil"/>
              </w:pBdr>
              <w:tabs>
                <w:tab w:val="left" w:pos="288"/>
                <w:tab w:val="left" w:pos="1866"/>
              </w:tabs>
              <w:spacing w:after="200" w:line="276" w:lineRule="auto"/>
              <w:ind w:left="32" w:right="31"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Gestionarea în mod eficient aspectele legate de combaterea migrației neregulamentare </w:t>
            </w:r>
          </w:p>
        </w:tc>
        <w:tc>
          <w:tcPr>
            <w:tcW w:w="6900" w:type="dxa"/>
            <w:gridSpan w:val="2"/>
            <w:shd w:val="clear" w:color="auto" w:fill="FFFFFF"/>
          </w:tcPr>
          <w:p w14:paraId="00000B89" w14:textId="77777777" w:rsidR="00B931AC" w:rsidRPr="006C19FF" w:rsidRDefault="00000000">
            <w:pPr>
              <w:numPr>
                <w:ilvl w:val="1"/>
                <w:numId w:val="5"/>
              </w:numPr>
              <w:pBdr>
                <w:top w:val="nil"/>
                <w:left w:val="nil"/>
                <w:bottom w:val="nil"/>
                <w:right w:val="nil"/>
                <w:between w:val="nil"/>
              </w:pBdr>
              <w:tabs>
                <w:tab w:val="left" w:pos="439"/>
              </w:tabs>
              <w:spacing w:after="200" w:line="276" w:lineRule="auto"/>
              <w:ind w:left="0" w:right="41"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transpunerea Directivei 2002/90/CE din 28 noiembrie 2002 de definire a facilitării intrării, tranzitului și șederii neautorizate</w:t>
            </w:r>
          </w:p>
        </w:tc>
        <w:tc>
          <w:tcPr>
            <w:tcW w:w="1830" w:type="dxa"/>
            <w:gridSpan w:val="2"/>
            <w:shd w:val="clear" w:color="auto" w:fill="FFFFFF"/>
          </w:tcPr>
          <w:p w14:paraId="00000B8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B8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B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Serviciul de Informații și Securitate </w:t>
            </w:r>
          </w:p>
          <w:p w14:paraId="00000B8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B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Externe </w:t>
            </w:r>
          </w:p>
          <w:p w14:paraId="00000B9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tc>
      </w:tr>
      <w:tr w:rsidR="00B931AC" w:rsidRPr="006C19FF" w14:paraId="1F851EF0" w14:textId="77777777" w:rsidTr="006C19FF">
        <w:trPr>
          <w:trHeight w:val="261"/>
        </w:trPr>
        <w:tc>
          <w:tcPr>
            <w:tcW w:w="2689" w:type="dxa"/>
            <w:vMerge/>
            <w:shd w:val="clear" w:color="auto" w:fill="FFFFFF"/>
          </w:tcPr>
          <w:p w14:paraId="00000B9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95" w14:textId="77777777" w:rsidR="00B931AC" w:rsidRPr="006C19FF" w:rsidRDefault="00000000">
            <w:pPr>
              <w:numPr>
                <w:ilvl w:val="1"/>
                <w:numId w:val="5"/>
              </w:numPr>
              <w:pBdr>
                <w:top w:val="nil"/>
                <w:left w:val="nil"/>
                <w:bottom w:val="nil"/>
                <w:right w:val="nil"/>
                <w:between w:val="nil"/>
              </w:pBdr>
              <w:tabs>
                <w:tab w:val="left" w:pos="439"/>
              </w:tabs>
              <w:spacing w:after="200" w:line="276" w:lineRule="auto"/>
              <w:ind w:left="0" w:right="41"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transpunerea Deciziei 2006/616/CE a Consiliului din 24 iulie 2006 privind încheierea, în numele Comunității Europene, a Protocolului împotriva traficului ilegal de </w:t>
            </w:r>
            <w:proofErr w:type="spellStart"/>
            <w:r w:rsidRPr="006C19FF">
              <w:rPr>
                <w:rFonts w:ascii="Times New Roman" w:eastAsia="Times New Roman" w:hAnsi="Times New Roman" w:cs="Times New Roman"/>
                <w:color w:val="000000"/>
                <w:sz w:val="20"/>
                <w:szCs w:val="20"/>
              </w:rPr>
              <w:t>migranți</w:t>
            </w:r>
            <w:proofErr w:type="spellEnd"/>
            <w:r w:rsidRPr="006C19FF">
              <w:rPr>
                <w:rFonts w:ascii="Times New Roman" w:eastAsia="Times New Roman" w:hAnsi="Times New Roman" w:cs="Times New Roman"/>
                <w:color w:val="000000"/>
                <w:sz w:val="20"/>
                <w:szCs w:val="20"/>
              </w:rPr>
              <w:t xml:space="preserve"> pe cale terestră, a aerului și pe mare, adițional la Convenția Organizației Națiunilor Unite împotriva criminalității transnaționale organizate în ceea ce privește dispozițiile protocolului</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9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9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B9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B9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9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B9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Serviciul de Informații și Securitate</w:t>
            </w:r>
          </w:p>
        </w:tc>
      </w:tr>
      <w:tr w:rsidR="00B931AC" w:rsidRPr="006C19FF" w14:paraId="5100A45E" w14:textId="77777777" w:rsidTr="006C19FF">
        <w:trPr>
          <w:trHeight w:val="261"/>
        </w:trPr>
        <w:tc>
          <w:tcPr>
            <w:tcW w:w="2689" w:type="dxa"/>
            <w:vMerge/>
            <w:shd w:val="clear" w:color="auto" w:fill="FFFFFF"/>
          </w:tcPr>
          <w:p w14:paraId="00000B9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0" w14:textId="77777777" w:rsidR="00B931AC" w:rsidRPr="006C19FF" w:rsidRDefault="00000000">
            <w:pPr>
              <w:numPr>
                <w:ilvl w:val="1"/>
                <w:numId w:val="5"/>
              </w:numPr>
              <w:pBdr>
                <w:top w:val="nil"/>
                <w:left w:val="nil"/>
                <w:bottom w:val="nil"/>
                <w:right w:val="nil"/>
                <w:between w:val="nil"/>
              </w:pBdr>
              <w:tabs>
                <w:tab w:val="left" w:pos="439"/>
              </w:tabs>
              <w:spacing w:after="200" w:line="276" w:lineRule="auto"/>
              <w:ind w:left="0" w:right="41"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Modific</w:t>
            </w:r>
            <w:r w:rsidRPr="006C19FF">
              <w:rPr>
                <w:rFonts w:ascii="Times New Roman" w:eastAsia="Times New Roman" w:hAnsi="Times New Roman" w:cs="Times New Roman"/>
                <w:sz w:val="20"/>
                <w:szCs w:val="20"/>
                <w:highlight w:val="white"/>
              </w:rPr>
              <w:t>area</w:t>
            </w:r>
            <w:r w:rsidRPr="006C19FF">
              <w:rPr>
                <w:rFonts w:ascii="Times New Roman" w:eastAsia="Times New Roman" w:hAnsi="Times New Roman" w:cs="Times New Roman"/>
                <w:color w:val="000000"/>
                <w:sz w:val="20"/>
                <w:szCs w:val="20"/>
                <w:highlight w:val="white"/>
              </w:rPr>
              <w:t xml:space="preserve"> cadrului </w:t>
            </w:r>
            <w:r w:rsidRPr="006C19FF">
              <w:rPr>
                <w:rFonts w:ascii="Times New Roman" w:eastAsia="Times New Roman" w:hAnsi="Times New Roman" w:cs="Times New Roman"/>
                <w:sz w:val="20"/>
                <w:szCs w:val="20"/>
                <w:highlight w:val="white"/>
              </w:rPr>
              <w:t>normativ</w:t>
            </w:r>
            <w:r w:rsidRPr="006C19FF">
              <w:rPr>
                <w:rFonts w:ascii="Times New Roman" w:eastAsia="Times New Roman" w:hAnsi="Times New Roman" w:cs="Times New Roman"/>
                <w:color w:val="000000"/>
                <w:sz w:val="20"/>
                <w:szCs w:val="20"/>
                <w:highlight w:val="white"/>
              </w:rPr>
              <w:t xml:space="preserve"> pentru </w:t>
            </w:r>
            <w:r w:rsidRPr="006C19FF">
              <w:rPr>
                <w:rFonts w:ascii="Times New Roman" w:eastAsia="Times New Roman" w:hAnsi="Times New Roman" w:cs="Times New Roman"/>
                <w:sz w:val="20"/>
                <w:szCs w:val="20"/>
              </w:rPr>
              <w:t>alinierea la prevederile</w:t>
            </w:r>
            <w:r w:rsidRPr="006C19FF">
              <w:rPr>
                <w:rFonts w:ascii="Times New Roman" w:eastAsia="Times New Roman" w:hAnsi="Times New Roman" w:cs="Times New Roman"/>
                <w:color w:val="000000"/>
                <w:sz w:val="20"/>
                <w:szCs w:val="20"/>
              </w:rPr>
              <w:t xml:space="preserve"> Directiv</w:t>
            </w:r>
            <w:r w:rsidRPr="006C19FF">
              <w:rPr>
                <w:rFonts w:ascii="Times New Roman" w:eastAsia="Times New Roman" w:hAnsi="Times New Roman" w:cs="Times New Roman"/>
                <w:sz w:val="20"/>
                <w:szCs w:val="20"/>
              </w:rPr>
              <w:t>ei</w:t>
            </w:r>
            <w:r w:rsidRPr="006C19FF">
              <w:rPr>
                <w:rFonts w:ascii="Times New Roman" w:eastAsia="Times New Roman" w:hAnsi="Times New Roman" w:cs="Times New Roman"/>
                <w:color w:val="000000"/>
                <w:sz w:val="20"/>
                <w:szCs w:val="20"/>
              </w:rPr>
              <w:t xml:space="preserve"> 2009/52/CE a Parlamentului European și a Consiliului din 18 iunie 2009 de stabilire a standardelor minime privind sancțiunile și măsurile la adresa angajatorilor de resortisanți din țări terțe aflați în situație de ședere ilegală (în urma revizuirii de către Comisia Europeană)</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Justiției </w:t>
            </w:r>
          </w:p>
          <w:p w14:paraId="00000BA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A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p w14:paraId="00000BA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Serviciul de Informații și Securitate </w:t>
            </w:r>
          </w:p>
          <w:p w14:paraId="00000BA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Afacerilor Externe</w:t>
            </w:r>
          </w:p>
          <w:p w14:paraId="00000BA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20AE996B" w14:textId="77777777" w:rsidTr="006C19FF">
        <w:trPr>
          <w:trHeight w:val="261"/>
        </w:trPr>
        <w:tc>
          <w:tcPr>
            <w:tcW w:w="2689" w:type="dxa"/>
            <w:vMerge/>
            <w:shd w:val="clear" w:color="auto" w:fill="FFFFFF"/>
          </w:tcPr>
          <w:p w14:paraId="00000BA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C" w14:textId="77777777" w:rsidR="00B931AC" w:rsidRPr="006C19FF" w:rsidRDefault="00000000">
            <w:pPr>
              <w:numPr>
                <w:ilvl w:val="1"/>
                <w:numId w:val="5"/>
              </w:numPr>
              <w:pBdr>
                <w:top w:val="nil"/>
                <w:left w:val="nil"/>
                <w:bottom w:val="nil"/>
                <w:right w:val="nil"/>
                <w:between w:val="nil"/>
              </w:pBdr>
              <w:tabs>
                <w:tab w:val="left" w:pos="439"/>
              </w:tabs>
              <w:spacing w:after="200" w:line="276" w:lineRule="auto"/>
              <w:ind w:left="0" w:right="41"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color w:val="000000"/>
                <w:sz w:val="20"/>
                <w:szCs w:val="20"/>
                <w:highlight w:val="white"/>
              </w:rPr>
              <w:t xml:space="preserve">pentru </w:t>
            </w:r>
            <w:r w:rsidRPr="006C19FF">
              <w:rPr>
                <w:rFonts w:ascii="Times New Roman" w:eastAsia="Times New Roman" w:hAnsi="Times New Roman" w:cs="Times New Roman"/>
                <w:sz w:val="20"/>
                <w:szCs w:val="20"/>
              </w:rPr>
              <w:t>alinierea la prevederile</w:t>
            </w:r>
            <w:r w:rsidRPr="006C19FF">
              <w:rPr>
                <w:rFonts w:ascii="Times New Roman" w:eastAsia="Times New Roman" w:hAnsi="Times New Roman" w:cs="Times New Roman"/>
                <w:color w:val="000000"/>
                <w:sz w:val="20"/>
                <w:szCs w:val="20"/>
              </w:rPr>
              <w:t xml:space="preserve"> Directivei 2004/81/CE din 29 aprilie 2004 privind permisul de ședere eliberat resortisanților țărilor terțe care sunt victime ale traficului de persoane sau care au făcut obiectul unei facilitări a imigrației ilegale și care cooperează cu autoritățile competente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AF"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BB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65406D98" w14:textId="77777777" w:rsidTr="006C19FF">
        <w:trPr>
          <w:trHeight w:val="261"/>
        </w:trPr>
        <w:tc>
          <w:tcPr>
            <w:tcW w:w="14119" w:type="dxa"/>
            <w:gridSpan w:val="7"/>
            <w:shd w:val="clear" w:color="auto" w:fill="DBE5F1"/>
          </w:tcPr>
          <w:p w14:paraId="00000BB2" w14:textId="77777777" w:rsidR="00B931AC" w:rsidRPr="006C19FF" w:rsidRDefault="00B931AC">
            <w:pPr>
              <w:jc w:val="both"/>
              <w:rPr>
                <w:rFonts w:ascii="Times New Roman" w:eastAsia="Times New Roman" w:hAnsi="Times New Roman" w:cs="Times New Roman"/>
                <w:sz w:val="20"/>
                <w:szCs w:val="20"/>
              </w:rPr>
            </w:pPr>
          </w:p>
          <w:p w14:paraId="00000BB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X.4.</w:t>
            </w:r>
            <w:r w:rsidRPr="006C19FF">
              <w:rPr>
                <w:rFonts w:ascii="Times New Roman" w:eastAsia="Times New Roman" w:hAnsi="Times New Roman" w:cs="Times New Roman"/>
                <w:b/>
                <w:color w:val="FFFFFF"/>
                <w:sz w:val="20"/>
                <w:szCs w:val="20"/>
              </w:rPr>
              <w:t xml:space="preserve"> </w:t>
            </w:r>
            <w:r w:rsidRPr="006C19FF">
              <w:rPr>
                <w:rFonts w:ascii="Times New Roman" w:eastAsia="Times New Roman" w:hAnsi="Times New Roman" w:cs="Times New Roman"/>
                <w:b/>
                <w:color w:val="000000"/>
                <w:sz w:val="20"/>
                <w:szCs w:val="20"/>
              </w:rPr>
              <w:t>Politica de returnare/readmisie</w:t>
            </w:r>
          </w:p>
        </w:tc>
      </w:tr>
      <w:tr w:rsidR="00B931AC" w:rsidRPr="006C19FF" w14:paraId="73B9443F"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BBA" w14:textId="77777777" w:rsidR="00B931AC" w:rsidRPr="006C19FF" w:rsidRDefault="00000000">
            <w:pPr>
              <w:numPr>
                <w:ilvl w:val="0"/>
                <w:numId w:val="6"/>
              </w:numPr>
              <w:pBdr>
                <w:top w:val="nil"/>
                <w:left w:val="nil"/>
                <w:bottom w:val="nil"/>
                <w:right w:val="nil"/>
                <w:between w:val="nil"/>
              </w:pBdr>
              <w:tabs>
                <w:tab w:val="left" w:pos="265"/>
              </w:tabs>
              <w:spacing w:after="200" w:line="276" w:lineRule="auto"/>
              <w:ind w:left="0" w:right="31" w:firstLine="32"/>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Un sector mai eficient </w:t>
            </w:r>
            <w:r w:rsidRPr="006C19FF">
              <w:rPr>
                <w:rFonts w:ascii="Times New Roman" w:eastAsia="Times New Roman" w:hAnsi="Times New Roman" w:cs="Times New Roman"/>
                <w:b/>
                <w:sz w:val="20"/>
                <w:szCs w:val="20"/>
              </w:rPr>
              <w:t>pentru</w:t>
            </w:r>
            <w:r w:rsidRPr="006C19FF">
              <w:rPr>
                <w:rFonts w:ascii="Times New Roman" w:eastAsia="Times New Roman" w:hAnsi="Times New Roman" w:cs="Times New Roman"/>
                <w:b/>
                <w:color w:val="000000"/>
                <w:sz w:val="20"/>
                <w:szCs w:val="20"/>
              </w:rPr>
              <w:t xml:space="preserve"> returnarea și readmisi</w:t>
            </w:r>
            <w:r w:rsidRPr="006C19FF">
              <w:rPr>
                <w:rFonts w:ascii="Times New Roman" w:eastAsia="Times New Roman" w:hAnsi="Times New Roman" w:cs="Times New Roman"/>
                <w:b/>
                <w:sz w:val="20"/>
                <w:szCs w:val="20"/>
              </w:rPr>
              <w:t>a persoanelor</w:t>
            </w:r>
            <w:r w:rsidRPr="006C19FF">
              <w:rPr>
                <w:rFonts w:ascii="Times New Roman" w:eastAsia="Times New Roman" w:hAnsi="Times New Roman" w:cs="Times New Roman"/>
                <w:b/>
                <w:color w:val="000000"/>
                <w:sz w:val="20"/>
                <w:szCs w:val="20"/>
              </w:rPr>
              <w:t xml:space="preserve"> </w:t>
            </w:r>
            <w:r w:rsidRPr="006C19FF">
              <w:rPr>
                <w:rFonts w:ascii="Times New Roman" w:eastAsia="Times New Roman" w:hAnsi="Times New Roman" w:cs="Times New Roman"/>
                <w:b/>
                <w:color w:val="000000"/>
                <w:sz w:val="20"/>
                <w:szCs w:val="20"/>
                <w:highlight w:val="white"/>
              </w:rPr>
              <w:t xml:space="preserve">prin implementarea de </w:t>
            </w:r>
            <w:r w:rsidRPr="006C19FF">
              <w:rPr>
                <w:rFonts w:ascii="Times New Roman" w:eastAsia="Times New Roman" w:hAnsi="Times New Roman" w:cs="Times New Roman"/>
                <w:b/>
                <w:color w:val="000000"/>
                <w:sz w:val="20"/>
                <w:szCs w:val="20"/>
              </w:rPr>
              <w:t>programe de returnare voluntară și incluziune socială a persoanelor return</w:t>
            </w:r>
            <w:r w:rsidRPr="006C19FF">
              <w:rPr>
                <w:rFonts w:ascii="Times New Roman" w:eastAsia="Times New Roman" w:hAnsi="Times New Roman" w:cs="Times New Roman"/>
                <w:b/>
                <w:sz w:val="20"/>
                <w:szCs w:val="20"/>
              </w:rPr>
              <w:t>ate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BC" w14:textId="77777777" w:rsidR="00B931AC" w:rsidRPr="006C19FF" w:rsidRDefault="00000000">
            <w:pPr>
              <w:numPr>
                <w:ilvl w:val="0"/>
                <w:numId w:val="49"/>
              </w:numPr>
              <w:pBdr>
                <w:top w:val="nil"/>
                <w:left w:val="nil"/>
                <w:bottom w:val="nil"/>
                <w:right w:val="nil"/>
                <w:between w:val="nil"/>
              </w:pBdr>
              <w:tabs>
                <w:tab w:val="left" w:pos="398"/>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Negocierea și semnarea acordurilor de readmisie a persoanelor aflate în situație de ședere ilegală</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BD"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BF"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BC0" w14:textId="77777777" w:rsidR="00B931AC" w:rsidRPr="006C19FF" w:rsidRDefault="00000000">
            <w:pPr>
              <w:pBdr>
                <w:top w:val="nil"/>
                <w:left w:val="nil"/>
                <w:bottom w:val="nil"/>
                <w:right w:val="nil"/>
                <w:between w:val="nil"/>
              </w:pBdr>
              <w:spacing w:after="200" w:line="276" w:lineRule="auto"/>
              <w:ind w:left="135"/>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257C118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C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C4" w14:textId="77777777" w:rsidR="00B931AC" w:rsidRPr="006C19FF" w:rsidRDefault="00000000">
            <w:pPr>
              <w:pBdr>
                <w:top w:val="nil"/>
                <w:left w:val="nil"/>
                <w:bottom w:val="nil"/>
                <w:right w:val="nil"/>
                <w:between w:val="nil"/>
              </w:pBdr>
              <w:tabs>
                <w:tab w:val="left" w:pos="398"/>
              </w:tabs>
              <w:spacing w:after="200" w:line="276" w:lineRule="auto"/>
              <w:ind w:right="37"/>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1.2. </w:t>
            </w:r>
            <w:r w:rsidRPr="006C19FF">
              <w:rPr>
                <w:rFonts w:ascii="Times New Roman" w:eastAsia="Times New Roman" w:hAnsi="Times New Roman" w:cs="Times New Roman"/>
                <w:color w:val="000000"/>
                <w:sz w:val="20"/>
                <w:szCs w:val="20"/>
              </w:rPr>
              <w:t xml:space="preserve">Modificarea cadrului normativ pentru a asigura </w:t>
            </w:r>
            <w:r w:rsidRPr="006C19FF">
              <w:rPr>
                <w:rFonts w:ascii="Times New Roman" w:eastAsia="Times New Roman" w:hAnsi="Times New Roman" w:cs="Times New Roman"/>
                <w:sz w:val="20"/>
                <w:szCs w:val="20"/>
              </w:rPr>
              <w:t>alinierea la</w:t>
            </w:r>
            <w:r w:rsidRPr="006C19FF">
              <w:rPr>
                <w:rFonts w:ascii="Times New Roman" w:eastAsia="Times New Roman" w:hAnsi="Times New Roman" w:cs="Times New Roman"/>
                <w:color w:val="000000"/>
                <w:sz w:val="20"/>
                <w:szCs w:val="20"/>
              </w:rPr>
              <w:t xml:space="preserve"> Directiv</w:t>
            </w:r>
            <w:r w:rsidRPr="006C19FF">
              <w:rPr>
                <w:rFonts w:ascii="Times New Roman" w:eastAsia="Times New Roman" w:hAnsi="Times New Roman" w:cs="Times New Roman"/>
                <w:sz w:val="20"/>
                <w:szCs w:val="20"/>
              </w:rPr>
              <w:t>a</w:t>
            </w:r>
            <w:r w:rsidRPr="006C19FF">
              <w:rPr>
                <w:rFonts w:ascii="Times New Roman" w:eastAsia="Times New Roman" w:hAnsi="Times New Roman" w:cs="Times New Roman"/>
                <w:color w:val="000000"/>
                <w:sz w:val="20"/>
                <w:szCs w:val="20"/>
              </w:rPr>
              <w:t xml:space="preserve"> 2003/110/CE din 25 noiembrie 2003 privind asistența în caz de tranzit în scopul îndepărtării pe cale aeriană</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C5"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C7"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Ministerul Afacerilor Interne </w:t>
            </w:r>
          </w:p>
          <w:p w14:paraId="00000BC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color w:val="000000"/>
                <w:sz w:val="20"/>
                <w:szCs w:val="20"/>
                <w:shd w:val="clear" w:color="auto" w:fill="FDFDFD"/>
              </w:rPr>
              <w:t>Ministerul Infrastructurii și Dezvoltării Regionale</w:t>
            </w:r>
          </w:p>
          <w:p w14:paraId="00000BC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FF0000"/>
                <w:sz w:val="20"/>
                <w:szCs w:val="20"/>
              </w:rPr>
            </w:pPr>
            <w:r w:rsidRPr="006C19FF">
              <w:rPr>
                <w:rFonts w:ascii="Times New Roman" w:eastAsia="Times New Roman" w:hAnsi="Times New Roman" w:cs="Times New Roman"/>
                <w:i/>
                <w:color w:val="000000"/>
                <w:sz w:val="20"/>
                <w:szCs w:val="20"/>
              </w:rPr>
              <w:t>(Autoritatea Aeronautică Civilă)</w:t>
            </w:r>
          </w:p>
        </w:tc>
      </w:tr>
      <w:tr w:rsidR="00B931AC" w:rsidRPr="006C19FF" w14:paraId="23B976EF"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C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FF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CD" w14:textId="77777777" w:rsidR="00B931AC" w:rsidRPr="006C19FF" w:rsidRDefault="00000000">
            <w:pPr>
              <w:numPr>
                <w:ilvl w:val="0"/>
                <w:numId w:val="49"/>
              </w:numPr>
              <w:pBdr>
                <w:top w:val="nil"/>
                <w:left w:val="nil"/>
                <w:bottom w:val="nil"/>
                <w:right w:val="nil"/>
                <w:between w:val="nil"/>
              </w:pBdr>
              <w:tabs>
                <w:tab w:val="left" w:pos="398"/>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highlight w:val="white"/>
              </w:rPr>
              <w:t xml:space="preserve">Adoptarea cadrului normativ pentru a </w:t>
            </w:r>
            <w:r w:rsidRPr="006C19FF">
              <w:rPr>
                <w:rFonts w:ascii="Times New Roman" w:eastAsia="Times New Roman" w:hAnsi="Times New Roman" w:cs="Times New Roman"/>
                <w:color w:val="000000"/>
                <w:sz w:val="20"/>
                <w:szCs w:val="20"/>
              </w:rPr>
              <w:t xml:space="preserve">asigura </w:t>
            </w:r>
            <w:r w:rsidRPr="006C19FF">
              <w:rPr>
                <w:rFonts w:ascii="Times New Roman" w:eastAsia="Times New Roman" w:hAnsi="Times New Roman" w:cs="Times New Roman"/>
                <w:sz w:val="20"/>
                <w:szCs w:val="20"/>
              </w:rPr>
              <w:t>alinierea acestuia la prevederile</w:t>
            </w:r>
            <w:r w:rsidRPr="006C19FF">
              <w:rPr>
                <w:rFonts w:ascii="Times New Roman" w:eastAsia="Times New Roman" w:hAnsi="Times New Roman" w:cs="Times New Roman"/>
                <w:color w:val="000000"/>
                <w:sz w:val="20"/>
                <w:szCs w:val="20"/>
              </w:rPr>
              <w:t xml:space="preserve"> Directivei 2008/115/CE privind standardele și procedurile comune aplicabile în statele membre pentru returnarea resortisanților țărilor terțe aflați în situație de ședere ilegală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CE"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D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D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BD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FF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1D147137"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D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FF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D6" w14:textId="77777777" w:rsidR="00B931AC" w:rsidRPr="006C19FF" w:rsidRDefault="00000000">
            <w:pPr>
              <w:numPr>
                <w:ilvl w:val="0"/>
                <w:numId w:val="49"/>
              </w:numPr>
              <w:pBdr>
                <w:top w:val="nil"/>
                <w:left w:val="nil"/>
                <w:bottom w:val="nil"/>
                <w:right w:val="nil"/>
                <w:between w:val="nil"/>
              </w:pBdr>
              <w:tabs>
                <w:tab w:val="left" w:pos="398"/>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Modificarea cadrului</w:t>
            </w:r>
            <w:r w:rsidRPr="006C19FF">
              <w:rPr>
                <w:rFonts w:ascii="Times New Roman" w:eastAsia="Times New Roman" w:hAnsi="Times New Roman" w:cs="Times New Roman"/>
                <w:color w:val="000000"/>
                <w:sz w:val="20"/>
                <w:szCs w:val="20"/>
                <w:highlight w:val="white"/>
              </w:rPr>
              <w:t xml:space="preserve"> normativ </w:t>
            </w:r>
            <w:r w:rsidRPr="006C19FF">
              <w:rPr>
                <w:rFonts w:ascii="Times New Roman" w:eastAsia="Times New Roman" w:hAnsi="Times New Roman" w:cs="Times New Roman"/>
                <w:color w:val="000000"/>
                <w:sz w:val="20"/>
                <w:szCs w:val="20"/>
              </w:rPr>
              <w:t xml:space="preserve">în vederea </w:t>
            </w:r>
            <w:r w:rsidRPr="006C19FF">
              <w:rPr>
                <w:rFonts w:ascii="Times New Roman" w:eastAsia="Times New Roman" w:hAnsi="Times New Roman" w:cs="Times New Roman"/>
                <w:sz w:val="20"/>
                <w:szCs w:val="20"/>
              </w:rPr>
              <w:t>alinierii acestuia la prevederile</w:t>
            </w:r>
            <w:r w:rsidRPr="006C19FF">
              <w:rPr>
                <w:rFonts w:ascii="Times New Roman" w:eastAsia="Times New Roman" w:hAnsi="Times New Roman" w:cs="Times New Roman"/>
                <w:color w:val="000000"/>
                <w:sz w:val="20"/>
                <w:szCs w:val="20"/>
              </w:rPr>
              <w:t xml:space="preserve"> Deciziei 2004/573/CE a Consiliului din 29 aprilie 2004 privind organizarea de zboruri comune pentru expulzarea de pe teritoriul a două sau mai multe state membre a resortisanților țărilor terțe care fac obiectul măsurilor individuale de expulzare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D7"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D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BD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BD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FDFDFD"/>
              </w:rPr>
            </w:pPr>
            <w:r w:rsidRPr="006C19FF">
              <w:rPr>
                <w:rFonts w:ascii="Times New Roman" w:eastAsia="Times New Roman" w:hAnsi="Times New Roman" w:cs="Times New Roman"/>
                <w:color w:val="000000"/>
                <w:sz w:val="20"/>
                <w:szCs w:val="20"/>
                <w:shd w:val="clear" w:color="auto" w:fill="FDFDFD"/>
              </w:rPr>
              <w:t>Ministerul Infrastructurii și Dezvoltării Regionale</w:t>
            </w:r>
          </w:p>
          <w:p w14:paraId="00000B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(Autoritatea Aeronautică Civilă)</w:t>
            </w:r>
          </w:p>
          <w:p w14:paraId="00000B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Ministerul Finanțelor</w:t>
            </w:r>
          </w:p>
        </w:tc>
      </w:tr>
      <w:tr w:rsidR="00B931AC" w:rsidRPr="006C19FF" w14:paraId="3447FBE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D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E1" w14:textId="77777777" w:rsidR="00B931AC" w:rsidRPr="006C19FF" w:rsidRDefault="00000000">
            <w:pPr>
              <w:numPr>
                <w:ilvl w:val="0"/>
                <w:numId w:val="49"/>
              </w:numPr>
              <w:pBdr>
                <w:top w:val="nil"/>
                <w:left w:val="nil"/>
                <w:bottom w:val="nil"/>
                <w:right w:val="nil"/>
                <w:between w:val="nil"/>
              </w:pBdr>
              <w:tabs>
                <w:tab w:val="left" w:pos="398"/>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Desfășurarea campaniilor  de informare pentru a preveni migrația ilegală</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E2"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E4" w14:textId="77777777" w:rsidR="00B931AC" w:rsidRPr="006C19FF" w:rsidRDefault="00000000">
            <w:pPr>
              <w:pBdr>
                <w:top w:val="nil"/>
                <w:left w:val="nil"/>
                <w:bottom w:val="nil"/>
                <w:right w:val="nil"/>
                <w:between w:val="nil"/>
              </w:pBdr>
              <w:spacing w:after="200" w:line="276" w:lineRule="auto"/>
              <w:ind w:left="14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B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BE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Educației și Cercetării</w:t>
            </w:r>
          </w:p>
          <w:p w14:paraId="00000B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Sănătății</w:t>
            </w:r>
          </w:p>
          <w:p w14:paraId="00000BE8" w14:textId="77777777" w:rsidR="00B931AC" w:rsidRPr="006C19FF" w:rsidRDefault="00000000">
            <w:pPr>
              <w:pBdr>
                <w:top w:val="nil"/>
                <w:left w:val="nil"/>
                <w:bottom w:val="nil"/>
                <w:right w:val="nil"/>
                <w:between w:val="nil"/>
              </w:pBdr>
              <w:spacing w:after="200" w:line="276" w:lineRule="auto"/>
              <w:ind w:left="14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Relații Interetnice</w:t>
            </w:r>
          </w:p>
          <w:p w14:paraId="00000BE9" w14:textId="77777777" w:rsidR="00B931AC" w:rsidRPr="006C19FF" w:rsidRDefault="00000000">
            <w:pPr>
              <w:pBdr>
                <w:top w:val="nil"/>
                <w:left w:val="nil"/>
                <w:bottom w:val="nil"/>
                <w:right w:val="nil"/>
                <w:between w:val="nil"/>
              </w:pBdr>
              <w:spacing w:after="200" w:line="276" w:lineRule="auto"/>
              <w:ind w:left="140"/>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Administrația publică locală</w:t>
            </w:r>
          </w:p>
          <w:p w14:paraId="00000BE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4897E493"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BEC" w14:textId="77777777" w:rsidR="00B931AC" w:rsidRPr="006C19FF" w:rsidRDefault="00000000">
            <w:pPr>
              <w:numPr>
                <w:ilvl w:val="0"/>
                <w:numId w:val="6"/>
              </w:numPr>
              <w:pBdr>
                <w:top w:val="nil"/>
                <w:left w:val="nil"/>
                <w:bottom w:val="nil"/>
                <w:right w:val="nil"/>
                <w:between w:val="nil"/>
              </w:pBdr>
              <w:tabs>
                <w:tab w:val="left" w:pos="265"/>
              </w:tabs>
              <w:spacing w:after="200" w:line="276" w:lineRule="auto"/>
              <w:ind w:left="0" w:firstLine="32"/>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Consolidarea capacităților naționale de returnare și readmisie a străinilor</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EE" w14:textId="77777777" w:rsidR="00B931AC" w:rsidRPr="006C19FF" w:rsidRDefault="00000000">
            <w:pPr>
              <w:numPr>
                <w:ilvl w:val="0"/>
                <w:numId w:val="50"/>
              </w:numPr>
              <w:pBdr>
                <w:top w:val="nil"/>
                <w:left w:val="nil"/>
                <w:bottom w:val="nil"/>
                <w:right w:val="nil"/>
                <w:between w:val="nil"/>
              </w:pBdr>
              <w:tabs>
                <w:tab w:val="left" w:pos="430"/>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Consolidarea </w:t>
            </w:r>
            <w:r w:rsidRPr="006C19FF">
              <w:rPr>
                <w:rFonts w:ascii="Times New Roman" w:eastAsia="Times New Roman" w:hAnsi="Times New Roman" w:cs="Times New Roman"/>
                <w:color w:val="000000"/>
                <w:sz w:val="20"/>
                <w:szCs w:val="20"/>
                <w:highlight w:val="white"/>
              </w:rPr>
              <w:t xml:space="preserve">capacităților instituționale ale </w:t>
            </w:r>
            <w:r w:rsidRPr="006C19FF">
              <w:rPr>
                <w:rFonts w:ascii="Times New Roman" w:eastAsia="Times New Roman" w:hAnsi="Times New Roman" w:cs="Times New Roman"/>
                <w:color w:val="000000"/>
                <w:sz w:val="20"/>
                <w:szCs w:val="20"/>
              </w:rPr>
              <w:t xml:space="preserve">Inspectoratului General pentru Migrație, inclusiv cooperarea cu statele membre ale UE în domeniul returnării și readmisiei și prin participarea la misiuni comune desfășurate sub egida Agenției </w:t>
            </w:r>
            <w:proofErr w:type="spellStart"/>
            <w:r w:rsidRPr="006C19FF">
              <w:rPr>
                <w:rFonts w:ascii="Times New Roman" w:eastAsia="Times New Roman" w:hAnsi="Times New Roman" w:cs="Times New Roman"/>
                <w:color w:val="000000"/>
                <w:sz w:val="20"/>
                <w:szCs w:val="20"/>
              </w:rPr>
              <w:t>Frontex</w:t>
            </w:r>
            <w:proofErr w:type="spellEnd"/>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EF" w14:textId="77777777" w:rsidR="00B931AC" w:rsidRPr="006C19FF" w:rsidRDefault="00000000">
            <w:pPr>
              <w:ind w:left="43"/>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Ministerul Afacerilor Interne </w:t>
            </w:r>
          </w:p>
        </w:tc>
      </w:tr>
      <w:tr w:rsidR="00B931AC" w:rsidRPr="006C19FF" w14:paraId="0628A775"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F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5" w14:textId="77777777" w:rsidR="00B931AC" w:rsidRPr="006C19FF" w:rsidRDefault="00000000">
            <w:pPr>
              <w:numPr>
                <w:ilvl w:val="0"/>
                <w:numId w:val="50"/>
              </w:numPr>
              <w:pBdr>
                <w:top w:val="nil"/>
                <w:left w:val="nil"/>
                <w:bottom w:val="nil"/>
                <w:right w:val="nil"/>
                <w:between w:val="nil"/>
              </w:pBdr>
              <w:tabs>
                <w:tab w:val="left" w:pos="430"/>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A</w:t>
            </w:r>
            <w:r w:rsidRPr="006C19FF">
              <w:rPr>
                <w:rFonts w:ascii="Times New Roman" w:eastAsia="Times New Roman" w:hAnsi="Times New Roman" w:cs="Times New Roman"/>
                <w:sz w:val="20"/>
                <w:szCs w:val="20"/>
              </w:rPr>
              <w:t>dopt</w:t>
            </w:r>
            <w:r w:rsidRPr="006C19FF">
              <w:rPr>
                <w:rFonts w:ascii="Times New Roman" w:eastAsia="Times New Roman" w:hAnsi="Times New Roman" w:cs="Times New Roman"/>
                <w:color w:val="000000"/>
                <w:sz w:val="20"/>
                <w:szCs w:val="20"/>
              </w:rPr>
              <w:t>area Ghidului practic privind returnarea străinilor</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6"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60ACF4FD"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BF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C" w14:textId="77777777" w:rsidR="00B931AC" w:rsidRPr="006C19FF" w:rsidRDefault="00000000">
            <w:pPr>
              <w:numPr>
                <w:ilvl w:val="0"/>
                <w:numId w:val="50"/>
              </w:numPr>
              <w:pBdr>
                <w:top w:val="nil"/>
                <w:left w:val="nil"/>
                <w:bottom w:val="nil"/>
                <w:right w:val="nil"/>
                <w:between w:val="nil"/>
              </w:pBdr>
              <w:tabs>
                <w:tab w:val="left" w:pos="430"/>
              </w:tabs>
              <w:spacing w:after="200" w:line="276" w:lineRule="auto"/>
              <w:ind w:left="0" w:right="37"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Desfășurarea de cursuri de formare în domeniul custodiei publice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D" w14:textId="77777777" w:rsidR="00B931AC" w:rsidRPr="006C19FF" w:rsidRDefault="00000000">
            <w:pPr>
              <w:pBdr>
                <w:top w:val="nil"/>
                <w:left w:val="nil"/>
                <w:bottom w:val="nil"/>
                <w:right w:val="nil"/>
                <w:between w:val="nil"/>
              </w:pBdr>
              <w:spacing w:after="200" w:line="276" w:lineRule="auto"/>
              <w:ind w:left="43"/>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BF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663F84AB" w14:textId="77777777" w:rsidTr="006C19FF">
        <w:trPr>
          <w:trHeight w:val="261"/>
        </w:trPr>
        <w:tc>
          <w:tcPr>
            <w:tcW w:w="14119" w:type="dxa"/>
            <w:gridSpan w:val="7"/>
            <w:shd w:val="clear" w:color="auto" w:fill="FBE5D5"/>
          </w:tcPr>
          <w:p w14:paraId="00000C01" w14:textId="77777777" w:rsidR="00B931AC" w:rsidRPr="006C19FF" w:rsidRDefault="00B931AC">
            <w:pPr>
              <w:jc w:val="center"/>
              <w:rPr>
                <w:rFonts w:ascii="Times New Roman" w:eastAsia="Times New Roman" w:hAnsi="Times New Roman" w:cs="Times New Roman"/>
                <w:sz w:val="20"/>
                <w:szCs w:val="20"/>
              </w:rPr>
            </w:pPr>
          </w:p>
          <w:p w14:paraId="00000C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XI. VIZA</w:t>
            </w:r>
          </w:p>
          <w:p w14:paraId="00000C03"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w:t>
            </w:r>
          </w:p>
        </w:tc>
      </w:tr>
      <w:tr w:rsidR="00B931AC" w:rsidRPr="006C19FF" w14:paraId="2DD19081" w14:textId="77777777" w:rsidTr="006C19FF">
        <w:trPr>
          <w:trHeight w:val="261"/>
        </w:trPr>
        <w:tc>
          <w:tcPr>
            <w:tcW w:w="14119" w:type="dxa"/>
            <w:gridSpan w:val="7"/>
            <w:shd w:val="clear" w:color="auto" w:fill="DBE5F1"/>
          </w:tcPr>
          <w:p w14:paraId="00000C0A"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XI.1. Politica în domeniul vizelor</w:t>
            </w:r>
          </w:p>
          <w:p w14:paraId="00000C0B"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Alinierea la politica UE în domeniul vizelor</w:t>
            </w:r>
          </w:p>
          <w:p w14:paraId="00000C0C"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Sistemul de informații privind vizele</w:t>
            </w:r>
          </w:p>
        </w:tc>
      </w:tr>
      <w:tr w:rsidR="00B931AC" w:rsidRPr="006C19FF" w14:paraId="5BA16C6B" w14:textId="77777777" w:rsidTr="006C19FF">
        <w:trPr>
          <w:trHeight w:val="1283"/>
        </w:trPr>
        <w:tc>
          <w:tcPr>
            <w:tcW w:w="2689" w:type="dxa"/>
            <w:vMerge w:val="restart"/>
            <w:shd w:val="clear" w:color="auto" w:fill="FFFFFF"/>
          </w:tcPr>
          <w:p w14:paraId="00000C13" w14:textId="77777777" w:rsidR="00B931AC" w:rsidRPr="006C19FF" w:rsidRDefault="00000000">
            <w:pPr>
              <w:numPr>
                <w:ilvl w:val="0"/>
                <w:numId w:val="7"/>
              </w:numPr>
              <w:pBdr>
                <w:top w:val="nil"/>
                <w:left w:val="nil"/>
                <w:bottom w:val="nil"/>
                <w:right w:val="nil"/>
                <w:between w:val="nil"/>
              </w:pBdr>
              <w:tabs>
                <w:tab w:val="left" w:pos="315"/>
              </w:tabs>
              <w:spacing w:after="200" w:line="276" w:lineRule="auto"/>
              <w:ind w:left="32"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Politica Republicii Moldova în materie de vize aliniată la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w:t>
            </w:r>
          </w:p>
        </w:tc>
        <w:tc>
          <w:tcPr>
            <w:tcW w:w="6900" w:type="dxa"/>
            <w:gridSpan w:val="2"/>
            <w:shd w:val="clear" w:color="auto" w:fill="FFFFFF"/>
          </w:tcPr>
          <w:p w14:paraId="00000C15" w14:textId="77777777" w:rsidR="00B931AC" w:rsidRPr="006C19FF" w:rsidRDefault="00000000">
            <w:pPr>
              <w:pBdr>
                <w:top w:val="nil"/>
                <w:left w:val="nil"/>
                <w:bottom w:val="nil"/>
                <w:right w:val="nil"/>
                <w:between w:val="nil"/>
              </w:pBdr>
              <w:tabs>
                <w:tab w:val="left" w:pos="353"/>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1.1.</w:t>
            </w:r>
            <w:r w:rsidRPr="006C19FF">
              <w:rPr>
                <w:rFonts w:ascii="Times New Roman" w:eastAsia="Times New Roman" w:hAnsi="Times New Roman" w:cs="Times New Roman"/>
                <w:b/>
                <w:color w:val="000000"/>
                <w:sz w:val="20"/>
                <w:szCs w:val="20"/>
              </w:rPr>
              <w:t xml:space="preserve"> </w:t>
            </w:r>
            <w:r w:rsidRPr="006C19FF">
              <w:rPr>
                <w:rFonts w:ascii="Times New Roman" w:eastAsia="Times New Roman" w:hAnsi="Times New Roman" w:cs="Times New Roman"/>
                <w:sz w:val="20"/>
                <w:szCs w:val="20"/>
              </w:rPr>
              <w:t>Modificarea</w:t>
            </w:r>
            <w:r w:rsidRPr="006C19FF">
              <w:rPr>
                <w:rFonts w:ascii="Times New Roman" w:eastAsia="Times New Roman" w:hAnsi="Times New Roman" w:cs="Times New Roman"/>
                <w:color w:val="000000"/>
                <w:sz w:val="20"/>
                <w:szCs w:val="20"/>
              </w:rPr>
              <w:t xml:space="preserve"> Hotărâr</w:t>
            </w:r>
            <w:r w:rsidRPr="006C19FF">
              <w:rPr>
                <w:rFonts w:ascii="Times New Roman" w:eastAsia="Times New Roman" w:hAnsi="Times New Roman" w:cs="Times New Roman"/>
                <w:sz w:val="20"/>
                <w:szCs w:val="20"/>
              </w:rPr>
              <w:t>ii</w:t>
            </w:r>
            <w:r w:rsidRPr="006C19FF">
              <w:rPr>
                <w:rFonts w:ascii="Times New Roman" w:eastAsia="Times New Roman" w:hAnsi="Times New Roman" w:cs="Times New Roman"/>
                <w:color w:val="000000"/>
                <w:sz w:val="20"/>
                <w:szCs w:val="20"/>
              </w:rPr>
              <w:t xml:space="preserve"> Guvernului nr. 50/2013 pentru a asigura </w:t>
            </w:r>
            <w:r w:rsidRPr="006C19FF">
              <w:rPr>
                <w:rFonts w:ascii="Times New Roman" w:eastAsia="Times New Roman" w:hAnsi="Times New Roman" w:cs="Times New Roman"/>
                <w:sz w:val="20"/>
                <w:szCs w:val="20"/>
              </w:rPr>
              <w:t>alinierea la prevederile</w:t>
            </w:r>
            <w:r w:rsidRPr="006C19FF">
              <w:rPr>
                <w:rFonts w:ascii="Times New Roman" w:eastAsia="Times New Roman" w:hAnsi="Times New Roman" w:cs="Times New Roman"/>
                <w:color w:val="000000"/>
                <w:sz w:val="20"/>
                <w:szCs w:val="20"/>
              </w:rPr>
              <w:t xml:space="preserve"> Regulamentului (CE) nr. 810/2009 privind instituirea unui Cod comunitar de vize (Codul de vize)</w:t>
            </w:r>
          </w:p>
        </w:tc>
        <w:tc>
          <w:tcPr>
            <w:tcW w:w="1830" w:type="dxa"/>
            <w:gridSpan w:val="2"/>
            <w:shd w:val="clear" w:color="auto" w:fill="FFFFFF"/>
          </w:tcPr>
          <w:p w14:paraId="00000C1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C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Ministerul Afacerilor Externe</w:t>
            </w:r>
          </w:p>
          <w:p w14:paraId="00000C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tc>
      </w:tr>
      <w:tr w:rsidR="00B931AC" w:rsidRPr="006C19FF" w14:paraId="5AC9309E" w14:textId="77777777" w:rsidTr="006C19FF">
        <w:trPr>
          <w:trHeight w:val="261"/>
        </w:trPr>
        <w:tc>
          <w:tcPr>
            <w:tcW w:w="2689" w:type="dxa"/>
            <w:vMerge/>
            <w:shd w:val="clear" w:color="auto" w:fill="FFFFFF"/>
          </w:tcPr>
          <w:p w14:paraId="00000C1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C1D" w14:textId="77777777" w:rsidR="00B931AC" w:rsidRPr="006C19FF" w:rsidRDefault="00000000">
            <w:pPr>
              <w:numPr>
                <w:ilvl w:val="2"/>
                <w:numId w:val="7"/>
              </w:numPr>
              <w:pBdr>
                <w:top w:val="nil"/>
                <w:left w:val="nil"/>
                <w:bottom w:val="nil"/>
                <w:right w:val="nil"/>
                <w:between w:val="nil"/>
              </w:pBdr>
              <w:tabs>
                <w:tab w:val="left" w:pos="604"/>
              </w:tabs>
              <w:spacing w:after="200" w:line="276" w:lineRule="auto"/>
              <w:ind w:left="0" w:firstLine="0"/>
              <w:jc w:val="both"/>
              <w:rPr>
                <w:color w:val="000000"/>
                <w:sz w:val="20"/>
                <w:szCs w:val="20"/>
              </w:rPr>
            </w:pPr>
            <w:r w:rsidRPr="006C19FF">
              <w:rPr>
                <w:rFonts w:ascii="Times New Roman" w:eastAsia="Times New Roman" w:hAnsi="Times New Roman" w:cs="Times New Roman"/>
                <w:sz w:val="20"/>
                <w:szCs w:val="20"/>
              </w:rPr>
              <w:t xml:space="preserve">Crearea cadrului normativ în vederea alinierii la prevederile </w:t>
            </w:r>
            <w:r w:rsidRPr="006C19FF">
              <w:rPr>
                <w:rFonts w:ascii="Times New Roman" w:eastAsia="Times New Roman" w:hAnsi="Times New Roman" w:cs="Times New Roman"/>
                <w:color w:val="000000"/>
                <w:sz w:val="20"/>
                <w:szCs w:val="20"/>
              </w:rPr>
              <w:t>Regulamentului (CE) nr. 1683/95 al Consiliului din 29 mai 1995 de instituire a unui model uniform de viză</w:t>
            </w:r>
          </w:p>
        </w:tc>
        <w:tc>
          <w:tcPr>
            <w:tcW w:w="1830" w:type="dxa"/>
            <w:gridSpan w:val="2"/>
            <w:tcBorders>
              <w:bottom w:val="single" w:sz="4" w:space="0" w:color="000000"/>
            </w:tcBorders>
            <w:shd w:val="clear" w:color="auto" w:fill="FFFFFF"/>
          </w:tcPr>
          <w:p w14:paraId="00000C1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C2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735AFEE1" w14:textId="77777777" w:rsidTr="006C19FF">
        <w:trPr>
          <w:trHeight w:val="261"/>
        </w:trPr>
        <w:tc>
          <w:tcPr>
            <w:tcW w:w="2689" w:type="dxa"/>
            <w:vMerge/>
            <w:shd w:val="clear" w:color="auto" w:fill="FFFFFF"/>
          </w:tcPr>
          <w:p w14:paraId="00000C2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C24" w14:textId="77777777" w:rsidR="00B931AC" w:rsidRPr="006C19FF" w:rsidRDefault="00000000">
            <w:pPr>
              <w:numPr>
                <w:ilvl w:val="2"/>
                <w:numId w:val="7"/>
              </w:numPr>
              <w:pBdr>
                <w:top w:val="nil"/>
                <w:left w:val="nil"/>
                <w:bottom w:val="nil"/>
                <w:right w:val="nil"/>
                <w:between w:val="nil"/>
              </w:pBdr>
              <w:tabs>
                <w:tab w:val="left" w:pos="604"/>
              </w:tabs>
              <w:spacing w:after="200" w:line="276" w:lineRule="auto"/>
              <w:ind w:left="0" w:firstLine="0"/>
              <w:jc w:val="both"/>
              <w:rPr>
                <w:sz w:val="20"/>
                <w:szCs w:val="20"/>
              </w:rPr>
            </w:pPr>
            <w:r w:rsidRPr="006C19FF">
              <w:rPr>
                <w:rFonts w:ascii="Times New Roman" w:eastAsia="Times New Roman" w:hAnsi="Times New Roman" w:cs="Times New Roman"/>
                <w:sz w:val="20"/>
                <w:szCs w:val="20"/>
              </w:rPr>
              <w:t>Crearea cadrului normativ în vederea alinierii la prevederile</w:t>
            </w:r>
            <w:r w:rsidRPr="006C19FF">
              <w:rPr>
                <w:rFonts w:ascii="Times New Roman" w:eastAsia="Times New Roman" w:hAnsi="Times New Roman" w:cs="Times New Roman"/>
                <w:color w:val="000000"/>
                <w:sz w:val="20"/>
                <w:szCs w:val="20"/>
              </w:rPr>
              <w:t xml:space="preserve"> Deciziei de punere în aplicare C (2018) 674 a Comisiei din 12 februarie 2018 în ceea ce privește specificațiile tehnice suplimentare pentru modelul uniform de viză și de abrogare a Deciziei C (2010) 319 a Comisiei din 27 ianuarie 2010 (secret).</w:t>
            </w:r>
          </w:p>
        </w:tc>
        <w:tc>
          <w:tcPr>
            <w:tcW w:w="1830" w:type="dxa"/>
            <w:gridSpan w:val="2"/>
            <w:tcBorders>
              <w:bottom w:val="single" w:sz="4" w:space="0" w:color="000000"/>
            </w:tcBorders>
            <w:shd w:val="clear" w:color="auto" w:fill="FFFFFF"/>
          </w:tcPr>
          <w:p w14:paraId="00000C25"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bottom w:val="single" w:sz="4" w:space="0" w:color="000000"/>
            </w:tcBorders>
            <w:shd w:val="clear" w:color="auto" w:fill="FFFFFF"/>
          </w:tcPr>
          <w:p w14:paraId="00000C2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28"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04F0E3A5" w14:textId="77777777" w:rsidTr="006C19FF">
        <w:trPr>
          <w:trHeight w:val="261"/>
        </w:trPr>
        <w:tc>
          <w:tcPr>
            <w:tcW w:w="2689" w:type="dxa"/>
            <w:vMerge/>
            <w:shd w:val="clear" w:color="auto" w:fill="FFFFFF"/>
          </w:tcPr>
          <w:p w14:paraId="00000C2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C2C" w14:textId="77777777" w:rsidR="00B931AC" w:rsidRPr="006C19FF" w:rsidRDefault="00000000">
            <w:pPr>
              <w:numPr>
                <w:ilvl w:val="2"/>
                <w:numId w:val="7"/>
              </w:numPr>
              <w:pBdr>
                <w:top w:val="nil"/>
                <w:left w:val="nil"/>
                <w:bottom w:val="nil"/>
                <w:right w:val="nil"/>
                <w:between w:val="nil"/>
              </w:pBdr>
              <w:tabs>
                <w:tab w:val="left" w:pos="604"/>
              </w:tabs>
              <w:spacing w:after="200" w:line="276" w:lineRule="auto"/>
              <w:ind w:left="0" w:firstLine="0"/>
              <w:jc w:val="both"/>
              <w:rPr>
                <w:sz w:val="20"/>
                <w:szCs w:val="20"/>
              </w:rPr>
            </w:pPr>
            <w:r w:rsidRPr="006C19FF">
              <w:rPr>
                <w:rFonts w:ascii="Times New Roman" w:eastAsia="Times New Roman" w:hAnsi="Times New Roman" w:cs="Times New Roman"/>
                <w:sz w:val="20"/>
                <w:szCs w:val="20"/>
              </w:rPr>
              <w:t>Crearea cadrului normativ în vederea alinierii la prevederile</w:t>
            </w:r>
            <w:r w:rsidRPr="006C19FF">
              <w:rPr>
                <w:rFonts w:ascii="Times New Roman" w:eastAsia="Times New Roman" w:hAnsi="Times New Roman" w:cs="Times New Roman"/>
                <w:color w:val="000000"/>
                <w:sz w:val="20"/>
                <w:szCs w:val="20"/>
              </w:rPr>
              <w:t xml:space="preserve"> Deciziei de punere în aplicare C (2020) 2672 a Comisiei din 30.4.2020 de introducere a unui sigiliu digital pe modelul uniform de viză</w:t>
            </w:r>
          </w:p>
        </w:tc>
        <w:tc>
          <w:tcPr>
            <w:tcW w:w="1830" w:type="dxa"/>
            <w:gridSpan w:val="2"/>
            <w:tcBorders>
              <w:bottom w:val="single" w:sz="4" w:space="0" w:color="000000"/>
            </w:tcBorders>
            <w:shd w:val="clear" w:color="auto" w:fill="FFFFFF"/>
          </w:tcPr>
          <w:p w14:paraId="00000C2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C2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30"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2859E59E" w14:textId="77777777" w:rsidTr="006C19FF">
        <w:trPr>
          <w:trHeight w:val="261"/>
        </w:trPr>
        <w:tc>
          <w:tcPr>
            <w:tcW w:w="2689" w:type="dxa"/>
            <w:vMerge/>
            <w:shd w:val="clear" w:color="auto" w:fill="FFFFFF"/>
          </w:tcPr>
          <w:p w14:paraId="00000C3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C34" w14:textId="77777777" w:rsidR="00B931AC" w:rsidRPr="006C19FF" w:rsidRDefault="00000000">
            <w:pPr>
              <w:numPr>
                <w:ilvl w:val="1"/>
                <w:numId w:val="7"/>
              </w:numPr>
              <w:pBdr>
                <w:top w:val="nil"/>
                <w:left w:val="nil"/>
                <w:bottom w:val="nil"/>
                <w:right w:val="nil"/>
                <w:between w:val="nil"/>
              </w:pBdr>
              <w:tabs>
                <w:tab w:val="left" w:pos="42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 xml:space="preserve">Adoptarea Ordinului Ministerului Afacerilor Externe pentru punerea în aplicare a versiunii consolidate a Manualului de prelucrare a cererilor de viză și de modificare a vizelor eliberate pe baza: Decizia C (2010) 1620 final a Comisiei din 19 martie 2010. </w:t>
            </w:r>
          </w:p>
        </w:tc>
        <w:tc>
          <w:tcPr>
            <w:tcW w:w="1830" w:type="dxa"/>
            <w:gridSpan w:val="2"/>
            <w:tcBorders>
              <w:bottom w:val="single" w:sz="4" w:space="0" w:color="000000"/>
            </w:tcBorders>
            <w:shd w:val="clear" w:color="auto" w:fill="FFFFFF"/>
          </w:tcPr>
          <w:p w14:paraId="00000C3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C3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38"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1BCAAC7A" w14:textId="77777777" w:rsidTr="006C19FF">
        <w:trPr>
          <w:trHeight w:val="261"/>
        </w:trPr>
        <w:tc>
          <w:tcPr>
            <w:tcW w:w="2689" w:type="dxa"/>
            <w:vMerge/>
            <w:shd w:val="clear" w:color="auto" w:fill="FFFFFF"/>
          </w:tcPr>
          <w:p w14:paraId="00000C3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C3C" w14:textId="77777777" w:rsidR="00B931AC" w:rsidRPr="006C19FF" w:rsidRDefault="00000000">
            <w:pPr>
              <w:numPr>
                <w:ilvl w:val="1"/>
                <w:numId w:val="7"/>
              </w:numPr>
              <w:pBdr>
                <w:top w:val="nil"/>
                <w:left w:val="nil"/>
                <w:bottom w:val="nil"/>
                <w:right w:val="nil"/>
                <w:between w:val="nil"/>
              </w:pBdr>
              <w:tabs>
                <w:tab w:val="left" w:pos="42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Adoptarea cadrului normativ național pentru a asigura alinierea parțială a Regulamentului (CE) nr. 333/2002 al Consiliului din 18 februarie 2002 de instituire a unui model uniform de formular pentru aplicarea vizei eliberate de statele membre titularilor unor documente de călătorie nerecunoscute de statul membru care întocmește formularul</w:t>
            </w:r>
          </w:p>
        </w:tc>
        <w:tc>
          <w:tcPr>
            <w:tcW w:w="1830" w:type="dxa"/>
            <w:gridSpan w:val="2"/>
            <w:tcBorders>
              <w:bottom w:val="single" w:sz="4" w:space="0" w:color="000000"/>
            </w:tcBorders>
            <w:shd w:val="clear" w:color="auto" w:fill="FFFFFF"/>
          </w:tcPr>
          <w:p w14:paraId="00000C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C3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40"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49478223" w14:textId="77777777" w:rsidTr="006C19FF">
        <w:trPr>
          <w:trHeight w:val="261"/>
        </w:trPr>
        <w:tc>
          <w:tcPr>
            <w:tcW w:w="2689" w:type="dxa"/>
            <w:vMerge/>
            <w:shd w:val="clear" w:color="auto" w:fill="FFFFFF"/>
          </w:tcPr>
          <w:p w14:paraId="00000C4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C44" w14:textId="77777777" w:rsidR="00B931AC" w:rsidRPr="006C19FF" w:rsidRDefault="00000000">
            <w:pPr>
              <w:numPr>
                <w:ilvl w:val="2"/>
                <w:numId w:val="7"/>
              </w:numPr>
              <w:pBdr>
                <w:top w:val="nil"/>
                <w:left w:val="nil"/>
                <w:bottom w:val="nil"/>
                <w:right w:val="nil"/>
                <w:between w:val="nil"/>
              </w:pBdr>
              <w:tabs>
                <w:tab w:val="left" w:pos="429"/>
              </w:tabs>
              <w:spacing w:after="200" w:line="276" w:lineRule="auto"/>
              <w:ind w:left="0" w:firstLine="0"/>
              <w:jc w:val="both"/>
              <w:rPr>
                <w:color w:val="000000"/>
                <w:sz w:val="20"/>
                <w:szCs w:val="20"/>
              </w:rPr>
            </w:pPr>
            <w:r w:rsidRPr="006C19FF">
              <w:rPr>
                <w:rFonts w:ascii="Times New Roman" w:eastAsia="Times New Roman" w:hAnsi="Times New Roman" w:cs="Times New Roman"/>
                <w:color w:val="000000"/>
                <w:sz w:val="20"/>
                <w:szCs w:val="20"/>
              </w:rPr>
              <w:t xml:space="preserve">Adoptarea </w:t>
            </w:r>
            <w:r w:rsidRPr="006C19FF">
              <w:rPr>
                <w:rFonts w:ascii="Times New Roman" w:eastAsia="Times New Roman" w:hAnsi="Times New Roman" w:cs="Times New Roman"/>
                <w:sz w:val="20"/>
                <w:szCs w:val="20"/>
              </w:rPr>
              <w:t>cadrului normativ</w:t>
            </w:r>
            <w:r w:rsidRPr="006C19FF">
              <w:rPr>
                <w:rFonts w:ascii="Times New Roman" w:eastAsia="Times New Roman" w:hAnsi="Times New Roman" w:cs="Times New Roman"/>
                <w:color w:val="000000"/>
                <w:sz w:val="20"/>
                <w:szCs w:val="20"/>
              </w:rPr>
              <w:t xml:space="preserve"> național în ved</w:t>
            </w:r>
            <w:r w:rsidRPr="006C19FF">
              <w:rPr>
                <w:rFonts w:ascii="Times New Roman" w:eastAsia="Times New Roman" w:hAnsi="Times New Roman" w:cs="Times New Roman"/>
                <w:sz w:val="20"/>
                <w:szCs w:val="20"/>
              </w:rPr>
              <w:t xml:space="preserve">erea alinierii la </w:t>
            </w:r>
            <w:r w:rsidRPr="006C19FF">
              <w:rPr>
                <w:rFonts w:ascii="Times New Roman" w:eastAsia="Times New Roman" w:hAnsi="Times New Roman" w:cs="Times New Roman"/>
                <w:color w:val="000000"/>
                <w:sz w:val="20"/>
                <w:szCs w:val="20"/>
              </w:rPr>
              <w:t>specificațiil</w:t>
            </w:r>
            <w:r w:rsidRPr="006C19FF">
              <w:rPr>
                <w:rFonts w:ascii="Times New Roman" w:eastAsia="Times New Roman" w:hAnsi="Times New Roman" w:cs="Times New Roman"/>
                <w:sz w:val="20"/>
                <w:szCs w:val="20"/>
              </w:rPr>
              <w:t>e</w:t>
            </w:r>
            <w:r w:rsidRPr="006C19FF">
              <w:rPr>
                <w:rFonts w:ascii="Times New Roman" w:eastAsia="Times New Roman" w:hAnsi="Times New Roman" w:cs="Times New Roman"/>
                <w:color w:val="000000"/>
                <w:sz w:val="20"/>
                <w:szCs w:val="20"/>
              </w:rPr>
              <w:t xml:space="preserve"> tehnice aplicabile modelului uniform de formular adoptat prin Regulamentul (CE) nr. 333/2002 al Consiliului din 18 februarie 2002 de instituire a unui model uniform de formular pentru aplicarea vizei eliberate de statele membre titularilor de documente de călătorie nerecunoscute de statul membru care întocmește formularul (secret)</w:t>
            </w:r>
          </w:p>
        </w:tc>
        <w:tc>
          <w:tcPr>
            <w:tcW w:w="1830" w:type="dxa"/>
            <w:gridSpan w:val="2"/>
            <w:tcBorders>
              <w:bottom w:val="single" w:sz="4" w:space="0" w:color="000000"/>
            </w:tcBorders>
            <w:shd w:val="clear" w:color="auto" w:fill="FFFFFF"/>
          </w:tcPr>
          <w:p w14:paraId="00000C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bottom w:val="single" w:sz="4" w:space="0" w:color="000000"/>
            </w:tcBorders>
            <w:shd w:val="clear" w:color="auto" w:fill="FFFFFF"/>
          </w:tcPr>
          <w:p w14:paraId="00000C4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48"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57584CEF" w14:textId="77777777" w:rsidTr="006C19FF">
        <w:trPr>
          <w:trHeight w:val="1030"/>
        </w:trPr>
        <w:tc>
          <w:tcPr>
            <w:tcW w:w="2689" w:type="dxa"/>
            <w:vMerge w:val="restart"/>
            <w:shd w:val="clear" w:color="auto" w:fill="FFFFFF"/>
          </w:tcPr>
          <w:p w14:paraId="00000C4A" w14:textId="77777777" w:rsidR="00B931AC" w:rsidRPr="006C19FF" w:rsidRDefault="00000000">
            <w:pPr>
              <w:widowControl w:val="0"/>
              <w:numPr>
                <w:ilvl w:val="0"/>
                <w:numId w:val="7"/>
              </w:numPr>
              <w:pBdr>
                <w:top w:val="nil"/>
                <w:left w:val="nil"/>
                <w:bottom w:val="nil"/>
                <w:right w:val="nil"/>
                <w:between w:val="nil"/>
              </w:pBdr>
              <w:tabs>
                <w:tab w:val="left" w:pos="265"/>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 xml:space="preserve">Consolidarea capacităților Ministerului Afacerilor Externe în ceea ce privește politica în domeniul vizelor </w:t>
            </w:r>
          </w:p>
        </w:tc>
        <w:tc>
          <w:tcPr>
            <w:tcW w:w="6900" w:type="dxa"/>
            <w:gridSpan w:val="2"/>
            <w:shd w:val="clear" w:color="auto" w:fill="FFFFFF"/>
          </w:tcPr>
          <w:p w14:paraId="00000C4C" w14:textId="77777777" w:rsidR="00B931AC" w:rsidRPr="006C19FF" w:rsidRDefault="00000000">
            <w:pPr>
              <w:numPr>
                <w:ilvl w:val="1"/>
                <w:numId w:val="7"/>
              </w:numPr>
              <w:pBdr>
                <w:top w:val="nil"/>
                <w:left w:val="nil"/>
                <w:bottom w:val="nil"/>
                <w:right w:val="nil"/>
                <w:between w:val="nil"/>
              </w:pBdr>
              <w:tabs>
                <w:tab w:val="left" w:pos="422"/>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Organizarea sediilor misiunilor diplomatice și oficiilor consulare pentru a respecta standardele Schengen:</w:t>
            </w:r>
          </w:p>
        </w:tc>
        <w:tc>
          <w:tcPr>
            <w:tcW w:w="1830" w:type="dxa"/>
            <w:gridSpan w:val="2"/>
            <w:shd w:val="clear" w:color="auto" w:fill="FFFFFF"/>
          </w:tcPr>
          <w:p w14:paraId="00000C4D" w14:textId="77777777" w:rsidR="00B931AC" w:rsidRPr="006C19FF" w:rsidRDefault="00B931AC">
            <w:pPr>
              <w:jc w:val="center"/>
              <w:rPr>
                <w:rFonts w:ascii="Times New Roman" w:eastAsia="Times New Roman" w:hAnsi="Times New Roman" w:cs="Times New Roman"/>
                <w:sz w:val="20"/>
                <w:szCs w:val="20"/>
                <w:vertAlign w:val="subscript"/>
              </w:rPr>
            </w:pPr>
          </w:p>
        </w:tc>
        <w:tc>
          <w:tcPr>
            <w:tcW w:w="2700" w:type="dxa"/>
            <w:gridSpan w:val="2"/>
            <w:shd w:val="clear" w:color="auto" w:fill="FFFFFF"/>
          </w:tcPr>
          <w:p w14:paraId="00000C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718C4CF4" w14:textId="77777777" w:rsidTr="006C19FF">
        <w:trPr>
          <w:trHeight w:val="261"/>
        </w:trPr>
        <w:tc>
          <w:tcPr>
            <w:tcW w:w="2689" w:type="dxa"/>
            <w:vMerge/>
            <w:shd w:val="clear" w:color="auto" w:fill="FFFFFF"/>
          </w:tcPr>
          <w:p w14:paraId="00000C5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C54" w14:textId="77777777" w:rsidR="00B931AC" w:rsidRPr="006C19FF" w:rsidRDefault="00000000">
            <w:pPr>
              <w:numPr>
                <w:ilvl w:val="2"/>
                <w:numId w:val="62"/>
              </w:numPr>
              <w:pBdr>
                <w:top w:val="nil"/>
                <w:left w:val="nil"/>
                <w:bottom w:val="nil"/>
                <w:right w:val="nil"/>
                <w:between w:val="nil"/>
              </w:pBdr>
              <w:tabs>
                <w:tab w:val="left" w:pos="604"/>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50 % dintre sediile misiunilor diplomatice respectă standardele UE</w:t>
            </w:r>
          </w:p>
        </w:tc>
        <w:tc>
          <w:tcPr>
            <w:tcW w:w="1830" w:type="dxa"/>
            <w:gridSpan w:val="2"/>
            <w:tcBorders>
              <w:bottom w:val="single" w:sz="4" w:space="0" w:color="000000"/>
            </w:tcBorders>
            <w:shd w:val="clear" w:color="auto" w:fill="FFFFFF"/>
          </w:tcPr>
          <w:p w14:paraId="00000C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shd w:val="clear" w:color="auto" w:fill="FFFFFF"/>
          </w:tcPr>
          <w:p w14:paraId="00000C5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5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2E712E91" w14:textId="77777777" w:rsidTr="006C19FF">
        <w:trPr>
          <w:trHeight w:val="261"/>
        </w:trPr>
        <w:tc>
          <w:tcPr>
            <w:tcW w:w="2689" w:type="dxa"/>
            <w:vMerge/>
            <w:shd w:val="clear" w:color="auto" w:fill="FFFFFF"/>
          </w:tcPr>
          <w:p w14:paraId="00000C5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C5C" w14:textId="77777777" w:rsidR="00B931AC" w:rsidRPr="006C19FF" w:rsidRDefault="00000000">
            <w:pPr>
              <w:numPr>
                <w:ilvl w:val="2"/>
                <w:numId w:val="62"/>
              </w:numPr>
              <w:pBdr>
                <w:top w:val="nil"/>
                <w:left w:val="nil"/>
                <w:bottom w:val="nil"/>
                <w:right w:val="nil"/>
                <w:between w:val="nil"/>
              </w:pBdr>
              <w:tabs>
                <w:tab w:val="left" w:pos="604"/>
              </w:tabs>
              <w:spacing w:after="200" w:line="276" w:lineRule="auto"/>
              <w:ind w:left="0" w:firstLine="0"/>
              <w:jc w:val="both"/>
              <w:rPr>
                <w:color w:val="000000"/>
                <w:sz w:val="20"/>
                <w:szCs w:val="20"/>
              </w:rPr>
            </w:pPr>
            <w:r w:rsidRPr="006C19FF">
              <w:rPr>
                <w:rFonts w:ascii="Times New Roman" w:eastAsia="Times New Roman" w:hAnsi="Times New Roman" w:cs="Times New Roman"/>
                <w:color w:val="000000"/>
                <w:sz w:val="20"/>
                <w:szCs w:val="20"/>
              </w:rPr>
              <w:t>100 % dintre sediile misiunilor diplomatice respectă standardele UE</w:t>
            </w:r>
          </w:p>
        </w:tc>
        <w:tc>
          <w:tcPr>
            <w:tcW w:w="1830" w:type="dxa"/>
            <w:gridSpan w:val="2"/>
            <w:tcBorders>
              <w:bottom w:val="single" w:sz="4" w:space="0" w:color="000000"/>
            </w:tcBorders>
            <w:shd w:val="clear" w:color="auto" w:fill="FFFFFF"/>
          </w:tcPr>
          <w:p w14:paraId="00000C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bottom w:val="single" w:sz="4" w:space="0" w:color="000000"/>
            </w:tcBorders>
            <w:shd w:val="clear" w:color="auto" w:fill="FFFFFF"/>
          </w:tcPr>
          <w:p w14:paraId="00000C5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6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47144951" w14:textId="77777777" w:rsidTr="006C19FF">
        <w:trPr>
          <w:trHeight w:val="261"/>
        </w:trPr>
        <w:tc>
          <w:tcPr>
            <w:tcW w:w="2689" w:type="dxa"/>
            <w:vMerge/>
            <w:shd w:val="clear" w:color="auto" w:fill="FFFFFF"/>
          </w:tcPr>
          <w:p w14:paraId="00000C6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bottom w:val="single" w:sz="4" w:space="0" w:color="000000"/>
            </w:tcBorders>
            <w:shd w:val="clear" w:color="auto" w:fill="FFFFFF"/>
          </w:tcPr>
          <w:p w14:paraId="00000C64" w14:textId="77777777" w:rsidR="00B931AC" w:rsidRPr="006C19FF" w:rsidRDefault="00000000">
            <w:pPr>
              <w:numPr>
                <w:ilvl w:val="1"/>
                <w:numId w:val="62"/>
              </w:numPr>
              <w:pBdr>
                <w:top w:val="nil"/>
                <w:left w:val="nil"/>
                <w:bottom w:val="nil"/>
                <w:right w:val="nil"/>
                <w:between w:val="nil"/>
              </w:pBdr>
              <w:tabs>
                <w:tab w:val="left" w:pos="441"/>
              </w:tabs>
              <w:spacing w:after="200" w:line="276" w:lineRule="auto"/>
              <w:ind w:left="0" w:firstLine="0"/>
              <w:jc w:val="both"/>
              <w:rPr>
                <w:rFonts w:ascii="Times New Roman" w:eastAsia="Times New Roman" w:hAnsi="Times New Roman" w:cs="Times New Roman"/>
                <w:b/>
                <w:color w:val="000000"/>
                <w:sz w:val="20"/>
                <w:szCs w:val="20"/>
              </w:rPr>
            </w:pPr>
            <w:r w:rsidRPr="006C19FF">
              <w:rPr>
                <w:rFonts w:ascii="Times New Roman" w:eastAsia="Times New Roman" w:hAnsi="Times New Roman" w:cs="Times New Roman"/>
                <w:color w:val="000000"/>
                <w:sz w:val="20"/>
                <w:szCs w:val="20"/>
              </w:rPr>
              <w:t xml:space="preserve"> Achiziționarea de echipamente tehnice pentru captarea datelor </w:t>
            </w:r>
            <w:proofErr w:type="spellStart"/>
            <w:r w:rsidRPr="006C19FF">
              <w:rPr>
                <w:rFonts w:ascii="Times New Roman" w:eastAsia="Times New Roman" w:hAnsi="Times New Roman" w:cs="Times New Roman"/>
                <w:color w:val="000000"/>
                <w:sz w:val="20"/>
                <w:szCs w:val="20"/>
              </w:rPr>
              <w:t>biometrice</w:t>
            </w:r>
            <w:proofErr w:type="spellEnd"/>
            <w:r w:rsidRPr="006C19FF">
              <w:rPr>
                <w:rFonts w:ascii="Times New Roman" w:eastAsia="Times New Roman" w:hAnsi="Times New Roman" w:cs="Times New Roman"/>
                <w:color w:val="000000"/>
                <w:sz w:val="20"/>
                <w:szCs w:val="20"/>
              </w:rPr>
              <w:t xml:space="preserve"> ale solicitanților de viză</w:t>
            </w:r>
          </w:p>
        </w:tc>
        <w:tc>
          <w:tcPr>
            <w:tcW w:w="1830" w:type="dxa"/>
            <w:gridSpan w:val="2"/>
            <w:tcBorders>
              <w:bottom w:val="single" w:sz="4" w:space="0" w:color="000000"/>
            </w:tcBorders>
            <w:shd w:val="clear" w:color="auto" w:fill="FFFFFF"/>
          </w:tcPr>
          <w:p w14:paraId="00000C6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bottom w:val="single" w:sz="4" w:space="0" w:color="000000"/>
            </w:tcBorders>
            <w:shd w:val="clear" w:color="auto" w:fill="FFFFFF"/>
          </w:tcPr>
          <w:p w14:paraId="00000C6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6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704D7DB1" w14:textId="77777777" w:rsidTr="006C19FF">
        <w:trPr>
          <w:trHeight w:val="261"/>
        </w:trPr>
        <w:tc>
          <w:tcPr>
            <w:tcW w:w="2689" w:type="dxa"/>
            <w:vMerge w:val="restart"/>
            <w:shd w:val="clear" w:color="auto" w:fill="FFFFFF"/>
          </w:tcPr>
          <w:p w14:paraId="00000C6A" w14:textId="77777777" w:rsidR="00B931AC" w:rsidRPr="006C19FF" w:rsidRDefault="00000000">
            <w:pPr>
              <w:numPr>
                <w:ilvl w:val="0"/>
                <w:numId w:val="7"/>
              </w:numPr>
              <w:pBdr>
                <w:top w:val="nil"/>
                <w:left w:val="nil"/>
                <w:bottom w:val="nil"/>
                <w:right w:val="nil"/>
                <w:between w:val="nil"/>
              </w:pBdr>
              <w:tabs>
                <w:tab w:val="left" w:pos="31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Sistemul de vize al Republicii Moldova interoperabil cu VIS al UE</w:t>
            </w:r>
          </w:p>
        </w:tc>
        <w:tc>
          <w:tcPr>
            <w:tcW w:w="6900" w:type="dxa"/>
            <w:gridSpan w:val="2"/>
            <w:tcBorders>
              <w:bottom w:val="single" w:sz="4" w:space="0" w:color="000000"/>
            </w:tcBorders>
            <w:shd w:val="clear" w:color="auto" w:fill="FFFFFF"/>
          </w:tcPr>
          <w:p w14:paraId="00000C6C" w14:textId="77777777" w:rsidR="00B931AC" w:rsidRPr="006C19FF" w:rsidRDefault="00000000">
            <w:pPr>
              <w:numPr>
                <w:ilvl w:val="0"/>
                <w:numId w:val="51"/>
              </w:numPr>
              <w:pBdr>
                <w:top w:val="nil"/>
                <w:left w:val="nil"/>
                <w:bottom w:val="nil"/>
                <w:right w:val="nil"/>
                <w:between w:val="nil"/>
              </w:pBdr>
              <w:tabs>
                <w:tab w:val="left" w:pos="413"/>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în vederea alinierii la prevederile</w:t>
            </w:r>
            <w:r w:rsidRPr="006C19FF">
              <w:rPr>
                <w:rFonts w:ascii="Times New Roman" w:eastAsia="Times New Roman" w:hAnsi="Times New Roman" w:cs="Times New Roman"/>
                <w:color w:val="000000"/>
                <w:sz w:val="20"/>
                <w:szCs w:val="20"/>
              </w:rPr>
              <w:t xml:space="preserve"> Regulamentului (CE) nr. 767/2008 (Regulamentul VIS) și a Deciziei de punere în aplicare a Comisiei din 10.8.2015 privind specificațiile tehnice pentru mecanismul de comunicare VIS Mail</w:t>
            </w:r>
          </w:p>
        </w:tc>
        <w:tc>
          <w:tcPr>
            <w:tcW w:w="1830" w:type="dxa"/>
            <w:gridSpan w:val="2"/>
            <w:tcBorders>
              <w:bottom w:val="single" w:sz="4" w:space="0" w:color="000000"/>
            </w:tcBorders>
            <w:shd w:val="clear" w:color="auto" w:fill="FFFFFF"/>
          </w:tcPr>
          <w:p w14:paraId="00000C6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bottom w:val="single" w:sz="4" w:space="0" w:color="000000"/>
            </w:tcBorders>
            <w:shd w:val="clear" w:color="auto" w:fill="FFFFFF"/>
          </w:tcPr>
          <w:p w14:paraId="00000C6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70"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67DBE443" w14:textId="77777777" w:rsidTr="006C19FF">
        <w:trPr>
          <w:trHeight w:val="261"/>
        </w:trPr>
        <w:tc>
          <w:tcPr>
            <w:tcW w:w="2689" w:type="dxa"/>
            <w:vMerge/>
            <w:shd w:val="clear" w:color="auto" w:fill="FFFFFF"/>
          </w:tcPr>
          <w:p w14:paraId="00000C7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bottom w:val="single" w:sz="4" w:space="0" w:color="000000"/>
            </w:tcBorders>
            <w:shd w:val="clear" w:color="auto" w:fill="FFFFFF"/>
          </w:tcPr>
          <w:p w14:paraId="00000C74" w14:textId="77777777" w:rsidR="00B931AC" w:rsidRPr="006C19FF" w:rsidRDefault="00000000">
            <w:pPr>
              <w:numPr>
                <w:ilvl w:val="0"/>
                <w:numId w:val="51"/>
              </w:numPr>
              <w:pBdr>
                <w:top w:val="nil"/>
                <w:left w:val="nil"/>
                <w:bottom w:val="nil"/>
                <w:right w:val="nil"/>
                <w:between w:val="nil"/>
              </w:pBdr>
              <w:tabs>
                <w:tab w:val="left" w:pos="413"/>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necesar pentru punerea în aplicare a Deciziei Comisiei din 9 octombrie 2009 de stabilire a specificațiilor pentru rezoluția și utilizarea amprentelor digitale în scopul identificării și verificării </w:t>
            </w:r>
            <w:proofErr w:type="spellStart"/>
            <w:r w:rsidRPr="006C19FF">
              <w:rPr>
                <w:rFonts w:ascii="Times New Roman" w:eastAsia="Times New Roman" w:hAnsi="Times New Roman" w:cs="Times New Roman"/>
                <w:color w:val="000000"/>
                <w:sz w:val="20"/>
                <w:szCs w:val="20"/>
              </w:rPr>
              <w:t>biometrice</w:t>
            </w:r>
            <w:proofErr w:type="spellEnd"/>
            <w:r w:rsidRPr="006C19FF">
              <w:rPr>
                <w:rFonts w:ascii="Times New Roman" w:eastAsia="Times New Roman" w:hAnsi="Times New Roman" w:cs="Times New Roman"/>
                <w:color w:val="000000"/>
                <w:sz w:val="20"/>
                <w:szCs w:val="20"/>
              </w:rPr>
              <w:t xml:space="preserve"> în Sistemul de informații privind vizele</w:t>
            </w:r>
          </w:p>
        </w:tc>
        <w:tc>
          <w:tcPr>
            <w:tcW w:w="1830" w:type="dxa"/>
            <w:gridSpan w:val="2"/>
            <w:tcBorders>
              <w:bottom w:val="single" w:sz="4" w:space="0" w:color="000000"/>
            </w:tcBorders>
            <w:shd w:val="clear" w:color="auto" w:fill="FFFFFF"/>
          </w:tcPr>
          <w:p w14:paraId="00000C7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bottom w:val="single" w:sz="4" w:space="0" w:color="000000"/>
            </w:tcBorders>
            <w:shd w:val="clear" w:color="auto" w:fill="FFFFFF"/>
          </w:tcPr>
          <w:p w14:paraId="00000C7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C78"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79D0CD01" w14:textId="77777777" w:rsidTr="006C19FF">
        <w:trPr>
          <w:trHeight w:val="261"/>
        </w:trPr>
        <w:tc>
          <w:tcPr>
            <w:tcW w:w="2689" w:type="dxa"/>
            <w:vMerge/>
            <w:shd w:val="clear" w:color="auto" w:fill="FFFFFF"/>
          </w:tcPr>
          <w:p w14:paraId="00000C7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shd w:val="clear" w:color="auto" w:fill="FFFFFF"/>
          </w:tcPr>
          <w:p w14:paraId="00000C7C" w14:textId="77777777" w:rsidR="00B931AC" w:rsidRPr="006C19FF" w:rsidRDefault="00000000">
            <w:pPr>
              <w:numPr>
                <w:ilvl w:val="0"/>
                <w:numId w:val="51"/>
              </w:numPr>
              <w:pBdr>
                <w:top w:val="nil"/>
                <w:left w:val="nil"/>
                <w:bottom w:val="nil"/>
                <w:right w:val="nil"/>
                <w:between w:val="nil"/>
              </w:pBdr>
              <w:tabs>
                <w:tab w:val="left" w:pos="413"/>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Dezvoltarea Sistemului național de informații privind vizele (NVIS), care va asigura interoperabilitatea cu Sistemul european de informații privind vizele</w:t>
            </w:r>
          </w:p>
        </w:tc>
        <w:tc>
          <w:tcPr>
            <w:tcW w:w="1830" w:type="dxa"/>
            <w:gridSpan w:val="2"/>
            <w:shd w:val="clear" w:color="auto" w:fill="FFFFFF"/>
          </w:tcPr>
          <w:p w14:paraId="00000C7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C7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 Ministerul Afacerilor Externe</w:t>
            </w:r>
          </w:p>
          <w:p w14:paraId="00000C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de Guvernare Electronică</w:t>
            </w:r>
          </w:p>
          <w:p w14:paraId="00000C8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r w:rsidR="00B931AC" w:rsidRPr="006C19FF" w14:paraId="5A55AA6E" w14:textId="77777777" w:rsidTr="006C19FF">
        <w:trPr>
          <w:trHeight w:val="261"/>
        </w:trPr>
        <w:tc>
          <w:tcPr>
            <w:tcW w:w="14119" w:type="dxa"/>
            <w:gridSpan w:val="7"/>
            <w:shd w:val="clear" w:color="auto" w:fill="DBE5F1"/>
          </w:tcPr>
          <w:p w14:paraId="00000C83" w14:textId="77777777" w:rsidR="00B931AC" w:rsidRPr="006C19FF" w:rsidRDefault="00B931AC">
            <w:pPr>
              <w:jc w:val="both"/>
              <w:rPr>
                <w:rFonts w:ascii="Times New Roman" w:eastAsia="Times New Roman" w:hAnsi="Times New Roman" w:cs="Times New Roman"/>
                <w:sz w:val="20"/>
                <w:szCs w:val="20"/>
              </w:rPr>
            </w:pPr>
          </w:p>
          <w:p w14:paraId="00000C84" w14:textId="77777777" w:rsidR="00B931AC" w:rsidRPr="006C19FF" w:rsidRDefault="00000000">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XI.2. Documente de călătorie (inclusiv securitatea documentelor, pașapoarte, permis de ședere)</w:t>
            </w:r>
          </w:p>
        </w:tc>
      </w:tr>
      <w:tr w:rsidR="00B931AC" w:rsidRPr="006C19FF" w14:paraId="23781C99" w14:textId="77777777" w:rsidTr="006C19FF">
        <w:trPr>
          <w:trHeight w:val="261"/>
        </w:trPr>
        <w:tc>
          <w:tcPr>
            <w:tcW w:w="2689" w:type="dxa"/>
            <w:vMerge w:val="restart"/>
            <w:tcBorders>
              <w:top w:val="single" w:sz="6" w:space="0" w:color="000000"/>
              <w:left w:val="single" w:sz="6" w:space="0" w:color="000000"/>
              <w:right w:val="single" w:sz="6" w:space="0" w:color="000000"/>
            </w:tcBorders>
            <w:shd w:val="clear" w:color="auto" w:fill="FFFFFF"/>
          </w:tcPr>
          <w:p w14:paraId="00000C8B" w14:textId="77777777" w:rsidR="00B931AC" w:rsidRPr="006C19FF" w:rsidRDefault="00000000">
            <w:pPr>
              <w:numPr>
                <w:ilvl w:val="0"/>
                <w:numId w:val="8"/>
              </w:numPr>
              <w:pBdr>
                <w:top w:val="nil"/>
                <w:left w:val="nil"/>
                <w:bottom w:val="nil"/>
                <w:right w:val="nil"/>
                <w:between w:val="nil"/>
              </w:pBdr>
              <w:tabs>
                <w:tab w:val="left" w:pos="265"/>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 xml:space="preserve">Documentele de călătorie sunt eliberate în conformitate cu cerințele </w:t>
            </w:r>
            <w:r w:rsidRPr="006C19FF">
              <w:rPr>
                <w:rFonts w:ascii="Times New Roman" w:eastAsia="Times New Roman" w:hAnsi="Times New Roman" w:cs="Times New Roman"/>
                <w:b/>
                <w:color w:val="000000"/>
                <w:sz w:val="20"/>
                <w:szCs w:val="20"/>
              </w:rPr>
              <w:lastRenderedPageBreak/>
              <w:t>Doc 9303 al ICAO și cu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w:t>
            </w: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8D"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lastRenderedPageBreak/>
              <w:t>Eliberarea noilor modele de pașapoarte și documente de călătorie în conformitate cu documentul ICAO 9303</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8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C91"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p w14:paraId="00000C92"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Externe</w:t>
            </w:r>
          </w:p>
        </w:tc>
      </w:tr>
      <w:tr w:rsidR="00B931AC" w:rsidRPr="006C19FF" w14:paraId="51EDDCD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9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6"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modificărilor </w:t>
            </w:r>
            <w:r w:rsidRPr="006C19FF">
              <w:rPr>
                <w:rFonts w:ascii="Times New Roman" w:eastAsia="Times New Roman" w:hAnsi="Times New Roman" w:cs="Times New Roman"/>
                <w:sz w:val="20"/>
                <w:szCs w:val="20"/>
              </w:rPr>
              <w:t>la</w:t>
            </w:r>
            <w:r w:rsidRPr="006C19FF">
              <w:rPr>
                <w:rFonts w:ascii="Times New Roman" w:eastAsia="Times New Roman" w:hAnsi="Times New Roman" w:cs="Times New Roman"/>
                <w:color w:val="000000"/>
                <w:sz w:val="20"/>
                <w:szCs w:val="20"/>
              </w:rPr>
              <w:t xml:space="preserve"> Leg</w:t>
            </w:r>
            <w:r w:rsidRPr="006C19FF">
              <w:rPr>
                <w:rFonts w:ascii="Times New Roman" w:eastAsia="Times New Roman" w:hAnsi="Times New Roman" w:cs="Times New Roman"/>
                <w:sz w:val="20"/>
                <w:szCs w:val="20"/>
              </w:rPr>
              <w:t>ea</w:t>
            </w:r>
            <w:r w:rsidRPr="006C19FF">
              <w:rPr>
                <w:rFonts w:ascii="Times New Roman" w:eastAsia="Times New Roman" w:hAnsi="Times New Roman" w:cs="Times New Roman"/>
                <w:color w:val="000000"/>
                <w:sz w:val="20"/>
                <w:szCs w:val="20"/>
              </w:rPr>
              <w:t xml:space="preserve"> nr. 273/1994 privind actele de identitate din sistemul național de pașapoarte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C9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2D3F0ED6"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9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E"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Adoptarea modificărilor la Hotărâr</w:t>
            </w:r>
            <w:r w:rsidRPr="006C19FF">
              <w:rPr>
                <w:rFonts w:ascii="Times New Roman" w:eastAsia="Times New Roman" w:hAnsi="Times New Roman" w:cs="Times New Roman"/>
                <w:sz w:val="20"/>
                <w:szCs w:val="20"/>
              </w:rPr>
              <w:t>ea</w:t>
            </w:r>
            <w:r w:rsidRPr="006C19FF">
              <w:rPr>
                <w:rFonts w:ascii="Times New Roman" w:eastAsia="Times New Roman" w:hAnsi="Times New Roman" w:cs="Times New Roman"/>
                <w:color w:val="000000"/>
                <w:sz w:val="20"/>
                <w:szCs w:val="20"/>
              </w:rPr>
              <w:t xml:space="preserve"> Guvernului nr. 522/2019 cu privire la modelele actelor de identitate din sistemul național de pașapoarte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9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CA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6728E794"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A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6"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Procurarea noilor modele </w:t>
            </w:r>
            <w:r w:rsidRPr="006C19FF">
              <w:rPr>
                <w:rFonts w:ascii="Times New Roman" w:eastAsia="Times New Roman" w:hAnsi="Times New Roman" w:cs="Times New Roman"/>
                <w:sz w:val="20"/>
                <w:szCs w:val="20"/>
              </w:rPr>
              <w:t>de</w:t>
            </w:r>
            <w:r w:rsidRPr="006C19FF">
              <w:rPr>
                <w:rFonts w:ascii="Times New Roman" w:eastAsia="Times New Roman" w:hAnsi="Times New Roman" w:cs="Times New Roman"/>
                <w:color w:val="000000"/>
                <w:sz w:val="20"/>
                <w:szCs w:val="20"/>
              </w:rPr>
              <w:t xml:space="preserve"> pașapoart</w:t>
            </w:r>
            <w:r w:rsidRPr="006C19FF">
              <w:rPr>
                <w:rFonts w:ascii="Times New Roman" w:eastAsia="Times New Roman" w:hAnsi="Times New Roman" w:cs="Times New Roman"/>
                <w:sz w:val="20"/>
                <w:szCs w:val="20"/>
              </w:rPr>
              <w:t>e</w:t>
            </w:r>
            <w:r w:rsidRPr="006C19FF">
              <w:rPr>
                <w:rFonts w:ascii="Times New Roman" w:eastAsia="Times New Roman" w:hAnsi="Times New Roman" w:cs="Times New Roman"/>
                <w:color w:val="000000"/>
                <w:sz w:val="20"/>
                <w:szCs w:val="20"/>
              </w:rPr>
              <w:t xml:space="preserve"> și documente de călătorie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27490FA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A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D"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Achiziționarea echipamentelor specializate pentru personalizarea pașapoartelor și a documentelor de călătorie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38EB43CE"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B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4"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Adaptarea sistemului automat de informații pentru personalizarea pașapoartelor și a documentelor de călătorie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3494F527"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B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B"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w:t>
            </w:r>
            <w:r w:rsidRPr="006C19FF">
              <w:rPr>
                <w:rFonts w:ascii="Times New Roman" w:eastAsia="Times New Roman" w:hAnsi="Times New Roman" w:cs="Times New Roman"/>
                <w:sz w:val="20"/>
                <w:szCs w:val="20"/>
              </w:rPr>
              <w:t>o</w:t>
            </w:r>
            <w:r w:rsidRPr="006C19FF">
              <w:rPr>
                <w:rFonts w:ascii="Times New Roman" w:eastAsia="Times New Roman" w:hAnsi="Times New Roman" w:cs="Times New Roman"/>
                <w:color w:val="000000"/>
                <w:sz w:val="20"/>
                <w:szCs w:val="20"/>
              </w:rPr>
              <w:t>ptarea modificăril</w:t>
            </w:r>
            <w:r w:rsidRPr="006C19FF">
              <w:rPr>
                <w:rFonts w:ascii="Times New Roman" w:eastAsia="Times New Roman" w:hAnsi="Times New Roman" w:cs="Times New Roman"/>
                <w:sz w:val="20"/>
                <w:szCs w:val="20"/>
              </w:rPr>
              <w:t>or</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la</w:t>
            </w:r>
            <w:r w:rsidRPr="006C19FF">
              <w:rPr>
                <w:rFonts w:ascii="Times New Roman" w:eastAsia="Times New Roman" w:hAnsi="Times New Roman" w:cs="Times New Roman"/>
                <w:color w:val="000000"/>
                <w:sz w:val="20"/>
                <w:szCs w:val="20"/>
              </w:rPr>
              <w:t xml:space="preserve"> Hotărâr</w:t>
            </w:r>
            <w:r w:rsidRPr="006C19FF">
              <w:rPr>
                <w:rFonts w:ascii="Times New Roman" w:eastAsia="Times New Roman" w:hAnsi="Times New Roman" w:cs="Times New Roman"/>
                <w:sz w:val="20"/>
                <w:szCs w:val="20"/>
              </w:rPr>
              <w:t>ea</w:t>
            </w:r>
            <w:r w:rsidRPr="006C19FF">
              <w:rPr>
                <w:rFonts w:ascii="Times New Roman" w:eastAsia="Times New Roman" w:hAnsi="Times New Roman" w:cs="Times New Roman"/>
                <w:color w:val="000000"/>
                <w:sz w:val="20"/>
                <w:szCs w:val="20"/>
              </w:rPr>
              <w:t xml:space="preserve"> Guvernului nr. 125/2013 pentru aprobarea Regulamentului privind eliberarea documentelor de identitate și înregistrarea rezidenților din Republica Moldova</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B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CB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518D9F4D"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C1"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3"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Adoptarea modificărilor la Hotărâr</w:t>
            </w:r>
            <w:r w:rsidRPr="006C19FF">
              <w:rPr>
                <w:rFonts w:ascii="Times New Roman" w:eastAsia="Times New Roman" w:hAnsi="Times New Roman" w:cs="Times New Roman"/>
                <w:sz w:val="20"/>
                <w:szCs w:val="20"/>
              </w:rPr>
              <w:t>ea</w:t>
            </w:r>
            <w:r w:rsidRPr="006C19FF">
              <w:rPr>
                <w:rFonts w:ascii="Times New Roman" w:eastAsia="Times New Roman" w:hAnsi="Times New Roman" w:cs="Times New Roman"/>
                <w:color w:val="000000"/>
                <w:sz w:val="20"/>
                <w:szCs w:val="20"/>
              </w:rPr>
              <w:t xml:space="preserve"> Guvernului nr. 522/2019 cu privire la modelele actelor de identitate din sistemul național de pașapoarte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C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41252769"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C9"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B"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Achiziționarea de formulare pentru noil</w:t>
            </w:r>
            <w:r w:rsidRPr="006C19FF">
              <w:rPr>
                <w:rFonts w:ascii="Times New Roman" w:eastAsia="Times New Roman" w:hAnsi="Times New Roman" w:cs="Times New Roman"/>
                <w:sz w:val="20"/>
                <w:szCs w:val="20"/>
              </w:rPr>
              <w:t>e</w:t>
            </w:r>
            <w:r w:rsidRPr="006C19FF">
              <w:rPr>
                <w:rFonts w:ascii="Times New Roman" w:eastAsia="Times New Roman" w:hAnsi="Times New Roman" w:cs="Times New Roman"/>
                <w:color w:val="000000"/>
                <w:sz w:val="20"/>
                <w:szCs w:val="20"/>
              </w:rPr>
              <w:t xml:space="preserve"> permise de ședere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C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4965CA33"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D0"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D2"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Achiziționarea echipamentelor specializate pentru personalizarea permiselor de ședere</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D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tc>
      </w:tr>
      <w:tr w:rsidR="00B931AC" w:rsidRPr="006C19FF" w14:paraId="610AE54F" w14:textId="77777777" w:rsidTr="006C19FF">
        <w:trPr>
          <w:trHeight w:val="661"/>
        </w:trPr>
        <w:tc>
          <w:tcPr>
            <w:tcW w:w="2689" w:type="dxa"/>
            <w:vMerge/>
            <w:tcBorders>
              <w:top w:val="single" w:sz="6" w:space="0" w:color="000000"/>
              <w:left w:val="single" w:sz="6" w:space="0" w:color="000000"/>
              <w:right w:val="single" w:sz="6" w:space="0" w:color="000000"/>
            </w:tcBorders>
            <w:shd w:val="clear" w:color="auto" w:fill="FFFFFF"/>
          </w:tcPr>
          <w:p w14:paraId="00000CD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D9"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Adaptarea sistemului automatizat de informații pentru personalizarea permiselor de ședere</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D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D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Agenția Servicii Publice</w:t>
            </w:r>
          </w:p>
          <w:p w14:paraId="00000CDD" w14:textId="77777777" w:rsidR="00B931AC" w:rsidRPr="006C19FF" w:rsidRDefault="00000000">
            <w:pPr>
              <w:jc w:val="center"/>
              <w:rPr>
                <w:rFonts w:ascii="Times New Roman" w:eastAsia="Times New Roman" w:hAnsi="Times New Roman" w:cs="Times New Roman"/>
                <w:sz w:val="20"/>
                <w:szCs w:val="20"/>
              </w:rPr>
            </w:pPr>
            <w:r w:rsidRPr="006C19FF">
              <w:rPr>
                <w:rFonts w:ascii="Times New Roman" w:eastAsia="Times New Roman" w:hAnsi="Times New Roman" w:cs="Times New Roman"/>
                <w:sz w:val="20"/>
                <w:szCs w:val="20"/>
              </w:rPr>
              <w:t>Ministerul Afacerilor Interne</w:t>
            </w:r>
          </w:p>
        </w:tc>
      </w:tr>
      <w:tr w:rsidR="00B931AC" w:rsidRPr="006C19FF" w14:paraId="7A0BFF48" w14:textId="77777777" w:rsidTr="006C19FF">
        <w:trPr>
          <w:trHeight w:val="261"/>
        </w:trPr>
        <w:tc>
          <w:tcPr>
            <w:tcW w:w="2689" w:type="dxa"/>
            <w:vMerge/>
            <w:tcBorders>
              <w:top w:val="single" w:sz="6" w:space="0" w:color="000000"/>
              <w:left w:val="single" w:sz="6" w:space="0" w:color="000000"/>
              <w:right w:val="single" w:sz="6" w:space="0" w:color="000000"/>
            </w:tcBorders>
            <w:shd w:val="clear" w:color="auto" w:fill="FFFFFF"/>
          </w:tcPr>
          <w:p w14:paraId="00000CD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E1"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Modificarea cadrului </w:t>
            </w:r>
            <w:r w:rsidRPr="006C19FF">
              <w:rPr>
                <w:rFonts w:ascii="Times New Roman" w:eastAsia="Times New Roman" w:hAnsi="Times New Roman" w:cs="Times New Roman"/>
                <w:sz w:val="20"/>
                <w:szCs w:val="20"/>
              </w:rPr>
              <w:t xml:space="preserve">normativ </w:t>
            </w:r>
            <w:r w:rsidRPr="006C19FF">
              <w:rPr>
                <w:rFonts w:ascii="Times New Roman" w:eastAsia="Times New Roman" w:hAnsi="Times New Roman" w:cs="Times New Roman"/>
                <w:color w:val="000000"/>
                <w:sz w:val="20"/>
                <w:szCs w:val="20"/>
              </w:rPr>
              <w:t xml:space="preserve">național pentru a asigura punerea în aplicare a Deciziei 1105/2011/UE a Parlamentului European și a Consiliului din 25 octombrie 2011 privind lista documentelor de călătorie care conferă titularului dreptul de trecere a frontierelor externe și pe care se poate aplica o viză și privind instituirea unui mecanism de stabilire a acestei liste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E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E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394D6977" w14:textId="77777777" w:rsidTr="006C19FF">
        <w:trPr>
          <w:trHeight w:val="1078"/>
        </w:trPr>
        <w:tc>
          <w:tcPr>
            <w:tcW w:w="2689" w:type="dxa"/>
            <w:vMerge/>
            <w:tcBorders>
              <w:top w:val="single" w:sz="6" w:space="0" w:color="000000"/>
              <w:left w:val="single" w:sz="6" w:space="0" w:color="000000"/>
              <w:right w:val="single" w:sz="6" w:space="0" w:color="000000"/>
            </w:tcBorders>
            <w:shd w:val="clear" w:color="auto" w:fill="FFFFFF"/>
          </w:tcPr>
          <w:p w14:paraId="00000CE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E8" w14:textId="77777777" w:rsidR="00B931AC" w:rsidRPr="006C19FF" w:rsidRDefault="00000000">
            <w:pPr>
              <w:numPr>
                <w:ilvl w:val="0"/>
                <w:numId w:val="52"/>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sz w:val="20"/>
                <w:szCs w:val="20"/>
              </w:rPr>
              <w:t>Modificarea</w:t>
            </w:r>
            <w:r w:rsidRPr="006C19FF">
              <w:rPr>
                <w:rFonts w:ascii="Times New Roman" w:eastAsia="Times New Roman" w:hAnsi="Times New Roman" w:cs="Times New Roman"/>
                <w:color w:val="000000"/>
                <w:sz w:val="20"/>
                <w:szCs w:val="20"/>
              </w:rPr>
              <w:t xml:space="preserve">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național pentru a asigura </w:t>
            </w:r>
            <w:r w:rsidRPr="006C19FF">
              <w:rPr>
                <w:rFonts w:ascii="Times New Roman" w:eastAsia="Times New Roman" w:hAnsi="Times New Roman" w:cs="Times New Roman"/>
                <w:sz w:val="20"/>
                <w:szCs w:val="20"/>
              </w:rPr>
              <w:t>implementarea</w:t>
            </w:r>
            <w:r w:rsidRPr="006C19FF">
              <w:rPr>
                <w:rFonts w:ascii="Times New Roman" w:eastAsia="Times New Roman" w:hAnsi="Times New Roman" w:cs="Times New Roman"/>
                <w:color w:val="000000"/>
                <w:sz w:val="20"/>
                <w:szCs w:val="20"/>
              </w:rPr>
              <w:t xml:space="preserve"> Deciziei de punere în aplicare C (2013) 4914 a Comisiei din 2 august 2013 de stabilire a listei documentelor de călătorie care conferă titularului dreptul de trecere a frontierelor externe și pe care se poate aplica o viză (anexe: partea 1, partea 2 și partea 3) și amendamentele la aceasta</w:t>
            </w:r>
          </w:p>
        </w:tc>
        <w:tc>
          <w:tcPr>
            <w:tcW w:w="183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E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top w:val="single" w:sz="6" w:space="0" w:color="000000"/>
              <w:left w:val="single" w:sz="6" w:space="0" w:color="000000"/>
              <w:right w:val="single" w:sz="6" w:space="0" w:color="000000"/>
            </w:tcBorders>
            <w:shd w:val="clear" w:color="auto" w:fill="FFFFFF"/>
            <w:tcMar>
              <w:top w:w="0" w:type="dxa"/>
              <w:left w:w="100" w:type="dxa"/>
              <w:bottom w:w="0" w:type="dxa"/>
              <w:right w:w="100" w:type="dxa"/>
            </w:tcMar>
          </w:tcPr>
          <w:p w14:paraId="00000CE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tc>
      </w:tr>
      <w:tr w:rsidR="00B931AC" w:rsidRPr="006C19FF" w14:paraId="69D3BAE4" w14:textId="77777777" w:rsidTr="006C19FF">
        <w:trPr>
          <w:trHeight w:val="261"/>
        </w:trPr>
        <w:tc>
          <w:tcPr>
            <w:tcW w:w="14119" w:type="dxa"/>
            <w:gridSpan w:val="7"/>
            <w:shd w:val="clear" w:color="auto" w:fill="FBE5D5"/>
          </w:tcPr>
          <w:p w14:paraId="00000CED" w14:textId="77777777" w:rsidR="00B931AC" w:rsidRPr="006C19FF" w:rsidRDefault="00B931AC">
            <w:pPr>
              <w:jc w:val="center"/>
              <w:rPr>
                <w:rFonts w:ascii="Times New Roman" w:eastAsia="Times New Roman" w:hAnsi="Times New Roman" w:cs="Times New Roman"/>
                <w:sz w:val="20"/>
                <w:szCs w:val="20"/>
              </w:rPr>
            </w:pPr>
          </w:p>
          <w:p w14:paraId="00000CE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XII. COOPERARE JUDICIARĂ ÎN MATERIE CIVILĂ ȘI COMERCIALĂ</w:t>
            </w:r>
          </w:p>
          <w:p w14:paraId="00000CEF" w14:textId="77777777" w:rsidR="00B931AC" w:rsidRPr="006C19FF" w:rsidRDefault="00B931AC">
            <w:pPr>
              <w:jc w:val="both"/>
              <w:rPr>
                <w:rFonts w:ascii="Times New Roman" w:eastAsia="Times New Roman" w:hAnsi="Times New Roman" w:cs="Times New Roman"/>
                <w:sz w:val="20"/>
                <w:szCs w:val="20"/>
              </w:rPr>
            </w:pPr>
          </w:p>
        </w:tc>
      </w:tr>
      <w:tr w:rsidR="00B931AC" w:rsidRPr="006C19FF" w14:paraId="7AB5B3A9"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CF6" w14:textId="77777777" w:rsidR="00B931AC" w:rsidRPr="006C19FF" w:rsidRDefault="00000000">
            <w:pPr>
              <w:numPr>
                <w:ilvl w:val="0"/>
                <w:numId w:val="9"/>
              </w:numPr>
              <w:pBdr>
                <w:top w:val="nil"/>
                <w:left w:val="nil"/>
                <w:bottom w:val="nil"/>
                <w:right w:val="nil"/>
                <w:between w:val="nil"/>
              </w:pBdr>
              <w:tabs>
                <w:tab w:val="left" w:pos="299"/>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Consolidarea mecanismului național și îmbunătățirea pregătirii generale și a răspunsului la cooperarea judiciară în materie civilă și comercială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CF8"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color w:val="000000"/>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aderarea la Convenția privind recunoașterea și executarea hotărârilor judecătorești străine în materie civilă sau comercială (Haga, 2.7.2019)</w:t>
            </w:r>
          </w:p>
        </w:tc>
        <w:tc>
          <w:tcPr>
            <w:tcW w:w="1830"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100" w:type="dxa"/>
              <w:bottom w:w="0" w:type="dxa"/>
              <w:right w:w="100" w:type="dxa"/>
            </w:tcMar>
          </w:tcPr>
          <w:p w14:paraId="00000CF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0000CF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27BA5DBF"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CF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CFF"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 în vederea</w:t>
            </w:r>
            <w:r w:rsidRPr="006C19FF">
              <w:rPr>
                <w:rFonts w:ascii="Times New Roman" w:eastAsia="Times New Roman" w:hAnsi="Times New Roman" w:cs="Times New Roman"/>
                <w:color w:val="000000"/>
                <w:sz w:val="20"/>
                <w:szCs w:val="20"/>
              </w:rPr>
              <w:t xml:space="preserve"> ratificării</w:t>
            </w:r>
            <w:r w:rsidRPr="006C19FF">
              <w:rPr>
                <w:rFonts w:ascii="Times New Roman" w:eastAsia="Times New Roman" w:hAnsi="Times New Roman" w:cs="Times New Roman"/>
                <w:sz w:val="20"/>
                <w:szCs w:val="20"/>
              </w:rPr>
              <w:t xml:space="preserve"> </w:t>
            </w:r>
            <w:r w:rsidRPr="006C19FF">
              <w:rPr>
                <w:rFonts w:ascii="Times New Roman" w:eastAsia="Times New Roman" w:hAnsi="Times New Roman" w:cs="Times New Roman"/>
                <w:color w:val="000000"/>
                <w:sz w:val="20"/>
                <w:szCs w:val="20"/>
              </w:rPr>
              <w:t xml:space="preserve"> Convenției privind obținerea de probe în străinătate în materie civilă și comercială (18.3.1970)</w:t>
            </w:r>
          </w:p>
        </w:tc>
        <w:tc>
          <w:tcPr>
            <w:tcW w:w="1830"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100" w:type="dxa"/>
              <w:bottom w:w="0" w:type="dxa"/>
              <w:right w:w="100" w:type="dxa"/>
            </w:tcMar>
          </w:tcPr>
          <w:p w14:paraId="00000D0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0000D0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33AB2BE6"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0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06"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aderarea la Convenția privind competența, legea aplicabilă, recunoașterea, executarea și cooperarea cu privire la răspunderea părintească și la măsurile de protecție a copiilor (19.10.1996)</w:t>
            </w:r>
          </w:p>
        </w:tc>
        <w:tc>
          <w:tcPr>
            <w:tcW w:w="1830"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100" w:type="dxa"/>
              <w:bottom w:w="0" w:type="dxa"/>
              <w:right w:w="100" w:type="dxa"/>
            </w:tcMar>
          </w:tcPr>
          <w:p w14:paraId="00000D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0000D0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D0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48BFE348"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0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4" w:space="0" w:color="000000"/>
            </w:tcBorders>
            <w:shd w:val="clear" w:color="auto" w:fill="FFFFFF"/>
          </w:tcPr>
          <w:p w14:paraId="00000D0E"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Adoptarea Legii privind punerea în aplicare a Convenției asupra aspectelor civile ale răpirii internaționale de copii (Haga, 25.10.1980)</w:t>
            </w:r>
          </w:p>
        </w:tc>
        <w:tc>
          <w:tcPr>
            <w:tcW w:w="1830" w:type="dxa"/>
            <w:gridSpan w:val="2"/>
            <w:shd w:val="clear" w:color="auto" w:fill="FFFFFF"/>
          </w:tcPr>
          <w:p w14:paraId="00000D0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p w14:paraId="00000D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047F1B00"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1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left w:val="single" w:sz="4" w:space="0" w:color="000000"/>
            </w:tcBorders>
            <w:shd w:val="clear" w:color="auto" w:fill="FFFFFF"/>
          </w:tcPr>
          <w:p w14:paraId="00000D16"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competența judiciară, recunoașterea și executarea hotărârilor în materie civilă și comercială </w:t>
            </w:r>
          </w:p>
        </w:tc>
        <w:tc>
          <w:tcPr>
            <w:tcW w:w="1830" w:type="dxa"/>
            <w:gridSpan w:val="2"/>
            <w:shd w:val="clear" w:color="auto" w:fill="FFFFFF"/>
          </w:tcPr>
          <w:p w14:paraId="00000D1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D9EAD3"/>
              </w:rPr>
            </w:pPr>
            <w:r w:rsidRPr="006C19FF">
              <w:rPr>
                <w:rFonts w:ascii="Times New Roman" w:eastAsia="Times New Roman" w:hAnsi="Times New Roman" w:cs="Times New Roman"/>
                <w:color w:val="000000"/>
                <w:sz w:val="20"/>
                <w:szCs w:val="20"/>
              </w:rPr>
              <w:t>2026</w:t>
            </w:r>
          </w:p>
        </w:tc>
        <w:tc>
          <w:tcPr>
            <w:tcW w:w="2700" w:type="dxa"/>
            <w:gridSpan w:val="2"/>
            <w:shd w:val="clear" w:color="auto" w:fill="FFFFFF"/>
          </w:tcPr>
          <w:p w14:paraId="00000D1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1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1B3B7A50"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1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left w:val="single" w:sz="4" w:space="0" w:color="000000"/>
            </w:tcBorders>
            <w:shd w:val="clear" w:color="auto" w:fill="FFFFFF"/>
          </w:tcPr>
          <w:p w14:paraId="00000D1E"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w:t>
            </w:r>
            <w:r w:rsidRPr="006C19FF">
              <w:rPr>
                <w:rFonts w:ascii="Times New Roman" w:eastAsia="Times New Roman" w:hAnsi="Times New Roman" w:cs="Times New Roman"/>
                <w:sz w:val="20"/>
                <w:szCs w:val="20"/>
              </w:rPr>
              <w:t>pentru</w:t>
            </w:r>
            <w:r w:rsidRPr="006C19FF">
              <w:rPr>
                <w:rFonts w:ascii="Times New Roman" w:eastAsia="Times New Roman" w:hAnsi="Times New Roman" w:cs="Times New Roman"/>
                <w:color w:val="000000"/>
                <w:sz w:val="20"/>
                <w:szCs w:val="20"/>
              </w:rPr>
              <w:t xml:space="preserve"> instituirea unei proceduri pentru ordonanța asiguratorie europeană de indisponibilizare a conturilor bancare în vederea facilitării recuperării transfrontaliere a datoriilor în materie civilă și comercială</w:t>
            </w:r>
          </w:p>
        </w:tc>
        <w:tc>
          <w:tcPr>
            <w:tcW w:w="1830" w:type="dxa"/>
            <w:gridSpan w:val="2"/>
            <w:shd w:val="clear" w:color="auto" w:fill="FFFFFF"/>
          </w:tcPr>
          <w:p w14:paraId="00000D1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2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shd w:val="clear" w:color="auto" w:fill="D9EAD3"/>
              </w:rPr>
            </w:pPr>
            <w:r w:rsidRPr="006C19FF">
              <w:rPr>
                <w:rFonts w:ascii="Times New Roman" w:eastAsia="Times New Roman" w:hAnsi="Times New Roman" w:cs="Times New Roman"/>
                <w:color w:val="000000"/>
                <w:sz w:val="20"/>
                <w:szCs w:val="20"/>
              </w:rPr>
              <w:t xml:space="preserve">Banca Națională a Moldovei </w:t>
            </w:r>
          </w:p>
          <w:p w14:paraId="00000D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53D00216"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2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left w:val="single" w:sz="4" w:space="0" w:color="000000"/>
            </w:tcBorders>
            <w:shd w:val="clear" w:color="auto" w:fill="FFFFFF"/>
          </w:tcPr>
          <w:p w14:paraId="00000D27"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competența, recunoașterea și executarea hotărârilor în materie matrimonială și în materia răspunderii părintești și privind răpirea internațională de copii</w:t>
            </w:r>
          </w:p>
        </w:tc>
        <w:tc>
          <w:tcPr>
            <w:tcW w:w="1830" w:type="dxa"/>
            <w:gridSpan w:val="2"/>
            <w:shd w:val="clear" w:color="auto" w:fill="FFFFFF"/>
          </w:tcPr>
          <w:p w14:paraId="00000D2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2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2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 xml:space="preserve">Ministerul Muncii și Protecției Sociale </w:t>
            </w:r>
          </w:p>
          <w:p w14:paraId="00000D2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6DECFA94"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2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100" w:type="dxa"/>
              <w:bottom w:w="0" w:type="dxa"/>
              <w:right w:w="100" w:type="dxa"/>
            </w:tcMar>
          </w:tcPr>
          <w:p w14:paraId="00000D30"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crearea unei proceduri europene de somație de plată</w:t>
            </w:r>
          </w:p>
        </w:tc>
        <w:tc>
          <w:tcPr>
            <w:tcW w:w="1830" w:type="dxa"/>
            <w:gridSpan w:val="2"/>
            <w:shd w:val="clear" w:color="auto" w:fill="FFFFFF"/>
          </w:tcPr>
          <w:p w14:paraId="00000D3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3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3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3755F1E2"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3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left w:val="single" w:sz="4" w:space="0" w:color="000000"/>
            </w:tcBorders>
            <w:shd w:val="clear" w:color="auto" w:fill="FFFFFF"/>
          </w:tcPr>
          <w:p w14:paraId="00000D38"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w:t>
            </w:r>
            <w:r w:rsidRPr="006C19FF">
              <w:rPr>
                <w:rFonts w:ascii="Times New Roman" w:eastAsia="Times New Roman" w:hAnsi="Times New Roman" w:cs="Times New Roman"/>
                <w:sz w:val="20"/>
                <w:szCs w:val="20"/>
              </w:rPr>
              <w:t>privind</w:t>
            </w:r>
            <w:r w:rsidRPr="006C19FF">
              <w:rPr>
                <w:rFonts w:ascii="Times New Roman" w:eastAsia="Times New Roman" w:hAnsi="Times New Roman" w:cs="Times New Roman"/>
                <w:color w:val="000000"/>
                <w:sz w:val="20"/>
                <w:szCs w:val="20"/>
              </w:rPr>
              <w:t xml:space="preserve"> stabilirea unei proceduri europene cu privire la cererile cu valoare redusă</w:t>
            </w:r>
          </w:p>
        </w:tc>
        <w:tc>
          <w:tcPr>
            <w:tcW w:w="1830" w:type="dxa"/>
            <w:gridSpan w:val="2"/>
            <w:shd w:val="clear" w:color="auto" w:fill="FFFFFF"/>
          </w:tcPr>
          <w:p w14:paraId="00000D3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3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3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772D3727"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3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highlight w:val="white"/>
              </w:rPr>
            </w:pPr>
          </w:p>
        </w:tc>
        <w:tc>
          <w:tcPr>
            <w:tcW w:w="6900" w:type="dxa"/>
            <w:gridSpan w:val="2"/>
            <w:tcBorders>
              <w:left w:val="single" w:sz="4" w:space="0" w:color="000000"/>
            </w:tcBorders>
            <w:shd w:val="clear" w:color="auto" w:fill="FFFFFF"/>
          </w:tcPr>
          <w:p w14:paraId="00000D40"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cooperarea între instanțele statelor membre în domeniul obținerii de probe în materie civilă sau comercială (obținerea de probe) </w:t>
            </w:r>
          </w:p>
        </w:tc>
        <w:tc>
          <w:tcPr>
            <w:tcW w:w="1830" w:type="dxa"/>
            <w:gridSpan w:val="2"/>
            <w:shd w:val="clear" w:color="auto" w:fill="FFFFFF"/>
          </w:tcPr>
          <w:p w14:paraId="00000D4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4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1CA9BB05"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4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highlight w:val="white"/>
              </w:rPr>
            </w:pPr>
          </w:p>
        </w:tc>
        <w:tc>
          <w:tcPr>
            <w:tcW w:w="6900" w:type="dxa"/>
            <w:gridSpan w:val="2"/>
            <w:tcBorders>
              <w:left w:val="single" w:sz="4" w:space="0" w:color="000000"/>
            </w:tcBorders>
            <w:shd w:val="clear" w:color="auto" w:fill="FFFFFF"/>
          </w:tcPr>
          <w:p w14:paraId="00000D48"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alinierea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notificarea sau comunicarea în statele membre a actelor judiciare și extrajudiciare în materie civilă sau comercială (notificarea sau comunicarea actelor) </w:t>
            </w:r>
          </w:p>
        </w:tc>
        <w:tc>
          <w:tcPr>
            <w:tcW w:w="1830" w:type="dxa"/>
            <w:gridSpan w:val="2"/>
            <w:shd w:val="clear" w:color="auto" w:fill="FFFFFF"/>
          </w:tcPr>
          <w:p w14:paraId="00000D4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4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4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highlight w:val="white"/>
              </w:rPr>
            </w:pPr>
            <w:r w:rsidRPr="006C19FF">
              <w:rPr>
                <w:rFonts w:ascii="Times New Roman" w:eastAsia="Times New Roman" w:hAnsi="Times New Roman" w:cs="Times New Roman"/>
                <w:color w:val="000000"/>
                <w:sz w:val="20"/>
                <w:szCs w:val="20"/>
                <w:highlight w:val="white"/>
              </w:rPr>
              <w:t>Consiliul Superior al Magistraturii</w:t>
            </w:r>
          </w:p>
        </w:tc>
      </w:tr>
      <w:tr w:rsidR="00B931AC" w:rsidRPr="006C19FF" w14:paraId="36787F5D"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4E"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highlight w:val="white"/>
              </w:rPr>
            </w:pPr>
          </w:p>
        </w:tc>
        <w:tc>
          <w:tcPr>
            <w:tcW w:w="6900" w:type="dxa"/>
            <w:gridSpan w:val="2"/>
            <w:tcBorders>
              <w:left w:val="single" w:sz="4" w:space="0" w:color="000000"/>
            </w:tcBorders>
            <w:shd w:val="clear" w:color="auto" w:fill="FFFFFF"/>
          </w:tcPr>
          <w:p w14:paraId="00000D50" w14:textId="77777777" w:rsidR="00B931AC" w:rsidRPr="006C19FF" w:rsidRDefault="00000000">
            <w:pPr>
              <w:numPr>
                <w:ilvl w:val="0"/>
                <w:numId w:val="53"/>
              </w:numPr>
              <w:pBdr>
                <w:top w:val="nil"/>
                <w:left w:val="nil"/>
                <w:bottom w:val="nil"/>
                <w:right w:val="nil"/>
                <w:between w:val="nil"/>
              </w:pBdr>
              <w:tabs>
                <w:tab w:val="left" w:pos="460"/>
                <w:tab w:val="left" w:pos="1420"/>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de instituire a unei Rețele Judiciare Europene în materie civilă și comercială</w:t>
            </w:r>
          </w:p>
        </w:tc>
        <w:tc>
          <w:tcPr>
            <w:tcW w:w="1830" w:type="dxa"/>
            <w:gridSpan w:val="2"/>
            <w:shd w:val="clear" w:color="auto" w:fill="FFFFFF"/>
          </w:tcPr>
          <w:p w14:paraId="00000D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5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5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D5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Cancelaria de Stat</w:t>
            </w:r>
          </w:p>
          <w:p w14:paraId="00000D5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i/>
                <w:color w:val="000000"/>
                <w:sz w:val="20"/>
                <w:szCs w:val="20"/>
              </w:rPr>
              <w:t>(Agenția de Guvernare Electronică</w:t>
            </w:r>
            <w:r w:rsidRPr="006C19FF">
              <w:rPr>
                <w:rFonts w:ascii="Times New Roman" w:eastAsia="Times New Roman" w:hAnsi="Times New Roman" w:cs="Times New Roman"/>
                <w:color w:val="000000"/>
                <w:sz w:val="20"/>
                <w:szCs w:val="20"/>
              </w:rPr>
              <w:t>)</w:t>
            </w:r>
          </w:p>
        </w:tc>
      </w:tr>
      <w:tr w:rsidR="00B931AC" w:rsidRPr="006C19FF" w14:paraId="47BAF6BD" w14:textId="77777777" w:rsidTr="006C19FF">
        <w:trPr>
          <w:trHeight w:val="261"/>
        </w:trPr>
        <w:tc>
          <w:tcPr>
            <w:tcW w:w="2689" w:type="dxa"/>
            <w:vMerge w:val="restart"/>
            <w:shd w:val="clear" w:color="auto" w:fill="FFFFFF"/>
          </w:tcPr>
          <w:p w14:paraId="00000D58" w14:textId="77777777" w:rsidR="00B931AC" w:rsidRPr="006C19FF" w:rsidRDefault="00000000">
            <w:pPr>
              <w:numPr>
                <w:ilvl w:val="0"/>
                <w:numId w:val="9"/>
              </w:numPr>
              <w:pBdr>
                <w:top w:val="nil"/>
                <w:left w:val="nil"/>
                <w:bottom w:val="nil"/>
                <w:right w:val="nil"/>
                <w:between w:val="nil"/>
              </w:pBdr>
              <w:tabs>
                <w:tab w:val="left" w:pos="276"/>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lastRenderedPageBreak/>
              <w:t>Cooperare consolidată în domeniul competenței, al legii aplicabile, al recunoașterii și executării hotărârilor judecătorești în materie de familie și succesiuni</w:t>
            </w:r>
          </w:p>
        </w:tc>
        <w:tc>
          <w:tcPr>
            <w:tcW w:w="6900" w:type="dxa"/>
            <w:gridSpan w:val="2"/>
            <w:shd w:val="clear" w:color="auto" w:fill="FFFFFF"/>
          </w:tcPr>
          <w:p w14:paraId="00000D5A" w14:textId="77777777" w:rsidR="00B931AC" w:rsidRPr="006C19FF" w:rsidRDefault="00000000">
            <w:pPr>
              <w:numPr>
                <w:ilvl w:val="0"/>
                <w:numId w:val="55"/>
              </w:numPr>
              <w:pBdr>
                <w:top w:val="nil"/>
                <w:left w:val="nil"/>
                <w:bottom w:val="nil"/>
                <w:right w:val="nil"/>
                <w:between w:val="nil"/>
              </w:pBdr>
              <w:tabs>
                <w:tab w:val="left" w:pos="43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competența, legea aplicabilă, recunoașterea și executarea hotărârilor și cooperarea în materie de obligații de întreținere</w:t>
            </w:r>
          </w:p>
        </w:tc>
        <w:tc>
          <w:tcPr>
            <w:tcW w:w="1830" w:type="dxa"/>
            <w:gridSpan w:val="2"/>
            <w:shd w:val="clear" w:color="auto" w:fill="FFFFFF"/>
          </w:tcPr>
          <w:p w14:paraId="00000D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5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6A989656" w14:textId="77777777" w:rsidTr="006C19FF">
        <w:trPr>
          <w:trHeight w:val="261"/>
        </w:trPr>
        <w:tc>
          <w:tcPr>
            <w:tcW w:w="2689" w:type="dxa"/>
            <w:vMerge/>
            <w:shd w:val="clear" w:color="auto" w:fill="FFFFFF"/>
          </w:tcPr>
          <w:p w14:paraId="00000D5F"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D61"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2.2.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cooperarea consolidată în domeniul legislației aplicabile divorțului și separării de drept (Roma III) </w:t>
            </w:r>
          </w:p>
        </w:tc>
        <w:tc>
          <w:tcPr>
            <w:tcW w:w="1830" w:type="dxa"/>
            <w:gridSpan w:val="2"/>
            <w:shd w:val="clear" w:color="auto" w:fill="FFFFFF"/>
          </w:tcPr>
          <w:p w14:paraId="00000D6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7ACC4DBC" w14:textId="77777777" w:rsidTr="006C19FF">
        <w:trPr>
          <w:trHeight w:val="250"/>
        </w:trPr>
        <w:tc>
          <w:tcPr>
            <w:tcW w:w="2689" w:type="dxa"/>
            <w:vMerge/>
            <w:shd w:val="clear" w:color="auto" w:fill="FFFFFF"/>
          </w:tcPr>
          <w:p w14:paraId="00000D66"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D68"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2.3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cooperarea consolidată în domeniul competenței, al legii aplicabile și al recunoașterii și executării hotărârilor judecătorești în materia regimurilor matrimoniale</w:t>
            </w:r>
          </w:p>
        </w:tc>
        <w:tc>
          <w:tcPr>
            <w:tcW w:w="1830" w:type="dxa"/>
            <w:gridSpan w:val="2"/>
            <w:shd w:val="clear" w:color="auto" w:fill="FFFFFF"/>
          </w:tcPr>
          <w:p w14:paraId="00000D6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0ACF261A" w14:textId="77777777" w:rsidTr="006C19FF">
        <w:trPr>
          <w:trHeight w:val="261"/>
        </w:trPr>
        <w:tc>
          <w:tcPr>
            <w:tcW w:w="2689" w:type="dxa"/>
            <w:vMerge/>
            <w:shd w:val="clear" w:color="auto" w:fill="FFFFFF"/>
          </w:tcPr>
          <w:p w14:paraId="00000D6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D6F"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2.4.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cooperarea consolidată în domeniul competenței, al legii aplicabile și al recunoașterii și executării hotărârilor judecătorești în materia efectelor patrimoniale ale parteneriatelor înregistrate </w:t>
            </w:r>
          </w:p>
        </w:tc>
        <w:tc>
          <w:tcPr>
            <w:tcW w:w="1830" w:type="dxa"/>
            <w:gridSpan w:val="2"/>
            <w:shd w:val="clear" w:color="auto" w:fill="FFFFFF"/>
          </w:tcPr>
          <w:p w14:paraId="00000D7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7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47F57036" w14:textId="77777777" w:rsidTr="006C19FF">
        <w:trPr>
          <w:trHeight w:val="261"/>
        </w:trPr>
        <w:tc>
          <w:tcPr>
            <w:tcW w:w="2689" w:type="dxa"/>
            <w:vMerge/>
            <w:shd w:val="clear" w:color="auto" w:fill="FFFFFF"/>
          </w:tcPr>
          <w:p w14:paraId="00000D74"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D76"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2.5. </w:t>
            </w:r>
            <w:r w:rsidRPr="006C19FF">
              <w:rPr>
                <w:rFonts w:ascii="Times New Roman" w:eastAsia="Times New Roman" w:hAnsi="Times New Roman" w:cs="Times New Roman"/>
                <w:color w:val="000000"/>
                <w:sz w:val="20"/>
                <w:szCs w:val="20"/>
              </w:rPr>
              <w:t xml:space="preserve">Adoptarea legii privind aderarea la Convenția privind obținerea pensiei de întreținere în străinătate pentru copii și alți membri ai familiei </w:t>
            </w:r>
          </w:p>
        </w:tc>
        <w:tc>
          <w:tcPr>
            <w:tcW w:w="1830" w:type="dxa"/>
            <w:gridSpan w:val="2"/>
            <w:shd w:val="clear" w:color="auto" w:fill="FFFFFF"/>
          </w:tcPr>
          <w:p w14:paraId="00000D7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Muncii și Protecției Sociale</w:t>
            </w:r>
          </w:p>
        </w:tc>
      </w:tr>
      <w:tr w:rsidR="00B931AC" w:rsidRPr="006C19FF" w14:paraId="2DDEAD5F" w14:textId="77777777" w:rsidTr="006C19FF">
        <w:trPr>
          <w:trHeight w:val="261"/>
        </w:trPr>
        <w:tc>
          <w:tcPr>
            <w:tcW w:w="2689" w:type="dxa"/>
            <w:vMerge w:val="restart"/>
            <w:shd w:val="clear" w:color="auto" w:fill="FFFFFF"/>
          </w:tcPr>
          <w:p w14:paraId="00000D7B" w14:textId="77777777" w:rsidR="00B931AC" w:rsidRPr="006C19FF" w:rsidRDefault="00000000">
            <w:pPr>
              <w:numPr>
                <w:ilvl w:val="0"/>
                <w:numId w:val="9"/>
              </w:numPr>
              <w:pBdr>
                <w:top w:val="nil"/>
                <w:left w:val="nil"/>
                <w:bottom w:val="nil"/>
                <w:right w:val="nil"/>
                <w:between w:val="nil"/>
              </w:pBdr>
              <w:tabs>
                <w:tab w:val="left" w:pos="299"/>
              </w:tabs>
              <w:spacing w:after="200" w:line="276" w:lineRule="auto"/>
              <w:ind w:left="32"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b/>
                <w:color w:val="000000"/>
                <w:sz w:val="20"/>
                <w:szCs w:val="20"/>
              </w:rPr>
              <w:t>Proceduri de insolvență mai eficace și mai eficiente</w:t>
            </w:r>
          </w:p>
        </w:tc>
        <w:tc>
          <w:tcPr>
            <w:tcW w:w="6900" w:type="dxa"/>
            <w:gridSpan w:val="2"/>
            <w:shd w:val="clear" w:color="auto" w:fill="FFFFFF"/>
          </w:tcPr>
          <w:p w14:paraId="00000D7D" w14:textId="77777777" w:rsidR="00B931AC" w:rsidRPr="006C19FF" w:rsidRDefault="00000000">
            <w:pPr>
              <w:numPr>
                <w:ilvl w:val="0"/>
                <w:numId w:val="56"/>
              </w:numPr>
              <w:pBdr>
                <w:top w:val="nil"/>
                <w:left w:val="nil"/>
                <w:bottom w:val="nil"/>
                <w:right w:val="nil"/>
                <w:between w:val="nil"/>
              </w:pBdr>
              <w:tabs>
                <w:tab w:val="left" w:pos="45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competența, legea aplicabilă, recunoașterea și executarea hotărârilor judecătorești și acceptarea și executarea actelor autentice în materie de succesiuni și privind crearea unui certificat european de moștenitor </w:t>
            </w:r>
          </w:p>
        </w:tc>
        <w:tc>
          <w:tcPr>
            <w:tcW w:w="1830" w:type="dxa"/>
            <w:gridSpan w:val="2"/>
            <w:shd w:val="clear" w:color="auto" w:fill="FFFFFF"/>
          </w:tcPr>
          <w:p w14:paraId="00000D7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shd w:val="clear" w:color="auto" w:fill="FFFFFF"/>
          </w:tcPr>
          <w:p w14:paraId="00000D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8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(Camera notarială)</w:t>
            </w:r>
          </w:p>
        </w:tc>
      </w:tr>
      <w:tr w:rsidR="00B931AC" w:rsidRPr="006C19FF" w14:paraId="52ADE29D" w14:textId="77777777" w:rsidTr="006C19FF">
        <w:trPr>
          <w:trHeight w:val="261"/>
        </w:trPr>
        <w:tc>
          <w:tcPr>
            <w:tcW w:w="2689" w:type="dxa"/>
            <w:vMerge/>
            <w:shd w:val="clear" w:color="auto" w:fill="FFFFFF"/>
          </w:tcPr>
          <w:p w14:paraId="00000D8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shd w:val="clear" w:color="auto" w:fill="FFFFFF"/>
          </w:tcPr>
          <w:p w14:paraId="00000D85" w14:textId="77777777" w:rsidR="00B931AC" w:rsidRPr="006C19FF" w:rsidRDefault="00000000">
            <w:pPr>
              <w:numPr>
                <w:ilvl w:val="0"/>
                <w:numId w:val="56"/>
              </w:numPr>
              <w:pBdr>
                <w:top w:val="nil"/>
                <w:left w:val="nil"/>
                <w:bottom w:val="nil"/>
                <w:right w:val="nil"/>
                <w:between w:val="nil"/>
              </w:pBdr>
              <w:tabs>
                <w:tab w:val="left" w:pos="450"/>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privind cadrele de restructurare preventivă, remiterea de datorie și decăderile, precum și privind măsurile de sporire a eficienței procedurilor de restructurare, de insolvență și de remitere de datorie; </w:t>
            </w:r>
          </w:p>
        </w:tc>
        <w:tc>
          <w:tcPr>
            <w:tcW w:w="1830" w:type="dxa"/>
            <w:gridSpan w:val="2"/>
            <w:shd w:val="clear" w:color="auto" w:fill="FFFFFF"/>
          </w:tcPr>
          <w:p w14:paraId="00000D8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shd w:val="clear" w:color="auto" w:fill="FFFFFF"/>
          </w:tcPr>
          <w:p w14:paraId="00000D8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Ministerul Dezvoltării Economice și Digitalizării</w:t>
            </w:r>
          </w:p>
          <w:p w14:paraId="00000D8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8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Uniunea Națională a Executorilor Judecătorești</w:t>
            </w:r>
          </w:p>
        </w:tc>
      </w:tr>
      <w:tr w:rsidR="00B931AC" w:rsidRPr="006C19FF" w14:paraId="73DB775A" w14:textId="77777777" w:rsidTr="006C19FF">
        <w:trPr>
          <w:trHeight w:val="261"/>
        </w:trPr>
        <w:tc>
          <w:tcPr>
            <w:tcW w:w="2689" w:type="dxa"/>
            <w:vMerge/>
            <w:shd w:val="clear" w:color="auto" w:fill="FFFFFF"/>
          </w:tcPr>
          <w:p w14:paraId="00000D8C"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shd w:val="clear" w:color="auto" w:fill="FFFFFF"/>
          </w:tcPr>
          <w:p w14:paraId="00000D8E" w14:textId="77777777" w:rsidR="00B931AC" w:rsidRPr="006C19FF" w:rsidRDefault="00000000">
            <w:pPr>
              <w:numPr>
                <w:ilvl w:val="0"/>
                <w:numId w:val="56"/>
              </w:numPr>
              <w:pBdr>
                <w:top w:val="nil"/>
                <w:left w:val="nil"/>
                <w:bottom w:val="nil"/>
                <w:right w:val="nil"/>
                <w:between w:val="nil"/>
              </w:pBdr>
              <w:tabs>
                <w:tab w:val="left" w:pos="45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Crearea Registrului de insolvență</w:t>
            </w:r>
          </w:p>
        </w:tc>
        <w:tc>
          <w:tcPr>
            <w:tcW w:w="1830" w:type="dxa"/>
            <w:gridSpan w:val="2"/>
            <w:shd w:val="clear" w:color="auto" w:fill="FFFFFF"/>
          </w:tcPr>
          <w:p w14:paraId="00000D8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9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457E9B20" w14:textId="77777777" w:rsidTr="006C19FF">
        <w:trPr>
          <w:trHeight w:val="261"/>
        </w:trPr>
        <w:tc>
          <w:tcPr>
            <w:tcW w:w="2689" w:type="dxa"/>
            <w:shd w:val="clear" w:color="auto" w:fill="FFFFFF"/>
          </w:tcPr>
          <w:p w14:paraId="00000D93" w14:textId="77777777" w:rsidR="00B931AC" w:rsidRPr="006C19FF" w:rsidRDefault="00000000">
            <w:pPr>
              <w:numPr>
                <w:ilvl w:val="0"/>
                <w:numId w:val="9"/>
              </w:numPr>
              <w:pBdr>
                <w:top w:val="nil"/>
                <w:left w:val="nil"/>
                <w:bottom w:val="nil"/>
                <w:right w:val="nil"/>
                <w:between w:val="nil"/>
              </w:pBdr>
              <w:tabs>
                <w:tab w:val="left" w:pos="299"/>
              </w:tabs>
              <w:spacing w:after="200" w:line="276" w:lineRule="auto"/>
              <w:ind w:left="32"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b/>
                <w:color w:val="000000"/>
                <w:sz w:val="20"/>
                <w:szCs w:val="20"/>
              </w:rPr>
              <w:t xml:space="preserve">Facilitarea accesului la soluționarea alternativă a litigiilor și reducerea </w:t>
            </w:r>
            <w:r w:rsidRPr="006C19FF">
              <w:rPr>
                <w:rFonts w:ascii="Times New Roman" w:eastAsia="Times New Roman" w:hAnsi="Times New Roman" w:cs="Times New Roman"/>
                <w:b/>
                <w:color w:val="000000"/>
                <w:sz w:val="20"/>
                <w:szCs w:val="20"/>
              </w:rPr>
              <w:lastRenderedPageBreak/>
              <w:t>volumului de litigii în instanță</w:t>
            </w:r>
          </w:p>
        </w:tc>
        <w:tc>
          <w:tcPr>
            <w:tcW w:w="6900" w:type="dxa"/>
            <w:gridSpan w:val="2"/>
            <w:shd w:val="clear" w:color="auto" w:fill="FFFFFF"/>
          </w:tcPr>
          <w:p w14:paraId="00000D95" w14:textId="77777777" w:rsidR="00B931AC" w:rsidRPr="006C19FF" w:rsidRDefault="00000000">
            <w:pPr>
              <w:numPr>
                <w:ilvl w:val="0"/>
                <w:numId w:val="57"/>
              </w:numPr>
              <w:pBdr>
                <w:top w:val="nil"/>
                <w:left w:val="nil"/>
                <w:bottom w:val="nil"/>
                <w:right w:val="nil"/>
                <w:between w:val="nil"/>
              </w:pBdr>
              <w:tabs>
                <w:tab w:val="left" w:pos="450"/>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cu privire la anumite aspecte ale medierii în materie civilă și comercială</w:t>
            </w:r>
          </w:p>
        </w:tc>
        <w:tc>
          <w:tcPr>
            <w:tcW w:w="1830" w:type="dxa"/>
            <w:gridSpan w:val="2"/>
            <w:shd w:val="clear" w:color="auto" w:fill="FFFFFF"/>
          </w:tcPr>
          <w:p w14:paraId="00000D9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shd w:val="clear" w:color="auto" w:fill="FFFFFF"/>
          </w:tcPr>
          <w:p w14:paraId="00000D9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tc>
      </w:tr>
      <w:tr w:rsidR="00B931AC" w:rsidRPr="006C19FF" w14:paraId="2511F5F7" w14:textId="77777777" w:rsidTr="006C19FF">
        <w:trPr>
          <w:trHeight w:val="261"/>
        </w:trPr>
        <w:tc>
          <w:tcPr>
            <w:tcW w:w="2689" w:type="dxa"/>
            <w:shd w:val="clear" w:color="auto" w:fill="FFFFFF"/>
          </w:tcPr>
          <w:p w14:paraId="00000D9A" w14:textId="77777777" w:rsidR="00B931AC" w:rsidRPr="006C19FF" w:rsidRDefault="00000000">
            <w:pPr>
              <w:numPr>
                <w:ilvl w:val="0"/>
                <w:numId w:val="9"/>
              </w:numPr>
              <w:pBdr>
                <w:top w:val="nil"/>
                <w:left w:val="nil"/>
                <w:bottom w:val="nil"/>
                <w:right w:val="nil"/>
                <w:between w:val="nil"/>
              </w:pBdr>
              <w:tabs>
                <w:tab w:val="left" w:pos="299"/>
              </w:tabs>
              <w:spacing w:after="200" w:line="276" w:lineRule="auto"/>
              <w:ind w:left="32"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b/>
                <w:color w:val="000000"/>
                <w:sz w:val="20"/>
                <w:szCs w:val="20"/>
              </w:rPr>
              <w:t>Asigurarea asistenței juridice în litigiile transfrontaliere</w:t>
            </w:r>
          </w:p>
        </w:tc>
        <w:tc>
          <w:tcPr>
            <w:tcW w:w="6900" w:type="dxa"/>
            <w:gridSpan w:val="2"/>
            <w:shd w:val="clear" w:color="auto" w:fill="FFFFFF"/>
          </w:tcPr>
          <w:p w14:paraId="00000D9C" w14:textId="77777777" w:rsidR="00B931AC" w:rsidRPr="006C19FF" w:rsidRDefault="00000000">
            <w:pPr>
              <w:pBdr>
                <w:top w:val="nil"/>
                <w:left w:val="nil"/>
                <w:bottom w:val="nil"/>
                <w:right w:val="nil"/>
                <w:between w:val="nil"/>
              </w:pBdr>
              <w:tabs>
                <w:tab w:val="left" w:pos="43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5.1.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pentru punerea în aplicare a acquis-ului UE care urmărește îmbunătățirea accesului la justiție în litigiile transfrontaliere prin stabilirea unor norme minime comune privind asistența judiciară acordată în astfel de litigii </w:t>
            </w:r>
          </w:p>
        </w:tc>
        <w:tc>
          <w:tcPr>
            <w:tcW w:w="1830" w:type="dxa"/>
            <w:gridSpan w:val="2"/>
            <w:shd w:val="clear" w:color="auto" w:fill="FFFFFF"/>
          </w:tcPr>
          <w:p w14:paraId="00000D9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shd w:val="clear" w:color="auto" w:fill="FFFFFF"/>
          </w:tcPr>
          <w:p w14:paraId="00000D9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A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Național pentru Asistența Juridică Garantată de Stat</w:t>
            </w:r>
          </w:p>
        </w:tc>
      </w:tr>
      <w:tr w:rsidR="00B931AC" w:rsidRPr="006C19FF" w14:paraId="3D15C851" w14:textId="77777777" w:rsidTr="006C19FF">
        <w:trPr>
          <w:trHeight w:val="261"/>
        </w:trPr>
        <w:tc>
          <w:tcPr>
            <w:tcW w:w="14119" w:type="dxa"/>
            <w:gridSpan w:val="7"/>
            <w:tcBorders>
              <w:bottom w:val="single" w:sz="4" w:space="0" w:color="000000"/>
            </w:tcBorders>
            <w:shd w:val="clear" w:color="auto" w:fill="FBE5D5"/>
          </w:tcPr>
          <w:p w14:paraId="00000DA2" w14:textId="77777777" w:rsidR="00B931AC" w:rsidRPr="006C19FF" w:rsidRDefault="00B931AC">
            <w:pPr>
              <w:jc w:val="both"/>
              <w:rPr>
                <w:rFonts w:ascii="Times New Roman" w:eastAsia="Times New Roman" w:hAnsi="Times New Roman" w:cs="Times New Roman"/>
                <w:sz w:val="20"/>
                <w:szCs w:val="20"/>
              </w:rPr>
            </w:pPr>
          </w:p>
          <w:p w14:paraId="00000DA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sidRPr="006C19FF">
              <w:rPr>
                <w:rFonts w:ascii="Times New Roman" w:eastAsia="Times New Roman" w:hAnsi="Times New Roman" w:cs="Times New Roman"/>
                <w:b/>
                <w:color w:val="000000"/>
                <w:sz w:val="20"/>
                <w:szCs w:val="20"/>
              </w:rPr>
              <w:t xml:space="preserve">XII. COOPERAREA JUDICIARĂ ÎN MATERIE PENALĂ </w:t>
            </w:r>
          </w:p>
          <w:p w14:paraId="00000DA4" w14:textId="77777777" w:rsidR="00B931AC" w:rsidRPr="006C19FF" w:rsidRDefault="00B931AC">
            <w:pPr>
              <w:jc w:val="both"/>
              <w:rPr>
                <w:rFonts w:ascii="Times New Roman" w:eastAsia="Times New Roman" w:hAnsi="Times New Roman" w:cs="Times New Roman"/>
                <w:sz w:val="20"/>
                <w:szCs w:val="20"/>
              </w:rPr>
            </w:pPr>
          </w:p>
        </w:tc>
      </w:tr>
      <w:tr w:rsidR="00B931AC" w:rsidRPr="006C19FF" w14:paraId="07B29F20"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DAB" w14:textId="77777777" w:rsidR="00B931AC" w:rsidRPr="006C19FF" w:rsidRDefault="00000000">
            <w:pPr>
              <w:numPr>
                <w:ilvl w:val="0"/>
                <w:numId w:val="10"/>
              </w:numPr>
              <w:pBdr>
                <w:top w:val="nil"/>
                <w:left w:val="nil"/>
                <w:bottom w:val="nil"/>
                <w:right w:val="nil"/>
                <w:between w:val="nil"/>
              </w:pBdr>
              <w:tabs>
                <w:tab w:val="left" w:pos="311"/>
              </w:tabs>
              <w:spacing w:after="200" w:line="276" w:lineRule="auto"/>
              <w:ind w:left="0" w:firstLine="0"/>
              <w:jc w:val="both"/>
              <w:rPr>
                <w:color w:val="000000"/>
                <w:sz w:val="20"/>
                <w:szCs w:val="20"/>
              </w:rPr>
            </w:pPr>
            <w:r w:rsidRPr="006C19FF">
              <w:rPr>
                <w:rFonts w:ascii="Times New Roman" w:eastAsia="Times New Roman" w:hAnsi="Times New Roman" w:cs="Times New Roman"/>
                <w:b/>
                <w:color w:val="000000"/>
                <w:sz w:val="20"/>
                <w:szCs w:val="20"/>
              </w:rPr>
              <w:t>Consolidarea mecanismului național și îmbunătățirea pregătirii generale și a răspunsului în ceea ce privește cooperarea judiciară în materie penală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AD" w14:textId="77777777" w:rsidR="00B931AC" w:rsidRPr="006C19FF" w:rsidRDefault="00000000">
            <w:pPr>
              <w:numPr>
                <w:ilvl w:val="0"/>
                <w:numId w:val="58"/>
              </w:numPr>
              <w:pBdr>
                <w:top w:val="nil"/>
                <w:left w:val="nil"/>
                <w:bottom w:val="nil"/>
                <w:right w:val="nil"/>
                <w:between w:val="nil"/>
              </w:pBdr>
              <w:tabs>
                <w:tab w:val="left" w:pos="439"/>
                <w:tab w:val="left" w:pos="2161"/>
              </w:tabs>
              <w:spacing w:after="200" w:line="276" w:lineRule="auto"/>
              <w:ind w:left="0" w:firstLine="0"/>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Modificarea Codului de procedură penală, Legii nr. 371/2006 cu privire la asistența juridică internațională în materie penală și cadrului normativ aferent </w:t>
            </w:r>
            <w:r w:rsidRPr="006C19FF">
              <w:rPr>
                <w:rFonts w:ascii="Times New Roman" w:eastAsia="Times New Roman" w:hAnsi="Times New Roman" w:cs="Times New Roman"/>
                <w:i/>
                <w:color w:val="000000"/>
                <w:sz w:val="20"/>
                <w:szCs w:val="20"/>
              </w:rPr>
              <w:t xml:space="preserve">(principiile internaționale și dispozițiile acquis-ului comunitar)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A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B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B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6A8F3DFA"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B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5" w14:textId="77777777" w:rsidR="00B931AC" w:rsidRPr="006C19FF" w:rsidRDefault="00000000">
            <w:pPr>
              <w:numPr>
                <w:ilvl w:val="0"/>
                <w:numId w:val="58"/>
              </w:numPr>
              <w:pBdr>
                <w:top w:val="nil"/>
                <w:left w:val="nil"/>
                <w:bottom w:val="nil"/>
                <w:right w:val="nil"/>
                <w:between w:val="nil"/>
              </w:pBdr>
              <w:tabs>
                <w:tab w:val="left" w:pos="439"/>
                <w:tab w:val="left" w:pos="2161"/>
              </w:tabs>
              <w:spacing w:after="200" w:line="276" w:lineRule="auto"/>
              <w:ind w:left="0" w:firstLine="0"/>
              <w:jc w:val="both"/>
              <w:rPr>
                <w:rFonts w:ascii="Times New Roman" w:eastAsia="Times New Roman" w:hAnsi="Times New Roman" w:cs="Times New Roman"/>
                <w:sz w:val="20"/>
                <w:szCs w:val="20"/>
              </w:rPr>
            </w:pPr>
            <w:r w:rsidRPr="006C19FF">
              <w:rPr>
                <w:rFonts w:ascii="Times New Roman" w:eastAsia="Times New Roman" w:hAnsi="Times New Roman" w:cs="Times New Roman"/>
                <w:color w:val="000000"/>
                <w:sz w:val="20"/>
                <w:szCs w:val="20"/>
              </w:rPr>
              <w:t xml:space="preserve">Implementarea unei platforme electronice pentru înregistrarea cererilor pentru toate formele de asistență judiciară în materie penală în cadrul autorităților centrale naționale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Justiției</w:t>
            </w:r>
          </w:p>
        </w:tc>
      </w:tr>
      <w:tr w:rsidR="00B931AC" w:rsidRPr="006C19FF" w14:paraId="1449983C"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DBA" w14:textId="77777777" w:rsidR="00B931AC" w:rsidRPr="006C19FF" w:rsidRDefault="00000000">
            <w:pPr>
              <w:numPr>
                <w:ilvl w:val="0"/>
                <w:numId w:val="10"/>
              </w:numPr>
              <w:pBdr>
                <w:top w:val="nil"/>
                <w:left w:val="nil"/>
                <w:bottom w:val="nil"/>
                <w:right w:val="nil"/>
                <w:between w:val="nil"/>
              </w:pBdr>
              <w:tabs>
                <w:tab w:val="left" w:pos="311"/>
              </w:tabs>
              <w:spacing w:after="200" w:line="276" w:lineRule="auto"/>
              <w:ind w:left="0" w:right="-60" w:firstLine="0"/>
              <w:jc w:val="both"/>
              <w:rPr>
                <w:color w:val="000000"/>
                <w:sz w:val="20"/>
                <w:szCs w:val="20"/>
              </w:rPr>
            </w:pPr>
            <w:r w:rsidRPr="006C19FF">
              <w:rPr>
                <w:rFonts w:ascii="Times New Roman" w:eastAsia="Times New Roman" w:hAnsi="Times New Roman" w:cs="Times New Roman"/>
                <w:b/>
                <w:color w:val="000000"/>
                <w:sz w:val="20"/>
                <w:szCs w:val="20"/>
              </w:rPr>
              <w:t>Consolidarea mecanismului juridic și cooperarea eficientă cu agențiile specializate ale UE în investigarea infracțiunilor transfrontaliere</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C" w14:textId="77777777" w:rsidR="00B931AC" w:rsidRPr="006C19FF" w:rsidRDefault="00000000">
            <w:pPr>
              <w:numPr>
                <w:ilvl w:val="0"/>
                <w:numId w:val="59"/>
              </w:numPr>
              <w:pBdr>
                <w:top w:val="nil"/>
                <w:left w:val="nil"/>
                <w:bottom w:val="nil"/>
                <w:right w:val="nil"/>
                <w:between w:val="nil"/>
              </w:pBdr>
              <w:tabs>
                <w:tab w:val="left" w:pos="439"/>
                <w:tab w:val="left" w:pos="2161"/>
              </w:tabs>
              <w:spacing w:after="200" w:line="276" w:lineRule="auto"/>
              <w:ind w:left="0" w:right="-60" w:firstLine="0"/>
              <w:jc w:val="both"/>
              <w:rPr>
                <w:sz w:val="20"/>
                <w:szCs w:val="20"/>
              </w:rPr>
            </w:pPr>
            <w:r w:rsidRPr="006C19FF">
              <w:rPr>
                <w:rFonts w:ascii="Times New Roman" w:eastAsia="Times New Roman" w:hAnsi="Times New Roman" w:cs="Times New Roman"/>
                <w:color w:val="000000"/>
                <w:sz w:val="20"/>
                <w:szCs w:val="20"/>
              </w:rPr>
              <w:t xml:space="preserve">Modificarea Legii nr. 3/2016 cu privire la Procuratură, Codului de procedură penală nr. 122/2003 și legilor fără caracter obligatoriu privind statutul și garanțiile procurorului de legătură din cadrul </w:t>
            </w:r>
            <w:proofErr w:type="spellStart"/>
            <w:r w:rsidRPr="006C19FF">
              <w:rPr>
                <w:rFonts w:ascii="Times New Roman" w:eastAsia="Times New Roman" w:hAnsi="Times New Roman" w:cs="Times New Roman"/>
                <w:color w:val="000000"/>
                <w:sz w:val="20"/>
                <w:szCs w:val="20"/>
              </w:rPr>
              <w:t>Eurojust</w:t>
            </w:r>
            <w:proofErr w:type="spellEnd"/>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B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C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Parlamentul</w:t>
            </w:r>
          </w:p>
        </w:tc>
      </w:tr>
      <w:tr w:rsidR="00B931AC" w:rsidRPr="006C19FF" w14:paraId="6661E54D"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C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4" w14:textId="77777777" w:rsidR="00B931AC" w:rsidRPr="006C19FF" w:rsidRDefault="00000000">
            <w:pPr>
              <w:numPr>
                <w:ilvl w:val="0"/>
                <w:numId w:val="59"/>
              </w:numPr>
              <w:pBdr>
                <w:top w:val="nil"/>
                <w:left w:val="nil"/>
                <w:bottom w:val="nil"/>
                <w:right w:val="nil"/>
                <w:between w:val="nil"/>
              </w:pBdr>
              <w:tabs>
                <w:tab w:val="left" w:pos="439"/>
                <w:tab w:val="left" w:pos="2161"/>
              </w:tabs>
              <w:spacing w:after="200" w:line="276" w:lineRule="auto"/>
              <w:ind w:left="0" w:firstLine="0"/>
              <w:jc w:val="both"/>
              <w:rPr>
                <w:sz w:val="20"/>
                <w:szCs w:val="20"/>
              </w:rPr>
            </w:pPr>
            <w:r w:rsidRPr="006C19FF">
              <w:rPr>
                <w:rFonts w:ascii="Times New Roman" w:eastAsia="Times New Roman" w:hAnsi="Times New Roman" w:cs="Times New Roman"/>
                <w:color w:val="000000"/>
                <w:sz w:val="20"/>
                <w:szCs w:val="20"/>
              </w:rPr>
              <w:t xml:space="preserve">Numirea procurorului de legătură la </w:t>
            </w:r>
            <w:proofErr w:type="spellStart"/>
            <w:r w:rsidRPr="006C19FF">
              <w:rPr>
                <w:rFonts w:ascii="Times New Roman" w:eastAsia="Times New Roman" w:hAnsi="Times New Roman" w:cs="Times New Roman"/>
                <w:color w:val="000000"/>
                <w:sz w:val="20"/>
                <w:szCs w:val="20"/>
              </w:rPr>
              <w:t>Eurojust</w:t>
            </w:r>
            <w:proofErr w:type="spellEnd"/>
            <w:r w:rsidRPr="006C19FF">
              <w:rPr>
                <w:rFonts w:ascii="Times New Roman" w:eastAsia="Times New Roman" w:hAnsi="Times New Roman" w:cs="Times New Roman"/>
                <w:color w:val="000000"/>
                <w:sz w:val="20"/>
                <w:szCs w:val="20"/>
              </w:rPr>
              <w:t xml:space="preserve">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5" w14:textId="77777777" w:rsidR="00B931AC" w:rsidRPr="006C19FF" w:rsidRDefault="00000000">
            <w:pPr>
              <w:pBdr>
                <w:top w:val="nil"/>
                <w:left w:val="nil"/>
                <w:bottom w:val="nil"/>
                <w:right w:val="nil"/>
                <w:between w:val="nil"/>
              </w:pBdr>
              <w:spacing w:after="200" w:line="276" w:lineRule="auto"/>
              <w:ind w:left="-5"/>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Consiliul Superior al Procurorilor </w:t>
            </w:r>
          </w:p>
          <w:p w14:paraId="00000DC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54A69AF4"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C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C"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2.3.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în vederea alinierii acestuia la prevederile</w:t>
            </w:r>
            <w:r w:rsidRPr="006C19FF">
              <w:rPr>
                <w:rFonts w:ascii="Times New Roman" w:eastAsia="Times New Roman" w:hAnsi="Times New Roman" w:cs="Times New Roman"/>
                <w:color w:val="000000"/>
                <w:sz w:val="20"/>
                <w:szCs w:val="20"/>
              </w:rPr>
              <w:t xml:space="preserve"> Regulamentului (UE) 2018/1727 din 14 noiembrie 2018 privind Agenția Uniunii Europene pentru Cooperare în Materie de Justiție Penală (</w:t>
            </w:r>
            <w:proofErr w:type="spellStart"/>
            <w:r w:rsidRPr="006C19FF">
              <w:rPr>
                <w:rFonts w:ascii="Times New Roman" w:eastAsia="Times New Roman" w:hAnsi="Times New Roman" w:cs="Times New Roman"/>
                <w:color w:val="000000"/>
                <w:sz w:val="20"/>
                <w:szCs w:val="20"/>
              </w:rPr>
              <w:t>Eurojust</w:t>
            </w:r>
            <w:proofErr w:type="spellEnd"/>
            <w:r w:rsidRPr="006C19FF">
              <w:rPr>
                <w:rFonts w:ascii="Times New Roman" w:eastAsia="Times New Roman" w:hAnsi="Times New Roman" w:cs="Times New Roman"/>
                <w:color w:val="000000"/>
                <w:sz w:val="20"/>
                <w:szCs w:val="20"/>
              </w:rPr>
              <w:t xml:space="preserve">) și de înlocuire și abrogare a Deciziei 2002/187/JHA a Consiliului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D" w14:textId="77777777" w:rsidR="00B931AC" w:rsidRPr="006C19FF" w:rsidRDefault="00000000">
            <w:pPr>
              <w:pBdr>
                <w:top w:val="nil"/>
                <w:left w:val="nil"/>
                <w:bottom w:val="nil"/>
                <w:right w:val="nil"/>
                <w:between w:val="nil"/>
              </w:pBdr>
              <w:spacing w:after="200" w:line="276" w:lineRule="auto"/>
              <w:ind w:left="-5"/>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C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D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169376A2"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D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D4"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2.4.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 xml:space="preserve">în vederea alinierii acestuia la prevederile </w:t>
            </w:r>
            <w:r w:rsidRPr="006C19FF">
              <w:rPr>
                <w:rFonts w:ascii="Times New Roman" w:eastAsia="Times New Roman" w:hAnsi="Times New Roman" w:cs="Times New Roman"/>
                <w:color w:val="000000"/>
                <w:sz w:val="20"/>
                <w:szCs w:val="20"/>
              </w:rPr>
              <w:t>Regulamentului (UE) 2023/2131 al Consiliului al Parlamentului European și al Consiliului din 4 octombrie 2023</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D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D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D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Serviciul de Informații și Securitate</w:t>
            </w:r>
          </w:p>
        </w:tc>
      </w:tr>
      <w:tr w:rsidR="00B931AC" w:rsidRPr="006C19FF" w14:paraId="323ADF39"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D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DC"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2.5.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 xml:space="preserve">în vederea alinierii acestuia la prevederile </w:t>
            </w:r>
            <w:r w:rsidRPr="006C19FF">
              <w:rPr>
                <w:rFonts w:ascii="Times New Roman" w:eastAsia="Times New Roman" w:hAnsi="Times New Roman" w:cs="Times New Roman"/>
                <w:color w:val="000000"/>
                <w:sz w:val="20"/>
                <w:szCs w:val="20"/>
              </w:rPr>
              <w:t>Regulamentului (UE) 2022/838 al Parlamentului European și al Consiliului din 30 mai 2022</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D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D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E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1792544B"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E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4"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2.6.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 xml:space="preserve">în vederea alinierii acestuia la prevederile </w:t>
            </w:r>
            <w:r w:rsidRPr="006C19FF">
              <w:rPr>
                <w:rFonts w:ascii="Times New Roman" w:eastAsia="Times New Roman" w:hAnsi="Times New Roman" w:cs="Times New Roman"/>
                <w:color w:val="000000"/>
                <w:sz w:val="20"/>
                <w:szCs w:val="20"/>
              </w:rPr>
              <w:t>Regulamentului (UE) 2017/1939 al Consiliului din 12 octombrie 2017</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E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63B878C4"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DEA" w14:textId="77777777" w:rsidR="00B931AC" w:rsidRPr="006C19FF" w:rsidRDefault="00000000">
            <w:pPr>
              <w:numPr>
                <w:ilvl w:val="0"/>
                <w:numId w:val="10"/>
              </w:numPr>
              <w:pBdr>
                <w:top w:val="nil"/>
                <w:left w:val="nil"/>
                <w:bottom w:val="nil"/>
                <w:right w:val="nil"/>
                <w:between w:val="nil"/>
              </w:pBdr>
              <w:tabs>
                <w:tab w:val="left" w:pos="288"/>
              </w:tabs>
              <w:spacing w:after="200" w:line="276" w:lineRule="auto"/>
              <w:ind w:left="0" w:firstLine="0"/>
              <w:jc w:val="both"/>
              <w:rPr>
                <w:sz w:val="20"/>
                <w:szCs w:val="20"/>
              </w:rPr>
            </w:pPr>
            <w:r w:rsidRPr="006C19FF">
              <w:rPr>
                <w:rFonts w:ascii="Times New Roman" w:eastAsia="Times New Roman" w:hAnsi="Times New Roman" w:cs="Times New Roman"/>
                <w:b/>
                <w:color w:val="000000"/>
                <w:sz w:val="20"/>
                <w:szCs w:val="20"/>
              </w:rPr>
              <w:t>Un mecanism consolidat de recunoaștere a hotărârilor judecătorești în materie penală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C"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3.1. </w:t>
            </w:r>
            <w:r w:rsidRPr="006C19FF">
              <w:rPr>
                <w:rFonts w:ascii="Times New Roman" w:eastAsia="Times New Roman" w:hAnsi="Times New Roman" w:cs="Times New Roman"/>
                <w:color w:val="000000"/>
                <w:sz w:val="20"/>
                <w:szCs w:val="20"/>
              </w:rPr>
              <w:t>Adoptarea legii pentru punerea în aplicare a Deciziei-cadru 2008/909/JAI a Consiliului din 27 noiembrie 2008 privind aplicarea principiului recunoașterii reciproce în cazul hotărârilor judecătorești în materie penală care impun pedepse sau măsuri privative de libertate în scopul executării lor în Uniunea Europeană</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Până la data aderării</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DE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F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(Administrația Națională a Penitenciarelor)</w:t>
            </w:r>
          </w:p>
        </w:tc>
      </w:tr>
      <w:tr w:rsidR="00B931AC" w:rsidRPr="006C19FF" w14:paraId="36FDE7E5"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F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4"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sz w:val="20"/>
                <w:szCs w:val="20"/>
              </w:rPr>
              <w:t xml:space="preserve">3.2. </w:t>
            </w:r>
            <w:r w:rsidRPr="006C19FF">
              <w:rPr>
                <w:rFonts w:ascii="Times New Roman" w:eastAsia="Times New Roman" w:hAnsi="Times New Roman" w:cs="Times New Roman"/>
                <w:color w:val="000000"/>
                <w:sz w:val="20"/>
                <w:szCs w:val="20"/>
              </w:rPr>
              <w:t xml:space="preserve">Adoptarea legii în vederea </w:t>
            </w:r>
            <w:r w:rsidRPr="006C19FF">
              <w:rPr>
                <w:rFonts w:ascii="Times New Roman" w:eastAsia="Times New Roman" w:hAnsi="Times New Roman" w:cs="Times New Roman"/>
                <w:sz w:val="20"/>
                <w:szCs w:val="20"/>
              </w:rPr>
              <w:t xml:space="preserve">alinierii </w:t>
            </w:r>
            <w:r w:rsidRPr="006C19FF">
              <w:rPr>
                <w:rFonts w:ascii="Times New Roman" w:eastAsia="Times New Roman" w:hAnsi="Times New Roman" w:cs="Times New Roman"/>
                <w:color w:val="000000"/>
                <w:sz w:val="20"/>
                <w:szCs w:val="20"/>
              </w:rPr>
              <w:t xml:space="preserve"> legislați</w:t>
            </w:r>
            <w:r w:rsidRPr="006C19FF">
              <w:rPr>
                <w:rFonts w:ascii="Times New Roman" w:eastAsia="Times New Roman" w:hAnsi="Times New Roman" w:cs="Times New Roman"/>
                <w:sz w:val="20"/>
                <w:szCs w:val="20"/>
              </w:rPr>
              <w:t>ei</w:t>
            </w:r>
            <w:r w:rsidRPr="006C19FF">
              <w:rPr>
                <w:rFonts w:ascii="Times New Roman" w:eastAsia="Times New Roman" w:hAnsi="Times New Roman" w:cs="Times New Roman"/>
                <w:color w:val="000000"/>
                <w:sz w:val="20"/>
                <w:szCs w:val="20"/>
              </w:rPr>
              <w:t xml:space="preserve"> naționale</w:t>
            </w:r>
            <w:r w:rsidRPr="006C19FF">
              <w:rPr>
                <w:rFonts w:ascii="Times New Roman" w:eastAsia="Times New Roman" w:hAnsi="Times New Roman" w:cs="Times New Roman"/>
                <w:sz w:val="20"/>
                <w:szCs w:val="20"/>
              </w:rPr>
              <w:t xml:space="preserve"> la prevederile</w:t>
            </w:r>
            <w:r w:rsidRPr="006C19FF">
              <w:rPr>
                <w:rFonts w:ascii="Times New Roman" w:eastAsia="Times New Roman" w:hAnsi="Times New Roman" w:cs="Times New Roman"/>
                <w:color w:val="000000"/>
                <w:sz w:val="20"/>
                <w:szCs w:val="20"/>
              </w:rPr>
              <w:t xml:space="preserve"> Deciziei-cadru 2008/947/JHA a Consiliului din 27 noiembrie 2008 privind aplicarea principiului recunoașterii reciproce în cazul hotărârilor judecătorești și al deciziilor de probațiune în vederea supravegherii măsurilor de probațiune și a sancțiunilor alternative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DF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strike/>
                <w:color w:val="000000"/>
                <w:sz w:val="20"/>
                <w:szCs w:val="20"/>
              </w:rPr>
            </w:pPr>
            <w:r w:rsidRPr="006C19FF">
              <w:rPr>
                <w:rFonts w:ascii="Times New Roman" w:eastAsia="Times New Roman" w:hAnsi="Times New Roman" w:cs="Times New Roman"/>
                <w:i/>
                <w:color w:val="000000"/>
                <w:sz w:val="20"/>
                <w:szCs w:val="20"/>
              </w:rPr>
              <w:t>(Inspectoratul Național de Probațiune)</w:t>
            </w:r>
          </w:p>
        </w:tc>
      </w:tr>
      <w:tr w:rsidR="00B931AC" w:rsidRPr="006C19FF" w14:paraId="45B61D39"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DFA"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strike/>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C"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3.3. </w:t>
            </w:r>
            <w:r w:rsidRPr="006C19FF">
              <w:rPr>
                <w:rFonts w:ascii="Times New Roman" w:eastAsia="Times New Roman" w:hAnsi="Times New Roman" w:cs="Times New Roman"/>
                <w:color w:val="000000"/>
                <w:sz w:val="20"/>
                <w:szCs w:val="20"/>
              </w:rPr>
              <w:t xml:space="preserve">Adoptarea </w:t>
            </w:r>
            <w:r w:rsidRPr="006C19FF">
              <w:rPr>
                <w:rFonts w:ascii="Times New Roman" w:eastAsia="Times New Roman" w:hAnsi="Times New Roman" w:cs="Times New Roman"/>
                <w:sz w:val="20"/>
                <w:szCs w:val="20"/>
              </w:rPr>
              <w:t xml:space="preserve">cadrului normativ necesar în vederea alinierii acestuia la prevederile </w:t>
            </w:r>
            <w:r w:rsidRPr="006C19FF">
              <w:rPr>
                <w:rFonts w:ascii="Times New Roman" w:eastAsia="Times New Roman" w:hAnsi="Times New Roman" w:cs="Times New Roman"/>
                <w:color w:val="000000"/>
                <w:sz w:val="20"/>
                <w:szCs w:val="20"/>
              </w:rPr>
              <w:t>Deciziei-cadru 2009/829/JHA a Consiliului din 23 octombrie 2009 privind aplicarea, între statele membre ale Uniunii Europene, a principiului recunoașterii reciproce în materia deciziilor privind măsurile de supraveghere judiciară ca alternativă la arestarea preventivă</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DF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0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(Inspectoratul Național de Probațiune)</w:t>
            </w:r>
          </w:p>
        </w:tc>
      </w:tr>
      <w:tr w:rsidR="00B931AC" w:rsidRPr="006C19FF" w14:paraId="768BF629"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0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04"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3.4. Adoptarea cadrului normativ necesar în vederea alinierii acestuia la prevederile </w:t>
            </w:r>
            <w:r w:rsidRPr="006C19FF">
              <w:rPr>
                <w:rFonts w:ascii="Times New Roman" w:eastAsia="Times New Roman" w:hAnsi="Times New Roman" w:cs="Times New Roman"/>
                <w:color w:val="000000"/>
                <w:sz w:val="20"/>
                <w:szCs w:val="20"/>
              </w:rPr>
              <w:t>Deciziei-cadru 2005/214/JHA a Consiliului din 24 februarie 2005 privind aplicarea principiului recunoașterii reciproce a sancțiunilor financiare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0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0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08" w14:textId="77777777" w:rsidR="00B931AC" w:rsidRPr="006C19FF" w:rsidRDefault="00B931AC">
            <w:pPr>
              <w:jc w:val="center"/>
              <w:rPr>
                <w:rFonts w:ascii="Times New Roman" w:eastAsia="Times New Roman" w:hAnsi="Times New Roman" w:cs="Times New Roman"/>
                <w:sz w:val="20"/>
                <w:szCs w:val="20"/>
              </w:rPr>
            </w:pPr>
          </w:p>
          <w:p w14:paraId="00000E09" w14:textId="77777777" w:rsidR="00B931AC" w:rsidRPr="006C19FF" w:rsidRDefault="00B931AC">
            <w:pPr>
              <w:jc w:val="center"/>
              <w:rPr>
                <w:rFonts w:ascii="Times New Roman" w:eastAsia="Times New Roman" w:hAnsi="Times New Roman" w:cs="Times New Roman"/>
                <w:sz w:val="20"/>
                <w:szCs w:val="20"/>
              </w:rPr>
            </w:pPr>
          </w:p>
        </w:tc>
      </w:tr>
      <w:tr w:rsidR="00B931AC" w:rsidRPr="006C19FF" w14:paraId="726F76A8"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0B"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0D"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3.5. Adoptarea cadrului normativ necesar în vederea alinierii acestuia la prevederile</w:t>
            </w:r>
            <w:r w:rsidRPr="006C19FF">
              <w:rPr>
                <w:rFonts w:ascii="Times New Roman" w:eastAsia="Times New Roman" w:hAnsi="Times New Roman" w:cs="Times New Roman"/>
                <w:color w:val="000000"/>
                <w:sz w:val="20"/>
                <w:szCs w:val="20"/>
              </w:rPr>
              <w:t xml:space="preserve"> Deciziei-cadru 2008/675/JHA a Consiliului din 24 iulie 2008 privind luarea în considerare a condamnărilor în statele membre ale Uniunii Europene în cadrul unui nou proces penal</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0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E0F"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1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Ministerul Justiției</w:t>
            </w:r>
          </w:p>
          <w:p w14:paraId="00000E1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p w14:paraId="00000E1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Procuratura Generală</w:t>
            </w:r>
          </w:p>
        </w:tc>
      </w:tr>
      <w:tr w:rsidR="00B931AC" w:rsidRPr="006C19FF" w14:paraId="3927FD4C"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15"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17"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3.6. Adoptarea cadrului normativ necesar în vederea alinierii acestuia la prevederile </w:t>
            </w:r>
            <w:r w:rsidRPr="006C19FF">
              <w:rPr>
                <w:rFonts w:ascii="Times New Roman" w:eastAsia="Times New Roman" w:hAnsi="Times New Roman" w:cs="Times New Roman"/>
                <w:color w:val="000000"/>
                <w:sz w:val="20"/>
                <w:szCs w:val="20"/>
              </w:rPr>
              <w:t>Deciziei-cadru 2009/948/JHA a Consiliului din 30 noiembrie 2009 privind prevenirea și soluționarea conflictelor referitoare la exercitarea competenței în cadrul procedurilor penale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1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p w14:paraId="00000E19" w14:textId="77777777" w:rsidR="00B931AC" w:rsidRPr="006C19FF" w:rsidRDefault="00B931AC">
            <w:pPr>
              <w:jc w:val="center"/>
              <w:rPr>
                <w:rFonts w:ascii="Times New Roman" w:eastAsia="Times New Roman" w:hAnsi="Times New Roman" w:cs="Times New Roman"/>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1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Justiției</w:t>
            </w:r>
          </w:p>
          <w:p w14:paraId="00000E1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tc>
      </w:tr>
      <w:tr w:rsidR="00B931AC" w:rsidRPr="006C19FF" w14:paraId="4E2D2699"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E1E" w14:textId="77777777" w:rsidR="00B931AC" w:rsidRPr="006C19FF" w:rsidRDefault="00000000">
            <w:pPr>
              <w:numPr>
                <w:ilvl w:val="0"/>
                <w:numId w:val="10"/>
              </w:numPr>
              <w:pBdr>
                <w:top w:val="nil"/>
                <w:left w:val="nil"/>
                <w:bottom w:val="nil"/>
                <w:right w:val="nil"/>
                <w:between w:val="nil"/>
              </w:pBdr>
              <w:tabs>
                <w:tab w:val="left" w:pos="253"/>
              </w:tabs>
              <w:spacing w:after="200" w:line="276" w:lineRule="auto"/>
              <w:ind w:left="0" w:firstLine="0"/>
              <w:jc w:val="both"/>
              <w:rPr>
                <w:color w:val="000000"/>
                <w:sz w:val="20"/>
                <w:szCs w:val="20"/>
              </w:rPr>
            </w:pPr>
            <w:r w:rsidRPr="006C19FF">
              <w:rPr>
                <w:rFonts w:ascii="Times New Roman" w:eastAsia="Times New Roman" w:hAnsi="Times New Roman" w:cs="Times New Roman"/>
                <w:b/>
                <w:color w:val="000000"/>
                <w:sz w:val="20"/>
                <w:szCs w:val="20"/>
              </w:rPr>
              <w:t xml:space="preserve">Cooperare judiciară eficientă în ceea ce privește recunoașterea reciprocă a procedurilor privind ordinele de indisponibilizare și ordinele de confiscare </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0"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4.1.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în vederea alinierii la prevederile Regulamentul (UE) 2018/1805 al Parlamentului European și al Consiliului din 14 noiembrie 2018 privind recunoașterea reciprocă a ordinelor de indisponibilizare și confiscare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2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p w14:paraId="00000E2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(Agenția de Recuperare a Bunurilor Infracționale)</w:t>
            </w:r>
          </w:p>
          <w:p w14:paraId="00000E2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352E9B31"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2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A"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4.2. Adoptarea cadrului normativ necesar în vederea alinierii acestuia la prevederile </w:t>
            </w:r>
            <w:r w:rsidRPr="006C19FF">
              <w:rPr>
                <w:rFonts w:ascii="Times New Roman" w:eastAsia="Times New Roman" w:hAnsi="Times New Roman" w:cs="Times New Roman"/>
                <w:color w:val="000000"/>
                <w:sz w:val="20"/>
                <w:szCs w:val="20"/>
              </w:rPr>
              <w:t xml:space="preserve"> Deciziei-cadru 2003/577/JHA a Consiliului din 22 iulie 2003 privind executarea în Uniunea Europeană a ordinelor de înghețare a bunurilor sau a probelor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2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2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Centrul Național Anticorupție</w:t>
            </w:r>
          </w:p>
          <w:p w14:paraId="00000E2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E3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color w:val="000000"/>
                <w:sz w:val="20"/>
                <w:szCs w:val="20"/>
              </w:rPr>
              <w:t xml:space="preserve">Ministerul Finanțelor </w:t>
            </w:r>
            <w:r w:rsidRPr="006C19FF">
              <w:rPr>
                <w:rFonts w:ascii="Times New Roman" w:eastAsia="Times New Roman" w:hAnsi="Times New Roman" w:cs="Times New Roman"/>
                <w:i/>
                <w:color w:val="000000"/>
                <w:sz w:val="20"/>
                <w:szCs w:val="20"/>
              </w:rPr>
              <w:t>(Serviciul Fiscal de Stat</w:t>
            </w:r>
            <w:r w:rsidRPr="006C19FF">
              <w:rPr>
                <w:rFonts w:ascii="Times New Roman" w:eastAsia="Times New Roman" w:hAnsi="Times New Roman" w:cs="Times New Roman"/>
                <w:color w:val="000000"/>
                <w:sz w:val="20"/>
                <w:szCs w:val="20"/>
              </w:rPr>
              <w:t>)</w:t>
            </w:r>
          </w:p>
          <w:p w14:paraId="00000E3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Vamal)</w:t>
            </w:r>
          </w:p>
        </w:tc>
      </w:tr>
      <w:tr w:rsidR="00B931AC" w:rsidRPr="006C19FF" w14:paraId="580477F2" w14:textId="77777777" w:rsidTr="006C19FF">
        <w:trPr>
          <w:trHeight w:val="261"/>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14:paraId="00000E33" w14:textId="77777777" w:rsidR="00B931AC" w:rsidRPr="006C19FF" w:rsidRDefault="00000000">
            <w:pPr>
              <w:numPr>
                <w:ilvl w:val="0"/>
                <w:numId w:val="10"/>
              </w:numPr>
              <w:pBdr>
                <w:top w:val="nil"/>
                <w:left w:val="nil"/>
                <w:bottom w:val="nil"/>
                <w:right w:val="nil"/>
                <w:between w:val="nil"/>
              </w:pBdr>
              <w:tabs>
                <w:tab w:val="left" w:pos="253"/>
              </w:tabs>
              <w:spacing w:after="200" w:line="276" w:lineRule="auto"/>
              <w:ind w:left="0" w:firstLine="0"/>
              <w:jc w:val="both"/>
              <w:rPr>
                <w:sz w:val="20"/>
                <w:szCs w:val="20"/>
              </w:rPr>
            </w:pPr>
            <w:r w:rsidRPr="006C19FF">
              <w:rPr>
                <w:rFonts w:ascii="Times New Roman" w:eastAsia="Times New Roman" w:hAnsi="Times New Roman" w:cs="Times New Roman"/>
                <w:b/>
                <w:color w:val="000000"/>
                <w:sz w:val="20"/>
                <w:szCs w:val="20"/>
              </w:rPr>
              <w:t>Măsuri simplificate de investigare prin intermediul ordinului european de anchetă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35" w14:textId="77777777" w:rsidR="00B931AC" w:rsidRPr="006C19FF" w:rsidRDefault="00000000">
            <w:pPr>
              <w:numPr>
                <w:ilvl w:val="1"/>
                <w:numId w:val="10"/>
              </w:numPr>
              <w:pBdr>
                <w:top w:val="nil"/>
                <w:left w:val="nil"/>
                <w:bottom w:val="nil"/>
                <w:right w:val="nil"/>
                <w:between w:val="nil"/>
              </w:pBdr>
              <w:tabs>
                <w:tab w:val="left" w:pos="439"/>
                <w:tab w:val="left" w:pos="2161"/>
              </w:tabs>
              <w:spacing w:after="200" w:line="276" w:lineRule="auto"/>
              <w:ind w:left="0" w:firstLine="0"/>
              <w:jc w:val="both"/>
              <w:rPr>
                <w:sz w:val="20"/>
                <w:szCs w:val="20"/>
              </w:rPr>
            </w:pPr>
            <w:r w:rsidRPr="006C19FF">
              <w:rPr>
                <w:rFonts w:ascii="Times New Roman" w:eastAsia="Times New Roman" w:hAnsi="Times New Roman" w:cs="Times New Roman"/>
                <w:sz w:val="20"/>
                <w:szCs w:val="20"/>
              </w:rPr>
              <w:t xml:space="preserve">Adoptarea cadrului normativ necesar în vederea alinierii acestuia la prevederile </w:t>
            </w:r>
            <w:r w:rsidRPr="006C19FF">
              <w:rPr>
                <w:rFonts w:ascii="Times New Roman" w:eastAsia="Times New Roman" w:hAnsi="Times New Roman" w:cs="Times New Roman"/>
                <w:color w:val="000000"/>
                <w:sz w:val="20"/>
                <w:szCs w:val="20"/>
              </w:rPr>
              <w:t>Directivei 2014/41/UE a Parlamentului European și a Consiliului din 3 aprilie 2014 privind ordinul european de anchetă în materie penală</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3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3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3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Parchetul General</w:t>
            </w:r>
          </w:p>
          <w:p w14:paraId="00000E3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E3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E3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Fiscal de Stat, Serviciul Vamal)</w:t>
            </w:r>
          </w:p>
          <w:p w14:paraId="00000E3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Centrul Național Anticorupție</w:t>
            </w:r>
          </w:p>
        </w:tc>
      </w:tr>
      <w:tr w:rsidR="00B931AC" w:rsidRPr="006C19FF" w14:paraId="3E7A7441"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E3F" w14:textId="77777777" w:rsidR="00B931AC" w:rsidRPr="006C19FF" w:rsidRDefault="00000000">
            <w:pPr>
              <w:numPr>
                <w:ilvl w:val="0"/>
                <w:numId w:val="10"/>
              </w:numPr>
              <w:pBdr>
                <w:top w:val="nil"/>
                <w:left w:val="nil"/>
                <w:bottom w:val="nil"/>
                <w:right w:val="nil"/>
                <w:between w:val="nil"/>
              </w:pBdr>
              <w:tabs>
                <w:tab w:val="left" w:pos="253"/>
              </w:tabs>
              <w:spacing w:after="200" w:line="276" w:lineRule="auto"/>
              <w:ind w:left="0" w:firstLine="0"/>
              <w:jc w:val="both"/>
              <w:rPr>
                <w:sz w:val="20"/>
                <w:szCs w:val="20"/>
              </w:rPr>
            </w:pPr>
            <w:r w:rsidRPr="006C19FF">
              <w:rPr>
                <w:rFonts w:ascii="Times New Roman" w:eastAsia="Times New Roman" w:hAnsi="Times New Roman" w:cs="Times New Roman"/>
                <w:b/>
                <w:color w:val="000000"/>
                <w:sz w:val="20"/>
                <w:szCs w:val="20"/>
              </w:rPr>
              <w:lastRenderedPageBreak/>
              <w:t>Îmbunătățirea cooperării judiciare transfrontaliere prin facilitarea înființării unor echipe comune de anchetă și a schimbului de magistrați de legătură</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1" w14:textId="77777777" w:rsidR="00B931AC" w:rsidRPr="006C19FF" w:rsidRDefault="00000000">
            <w:pPr>
              <w:numPr>
                <w:ilvl w:val="1"/>
                <w:numId w:val="72"/>
              </w:numPr>
              <w:pBdr>
                <w:top w:val="nil"/>
                <w:left w:val="nil"/>
                <w:bottom w:val="nil"/>
                <w:right w:val="nil"/>
                <w:between w:val="nil"/>
              </w:pBdr>
              <w:tabs>
                <w:tab w:val="left" w:pos="439"/>
                <w:tab w:val="left" w:pos="2161"/>
              </w:tabs>
              <w:spacing w:after="200" w:line="276" w:lineRule="auto"/>
              <w:ind w:left="306"/>
              <w:jc w:val="both"/>
              <w:rPr>
                <w:sz w:val="20"/>
                <w:szCs w:val="20"/>
              </w:rPr>
            </w:pPr>
            <w:r w:rsidRPr="006C19FF">
              <w:rPr>
                <w:rFonts w:ascii="Times New Roman" w:eastAsia="Times New Roman" w:hAnsi="Times New Roman" w:cs="Times New Roman"/>
                <w:sz w:val="20"/>
                <w:szCs w:val="20"/>
              </w:rPr>
              <w:t>Adoptarea cadrului normativ necesar în vederea alinierii acestuia la prevederile</w:t>
            </w:r>
            <w:r w:rsidRPr="006C19FF">
              <w:rPr>
                <w:rFonts w:ascii="Times New Roman" w:eastAsia="Times New Roman" w:hAnsi="Times New Roman" w:cs="Times New Roman"/>
                <w:color w:val="000000"/>
                <w:sz w:val="20"/>
                <w:szCs w:val="20"/>
              </w:rPr>
              <w:t xml:space="preserve"> Deciziei 2002/465/JHA din 13 iunie 2002 privind echipele comune de anchetă</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4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w:t>
            </w:r>
          </w:p>
        </w:tc>
      </w:tr>
      <w:tr w:rsidR="00B931AC" w:rsidRPr="006C19FF" w14:paraId="7ACAA652"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4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9" w14:textId="77777777" w:rsidR="00B931AC" w:rsidRPr="006C19FF" w:rsidRDefault="00000000">
            <w:pPr>
              <w:numPr>
                <w:ilvl w:val="1"/>
                <w:numId w:val="72"/>
              </w:numPr>
              <w:pBdr>
                <w:top w:val="nil"/>
                <w:left w:val="nil"/>
                <w:bottom w:val="nil"/>
                <w:right w:val="nil"/>
                <w:between w:val="nil"/>
              </w:pBdr>
              <w:tabs>
                <w:tab w:val="left" w:pos="439"/>
                <w:tab w:val="left" w:pos="2161"/>
              </w:tabs>
              <w:spacing w:after="200" w:line="276" w:lineRule="auto"/>
              <w:ind w:left="306"/>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privind</w:t>
            </w:r>
            <w:r w:rsidRPr="006C19FF">
              <w:rPr>
                <w:rFonts w:ascii="Times New Roman" w:eastAsia="Times New Roman" w:hAnsi="Times New Roman" w:cs="Times New Roman"/>
                <w:color w:val="000000"/>
                <w:sz w:val="20"/>
                <w:szCs w:val="20"/>
              </w:rPr>
              <w:t xml:space="preserve"> schimbul de magistrați de legătură în vederea îmbunătățirii cooperării judiciare cu și între statele membre ale Uniunii Europene (Acțiunea comună 96/277/JHA din 22 aprilie 1996)</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4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4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Consiliul Superior al Magistraturii</w:t>
            </w:r>
          </w:p>
          <w:p w14:paraId="00000E4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Afacerilor Interne</w:t>
            </w:r>
          </w:p>
          <w:p w14:paraId="00000E4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Finanțelor </w:t>
            </w:r>
          </w:p>
          <w:p w14:paraId="00000E5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w:t>
            </w:r>
            <w:r w:rsidRPr="006C19FF">
              <w:rPr>
                <w:rFonts w:ascii="Times New Roman" w:eastAsia="Times New Roman" w:hAnsi="Times New Roman" w:cs="Times New Roman"/>
                <w:i/>
                <w:color w:val="000000"/>
                <w:sz w:val="20"/>
                <w:szCs w:val="20"/>
              </w:rPr>
              <w:t>Serviciul Fiscal de Stat, Serviciul Vamal</w:t>
            </w:r>
            <w:r w:rsidRPr="006C19FF">
              <w:rPr>
                <w:rFonts w:ascii="Times New Roman" w:eastAsia="Times New Roman" w:hAnsi="Times New Roman" w:cs="Times New Roman"/>
                <w:color w:val="000000"/>
                <w:sz w:val="20"/>
                <w:szCs w:val="20"/>
              </w:rPr>
              <w:t>)</w:t>
            </w:r>
          </w:p>
          <w:p w14:paraId="00000E5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4B5B8748"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53"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55" w14:textId="77777777" w:rsidR="00B931AC" w:rsidRPr="006C19FF" w:rsidRDefault="00000000">
            <w:pPr>
              <w:numPr>
                <w:ilvl w:val="1"/>
                <w:numId w:val="72"/>
              </w:numPr>
              <w:pBdr>
                <w:top w:val="nil"/>
                <w:left w:val="nil"/>
                <w:bottom w:val="nil"/>
                <w:right w:val="nil"/>
                <w:between w:val="nil"/>
              </w:pBdr>
              <w:tabs>
                <w:tab w:val="left" w:pos="439"/>
                <w:tab w:val="left" w:pos="2161"/>
              </w:tabs>
              <w:spacing w:after="200" w:line="276" w:lineRule="auto"/>
              <w:ind w:left="306"/>
              <w:jc w:val="both"/>
              <w:rPr>
                <w:sz w:val="20"/>
                <w:szCs w:val="20"/>
              </w:rPr>
            </w:pP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w:t>
            </w:r>
            <w:r w:rsidRPr="006C19FF">
              <w:rPr>
                <w:rFonts w:ascii="Times New Roman" w:eastAsia="Times New Roman" w:hAnsi="Times New Roman" w:cs="Times New Roman"/>
                <w:sz w:val="20"/>
                <w:szCs w:val="20"/>
              </w:rPr>
              <w:t>necesar în vederea alinierii acestuia la prevederile</w:t>
            </w:r>
            <w:r w:rsidRPr="006C19FF">
              <w:rPr>
                <w:rFonts w:ascii="Times New Roman" w:eastAsia="Times New Roman" w:hAnsi="Times New Roman" w:cs="Times New Roman"/>
                <w:color w:val="000000"/>
                <w:sz w:val="20"/>
                <w:szCs w:val="20"/>
              </w:rPr>
              <w:t xml:space="preserve"> Regulamentului (UE) 2023/969 al Parlamentului European și al Consiliului din 10 mai 2023 de instituire a unei platforme de colaborare pentru sprijinirea funcționării echipelor comune de anchetă și de modificare a Regulamentului (UE) 2018/1726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5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5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5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Afacerilor Interne</w:t>
            </w:r>
          </w:p>
          <w:p w14:paraId="00000E5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E5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i/>
                <w:color w:val="000000"/>
                <w:sz w:val="20"/>
                <w:szCs w:val="20"/>
              </w:rPr>
            </w:pPr>
            <w:r w:rsidRPr="006C19FF">
              <w:rPr>
                <w:rFonts w:ascii="Times New Roman" w:eastAsia="Times New Roman" w:hAnsi="Times New Roman" w:cs="Times New Roman"/>
                <w:i/>
                <w:color w:val="000000"/>
                <w:sz w:val="20"/>
                <w:szCs w:val="20"/>
              </w:rPr>
              <w:t>(Serviciul Fiscal de Stat, Serviciul Vamal)</w:t>
            </w:r>
          </w:p>
          <w:p w14:paraId="00000E5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Centrul Național Anticorupție</w:t>
            </w:r>
          </w:p>
        </w:tc>
      </w:tr>
      <w:tr w:rsidR="00B931AC" w:rsidRPr="006C19FF" w14:paraId="1161B9CA" w14:textId="77777777" w:rsidTr="006C19FF">
        <w:trPr>
          <w:trHeight w:val="261"/>
        </w:trPr>
        <w:tc>
          <w:tcPr>
            <w:tcW w:w="2689" w:type="dxa"/>
            <w:vMerge w:val="restart"/>
            <w:tcBorders>
              <w:top w:val="single" w:sz="4" w:space="0" w:color="000000"/>
              <w:left w:val="single" w:sz="4" w:space="0" w:color="000000"/>
              <w:right w:val="single" w:sz="4" w:space="0" w:color="000000"/>
            </w:tcBorders>
            <w:shd w:val="clear" w:color="auto" w:fill="FFFFFF"/>
          </w:tcPr>
          <w:p w14:paraId="00000E5E" w14:textId="77777777" w:rsidR="00B931AC" w:rsidRPr="006C19FF" w:rsidRDefault="00000000">
            <w:pPr>
              <w:numPr>
                <w:ilvl w:val="0"/>
                <w:numId w:val="10"/>
              </w:numPr>
              <w:pBdr>
                <w:top w:val="nil"/>
                <w:left w:val="nil"/>
                <w:bottom w:val="nil"/>
                <w:right w:val="nil"/>
                <w:between w:val="nil"/>
              </w:pBdr>
              <w:tabs>
                <w:tab w:val="left" w:pos="253"/>
              </w:tabs>
              <w:spacing w:after="200" w:line="276" w:lineRule="auto"/>
              <w:ind w:left="0" w:firstLine="0"/>
              <w:jc w:val="both"/>
              <w:rPr>
                <w:sz w:val="20"/>
                <w:szCs w:val="20"/>
              </w:rPr>
            </w:pPr>
            <w:r w:rsidRPr="006C19FF">
              <w:rPr>
                <w:rFonts w:ascii="Times New Roman" w:eastAsia="Times New Roman" w:hAnsi="Times New Roman" w:cs="Times New Roman"/>
                <w:b/>
                <w:color w:val="000000"/>
                <w:sz w:val="20"/>
                <w:szCs w:val="20"/>
              </w:rPr>
              <w:t>Alinierea cadrului de reglementare și de politică la acquis-</w:t>
            </w:r>
            <w:proofErr w:type="spellStart"/>
            <w:r w:rsidRPr="006C19FF">
              <w:rPr>
                <w:rFonts w:ascii="Times New Roman" w:eastAsia="Times New Roman" w:hAnsi="Times New Roman" w:cs="Times New Roman"/>
                <w:b/>
                <w:color w:val="000000"/>
                <w:sz w:val="20"/>
                <w:szCs w:val="20"/>
              </w:rPr>
              <w:t>ul</w:t>
            </w:r>
            <w:proofErr w:type="spellEnd"/>
            <w:r w:rsidRPr="006C19FF">
              <w:rPr>
                <w:rFonts w:ascii="Times New Roman" w:eastAsia="Times New Roman" w:hAnsi="Times New Roman" w:cs="Times New Roman"/>
                <w:b/>
                <w:color w:val="000000"/>
                <w:sz w:val="20"/>
                <w:szCs w:val="20"/>
              </w:rPr>
              <w:t xml:space="preserve"> UE și la standardele europene în </w:t>
            </w:r>
            <w:r w:rsidRPr="006C19FF">
              <w:rPr>
                <w:rFonts w:ascii="Times New Roman" w:eastAsia="Times New Roman" w:hAnsi="Times New Roman" w:cs="Times New Roman"/>
                <w:b/>
                <w:color w:val="000000"/>
                <w:sz w:val="20"/>
                <w:szCs w:val="20"/>
              </w:rPr>
              <w:lastRenderedPageBreak/>
              <w:t>domeniul combaterii falsificării monedei euro</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0" w14:textId="77777777" w:rsidR="00B931AC" w:rsidRPr="006C19FF" w:rsidRDefault="00000000">
            <w:pPr>
              <w:pBdr>
                <w:top w:val="nil"/>
                <w:left w:val="nil"/>
                <w:bottom w:val="nil"/>
                <w:right w:val="nil"/>
                <w:between w:val="nil"/>
              </w:pBdr>
              <w:tabs>
                <w:tab w:val="left" w:pos="58"/>
                <w:tab w:val="left" w:pos="342"/>
                <w:tab w:val="left" w:pos="216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lastRenderedPageBreak/>
              <w:t xml:space="preserve">7.1 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necesar </w:t>
            </w:r>
            <w:r w:rsidRPr="006C19FF">
              <w:rPr>
                <w:rFonts w:ascii="Times New Roman" w:eastAsia="Times New Roman" w:hAnsi="Times New Roman" w:cs="Times New Roman"/>
                <w:sz w:val="20"/>
                <w:szCs w:val="20"/>
              </w:rPr>
              <w:t>în vederea alinierii acestuia la prevederile</w:t>
            </w:r>
            <w:r w:rsidRPr="006C19FF">
              <w:rPr>
                <w:rFonts w:ascii="Times New Roman" w:eastAsia="Times New Roman" w:hAnsi="Times New Roman" w:cs="Times New Roman"/>
                <w:color w:val="000000"/>
                <w:sz w:val="20"/>
                <w:szCs w:val="20"/>
              </w:rPr>
              <w:t xml:space="preserve"> Deciziei din 6 decembrie 2001 privind protecția monedei euro împotriva falsificării (2001/887/JHA)</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1"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6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Finanțelor</w:t>
            </w:r>
          </w:p>
          <w:p w14:paraId="00000E6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Ministerul Afacerilor Interne </w:t>
            </w:r>
          </w:p>
          <w:p w14:paraId="00000E66"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lastRenderedPageBreak/>
              <w:t>Banca Națională a Moldovei</w:t>
            </w:r>
          </w:p>
        </w:tc>
      </w:tr>
      <w:tr w:rsidR="00B931AC" w:rsidRPr="006C19FF" w14:paraId="6D212BAF"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68"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A" w14:textId="77777777" w:rsidR="00B931AC" w:rsidRPr="006C19FF" w:rsidRDefault="00000000">
            <w:pPr>
              <w:pBdr>
                <w:top w:val="nil"/>
                <w:left w:val="nil"/>
                <w:bottom w:val="nil"/>
                <w:right w:val="nil"/>
                <w:between w:val="nil"/>
              </w:pBdr>
              <w:tabs>
                <w:tab w:val="left" w:pos="58"/>
                <w:tab w:val="left" w:pos="342"/>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7.2. Adoptarea cadrului normativ necesar în vederea alinierii acestuia la prevederile</w:t>
            </w:r>
            <w:r w:rsidRPr="006C19FF">
              <w:rPr>
                <w:rFonts w:ascii="Times New Roman" w:eastAsia="Times New Roman" w:hAnsi="Times New Roman" w:cs="Times New Roman"/>
                <w:color w:val="000000"/>
                <w:sz w:val="20"/>
                <w:szCs w:val="20"/>
              </w:rPr>
              <w:t xml:space="preserve"> Directivei 2014/62/UE a Parlamentului European și a Consiliului din 15 mai 2014 privind protecția prin măsuri de drept penal a monedei euro și a altor monede împotriva falsificării și de înlocuire a Deciziei-cadru 2000/383/JHA a Consiliului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6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6E"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Procuratura Generală Ministerul Finanțelor</w:t>
            </w:r>
          </w:p>
          <w:p w14:paraId="00000E6F"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E7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Banca Națională a Moldovei</w:t>
            </w:r>
          </w:p>
        </w:tc>
      </w:tr>
      <w:tr w:rsidR="00B931AC" w:rsidRPr="006C19FF" w14:paraId="2C95C658"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72"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74" w14:textId="77777777" w:rsidR="00B931AC" w:rsidRPr="006C19FF" w:rsidRDefault="00000000">
            <w:pPr>
              <w:pBdr>
                <w:top w:val="nil"/>
                <w:left w:val="nil"/>
                <w:bottom w:val="nil"/>
                <w:right w:val="nil"/>
                <w:between w:val="nil"/>
              </w:pBdr>
              <w:tabs>
                <w:tab w:val="left" w:pos="58"/>
                <w:tab w:val="left" w:pos="342"/>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sz w:val="20"/>
                <w:szCs w:val="20"/>
              </w:rPr>
              <w:t xml:space="preserve">7.3. </w:t>
            </w:r>
            <w:r w:rsidRPr="006C19FF">
              <w:rPr>
                <w:rFonts w:ascii="Times New Roman" w:eastAsia="Times New Roman" w:hAnsi="Times New Roman" w:cs="Times New Roman"/>
                <w:color w:val="000000"/>
                <w:sz w:val="20"/>
                <w:szCs w:val="20"/>
              </w:rPr>
              <w:t xml:space="preserve">Adoptarea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necesar pentru a aderarea la Convenția internațională privind stoparea falsificării de monedă, semnată la Geneva la 20 aprilie 1929</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7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0000E77"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E78"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79"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E7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Externe</w:t>
            </w:r>
          </w:p>
          <w:p w14:paraId="00000E7B"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Banca Națională a Moldovei</w:t>
            </w:r>
          </w:p>
        </w:tc>
      </w:tr>
      <w:tr w:rsidR="00B931AC" w:rsidRPr="006C19FF" w14:paraId="08E6FBDC"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7D"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7F" w14:textId="77777777" w:rsidR="00B931AC" w:rsidRPr="006C19FF" w:rsidRDefault="00000000">
            <w:pPr>
              <w:pBdr>
                <w:top w:val="nil"/>
                <w:left w:val="nil"/>
                <w:bottom w:val="nil"/>
                <w:right w:val="nil"/>
                <w:between w:val="nil"/>
              </w:pBdr>
              <w:tabs>
                <w:tab w:val="left" w:pos="58"/>
                <w:tab w:val="left" w:pos="342"/>
                <w:tab w:val="left" w:pos="2161"/>
              </w:tabs>
              <w:spacing w:after="200" w:line="276" w:lineRule="auto"/>
              <w:jc w:val="both"/>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 xml:space="preserve">7.4 Înființarea </w:t>
            </w:r>
            <w:r w:rsidRPr="006C19FF">
              <w:rPr>
                <w:rFonts w:ascii="Times New Roman" w:eastAsia="Times New Roman" w:hAnsi="Times New Roman" w:cs="Times New Roman"/>
                <w:sz w:val="20"/>
                <w:szCs w:val="20"/>
              </w:rPr>
              <w:t>Oficiului</w:t>
            </w:r>
            <w:r w:rsidRPr="006C19FF">
              <w:rPr>
                <w:rFonts w:ascii="Times New Roman" w:eastAsia="Times New Roman" w:hAnsi="Times New Roman" w:cs="Times New Roman"/>
                <w:color w:val="000000"/>
                <w:sz w:val="20"/>
                <w:szCs w:val="20"/>
              </w:rPr>
              <w:t xml:space="preserve"> național pentru schimbul de informații privind falsificarea de monedă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80"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Decembrie 2025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82"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Afacerilor Interne</w:t>
            </w:r>
          </w:p>
          <w:p w14:paraId="00000E83"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84"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p w14:paraId="00000E85"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strike/>
                <w:color w:val="000000"/>
                <w:sz w:val="20"/>
                <w:szCs w:val="20"/>
              </w:rPr>
            </w:pPr>
            <w:r w:rsidRPr="006C19FF">
              <w:rPr>
                <w:rFonts w:ascii="Times New Roman" w:eastAsia="Times New Roman" w:hAnsi="Times New Roman" w:cs="Times New Roman"/>
                <w:color w:val="000000"/>
                <w:sz w:val="20"/>
                <w:szCs w:val="20"/>
              </w:rPr>
              <w:t>Ministerul Afacerilor Externe</w:t>
            </w:r>
          </w:p>
        </w:tc>
      </w:tr>
      <w:tr w:rsidR="00B931AC" w:rsidRPr="006C19FF" w14:paraId="2058CAE4" w14:textId="77777777" w:rsidTr="006C19FF">
        <w:trPr>
          <w:trHeight w:val="261"/>
        </w:trPr>
        <w:tc>
          <w:tcPr>
            <w:tcW w:w="2689" w:type="dxa"/>
            <w:vMerge/>
            <w:tcBorders>
              <w:top w:val="single" w:sz="4" w:space="0" w:color="000000"/>
              <w:left w:val="single" w:sz="4" w:space="0" w:color="000000"/>
              <w:right w:val="single" w:sz="4" w:space="0" w:color="000000"/>
            </w:tcBorders>
            <w:shd w:val="clear" w:color="auto" w:fill="FFFFFF"/>
          </w:tcPr>
          <w:p w14:paraId="00000E87" w14:textId="77777777" w:rsidR="00B931AC" w:rsidRPr="006C19FF" w:rsidRDefault="00B931AC">
            <w:pPr>
              <w:widowControl w:val="0"/>
              <w:pBdr>
                <w:top w:val="nil"/>
                <w:left w:val="nil"/>
                <w:bottom w:val="nil"/>
                <w:right w:val="nil"/>
                <w:between w:val="nil"/>
              </w:pBdr>
              <w:spacing w:line="276" w:lineRule="auto"/>
              <w:rPr>
                <w:rFonts w:ascii="Times New Roman" w:eastAsia="Times New Roman" w:hAnsi="Times New Roman" w:cs="Times New Roman"/>
                <w:strike/>
                <w:color w:val="000000"/>
                <w:sz w:val="20"/>
                <w:szCs w:val="20"/>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89" w14:textId="77777777" w:rsidR="00B931AC" w:rsidRPr="006C19FF" w:rsidRDefault="00000000">
            <w:pPr>
              <w:pBdr>
                <w:top w:val="nil"/>
                <w:left w:val="nil"/>
                <w:bottom w:val="nil"/>
                <w:right w:val="nil"/>
                <w:between w:val="nil"/>
              </w:pBdr>
              <w:tabs>
                <w:tab w:val="left" w:pos="439"/>
                <w:tab w:val="left" w:pos="2161"/>
              </w:tabs>
              <w:spacing w:after="200" w:line="276" w:lineRule="auto"/>
              <w:jc w:val="both"/>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 xml:space="preserve">7.5 Alinierea cadrului </w:t>
            </w:r>
            <w:r w:rsidRPr="006C19FF">
              <w:rPr>
                <w:rFonts w:ascii="Times New Roman" w:eastAsia="Times New Roman" w:hAnsi="Times New Roman" w:cs="Times New Roman"/>
                <w:sz w:val="20"/>
                <w:szCs w:val="20"/>
              </w:rPr>
              <w:t>normativ</w:t>
            </w:r>
            <w:r w:rsidRPr="006C19FF">
              <w:rPr>
                <w:rFonts w:ascii="Times New Roman" w:eastAsia="Times New Roman" w:hAnsi="Times New Roman" w:cs="Times New Roman"/>
                <w:color w:val="000000"/>
                <w:sz w:val="20"/>
                <w:szCs w:val="20"/>
              </w:rPr>
              <w:t xml:space="preserve"> la acquis-</w:t>
            </w:r>
            <w:proofErr w:type="spellStart"/>
            <w:r w:rsidRPr="006C19FF">
              <w:rPr>
                <w:rFonts w:ascii="Times New Roman" w:eastAsia="Times New Roman" w:hAnsi="Times New Roman" w:cs="Times New Roman"/>
                <w:color w:val="000000"/>
                <w:sz w:val="20"/>
                <w:szCs w:val="20"/>
              </w:rPr>
              <w:t>ul</w:t>
            </w:r>
            <w:proofErr w:type="spellEnd"/>
            <w:r w:rsidRPr="006C19FF">
              <w:rPr>
                <w:rFonts w:ascii="Times New Roman" w:eastAsia="Times New Roman" w:hAnsi="Times New Roman" w:cs="Times New Roman"/>
                <w:color w:val="000000"/>
                <w:sz w:val="20"/>
                <w:szCs w:val="20"/>
              </w:rPr>
              <w:t xml:space="preserve"> UE privind combaterea fraudelor îndreptate împotriva intereselor financiare ale Uniunii prin mijloace infracționale</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8A"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Decembrie 2026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E8C"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Justiției;</w:t>
            </w:r>
          </w:p>
          <w:p w14:paraId="00000E8D" w14:textId="77777777" w:rsidR="00B931AC" w:rsidRPr="006C19FF" w:rsidRDefault="00000000">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sidRPr="006C19FF">
              <w:rPr>
                <w:rFonts w:ascii="Times New Roman" w:eastAsia="Times New Roman" w:hAnsi="Times New Roman" w:cs="Times New Roman"/>
                <w:color w:val="000000"/>
                <w:sz w:val="20"/>
                <w:szCs w:val="20"/>
              </w:rPr>
              <w:t>Ministerul Finanțelor</w:t>
            </w:r>
          </w:p>
        </w:tc>
      </w:tr>
    </w:tbl>
    <w:p w14:paraId="00000E8F" w14:textId="77777777" w:rsidR="00B931AC" w:rsidRPr="006C19FF" w:rsidRDefault="00B931AC">
      <w:pPr>
        <w:rPr>
          <w:rFonts w:ascii="Times New Roman" w:eastAsia="Times New Roman" w:hAnsi="Times New Roman" w:cs="Times New Roman"/>
          <w:sz w:val="20"/>
          <w:szCs w:val="20"/>
        </w:rPr>
      </w:pPr>
    </w:p>
    <w:sectPr w:rsidR="00B931AC" w:rsidRPr="006C19FF" w:rsidSect="006C19FF">
      <w:pgSz w:w="15840" w:h="12240" w:orient="landscape"/>
      <w:pgMar w:top="1440" w:right="1440" w:bottom="990" w:left="1440"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2F00" w14:textId="77777777" w:rsidR="002C0ECD" w:rsidRDefault="002C0ECD">
      <w:pPr>
        <w:spacing w:after="0" w:line="240" w:lineRule="auto"/>
      </w:pPr>
      <w:r>
        <w:separator/>
      </w:r>
    </w:p>
  </w:endnote>
  <w:endnote w:type="continuationSeparator" w:id="0">
    <w:p w14:paraId="3D636996" w14:textId="77777777" w:rsidR="002C0ECD" w:rsidRDefault="002C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E90" w14:textId="01E655A0" w:rsidR="00B931AC"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C19FF">
      <w:rPr>
        <w:noProof/>
        <w:color w:val="000000"/>
      </w:rPr>
      <w:t>1</w:t>
    </w:r>
    <w:r>
      <w:rPr>
        <w:color w:val="000000"/>
      </w:rPr>
      <w:fldChar w:fldCharType="end"/>
    </w:r>
  </w:p>
  <w:p w14:paraId="00000E91" w14:textId="77777777" w:rsidR="00B931AC" w:rsidRDefault="00B931A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049E" w14:textId="77777777" w:rsidR="002C0ECD" w:rsidRDefault="002C0ECD">
      <w:pPr>
        <w:spacing w:after="0" w:line="240" w:lineRule="auto"/>
      </w:pPr>
      <w:r>
        <w:separator/>
      </w:r>
    </w:p>
  </w:footnote>
  <w:footnote w:type="continuationSeparator" w:id="0">
    <w:p w14:paraId="1D19B0F0" w14:textId="77777777" w:rsidR="002C0ECD" w:rsidRDefault="002C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5F1A"/>
    <w:multiLevelType w:val="multilevel"/>
    <w:tmpl w:val="64186CF0"/>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628CC"/>
    <w:multiLevelType w:val="multilevel"/>
    <w:tmpl w:val="AA6ECBD8"/>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12FE7"/>
    <w:multiLevelType w:val="multilevel"/>
    <w:tmpl w:val="E86E8146"/>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4684C"/>
    <w:multiLevelType w:val="multilevel"/>
    <w:tmpl w:val="05503362"/>
    <w:lvl w:ilvl="0">
      <w:start w:val="1"/>
      <w:numFmt w:val="decimal"/>
      <w:lvlText w:val="%1."/>
      <w:lvlJc w:val="left"/>
      <w:pPr>
        <w:ind w:left="720" w:hanging="360"/>
      </w:pPr>
      <w:rPr>
        <w:b/>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CB6434A"/>
    <w:multiLevelType w:val="multilevel"/>
    <w:tmpl w:val="426A303A"/>
    <w:lvl w:ilvl="0">
      <w:start w:val="1"/>
      <w:numFmt w:val="decimal"/>
      <w:lvlText w:val="1.%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C1670"/>
    <w:multiLevelType w:val="multilevel"/>
    <w:tmpl w:val="E2E056B2"/>
    <w:lvl w:ilvl="0">
      <w:start w:val="1"/>
      <w:numFmt w:val="decimal"/>
      <w:lvlText w:val="%1."/>
      <w:lvlJc w:val="left"/>
      <w:pPr>
        <w:ind w:left="720" w:hanging="360"/>
      </w:pPr>
      <w:rPr>
        <w:b/>
        <w:color w:val="000000"/>
      </w:rPr>
    </w:lvl>
    <w:lvl w:ilvl="1">
      <w:start w:val="2"/>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440" w:hanging="108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6" w15:restartNumberingAfterBreak="0">
    <w:nsid w:val="0F96286D"/>
    <w:multiLevelType w:val="multilevel"/>
    <w:tmpl w:val="3828CB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3F420F"/>
    <w:multiLevelType w:val="multilevel"/>
    <w:tmpl w:val="D8548F5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32433F"/>
    <w:multiLevelType w:val="multilevel"/>
    <w:tmpl w:val="18CCC9EA"/>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D65B1B"/>
    <w:multiLevelType w:val="multilevel"/>
    <w:tmpl w:val="B6BCB8A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555972"/>
    <w:multiLevelType w:val="multilevel"/>
    <w:tmpl w:val="768A2260"/>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662596"/>
    <w:multiLevelType w:val="multilevel"/>
    <w:tmpl w:val="4EC2D9A2"/>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B7157"/>
    <w:multiLevelType w:val="multilevel"/>
    <w:tmpl w:val="E3EEAB8C"/>
    <w:lvl w:ilvl="0">
      <w:start w:val="1"/>
      <w:numFmt w:val="decimal"/>
      <w:lvlText w:val="%1."/>
      <w:lvlJc w:val="left"/>
      <w:pPr>
        <w:ind w:left="720" w:hanging="360"/>
      </w:pPr>
    </w:lvl>
    <w:lvl w:ilvl="1">
      <w:start w:val="7"/>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440" w:hanging="108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1800" w:hanging="1440"/>
      </w:pPr>
      <w:rPr>
        <w:color w:val="000000"/>
      </w:rPr>
    </w:lvl>
  </w:abstractNum>
  <w:abstractNum w:abstractNumId="13" w15:restartNumberingAfterBreak="0">
    <w:nsid w:val="1D9F0556"/>
    <w:multiLevelType w:val="multilevel"/>
    <w:tmpl w:val="EA207828"/>
    <w:lvl w:ilvl="0">
      <w:start w:val="1"/>
      <w:numFmt w:val="decimal"/>
      <w:lvlText w:val="1.%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C82B22"/>
    <w:multiLevelType w:val="multilevel"/>
    <w:tmpl w:val="D7322ED8"/>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2C1DED"/>
    <w:multiLevelType w:val="multilevel"/>
    <w:tmpl w:val="8514E416"/>
    <w:lvl w:ilvl="0">
      <w:start w:val="1"/>
      <w:numFmt w:val="decimal"/>
      <w:lvlText w:val="2.%1."/>
      <w:lvlJc w:val="left"/>
      <w:pPr>
        <w:ind w:left="720" w:hanging="360"/>
      </w:pPr>
      <w:rPr>
        <w:rFonts w:ascii="Times New Roman" w:eastAsia="Times New Roman" w:hAnsi="Times New Roman" w:cs="Times New Roman"/>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33273E"/>
    <w:multiLevelType w:val="multilevel"/>
    <w:tmpl w:val="69100AD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lvlText w:val="%1.%2."/>
      <w:lvlJc w:val="left"/>
      <w:pPr>
        <w:ind w:left="720" w:hanging="360"/>
      </w:pPr>
      <w:rPr>
        <w:rFonts w:ascii="Times New Roman" w:eastAsia="Times New Roman" w:hAnsi="Times New Roman" w:cs="Times New Roman"/>
        <w:b w:val="0"/>
        <w: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2A725C0"/>
    <w:multiLevelType w:val="multilevel"/>
    <w:tmpl w:val="CCF45D54"/>
    <w:lvl w:ilvl="0">
      <w:start w:val="5"/>
      <w:numFmt w:val="decimal"/>
      <w:lvlText w:val="%1."/>
      <w:lvlJc w:val="left"/>
      <w:pPr>
        <w:ind w:left="360" w:hanging="360"/>
      </w:pPr>
    </w:lvl>
    <w:lvl w:ilvl="1">
      <w:start w:val="2"/>
      <w:numFmt w:val="decimal"/>
      <w:lvlText w:val="%1.%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3FD4F59"/>
    <w:multiLevelType w:val="multilevel"/>
    <w:tmpl w:val="95403396"/>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5270C10"/>
    <w:multiLevelType w:val="multilevel"/>
    <w:tmpl w:val="0414E5D0"/>
    <w:lvl w:ilvl="0">
      <w:start w:val="1"/>
      <w:numFmt w:val="decimal"/>
      <w:lvlText w:val="4.%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42760"/>
    <w:multiLevelType w:val="multilevel"/>
    <w:tmpl w:val="A3847A9A"/>
    <w:lvl w:ilvl="0">
      <w:start w:val="1"/>
      <w:numFmt w:val="decimal"/>
      <w:lvlText w:val="%1."/>
      <w:lvlJc w:val="left"/>
      <w:pPr>
        <w:ind w:left="720" w:hanging="360"/>
      </w:p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440" w:hanging="108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1800" w:hanging="1440"/>
      </w:pPr>
      <w:rPr>
        <w:color w:val="000000"/>
      </w:rPr>
    </w:lvl>
  </w:abstractNum>
  <w:abstractNum w:abstractNumId="21" w15:restartNumberingAfterBreak="0">
    <w:nsid w:val="28921899"/>
    <w:multiLevelType w:val="multilevel"/>
    <w:tmpl w:val="D16CC246"/>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C37443"/>
    <w:multiLevelType w:val="multilevel"/>
    <w:tmpl w:val="F236C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5A1299"/>
    <w:multiLevelType w:val="multilevel"/>
    <w:tmpl w:val="5B461378"/>
    <w:lvl w:ilvl="0">
      <w:start w:val="1"/>
      <w:numFmt w:val="decimal"/>
      <w:lvlText w:val="%1."/>
      <w:lvlJc w:val="left"/>
      <w:pPr>
        <w:ind w:left="720" w:hanging="360"/>
      </w:pPr>
      <w:rPr>
        <w:color w:val="000000"/>
      </w:rPr>
    </w:lvl>
    <w:lvl w:ilvl="1">
      <w:start w:val="3"/>
      <w:numFmt w:val="decimal"/>
      <w:lvlText w:val="%1.%2."/>
      <w:lvlJc w:val="left"/>
      <w:pPr>
        <w:ind w:left="810" w:hanging="450"/>
      </w:p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B616BA4"/>
    <w:multiLevelType w:val="multilevel"/>
    <w:tmpl w:val="833AD3E2"/>
    <w:lvl w:ilvl="0">
      <w:start w:val="1"/>
      <w:numFmt w:val="decimal"/>
      <w:lvlText w:val="%1."/>
      <w:lvlJc w:val="left"/>
      <w:pPr>
        <w:ind w:left="720" w:hanging="360"/>
      </w:pPr>
      <w:rPr>
        <w:b/>
        <w:color w:val="000000"/>
      </w:rPr>
    </w:lvl>
    <w:lvl w:ilvl="1">
      <w:start w:val="7"/>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2B813D90"/>
    <w:multiLevelType w:val="multilevel"/>
    <w:tmpl w:val="F67452EE"/>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005EF"/>
    <w:multiLevelType w:val="multilevel"/>
    <w:tmpl w:val="A786318A"/>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3772C"/>
    <w:multiLevelType w:val="multilevel"/>
    <w:tmpl w:val="6F2ED550"/>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514252"/>
    <w:multiLevelType w:val="multilevel"/>
    <w:tmpl w:val="22264F10"/>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202422"/>
    <w:multiLevelType w:val="multilevel"/>
    <w:tmpl w:val="EADA552E"/>
    <w:lvl w:ilvl="0">
      <w:start w:val="1"/>
      <w:numFmt w:val="decimal"/>
      <w:lvlText w:val="1.%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800346"/>
    <w:multiLevelType w:val="multilevel"/>
    <w:tmpl w:val="73982F26"/>
    <w:lvl w:ilvl="0">
      <w:start w:val="1"/>
      <w:numFmt w:val="decimal"/>
      <w:lvlText w:val="1.%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0349B8"/>
    <w:multiLevelType w:val="multilevel"/>
    <w:tmpl w:val="C27C88B4"/>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C1ABB"/>
    <w:multiLevelType w:val="multilevel"/>
    <w:tmpl w:val="8292AC3C"/>
    <w:lvl w:ilvl="0">
      <w:start w:val="1"/>
      <w:numFmt w:val="decimal"/>
      <w:lvlText w:val="2.%1."/>
      <w:lvlJc w:val="left"/>
      <w:pPr>
        <w:ind w:left="720" w:hanging="360"/>
      </w:pPr>
      <w:rPr>
        <w:rFonts w:ascii="Times New Roman" w:eastAsia="Times New Roman" w:hAnsi="Times New Roman" w:cs="Times New Roman"/>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8D39CA"/>
    <w:multiLevelType w:val="multilevel"/>
    <w:tmpl w:val="85627942"/>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9315F41"/>
    <w:multiLevelType w:val="multilevel"/>
    <w:tmpl w:val="1C4AA32E"/>
    <w:lvl w:ilvl="0">
      <w:start w:val="1"/>
      <w:numFmt w:val="decimal"/>
      <w:lvlText w:val="%1."/>
      <w:lvlJc w:val="left"/>
      <w:pPr>
        <w:ind w:left="720" w:hanging="360"/>
      </w:p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440" w:hanging="108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1800" w:hanging="1440"/>
      </w:pPr>
      <w:rPr>
        <w:color w:val="000000"/>
      </w:rPr>
    </w:lvl>
  </w:abstractNum>
  <w:abstractNum w:abstractNumId="35" w15:restartNumberingAfterBreak="0">
    <w:nsid w:val="3AB57B30"/>
    <w:multiLevelType w:val="multilevel"/>
    <w:tmpl w:val="6EBCAAE6"/>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F0C5FC1"/>
    <w:multiLevelType w:val="multilevel"/>
    <w:tmpl w:val="69C8785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530B33"/>
    <w:multiLevelType w:val="multilevel"/>
    <w:tmpl w:val="96F6BF0A"/>
    <w:lvl w:ilvl="0">
      <w:start w:val="1"/>
      <w:numFmt w:val="decimal"/>
      <w:lvlText w:val="1.%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A9644C"/>
    <w:multiLevelType w:val="multilevel"/>
    <w:tmpl w:val="F28A51C6"/>
    <w:lvl w:ilvl="0">
      <w:start w:val="1"/>
      <w:numFmt w:val="decimal"/>
      <w:lvlText w:val="%1."/>
      <w:lvlJc w:val="left"/>
      <w:pPr>
        <w:ind w:left="1002" w:hanging="360"/>
      </w:pPr>
    </w:lvl>
    <w:lvl w:ilvl="1">
      <w:start w:val="1"/>
      <w:numFmt w:val="decimal"/>
      <w:lvlText w:val="%1.%2."/>
      <w:lvlJc w:val="left"/>
      <w:pPr>
        <w:ind w:left="1002" w:hanging="360"/>
      </w:pPr>
    </w:lvl>
    <w:lvl w:ilvl="2">
      <w:start w:val="1"/>
      <w:numFmt w:val="decimal"/>
      <w:lvlText w:val="%1.%2.%3."/>
      <w:lvlJc w:val="left"/>
      <w:pPr>
        <w:ind w:left="1362" w:hanging="720"/>
      </w:pPr>
    </w:lvl>
    <w:lvl w:ilvl="3">
      <w:start w:val="1"/>
      <w:numFmt w:val="decimal"/>
      <w:lvlText w:val="%1.%2.%3.%4."/>
      <w:lvlJc w:val="left"/>
      <w:pPr>
        <w:ind w:left="1362" w:hanging="720"/>
      </w:pPr>
    </w:lvl>
    <w:lvl w:ilvl="4">
      <w:start w:val="1"/>
      <w:numFmt w:val="decimal"/>
      <w:lvlText w:val="%1.%2.%3.%4.%5."/>
      <w:lvlJc w:val="left"/>
      <w:pPr>
        <w:ind w:left="1722" w:hanging="1080"/>
      </w:pPr>
    </w:lvl>
    <w:lvl w:ilvl="5">
      <w:start w:val="1"/>
      <w:numFmt w:val="decimal"/>
      <w:lvlText w:val="%1.%2.%3.%4.%5.%6."/>
      <w:lvlJc w:val="left"/>
      <w:pPr>
        <w:ind w:left="1722" w:hanging="1080"/>
      </w:pPr>
    </w:lvl>
    <w:lvl w:ilvl="6">
      <w:start w:val="1"/>
      <w:numFmt w:val="decimal"/>
      <w:lvlText w:val="%1.%2.%3.%4.%5.%6.%7."/>
      <w:lvlJc w:val="left"/>
      <w:pPr>
        <w:ind w:left="2082" w:hanging="1440"/>
      </w:pPr>
    </w:lvl>
    <w:lvl w:ilvl="7">
      <w:start w:val="1"/>
      <w:numFmt w:val="decimal"/>
      <w:lvlText w:val="%1.%2.%3.%4.%5.%6.%7.%8."/>
      <w:lvlJc w:val="left"/>
      <w:pPr>
        <w:ind w:left="2082" w:hanging="1440"/>
      </w:pPr>
    </w:lvl>
    <w:lvl w:ilvl="8">
      <w:start w:val="1"/>
      <w:numFmt w:val="decimal"/>
      <w:lvlText w:val="%1.%2.%3.%4.%5.%6.%7.%8.%9."/>
      <w:lvlJc w:val="left"/>
      <w:pPr>
        <w:ind w:left="2442" w:hanging="1800"/>
      </w:pPr>
    </w:lvl>
  </w:abstractNum>
  <w:abstractNum w:abstractNumId="39" w15:restartNumberingAfterBreak="0">
    <w:nsid w:val="46EB72DE"/>
    <w:multiLevelType w:val="multilevel"/>
    <w:tmpl w:val="0E9CE7C0"/>
    <w:lvl w:ilvl="0">
      <w:start w:val="1"/>
      <w:numFmt w:val="decimal"/>
      <w:lvlText w:val="%1."/>
      <w:lvlJc w:val="left"/>
      <w:pPr>
        <w:ind w:left="720" w:hanging="360"/>
      </w:pPr>
      <w:rPr>
        <w:b/>
        <w:color w:val="000000"/>
      </w:rPr>
    </w:lvl>
    <w:lvl w:ilvl="1">
      <w:start w:val="1"/>
      <w:numFmt w:val="decimal"/>
      <w:lvlText w:val="%1.%2."/>
      <w:lvlJc w:val="left"/>
      <w:pPr>
        <w:ind w:left="810" w:hanging="450"/>
      </w:pPr>
      <w:rPr>
        <w:b w:val="0"/>
        <w:color w:val="000000"/>
      </w:rPr>
    </w:lvl>
    <w:lvl w:ilvl="2">
      <w:start w:val="1"/>
      <w:numFmt w:val="decimal"/>
      <w:lvlText w:val="%1.%2.%3."/>
      <w:lvlJc w:val="left"/>
      <w:pPr>
        <w:ind w:left="1080" w:hanging="720"/>
      </w:pPr>
      <w:rPr>
        <w:rFonts w:ascii="Times New Roman" w:eastAsia="Times New Roman" w:hAnsi="Times New Roman" w:cs="Times New Roman"/>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4747331D"/>
    <w:multiLevelType w:val="multilevel"/>
    <w:tmpl w:val="3F74B8B6"/>
    <w:lvl w:ilvl="0">
      <w:start w:val="1"/>
      <w:numFmt w:val="decimal"/>
      <w:lvlText w:val="%1."/>
      <w:lvlJc w:val="left"/>
      <w:pPr>
        <w:ind w:left="720" w:hanging="360"/>
      </w:pPr>
      <w:rPr>
        <w:b/>
        <w:color w:val="000000"/>
      </w:rPr>
    </w:lvl>
    <w:lvl w:ilvl="1">
      <w:start w:val="1"/>
      <w:numFmt w:val="decimal"/>
      <w:lvlText w:val="%1.%2."/>
      <w:lvlJc w:val="left"/>
      <w:pPr>
        <w:ind w:left="810" w:hanging="450"/>
      </w:pPr>
      <w:rPr>
        <w:b w:val="0"/>
      </w:rPr>
    </w:lvl>
    <w:lvl w:ilvl="2">
      <w:start w:val="2"/>
      <w:numFmt w:val="decimal"/>
      <w:lvlText w:val="%1.%2.%3."/>
      <w:lvlJc w:val="left"/>
      <w:pPr>
        <w:ind w:left="1080" w:hanging="720"/>
      </w:pPr>
      <w:rPr>
        <w:b w:val="0"/>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1" w15:restartNumberingAfterBreak="0">
    <w:nsid w:val="48C04199"/>
    <w:multiLevelType w:val="multilevel"/>
    <w:tmpl w:val="84DA1FC0"/>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8F11864"/>
    <w:multiLevelType w:val="multilevel"/>
    <w:tmpl w:val="DF30D3E4"/>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A8D4773"/>
    <w:multiLevelType w:val="multilevel"/>
    <w:tmpl w:val="AB627300"/>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9D42C0"/>
    <w:multiLevelType w:val="multilevel"/>
    <w:tmpl w:val="E85CB7D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DC555FD"/>
    <w:multiLevelType w:val="multilevel"/>
    <w:tmpl w:val="050292D0"/>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E211517"/>
    <w:multiLevelType w:val="multilevel"/>
    <w:tmpl w:val="AACE3B14"/>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301CBD"/>
    <w:multiLevelType w:val="multilevel"/>
    <w:tmpl w:val="74D0E69E"/>
    <w:lvl w:ilvl="0">
      <w:start w:val="1"/>
      <w:numFmt w:val="decimal"/>
      <w:lvlText w:val="1.%1."/>
      <w:lvlJc w:val="left"/>
      <w:pPr>
        <w:ind w:left="720" w:hanging="360"/>
      </w:pPr>
      <w:rPr>
        <w:rFonts w:ascii="Times New Roman" w:eastAsia="Times New Roman" w:hAnsi="Times New Roman" w:cs="Times New Roman"/>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281971"/>
    <w:multiLevelType w:val="multilevel"/>
    <w:tmpl w:val="722A2862"/>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786E81"/>
    <w:multiLevelType w:val="multilevel"/>
    <w:tmpl w:val="59E62C4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0" w15:restartNumberingAfterBreak="0">
    <w:nsid w:val="55E90DE6"/>
    <w:multiLevelType w:val="multilevel"/>
    <w:tmpl w:val="DFE28B58"/>
    <w:lvl w:ilvl="0">
      <w:start w:val="1"/>
      <w:numFmt w:val="decimal"/>
      <w:pStyle w:val="Bulleted"/>
      <w:lvlText w:val="%1."/>
      <w:lvlJc w:val="left"/>
      <w:pPr>
        <w:ind w:left="720" w:hanging="360"/>
      </w:p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1" w15:restartNumberingAfterBreak="0">
    <w:nsid w:val="57952E19"/>
    <w:multiLevelType w:val="multilevel"/>
    <w:tmpl w:val="7F9A987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4001FD"/>
    <w:multiLevelType w:val="multilevel"/>
    <w:tmpl w:val="CCE60A98"/>
    <w:lvl w:ilvl="0">
      <w:start w:val="1"/>
      <w:numFmt w:val="decimal"/>
      <w:lvlText w:val="%1."/>
      <w:lvlJc w:val="left"/>
      <w:pPr>
        <w:ind w:left="720" w:hanging="360"/>
      </w:pPr>
      <w:rPr>
        <w:b/>
        <w:color w:val="000000"/>
      </w:rPr>
    </w:lvl>
    <w:lvl w:ilvl="1">
      <w:start w:val="8"/>
      <w:numFmt w:val="decimal"/>
      <w:lvlText w:val="%1.%2."/>
      <w:lvlJc w:val="left"/>
      <w:pPr>
        <w:ind w:left="810" w:hanging="450"/>
      </w:pPr>
      <w:rPr>
        <w:color w:val="FF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FF0000"/>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440" w:hanging="108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1800" w:hanging="1440"/>
      </w:pPr>
      <w:rPr>
        <w:color w:val="FF0000"/>
      </w:rPr>
    </w:lvl>
  </w:abstractNum>
  <w:abstractNum w:abstractNumId="53" w15:restartNumberingAfterBreak="0">
    <w:nsid w:val="5AEC5F8E"/>
    <w:multiLevelType w:val="multilevel"/>
    <w:tmpl w:val="1F28BB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195726"/>
    <w:multiLevelType w:val="multilevel"/>
    <w:tmpl w:val="4A261700"/>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2926DF"/>
    <w:multiLevelType w:val="multilevel"/>
    <w:tmpl w:val="DD7A459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F4E0A1F"/>
    <w:multiLevelType w:val="multilevel"/>
    <w:tmpl w:val="12083262"/>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6130AD"/>
    <w:multiLevelType w:val="multilevel"/>
    <w:tmpl w:val="2C00471A"/>
    <w:lvl w:ilvl="0">
      <w:start w:val="5"/>
      <w:numFmt w:val="decimal"/>
      <w:lvlText w:val="%1."/>
      <w:lvlJc w:val="left"/>
      <w:pPr>
        <w:ind w:left="720" w:hanging="360"/>
      </w:pPr>
      <w:rPr>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8" w15:restartNumberingAfterBreak="0">
    <w:nsid w:val="61281086"/>
    <w:multiLevelType w:val="multilevel"/>
    <w:tmpl w:val="49BC3462"/>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337F3B"/>
    <w:multiLevelType w:val="multilevel"/>
    <w:tmpl w:val="AE5EF7A8"/>
    <w:lvl w:ilvl="0">
      <w:start w:val="1"/>
      <w:numFmt w:val="decimal"/>
      <w:lvlText w:val="2.%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9B92776"/>
    <w:multiLevelType w:val="multilevel"/>
    <w:tmpl w:val="2886164A"/>
    <w:lvl w:ilvl="0">
      <w:start w:val="1"/>
      <w:numFmt w:val="decimal"/>
      <w:lvlText w:val="1.%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BF72903"/>
    <w:multiLevelType w:val="multilevel"/>
    <w:tmpl w:val="17A0DADE"/>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C0727DF"/>
    <w:multiLevelType w:val="multilevel"/>
    <w:tmpl w:val="BD5849A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6C2F1378"/>
    <w:multiLevelType w:val="multilevel"/>
    <w:tmpl w:val="353A47C0"/>
    <w:lvl w:ilvl="0">
      <w:start w:val="1"/>
      <w:numFmt w:val="decimal"/>
      <w:lvlText w:val="3.%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EB438E"/>
    <w:multiLevelType w:val="multilevel"/>
    <w:tmpl w:val="D6228B1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704A2676"/>
    <w:multiLevelType w:val="multilevel"/>
    <w:tmpl w:val="66AA008A"/>
    <w:lvl w:ilvl="0">
      <w:start w:val="1"/>
      <w:numFmt w:val="decimal"/>
      <w:lvlText w:val="%1."/>
      <w:lvlJc w:val="left"/>
      <w:pPr>
        <w:ind w:left="720" w:hanging="360"/>
      </w:pPr>
    </w:lvl>
    <w:lvl w:ilvl="1">
      <w:start w:val="1"/>
      <w:numFmt w:val="decimal"/>
      <w:lvlText w:val="%1.%2."/>
      <w:lvlJc w:val="left"/>
      <w:pPr>
        <w:ind w:left="720" w:hanging="360"/>
      </w:pPr>
      <w:rPr>
        <w: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6" w15:restartNumberingAfterBreak="0">
    <w:nsid w:val="72A625C5"/>
    <w:multiLevelType w:val="multilevel"/>
    <w:tmpl w:val="3C7837CC"/>
    <w:lvl w:ilvl="0">
      <w:start w:val="2"/>
      <w:numFmt w:val="decimal"/>
      <w:lvlText w:val="%1"/>
      <w:lvlJc w:val="left"/>
      <w:pPr>
        <w:ind w:left="440" w:hanging="440"/>
      </w:pPr>
    </w:lvl>
    <w:lvl w:ilvl="1">
      <w:start w:val="1"/>
      <w:numFmt w:val="decimal"/>
      <w:lvlText w:val="%1.%2"/>
      <w:lvlJc w:val="left"/>
      <w:pPr>
        <w:ind w:left="620" w:hanging="440"/>
      </w:pPr>
      <w:rPr>
        <w:b w:val="0"/>
      </w:rPr>
    </w:lvl>
    <w:lvl w:ilvl="2">
      <w:start w:val="1"/>
      <w:numFmt w:val="decimal"/>
      <w:lvlText w:val="%1.%2.%3"/>
      <w:lvlJc w:val="left"/>
      <w:pPr>
        <w:ind w:left="1080" w:hanging="720"/>
      </w:pPr>
      <w:rPr>
        <w:rFonts w:ascii="Times New Roman" w:eastAsia="Times New Roman" w:hAnsi="Times New Roman" w:cs="Times New Roman"/>
        <w:b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67" w15:restartNumberingAfterBreak="0">
    <w:nsid w:val="7640560F"/>
    <w:multiLevelType w:val="multilevel"/>
    <w:tmpl w:val="971812AC"/>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6916BE5"/>
    <w:multiLevelType w:val="multilevel"/>
    <w:tmpl w:val="F6FA7C8A"/>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CD535B"/>
    <w:multiLevelType w:val="multilevel"/>
    <w:tmpl w:val="200CAF6A"/>
    <w:lvl w:ilvl="0">
      <w:start w:val="1"/>
      <w:numFmt w:val="decimal"/>
      <w:lvlText w:val="1.%1."/>
      <w:lvlJc w:val="left"/>
      <w:pPr>
        <w:ind w:left="72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A2D5073"/>
    <w:multiLevelType w:val="multilevel"/>
    <w:tmpl w:val="3FBEB70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7B4D0174"/>
    <w:multiLevelType w:val="multilevel"/>
    <w:tmpl w:val="C9E04D44"/>
    <w:lvl w:ilvl="0">
      <w:start w:val="1"/>
      <w:numFmt w:val="decimal"/>
      <w:lvlText w:val="5.%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673F2E"/>
    <w:multiLevelType w:val="multilevel"/>
    <w:tmpl w:val="05D0436C"/>
    <w:lvl w:ilvl="0">
      <w:start w:val="1"/>
      <w:numFmt w:val="decimal"/>
      <w:lvlText w:val="%1."/>
      <w:lvlJc w:val="left"/>
      <w:pPr>
        <w:ind w:left="720" w:hanging="360"/>
      </w:pPr>
    </w:lvl>
    <w:lvl w:ilvl="1">
      <w:start w:val="1"/>
      <w:numFmt w:val="decimal"/>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3" w15:restartNumberingAfterBreak="0">
    <w:nsid w:val="7F3C001A"/>
    <w:multiLevelType w:val="multilevel"/>
    <w:tmpl w:val="04660DAC"/>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1492264">
    <w:abstractNumId w:val="50"/>
  </w:num>
  <w:num w:numId="2" w16cid:durableId="148058572">
    <w:abstractNumId w:val="23"/>
  </w:num>
  <w:num w:numId="3" w16cid:durableId="1345981163">
    <w:abstractNumId w:val="40"/>
  </w:num>
  <w:num w:numId="4" w16cid:durableId="1379429056">
    <w:abstractNumId w:val="9"/>
  </w:num>
  <w:num w:numId="5" w16cid:durableId="589394490">
    <w:abstractNumId w:val="3"/>
  </w:num>
  <w:num w:numId="6" w16cid:durableId="1816491060">
    <w:abstractNumId w:val="5"/>
  </w:num>
  <w:num w:numId="7" w16cid:durableId="205604242">
    <w:abstractNumId w:val="39"/>
  </w:num>
  <w:num w:numId="8" w16cid:durableId="1512645332">
    <w:abstractNumId w:val="52"/>
  </w:num>
  <w:num w:numId="9" w16cid:durableId="1754352950">
    <w:abstractNumId w:val="24"/>
  </w:num>
  <w:num w:numId="10" w16cid:durableId="7408700">
    <w:abstractNumId w:val="16"/>
  </w:num>
  <w:num w:numId="11" w16cid:durableId="1686978634">
    <w:abstractNumId w:val="38"/>
  </w:num>
  <w:num w:numId="12" w16cid:durableId="1185559098">
    <w:abstractNumId w:val="69"/>
  </w:num>
  <w:num w:numId="13" w16cid:durableId="847597310">
    <w:abstractNumId w:val="71"/>
  </w:num>
  <w:num w:numId="14" w16cid:durableId="1419713031">
    <w:abstractNumId w:val="4"/>
  </w:num>
  <w:num w:numId="15" w16cid:durableId="1315329721">
    <w:abstractNumId w:val="60"/>
  </w:num>
  <w:num w:numId="16" w16cid:durableId="737634007">
    <w:abstractNumId w:val="59"/>
  </w:num>
  <w:num w:numId="17" w16cid:durableId="2057075280">
    <w:abstractNumId w:val="57"/>
  </w:num>
  <w:num w:numId="18" w16cid:durableId="754400484">
    <w:abstractNumId w:val="54"/>
  </w:num>
  <w:num w:numId="19" w16cid:durableId="540290836">
    <w:abstractNumId w:val="33"/>
  </w:num>
  <w:num w:numId="20" w16cid:durableId="319575606">
    <w:abstractNumId w:val="25"/>
  </w:num>
  <w:num w:numId="21" w16cid:durableId="1144540670">
    <w:abstractNumId w:val="65"/>
  </w:num>
  <w:num w:numId="22" w16cid:durableId="1095662887">
    <w:abstractNumId w:val="0"/>
  </w:num>
  <w:num w:numId="23" w16cid:durableId="1062483166">
    <w:abstractNumId w:val="36"/>
  </w:num>
  <w:num w:numId="24" w16cid:durableId="495845784">
    <w:abstractNumId w:val="67"/>
  </w:num>
  <w:num w:numId="25" w16cid:durableId="7367297">
    <w:abstractNumId w:val="68"/>
  </w:num>
  <w:num w:numId="26" w16cid:durableId="367027655">
    <w:abstractNumId w:val="48"/>
  </w:num>
  <w:num w:numId="27" w16cid:durableId="563032666">
    <w:abstractNumId w:val="46"/>
  </w:num>
  <w:num w:numId="28" w16cid:durableId="15157786">
    <w:abstractNumId w:val="43"/>
  </w:num>
  <w:num w:numId="29" w16cid:durableId="1147280401">
    <w:abstractNumId w:val="21"/>
  </w:num>
  <w:num w:numId="30" w16cid:durableId="640499176">
    <w:abstractNumId w:val="2"/>
  </w:num>
  <w:num w:numId="31" w16cid:durableId="1126433716">
    <w:abstractNumId w:val="61"/>
  </w:num>
  <w:num w:numId="32" w16cid:durableId="1864437290">
    <w:abstractNumId w:val="34"/>
  </w:num>
  <w:num w:numId="33" w16cid:durableId="973144655">
    <w:abstractNumId w:val="1"/>
  </w:num>
  <w:num w:numId="34" w16cid:durableId="1110320090">
    <w:abstractNumId w:val="19"/>
  </w:num>
  <w:num w:numId="35" w16cid:durableId="1419793829">
    <w:abstractNumId w:val="58"/>
  </w:num>
  <w:num w:numId="36" w16cid:durableId="1027559584">
    <w:abstractNumId w:val="10"/>
  </w:num>
  <w:num w:numId="37" w16cid:durableId="1005405044">
    <w:abstractNumId w:val="37"/>
  </w:num>
  <w:num w:numId="38" w16cid:durableId="703094304">
    <w:abstractNumId w:val="56"/>
  </w:num>
  <w:num w:numId="39" w16cid:durableId="752236313">
    <w:abstractNumId w:val="73"/>
  </w:num>
  <w:num w:numId="40" w16cid:durableId="238759209">
    <w:abstractNumId w:val="11"/>
  </w:num>
  <w:num w:numId="41" w16cid:durableId="971906120">
    <w:abstractNumId w:val="45"/>
  </w:num>
  <w:num w:numId="42" w16cid:durableId="1155800204">
    <w:abstractNumId w:val="51"/>
  </w:num>
  <w:num w:numId="43" w16cid:durableId="231547155">
    <w:abstractNumId w:val="12"/>
  </w:num>
  <w:num w:numId="44" w16cid:durableId="1906983978">
    <w:abstractNumId w:val="8"/>
  </w:num>
  <w:num w:numId="45" w16cid:durableId="474874267">
    <w:abstractNumId w:val="41"/>
  </w:num>
  <w:num w:numId="46" w16cid:durableId="172915466">
    <w:abstractNumId w:val="42"/>
  </w:num>
  <w:num w:numId="47" w16cid:durableId="1962029593">
    <w:abstractNumId w:val="28"/>
  </w:num>
  <w:num w:numId="48" w16cid:durableId="1414355311">
    <w:abstractNumId w:val="14"/>
  </w:num>
  <w:num w:numId="49" w16cid:durableId="435172375">
    <w:abstractNumId w:val="30"/>
  </w:num>
  <w:num w:numId="50" w16cid:durableId="1518274004">
    <w:abstractNumId w:val="27"/>
  </w:num>
  <w:num w:numId="51" w16cid:durableId="1249071137">
    <w:abstractNumId w:val="63"/>
  </w:num>
  <w:num w:numId="52" w16cid:durableId="978723329">
    <w:abstractNumId w:val="29"/>
  </w:num>
  <w:num w:numId="53" w16cid:durableId="1089035149">
    <w:abstractNumId w:val="47"/>
  </w:num>
  <w:num w:numId="54" w16cid:durableId="1995210002">
    <w:abstractNumId w:val="49"/>
  </w:num>
  <w:num w:numId="55" w16cid:durableId="2020152734">
    <w:abstractNumId w:val="15"/>
  </w:num>
  <w:num w:numId="56" w16cid:durableId="1016888009">
    <w:abstractNumId w:val="31"/>
  </w:num>
  <w:num w:numId="57" w16cid:durableId="1986162377">
    <w:abstractNumId w:val="26"/>
  </w:num>
  <w:num w:numId="58" w16cid:durableId="2054306927">
    <w:abstractNumId w:val="13"/>
  </w:num>
  <w:num w:numId="59" w16cid:durableId="474372433">
    <w:abstractNumId w:val="32"/>
  </w:num>
  <w:num w:numId="60" w16cid:durableId="1862162092">
    <w:abstractNumId w:val="70"/>
  </w:num>
  <w:num w:numId="61" w16cid:durableId="1090781783">
    <w:abstractNumId w:val="18"/>
  </w:num>
  <w:num w:numId="62" w16cid:durableId="1100491839">
    <w:abstractNumId w:val="66"/>
  </w:num>
  <w:num w:numId="63" w16cid:durableId="962688917">
    <w:abstractNumId w:val="64"/>
  </w:num>
  <w:num w:numId="64" w16cid:durableId="1488207859">
    <w:abstractNumId w:val="7"/>
  </w:num>
  <w:num w:numId="65" w16cid:durableId="1002392965">
    <w:abstractNumId w:val="62"/>
  </w:num>
  <w:num w:numId="66" w16cid:durableId="2039232625">
    <w:abstractNumId w:val="55"/>
  </w:num>
  <w:num w:numId="67" w16cid:durableId="1444379171">
    <w:abstractNumId w:val="35"/>
  </w:num>
  <w:num w:numId="68" w16cid:durableId="199634562">
    <w:abstractNumId w:val="44"/>
  </w:num>
  <w:num w:numId="69" w16cid:durableId="1278178764">
    <w:abstractNumId w:val="6"/>
  </w:num>
  <w:num w:numId="70" w16cid:durableId="178390865">
    <w:abstractNumId w:val="53"/>
  </w:num>
  <w:num w:numId="71" w16cid:durableId="1014189650">
    <w:abstractNumId w:val="22"/>
  </w:num>
  <w:num w:numId="72" w16cid:durableId="361175975">
    <w:abstractNumId w:val="72"/>
  </w:num>
  <w:num w:numId="73" w16cid:durableId="1956061041">
    <w:abstractNumId w:val="17"/>
  </w:num>
  <w:num w:numId="74" w16cid:durableId="646327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AC"/>
    <w:rsid w:val="00211FFE"/>
    <w:rsid w:val="002C0ECD"/>
    <w:rsid w:val="00384F12"/>
    <w:rsid w:val="004D652C"/>
    <w:rsid w:val="006C19FF"/>
    <w:rsid w:val="00857AF8"/>
    <w:rsid w:val="00B931AC"/>
    <w:rsid w:val="00E8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BD2E"/>
  <w15:docId w15:val="{B391952A-850B-4DBD-93B7-61F7A323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AE"/>
  </w:style>
  <w:style w:type="paragraph" w:styleId="Heading1">
    <w:name w:val="heading 1"/>
    <w:basedOn w:val="Normal"/>
    <w:next w:val="Normal"/>
    <w:uiPriority w:val="9"/>
    <w:qFormat/>
    <w:rsid w:val="00246EFA"/>
    <w:pPr>
      <w:keepNext/>
      <w:keepLines/>
      <w:spacing w:before="480" w:after="120"/>
      <w:outlineLvl w:val="0"/>
    </w:pPr>
    <w:rPr>
      <w:b/>
      <w:sz w:val="48"/>
    </w:rPr>
  </w:style>
  <w:style w:type="paragraph" w:styleId="Heading2">
    <w:name w:val="heading 2"/>
    <w:basedOn w:val="Normal"/>
    <w:next w:val="Normal"/>
    <w:uiPriority w:val="9"/>
    <w:semiHidden/>
    <w:unhideWhenUsed/>
    <w:qFormat/>
    <w:rsid w:val="00246EFA"/>
    <w:pPr>
      <w:keepNext/>
      <w:keepLines/>
      <w:spacing w:before="360" w:after="80"/>
      <w:outlineLvl w:val="1"/>
    </w:pPr>
    <w:rPr>
      <w:b/>
      <w:sz w:val="36"/>
    </w:rPr>
  </w:style>
  <w:style w:type="paragraph" w:styleId="Heading3">
    <w:name w:val="heading 3"/>
    <w:basedOn w:val="Normal"/>
    <w:next w:val="Normal"/>
    <w:uiPriority w:val="9"/>
    <w:semiHidden/>
    <w:unhideWhenUsed/>
    <w:qFormat/>
    <w:rsid w:val="00246EFA"/>
    <w:pPr>
      <w:keepNext/>
      <w:keepLines/>
      <w:spacing w:before="280" w:after="80"/>
      <w:outlineLvl w:val="2"/>
    </w:pPr>
    <w:rPr>
      <w:b/>
      <w:sz w:val="28"/>
    </w:rPr>
  </w:style>
  <w:style w:type="paragraph" w:styleId="Heading4">
    <w:name w:val="heading 4"/>
    <w:basedOn w:val="Normal"/>
    <w:next w:val="Normal"/>
    <w:uiPriority w:val="9"/>
    <w:semiHidden/>
    <w:unhideWhenUsed/>
    <w:qFormat/>
    <w:rsid w:val="00246EFA"/>
    <w:pPr>
      <w:keepNext/>
      <w:keepLines/>
      <w:spacing w:before="240" w:after="40"/>
      <w:outlineLvl w:val="3"/>
    </w:pPr>
    <w:rPr>
      <w:b/>
      <w:sz w:val="24"/>
    </w:rPr>
  </w:style>
  <w:style w:type="paragraph" w:styleId="Heading5">
    <w:name w:val="heading 5"/>
    <w:basedOn w:val="Normal"/>
    <w:next w:val="Normal"/>
    <w:uiPriority w:val="9"/>
    <w:semiHidden/>
    <w:unhideWhenUsed/>
    <w:qFormat/>
    <w:rsid w:val="00246EF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46EF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46EFA"/>
    <w:pPr>
      <w:keepNext/>
      <w:keepLines/>
      <w:spacing w:before="480" w:after="120"/>
    </w:pPr>
    <w:rPr>
      <w:b/>
      <w:sz w:val="72"/>
    </w:rPr>
  </w:style>
  <w:style w:type="table" w:styleId="TableGrid">
    <w:name w:val="Table Grid"/>
    <w:basedOn w:val="TableNormal"/>
    <w:uiPriority w:val="39"/>
    <w:rsid w:val="009231A5"/>
    <w:pPr>
      <w:spacing w:after="0" w:line="240" w:lineRule="auto"/>
    </w:pPr>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3D76F5"/>
    <w:pPr>
      <w:ind w:left="720"/>
      <w:contextualSpacing/>
    </w:pPr>
  </w:style>
  <w:style w:type="paragraph" w:styleId="BalloonText">
    <w:name w:val="Balloon Text"/>
    <w:basedOn w:val="Normal"/>
    <w:link w:val="BalloonTextChar1"/>
    <w:uiPriority w:val="99"/>
    <w:qFormat/>
    <w:rsid w:val="00F50698"/>
    <w:pPr>
      <w:spacing w:after="0" w:line="240" w:lineRule="auto"/>
      <w:ind w:firstLine="709"/>
      <w:jc w:val="both"/>
    </w:pPr>
    <w:rPr>
      <w:rFonts w:ascii="Tahoma" w:eastAsia="Times New Roman" w:hAnsi="Tahoma" w:cs="Times New Roman"/>
      <w:sz w:val="16"/>
    </w:rPr>
  </w:style>
  <w:style w:type="character" w:customStyle="1" w:styleId="BalloonTextChar">
    <w:name w:val="Balloon Text Char"/>
    <w:basedOn w:val="DefaultParagraphFont"/>
    <w:uiPriority w:val="99"/>
    <w:semiHidden/>
    <w:rsid w:val="00F50698"/>
    <w:rPr>
      <w:rFonts w:ascii="Tahoma" w:hAnsi="Tahoma" w:cs="Tahoma"/>
      <w:sz w:val="16"/>
    </w:rPr>
  </w:style>
  <w:style w:type="character" w:customStyle="1" w:styleId="BalloonTextChar1">
    <w:name w:val="Balloon Text Char1"/>
    <w:link w:val="BalloonText"/>
    <w:rsid w:val="00F50698"/>
    <w:rPr>
      <w:rFonts w:ascii="Tahoma" w:eastAsia="Times New Roman" w:hAnsi="Tahoma" w:cs="Times New Roman"/>
      <w:sz w:val="16"/>
    </w:rPr>
  </w:style>
  <w:style w:type="paragraph" w:styleId="NormalWeb">
    <w:name w:val="Normal (Web)"/>
    <w:aliases w:val="Знак,webb Знак Знак,webb"/>
    <w:basedOn w:val="Normal"/>
    <w:link w:val="NormalWebChar"/>
    <w:uiPriority w:val="99"/>
    <w:unhideWhenUsed/>
    <w:qFormat/>
    <w:rsid w:val="00A70DB8"/>
    <w:pPr>
      <w:spacing w:before="100" w:beforeAutospacing="1" w:after="100" w:afterAutospacing="1" w:line="240" w:lineRule="auto"/>
    </w:pPr>
    <w:rPr>
      <w:rFonts w:ascii="Times New Roman" w:eastAsia="Times New Roman" w:hAnsi="Times New Roman" w:cs="Times New Roman"/>
      <w:sz w:val="24"/>
    </w:rPr>
  </w:style>
  <w:style w:type="paragraph" w:customStyle="1" w:styleId="Bulleted">
    <w:name w:val="Bulleted"/>
    <w:basedOn w:val="Normal"/>
    <w:rsid w:val="00D578BC"/>
    <w:pPr>
      <w:numPr>
        <w:numId w:val="1"/>
      </w:numPr>
      <w:spacing w:after="0" w:line="240" w:lineRule="auto"/>
    </w:pPr>
    <w:rPr>
      <w:rFonts w:eastAsia="Times New Roman" w:cs="Times New Roman"/>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rsid w:val="00246EFA"/>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246EFA"/>
    <w:pPr>
      <w:spacing w:line="240" w:lineRule="auto"/>
    </w:pPr>
    <w:rPr>
      <w:sz w:val="20"/>
    </w:rPr>
  </w:style>
  <w:style w:type="character" w:customStyle="1" w:styleId="CommentTextChar">
    <w:name w:val="Comment Text Char"/>
    <w:basedOn w:val="DefaultParagraphFont"/>
    <w:link w:val="CommentText"/>
    <w:uiPriority w:val="99"/>
    <w:rsid w:val="00246EFA"/>
    <w:rPr>
      <w:sz w:val="20"/>
    </w:rPr>
  </w:style>
  <w:style w:type="character" w:styleId="CommentReference">
    <w:name w:val="annotation reference"/>
    <w:basedOn w:val="DefaultParagraphFont"/>
    <w:uiPriority w:val="99"/>
    <w:semiHidden/>
    <w:unhideWhenUsed/>
    <w:rsid w:val="00246EFA"/>
    <w:rPr>
      <w:sz w:val="16"/>
    </w:rPr>
  </w:style>
  <w:style w:type="paragraph" w:styleId="CommentSubject">
    <w:name w:val="annotation subject"/>
    <w:basedOn w:val="CommentText"/>
    <w:next w:val="CommentText"/>
    <w:link w:val="CommentSubjectChar"/>
    <w:uiPriority w:val="99"/>
    <w:semiHidden/>
    <w:unhideWhenUsed/>
    <w:rsid w:val="003A1E3D"/>
    <w:rPr>
      <w:b/>
    </w:rPr>
  </w:style>
  <w:style w:type="character" w:customStyle="1" w:styleId="CommentSubjectChar">
    <w:name w:val="Comment Subject Char"/>
    <w:basedOn w:val="CommentTextChar"/>
    <w:link w:val="CommentSubject"/>
    <w:uiPriority w:val="99"/>
    <w:semiHidden/>
    <w:rsid w:val="003A1E3D"/>
    <w:rPr>
      <w:b/>
      <w:sz w:val="20"/>
    </w:rPr>
  </w:style>
  <w:style w:type="table" w:customStyle="1" w:styleId="1">
    <w:name w:val="1"/>
    <w:basedOn w:val="TableNormal"/>
    <w:rsid w:val="00246EFA"/>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B96B32"/>
    <w:pPr>
      <w:spacing w:after="0" w:line="240" w:lineRule="auto"/>
    </w:pPr>
    <w:rPr>
      <w:rFonts w:asciiTheme="minorHAnsi" w:eastAsiaTheme="minorHAnsi" w:hAnsiTheme="minorHAnsi" w:cstheme="minorBidi"/>
      <w:kern w:val="2"/>
      <w:sz w:val="20"/>
    </w:rPr>
  </w:style>
  <w:style w:type="character" w:customStyle="1" w:styleId="FootnoteTextChar">
    <w:name w:val="Footnote Text Char"/>
    <w:basedOn w:val="DefaultParagraphFont"/>
    <w:link w:val="FootnoteText"/>
    <w:uiPriority w:val="99"/>
    <w:semiHidden/>
    <w:rsid w:val="00B96B32"/>
    <w:rPr>
      <w:rFonts w:asciiTheme="minorHAnsi" w:eastAsiaTheme="minorHAnsi" w:hAnsiTheme="minorHAnsi" w:cstheme="minorBidi"/>
      <w:kern w:val="2"/>
      <w:sz w:val="20"/>
    </w:rPr>
  </w:style>
  <w:style w:type="character" w:styleId="FootnoteReference">
    <w:name w:val="footnote reference"/>
    <w:basedOn w:val="DefaultParagraphFont"/>
    <w:uiPriority w:val="99"/>
    <w:semiHidden/>
    <w:unhideWhenUsed/>
    <w:rsid w:val="00B96B32"/>
    <w:rPr>
      <w:vertAlign w:val="superscript"/>
    </w:rPr>
  </w:style>
  <w:style w:type="paragraph" w:styleId="Revision">
    <w:name w:val="Revision"/>
    <w:hidden/>
    <w:uiPriority w:val="99"/>
    <w:semiHidden/>
    <w:rsid w:val="00837500"/>
    <w:pPr>
      <w:spacing w:after="0" w:line="240" w:lineRule="auto"/>
    </w:pPr>
  </w:style>
  <w:style w:type="table" w:customStyle="1" w:styleId="TableNormal1">
    <w:name w:val="Table Normal1"/>
    <w:rsid w:val="009A02A8"/>
    <w:pPr>
      <w:spacing w:after="0" w:line="240" w:lineRule="auto"/>
    </w:pPr>
    <w:tblPr>
      <w:tblCellMar>
        <w:top w:w="0" w:type="dxa"/>
        <w:left w:w="0" w:type="dxa"/>
        <w:bottom w:w="0" w:type="dxa"/>
        <w:right w:w="0" w:type="dxa"/>
      </w:tblCellMar>
    </w:tblPr>
  </w:style>
  <w:style w:type="table" w:customStyle="1" w:styleId="TableNormal2">
    <w:name w:val="Table Normal2"/>
    <w:rsid w:val="009A02A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02A8"/>
    <w:rPr>
      <w:color w:val="0000FF" w:themeColor="hyperlink"/>
      <w:u w:val="single"/>
    </w:rPr>
  </w:style>
  <w:style w:type="character" w:customStyle="1" w:styleId="MeniuneNerezolvat1">
    <w:name w:val="Mențiune Nerezolvat1"/>
    <w:basedOn w:val="DefaultParagraphFont"/>
    <w:uiPriority w:val="99"/>
    <w:semiHidden/>
    <w:unhideWhenUsed/>
    <w:rsid w:val="009A02A8"/>
    <w:rPr>
      <w:color w:val="605E5C"/>
      <w:shd w:val="clear" w:color="auto" w:fill="E1DFDD"/>
    </w:rPr>
  </w:style>
  <w:style w:type="paragraph" w:styleId="Header">
    <w:name w:val="header"/>
    <w:basedOn w:val="Normal"/>
    <w:link w:val="HeaderChar"/>
    <w:uiPriority w:val="99"/>
    <w:unhideWhenUsed/>
    <w:rsid w:val="009A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2A8"/>
  </w:style>
  <w:style w:type="paragraph" w:styleId="Footer">
    <w:name w:val="footer"/>
    <w:basedOn w:val="Normal"/>
    <w:link w:val="FooterChar"/>
    <w:uiPriority w:val="99"/>
    <w:unhideWhenUsed/>
    <w:rsid w:val="009A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2A8"/>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9A02A8"/>
  </w:style>
  <w:style w:type="table" w:customStyle="1" w:styleId="3">
    <w:name w:val="3"/>
    <w:basedOn w:val="TableNormal1"/>
    <w:rsid w:val="009A02A8"/>
    <w:tblPr>
      <w:tblStyleRowBandSize w:val="1"/>
      <w:tblStyleColBandSize w:val="1"/>
      <w:tblCellMar>
        <w:left w:w="108" w:type="dxa"/>
        <w:right w:w="108" w:type="dxa"/>
      </w:tblCellMar>
    </w:tblPr>
  </w:style>
  <w:style w:type="paragraph" w:styleId="NoSpacing">
    <w:name w:val="No Spacing"/>
    <w:uiPriority w:val="1"/>
    <w:qFormat/>
    <w:rsid w:val="009A02A8"/>
    <w:pPr>
      <w:spacing w:after="0" w:line="240" w:lineRule="auto"/>
    </w:pPr>
  </w:style>
  <w:style w:type="character" w:customStyle="1" w:styleId="object">
    <w:name w:val="object"/>
    <w:basedOn w:val="DefaultParagraphFont"/>
    <w:rsid w:val="009A02A8"/>
  </w:style>
  <w:style w:type="paragraph" w:customStyle="1" w:styleId="P68B1DB1-Normal3">
    <w:name w:val="P68B1DB1-Normal3"/>
    <w:basedOn w:val="Normal"/>
    <w:rsid w:val="009A02A8"/>
    <w:pPr>
      <w:spacing w:after="0" w:line="240" w:lineRule="auto"/>
    </w:pPr>
    <w:rPr>
      <w:rFonts w:ascii="Times New Roman" w:eastAsia="Times New Roman" w:hAnsi="Times New Roman" w:cs="Times New Roman"/>
      <w:color w:val="000000"/>
      <w:sz w:val="28"/>
    </w:rPr>
  </w:style>
  <w:style w:type="paragraph" w:customStyle="1" w:styleId="P68B1DB1-Normal2">
    <w:name w:val="P68B1DB1-Normal2"/>
    <w:basedOn w:val="Normal"/>
    <w:rsid w:val="009A02A8"/>
    <w:pPr>
      <w:spacing w:after="0" w:line="240" w:lineRule="auto"/>
    </w:pPr>
    <w:rPr>
      <w:rFonts w:ascii="Times New Roman" w:eastAsia="Times New Roman" w:hAnsi="Times New Roman" w:cs="Times New Roman"/>
      <w:sz w:val="28"/>
    </w:rPr>
  </w:style>
  <w:style w:type="paragraph" w:customStyle="1" w:styleId="docdata">
    <w:name w:val="docdata"/>
    <w:aliases w:val="docy,v5,1921,bqiaagaaeyqcaaagiaiaaaplbgaabfmgaaaaaaaaaaaaaaaaaaaaaaaaaaaaaaaaaaaaaaaaaaaaaaaaaaaaaaaaaaaaaaaaaaaaaaaaaaaaaaaaaaaaaaaaaaaaaaaaaaaaaaaaaaaaaaaaaaaaaaaaaaaaaaaaaaaaaaaaaaaaaaaaaaaaaaaaaaaaaaaaaaaaaaaaaaaaaaaaaaaaaaaaaaaaaaaaaaaaaaaa"/>
    <w:basedOn w:val="Normal"/>
    <w:rsid w:val="009A02A8"/>
    <w:pPr>
      <w:spacing w:before="100" w:beforeAutospacing="1" w:after="100" w:afterAutospacing="1" w:line="240" w:lineRule="auto"/>
    </w:pPr>
    <w:rPr>
      <w:rFonts w:ascii="Times New Roman" w:eastAsia="Times New Roman" w:hAnsi="Times New Roman" w:cs="Times New Roman"/>
      <w:sz w:val="24"/>
    </w:rPr>
  </w:style>
  <w:style w:type="paragraph" w:customStyle="1" w:styleId="P68B1DB1-Normal1">
    <w:name w:val="P68B1DB1-Normal1"/>
    <w:basedOn w:val="Normal"/>
    <w:rPr>
      <w:rFonts w:ascii="Times New Roman" w:eastAsia="Times New Roman" w:hAnsi="Times New Roman" w:cs="Times New Roman"/>
      <w:b/>
    </w:rPr>
  </w:style>
  <w:style w:type="paragraph" w:customStyle="1" w:styleId="P68B1DB1-ListParagraph2">
    <w:name w:val="P68B1DB1-ListParagraph2"/>
    <w:basedOn w:val="ListParagraph"/>
    <w:rPr>
      <w:rFonts w:ascii="Times New Roman" w:eastAsia="Times New Roman" w:hAnsi="Times New Roman" w:cs="Times New Roman"/>
      <w:b/>
      <w:color w:val="000000"/>
    </w:rPr>
  </w:style>
  <w:style w:type="paragraph" w:customStyle="1" w:styleId="P68B1DB1-ListParagraph3">
    <w:name w:val="P68B1DB1-ListParagraph3"/>
    <w:basedOn w:val="ListParagraph"/>
    <w:rPr>
      <w:rFonts w:ascii="Times New Roman" w:eastAsia="Times New Roman" w:hAnsi="Times New Roman" w:cs="Times New Roman"/>
      <w:b/>
    </w:rPr>
  </w:style>
  <w:style w:type="paragraph" w:customStyle="1" w:styleId="P68B1DB1-ListParagraph4">
    <w:name w:val="P68B1DB1-ListParagraph4"/>
    <w:basedOn w:val="ListParagraph"/>
    <w:rPr>
      <w:rFonts w:ascii="Times New Roman" w:hAnsi="Times New Roman" w:cs="Times New Roman"/>
    </w:rPr>
  </w:style>
  <w:style w:type="paragraph" w:customStyle="1" w:styleId="P68B1DB1-Normal5">
    <w:name w:val="P68B1DB1-Normal5"/>
    <w:basedOn w:val="Normal"/>
    <w:rPr>
      <w:rFonts w:ascii="Times New Roman" w:eastAsia="Times New Roman" w:hAnsi="Times New Roman" w:cs="Times New Roman"/>
    </w:rPr>
  </w:style>
  <w:style w:type="paragraph" w:customStyle="1" w:styleId="P68B1DB1-Normal6">
    <w:name w:val="P68B1DB1-Normal6"/>
    <w:basedOn w:val="Normal"/>
    <w:rPr>
      <w:rFonts w:ascii="Times New Roman" w:hAnsi="Times New Roman" w:cs="Times New Roman"/>
    </w:rPr>
  </w:style>
  <w:style w:type="paragraph" w:customStyle="1" w:styleId="P68B1DB1-ListParagraph7">
    <w:name w:val="P68B1DB1-ListParagraph7"/>
    <w:basedOn w:val="ListParagraph"/>
    <w:rPr>
      <w:rFonts w:ascii="Times New Roman" w:eastAsia="Times New Roman" w:hAnsi="Times New Roman" w:cs="Times New Roman"/>
    </w:rPr>
  </w:style>
  <w:style w:type="paragraph" w:customStyle="1" w:styleId="P68B1DB1-Normal8">
    <w:name w:val="P68B1DB1-Normal8"/>
    <w:basedOn w:val="Normal"/>
    <w:rPr>
      <w:rFonts w:ascii="Times New Roman" w:eastAsia="Times New Roman" w:hAnsi="Times New Roman" w:cs="Times New Roman"/>
      <w:i/>
    </w:rPr>
  </w:style>
  <w:style w:type="paragraph" w:customStyle="1" w:styleId="P68B1DB1-ListParagraph9">
    <w:name w:val="P68B1DB1-ListParagraph9"/>
    <w:basedOn w:val="ListParagraph"/>
    <w:rPr>
      <w:rFonts w:ascii="Times New Roman" w:eastAsia="Times New Roman" w:hAnsi="Times New Roman" w:cs="Times New Roman"/>
      <w:color w:val="000000"/>
    </w:rPr>
  </w:style>
  <w:style w:type="paragraph" w:customStyle="1" w:styleId="P68B1DB1-NoSpacing10">
    <w:name w:val="P68B1DB1-NoSpacing10"/>
    <w:basedOn w:val="NoSpacing"/>
    <w:rPr>
      <w:rFonts w:ascii="Times New Roman" w:hAnsi="Times New Roman" w:cs="Times New Roman"/>
    </w:rPr>
  </w:style>
  <w:style w:type="paragraph" w:customStyle="1" w:styleId="P68B1DB1-Normal11">
    <w:name w:val="P68B1DB1-Normal11"/>
    <w:basedOn w:val="Normal"/>
    <w:rPr>
      <w:rFonts w:ascii="Times New Roman" w:eastAsia="Times New Roman" w:hAnsi="Times New Roman" w:cs="Times New Roman"/>
      <w:b/>
      <w:color w:val="000000"/>
    </w:rPr>
  </w:style>
  <w:style w:type="paragraph" w:customStyle="1" w:styleId="P68B1DB1-ListParagraph12">
    <w:name w:val="P68B1DB1-ListParagraph12"/>
    <w:basedOn w:val="ListParagraph"/>
    <w:rPr>
      <w:rFonts w:ascii="Times New Roman" w:hAnsi="Times New Roman" w:cs="Times New Roman"/>
      <w:b/>
    </w:rPr>
  </w:style>
  <w:style w:type="paragraph" w:customStyle="1" w:styleId="P68B1DB1-ListParagraph13">
    <w:name w:val="P68B1DB1-ListParagraph13"/>
    <w:basedOn w:val="ListParagraph"/>
    <w:rPr>
      <w:rFonts w:ascii="Times New Roman" w:eastAsia="Times New Roman" w:hAnsi="Times New Roman" w:cs="Times New Roman"/>
      <w:b/>
      <w:color w:val="222222"/>
    </w:rPr>
  </w:style>
  <w:style w:type="paragraph" w:customStyle="1" w:styleId="P68B1DB1-ListParagraph14">
    <w:name w:val="P68B1DB1-ListParagraph14"/>
    <w:basedOn w:val="ListParagraph"/>
    <w:rPr>
      <w:rFonts w:ascii="Times New Roman" w:hAnsi="Times New Roman" w:cs="Times New Roman"/>
      <w:color w:val="000000"/>
    </w:rPr>
  </w:style>
  <w:style w:type="paragraph" w:customStyle="1" w:styleId="P68B1DB1-Normal15">
    <w:name w:val="P68B1DB1-Normal15"/>
    <w:basedOn w:val="Normal"/>
    <w:rPr>
      <w:rFonts w:ascii="Times New Roman" w:hAnsi="Times New Roman" w:cs="Times New Roman"/>
      <w:color w:val="000000"/>
    </w:rPr>
  </w:style>
  <w:style w:type="paragraph" w:customStyle="1" w:styleId="P68B1DB1-ListParagraph16">
    <w:name w:val="P68B1DB1-ListParagraph16"/>
    <w:basedOn w:val="ListParagraph"/>
    <w:rPr>
      <w:rFonts w:ascii="Times New Roman" w:eastAsia="Times New Roman" w:hAnsi="Times New Roman" w:cs="Times New Roman"/>
      <w:highlight w:val="white"/>
    </w:rPr>
  </w:style>
  <w:style w:type="paragraph" w:customStyle="1" w:styleId="P68B1DB1-Normal17">
    <w:name w:val="P68B1DB1-Normal17"/>
    <w:basedOn w:val="Normal"/>
    <w:rPr>
      <w:rFonts w:ascii="Times New Roman" w:eastAsia="Times New Roman" w:hAnsi="Times New Roman" w:cs="Times New Roman"/>
      <w:highlight w:val="white"/>
    </w:rPr>
  </w:style>
  <w:style w:type="paragraph" w:customStyle="1" w:styleId="P68B1DB1-ListParagraph18">
    <w:name w:val="P68B1DB1-ListParagraph18"/>
    <w:basedOn w:val="ListParagraph"/>
    <w:rPr>
      <w:rFonts w:ascii="Times New Roman" w:eastAsia="Times" w:hAnsi="Times New Roman" w:cs="Times New Roman"/>
    </w:rPr>
  </w:style>
  <w:style w:type="paragraph" w:customStyle="1" w:styleId="P68B1DB1-Normal19">
    <w:name w:val="P68B1DB1-Normal19"/>
    <w:basedOn w:val="Normal"/>
    <w:rPr>
      <w:rFonts w:ascii="Times New Roman" w:hAnsi="Times New Roman" w:cs="Times New Roman"/>
      <w:i/>
    </w:rPr>
  </w:style>
  <w:style w:type="paragraph" w:customStyle="1" w:styleId="P68B1DB1-Normal20">
    <w:name w:val="P68B1DB1-Normal20"/>
    <w:basedOn w:val="Normal"/>
    <w:rPr>
      <w:rFonts w:ascii="Times New Roman" w:eastAsia="Times New Roman" w:hAnsi="Times New Roman" w:cs="Times New Roman"/>
      <w:color w:val="3C4858"/>
      <w:highlight w:val="white"/>
    </w:rPr>
  </w:style>
  <w:style w:type="paragraph" w:customStyle="1" w:styleId="P68B1DB1-Normal21">
    <w:name w:val="P68B1DB1-Normal21"/>
    <w:basedOn w:val="Normal"/>
    <w:rPr>
      <w:rFonts w:ascii="Times New Roman" w:hAnsi="Times New Roman" w:cs="Times New Roman"/>
      <w:color w:val="000000"/>
      <w:shd w:val="clear" w:color="auto" w:fill="FDFDFD"/>
    </w:rPr>
  </w:style>
  <w:style w:type="paragraph" w:customStyle="1" w:styleId="P68B1DB1-Normal22">
    <w:name w:val="P68B1DB1-Normal22"/>
    <w:basedOn w:val="Normal"/>
    <w:rPr>
      <w:rFonts w:ascii="Times New Roman" w:eastAsia="Times New Roman" w:hAnsi="Times New Roman" w:cs="Times New Roman"/>
      <w:b/>
      <w:shd w:val="clear" w:color="auto" w:fill="DBE5F1" w:themeFill="accent1" w:themeFillTint="33"/>
    </w:rPr>
  </w:style>
  <w:style w:type="paragraph" w:customStyle="1" w:styleId="P68B1DB1-Normal23">
    <w:name w:val="P68B1DB1-Normal23"/>
    <w:basedOn w:val="Normal"/>
    <w:rPr>
      <w:rFonts w:ascii="Times New Roman" w:eastAsia="Roboto" w:hAnsi="Times New Roman" w:cs="Times New Roman"/>
    </w:rPr>
  </w:style>
  <w:style w:type="character" w:customStyle="1" w:styleId="UnresolvedMention1">
    <w:name w:val="Unresolved Mention1"/>
    <w:basedOn w:val="DefaultParagraphFont"/>
    <w:uiPriority w:val="99"/>
    <w:semiHidden/>
    <w:unhideWhenUsed/>
    <w:rsid w:val="007E455A"/>
    <w:rPr>
      <w:color w:val="605E5C"/>
      <w:shd w:val="clear" w:color="auto" w:fill="E1DFDD"/>
    </w:rPr>
  </w:style>
  <w:style w:type="paragraph" w:customStyle="1" w:styleId="P68B1DB1-Frspaiere10">
    <w:name w:val="P68B1DB1-Frspaiere10"/>
    <w:basedOn w:val="NoSpacing"/>
    <w:rsid w:val="007C1362"/>
    <w:rPr>
      <w:rFonts w:ascii="Times New Roman" w:hAnsi="Times New Roman" w:cs="Times New Roman"/>
    </w:rPr>
  </w:style>
  <w:style w:type="paragraph" w:customStyle="1" w:styleId="P68B1DB1-Listparagraf3">
    <w:name w:val="P68B1DB1-Listparagraf3"/>
    <w:basedOn w:val="ListParagraph"/>
    <w:rsid w:val="00AA1FEA"/>
    <w:rPr>
      <w:rFonts w:ascii="Times New Roman" w:eastAsia="Times New Roman" w:hAnsi="Times New Roman" w:cs="Times New Roman"/>
      <w:b/>
    </w:rPr>
  </w:style>
  <w:style w:type="paragraph" w:customStyle="1" w:styleId="P68B1DB1-Listparagraf7">
    <w:name w:val="P68B1DB1-Listparagraf7"/>
    <w:basedOn w:val="ListParagraph"/>
    <w:rsid w:val="00CF40CE"/>
    <w:rPr>
      <w:rFonts w:ascii="Times New Roman" w:eastAsia="Times New Roman" w:hAnsi="Times New Roman" w:cs="Times New Roman"/>
    </w:rPr>
  </w:style>
  <w:style w:type="paragraph" w:customStyle="1" w:styleId="P68B1DB1-Listparagraf12">
    <w:name w:val="P68B1DB1-Listparagraf12"/>
    <w:basedOn w:val="ListParagraph"/>
    <w:rsid w:val="00821DDB"/>
    <w:rPr>
      <w:rFonts w:ascii="Times New Roman" w:hAnsi="Times New Roman" w:cs="Times New Roman"/>
      <w:b/>
    </w:rPr>
  </w:style>
  <w:style w:type="character" w:customStyle="1" w:styleId="Heading6Char">
    <w:name w:val="Heading 6 Char"/>
    <w:basedOn w:val="DefaultParagraphFont"/>
    <w:link w:val="Heading6"/>
    <w:uiPriority w:val="9"/>
    <w:semiHidden/>
    <w:rsid w:val="006554EC"/>
    <w:rPr>
      <w:b/>
      <w:sz w:val="20"/>
    </w:rPr>
  </w:style>
  <w:style w:type="character" w:styleId="Strong">
    <w:name w:val="Strong"/>
    <w:basedOn w:val="DefaultParagraphFont"/>
    <w:uiPriority w:val="22"/>
    <w:qFormat/>
    <w:rsid w:val="00684A35"/>
    <w:rPr>
      <w:b/>
      <w:bCs/>
    </w:rPr>
  </w:style>
  <w:style w:type="character" w:customStyle="1" w:styleId="NormalWebChar">
    <w:name w:val="Normal (Web) Char"/>
    <w:aliases w:val="Знак Char,webb Знак Знак Char,webb Char"/>
    <w:link w:val="NormalWeb"/>
    <w:uiPriority w:val="99"/>
    <w:locked/>
    <w:rsid w:val="00684A35"/>
    <w:rPr>
      <w:rFonts w:ascii="Times New Roman" w:eastAsia="Times New Roman" w:hAnsi="Times New Roman" w:cs="Times New Roman"/>
      <w:sz w:val="24"/>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GbgDMkhcFxF2KV4w3NwzO6FAw==">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18370</Words>
  <Characters>104709</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Cerevate</cp:lastModifiedBy>
  <cp:revision>2</cp:revision>
  <dcterms:created xsi:type="dcterms:W3CDTF">2024-12-26T14:16:00Z</dcterms:created>
  <dcterms:modified xsi:type="dcterms:W3CDTF">2024-12-26T14:16:00Z</dcterms:modified>
</cp:coreProperties>
</file>