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293" w:rsidRPr="00AA3C58" w:rsidRDefault="00935293" w:rsidP="00935293">
      <w:pPr>
        <w:jc w:val="right"/>
        <w:rPr>
          <w:rFonts w:eastAsia="Times New Roman" w:cs="Times New Roman"/>
          <w:b/>
          <w:bCs/>
          <w:szCs w:val="24"/>
        </w:rPr>
      </w:pPr>
      <w:r w:rsidRPr="00AA3C58">
        <w:rPr>
          <w:rFonts w:eastAsia="Times New Roman" w:cs="Times New Roman"/>
          <w:b/>
          <w:bCs/>
          <w:szCs w:val="24"/>
        </w:rPr>
        <w:t>P</w:t>
      </w:r>
      <w:bookmarkStart w:id="0" w:name="_Ref433294560"/>
      <w:bookmarkEnd w:id="0"/>
      <w:r w:rsidRPr="00AA3C58">
        <w:rPr>
          <w:rFonts w:eastAsia="Times New Roman" w:cs="Times New Roman"/>
          <w:b/>
          <w:bCs/>
          <w:szCs w:val="24"/>
        </w:rPr>
        <w:t>roiect</w:t>
      </w:r>
    </w:p>
    <w:p w:rsidR="001136B7" w:rsidRPr="00AA3C58" w:rsidRDefault="001136B7" w:rsidP="00060705">
      <w:pPr>
        <w:jc w:val="center"/>
        <w:rPr>
          <w:rFonts w:eastAsia="Times New Roman" w:cs="Times New Roman"/>
          <w:b/>
          <w:bCs/>
          <w:szCs w:val="24"/>
        </w:rPr>
      </w:pPr>
    </w:p>
    <w:p w:rsidR="00060705" w:rsidRPr="00AA3C58" w:rsidRDefault="00060705" w:rsidP="00060705">
      <w:pPr>
        <w:jc w:val="center"/>
        <w:rPr>
          <w:rFonts w:eastAsia="Times New Roman" w:cs="Times New Roman"/>
          <w:b/>
          <w:bCs/>
          <w:szCs w:val="24"/>
        </w:rPr>
      </w:pPr>
      <w:r w:rsidRPr="00AA3C58">
        <w:rPr>
          <w:rFonts w:eastAsia="Times New Roman" w:cs="Times New Roman"/>
          <w:b/>
          <w:bCs/>
          <w:szCs w:val="24"/>
        </w:rPr>
        <w:t>GUVERNUL  REPUBLICII  MOLDOVA</w:t>
      </w:r>
    </w:p>
    <w:p w:rsidR="00060705" w:rsidRPr="00AA3C58" w:rsidRDefault="00060705" w:rsidP="00060705">
      <w:pPr>
        <w:jc w:val="center"/>
        <w:rPr>
          <w:rFonts w:eastAsia="Times New Roman" w:cs="Times New Roman"/>
          <w:b/>
          <w:bCs/>
          <w:szCs w:val="24"/>
        </w:rPr>
      </w:pPr>
    </w:p>
    <w:p w:rsidR="00060705" w:rsidRPr="00AA3C58" w:rsidRDefault="00060705" w:rsidP="00060705">
      <w:pPr>
        <w:jc w:val="center"/>
        <w:rPr>
          <w:rFonts w:eastAsia="Times New Roman" w:cs="Times New Roman"/>
          <w:b/>
          <w:bCs/>
          <w:szCs w:val="24"/>
        </w:rPr>
      </w:pPr>
      <w:r w:rsidRPr="00AA3C58">
        <w:rPr>
          <w:rFonts w:eastAsia="Times New Roman" w:cs="Times New Roman"/>
          <w:b/>
          <w:bCs/>
          <w:szCs w:val="24"/>
        </w:rPr>
        <w:t>H O T Ă R Î R E  Nr._____</w:t>
      </w:r>
    </w:p>
    <w:p w:rsidR="00060705" w:rsidRPr="00AA3C58" w:rsidRDefault="009D2B84" w:rsidP="00060705">
      <w:pPr>
        <w:jc w:val="center"/>
        <w:rPr>
          <w:rFonts w:eastAsia="Times New Roman" w:cs="Times New Roman"/>
          <w:b/>
          <w:bCs/>
          <w:szCs w:val="24"/>
        </w:rPr>
      </w:pPr>
      <w:r w:rsidRPr="00AA3C58">
        <w:rPr>
          <w:rFonts w:eastAsia="Times New Roman" w:cs="Times New Roman"/>
          <w:b/>
          <w:bCs/>
          <w:szCs w:val="24"/>
        </w:rPr>
        <w:t>din ____   ___________   2016</w:t>
      </w:r>
    </w:p>
    <w:p w:rsidR="00060705" w:rsidRPr="00AA3C58" w:rsidRDefault="00060705" w:rsidP="00060705">
      <w:pPr>
        <w:jc w:val="center"/>
        <w:rPr>
          <w:rFonts w:eastAsia="Times New Roman" w:cs="Times New Roman"/>
          <w:b/>
          <w:bCs/>
          <w:szCs w:val="24"/>
        </w:rPr>
      </w:pPr>
    </w:p>
    <w:p w:rsidR="00185FA3" w:rsidRPr="00185FA3" w:rsidRDefault="00185FA3" w:rsidP="00185FA3">
      <w:pPr>
        <w:jc w:val="center"/>
        <w:rPr>
          <w:rFonts w:eastAsia="Times New Roman" w:cs="Times New Roman"/>
          <w:b/>
          <w:szCs w:val="24"/>
        </w:rPr>
      </w:pPr>
      <w:r w:rsidRPr="00185FA3">
        <w:rPr>
          <w:rFonts w:eastAsia="Times New Roman" w:cs="Times New Roman"/>
          <w:b/>
          <w:szCs w:val="24"/>
        </w:rPr>
        <w:t xml:space="preserve">Privind aprobarea Regulamentului cu privire la </w:t>
      </w:r>
    </w:p>
    <w:p w:rsidR="00185FA3" w:rsidRPr="00185FA3" w:rsidRDefault="00185FA3" w:rsidP="00185FA3">
      <w:pPr>
        <w:jc w:val="center"/>
        <w:rPr>
          <w:rFonts w:eastAsia="Times New Roman" w:cs="Times New Roman"/>
          <w:b/>
          <w:szCs w:val="24"/>
        </w:rPr>
      </w:pPr>
      <w:r w:rsidRPr="00185FA3">
        <w:rPr>
          <w:rFonts w:eastAsia="Times New Roman" w:cs="Times New Roman"/>
          <w:b/>
          <w:szCs w:val="24"/>
        </w:rPr>
        <w:t>organizarea şi funcţionarea</w:t>
      </w:r>
      <w:r w:rsidRPr="00185FA3">
        <w:rPr>
          <w:b/>
        </w:rPr>
        <w:t xml:space="preserve"> </w:t>
      </w:r>
      <w:r w:rsidRPr="00185FA3">
        <w:rPr>
          <w:rFonts w:eastAsia="Times New Roman" w:cs="Times New Roman"/>
          <w:b/>
          <w:szCs w:val="24"/>
        </w:rPr>
        <w:t xml:space="preserve">Agenţiei Achiziţii Publice, </w:t>
      </w:r>
    </w:p>
    <w:p w:rsidR="00185FA3" w:rsidRDefault="00185FA3" w:rsidP="00185FA3">
      <w:pPr>
        <w:jc w:val="center"/>
        <w:rPr>
          <w:rFonts w:eastAsia="Times New Roman" w:cs="Times New Roman"/>
          <w:szCs w:val="24"/>
        </w:rPr>
      </w:pPr>
      <w:r w:rsidRPr="00185FA3">
        <w:rPr>
          <w:rFonts w:eastAsia="Times New Roman" w:cs="Times New Roman"/>
          <w:b/>
          <w:szCs w:val="24"/>
        </w:rPr>
        <w:t>structurii şi efectivului-limită ale acesteia</w:t>
      </w:r>
    </w:p>
    <w:p w:rsidR="00185FA3" w:rsidRDefault="00185FA3" w:rsidP="00E8025F">
      <w:pPr>
        <w:rPr>
          <w:rFonts w:eastAsia="Times New Roman" w:cs="Times New Roman"/>
          <w:szCs w:val="24"/>
        </w:rPr>
      </w:pPr>
    </w:p>
    <w:p w:rsidR="00185FA3" w:rsidRDefault="00185FA3" w:rsidP="00E8025F">
      <w:pPr>
        <w:rPr>
          <w:rFonts w:eastAsia="Times New Roman" w:cs="Times New Roman"/>
          <w:szCs w:val="24"/>
        </w:rPr>
      </w:pPr>
    </w:p>
    <w:p w:rsidR="00472974" w:rsidRPr="00AA3C58" w:rsidRDefault="00472974" w:rsidP="00E8025F">
      <w:pPr>
        <w:rPr>
          <w:rFonts w:eastAsia="Times New Roman" w:cs="Times New Roman"/>
          <w:szCs w:val="24"/>
        </w:rPr>
      </w:pPr>
      <w:r w:rsidRPr="00AA3C58">
        <w:rPr>
          <w:rFonts w:eastAsia="Times New Roman" w:cs="Times New Roman"/>
          <w:szCs w:val="24"/>
        </w:rPr>
        <w:t xml:space="preserve">În temeiul </w:t>
      </w:r>
      <w:r w:rsidR="00E34F67" w:rsidRPr="00AA3C58">
        <w:rPr>
          <w:rFonts w:eastAsia="Times New Roman" w:cs="Times New Roman"/>
          <w:szCs w:val="24"/>
        </w:rPr>
        <w:t>art.</w:t>
      </w:r>
      <w:r w:rsidR="002C5B57" w:rsidRPr="00AA3C58">
        <w:rPr>
          <w:rFonts w:eastAsia="Times New Roman" w:cs="Times New Roman"/>
          <w:szCs w:val="24"/>
        </w:rPr>
        <w:t>10</w:t>
      </w:r>
      <w:r w:rsidR="009D2B84" w:rsidRPr="00AA3C58">
        <w:rPr>
          <w:rFonts w:eastAsia="Times New Roman" w:cs="Times New Roman"/>
          <w:szCs w:val="24"/>
        </w:rPr>
        <w:t xml:space="preserve"> </w:t>
      </w:r>
      <w:r w:rsidR="00E34F67" w:rsidRPr="00AA3C58">
        <w:rPr>
          <w:rFonts w:eastAsia="Times New Roman" w:cs="Times New Roman"/>
          <w:szCs w:val="24"/>
        </w:rPr>
        <w:t>din Legea</w:t>
      </w:r>
      <w:r w:rsidRPr="00AA3C58">
        <w:rPr>
          <w:rFonts w:eastAsia="Times New Roman" w:cs="Times New Roman"/>
          <w:szCs w:val="24"/>
        </w:rPr>
        <w:t xml:space="preserve"> nr.</w:t>
      </w:r>
      <w:r w:rsidR="002C5B57" w:rsidRPr="00AA3C58">
        <w:rPr>
          <w:rFonts w:eastAsia="Times New Roman" w:cs="Times New Roman"/>
          <w:szCs w:val="24"/>
        </w:rPr>
        <w:t>131</w:t>
      </w:r>
      <w:r w:rsidRPr="00AA3C58">
        <w:rPr>
          <w:rFonts w:eastAsia="Times New Roman" w:cs="Times New Roman"/>
          <w:szCs w:val="24"/>
        </w:rPr>
        <w:t xml:space="preserve"> din </w:t>
      </w:r>
      <w:r w:rsidR="002C5B57" w:rsidRPr="00AA3C58">
        <w:rPr>
          <w:rFonts w:eastAsia="Times New Roman" w:cs="Times New Roman"/>
          <w:szCs w:val="24"/>
        </w:rPr>
        <w:t>03.07.2015</w:t>
      </w:r>
      <w:r w:rsidRPr="00AA3C58">
        <w:rPr>
          <w:rFonts w:eastAsia="Times New Roman" w:cs="Times New Roman"/>
          <w:szCs w:val="24"/>
        </w:rPr>
        <w:t xml:space="preserve"> privind </w:t>
      </w:r>
      <w:r w:rsidR="002C5B57" w:rsidRPr="00AA3C58">
        <w:rPr>
          <w:rFonts w:eastAsia="Times New Roman" w:cs="Times New Roman"/>
          <w:szCs w:val="24"/>
        </w:rPr>
        <w:t>achizițiile publice</w:t>
      </w:r>
      <w:r w:rsidRPr="00AA3C58">
        <w:rPr>
          <w:rFonts w:eastAsia="Times New Roman" w:cs="Times New Roman"/>
          <w:szCs w:val="24"/>
        </w:rPr>
        <w:t xml:space="preserve"> (Monitorul Oficial al Republicii Moldova, </w:t>
      </w:r>
      <w:r w:rsidR="002C5B57" w:rsidRPr="00AA3C58">
        <w:rPr>
          <w:rFonts w:eastAsia="Times New Roman" w:cs="Times New Roman"/>
          <w:szCs w:val="24"/>
        </w:rPr>
        <w:t>31.07.2015</w:t>
      </w:r>
      <w:r w:rsidRPr="00AA3C58">
        <w:rPr>
          <w:rFonts w:eastAsia="Times New Roman" w:cs="Times New Roman"/>
          <w:szCs w:val="24"/>
        </w:rPr>
        <w:t>, nr.</w:t>
      </w:r>
      <w:r w:rsidR="002C5B57" w:rsidRPr="00AA3C58">
        <w:t xml:space="preserve"> </w:t>
      </w:r>
      <w:r w:rsidR="002C5B57" w:rsidRPr="00AA3C58">
        <w:rPr>
          <w:rFonts w:eastAsia="Times New Roman" w:cs="Times New Roman"/>
          <w:szCs w:val="24"/>
        </w:rPr>
        <w:t>197-205</w:t>
      </w:r>
      <w:r w:rsidRPr="00AA3C58">
        <w:rPr>
          <w:rFonts w:eastAsia="Times New Roman" w:cs="Times New Roman"/>
          <w:szCs w:val="24"/>
        </w:rPr>
        <w:t>, art.</w:t>
      </w:r>
      <w:r w:rsidR="002C5B57" w:rsidRPr="00AA3C58">
        <w:rPr>
          <w:rFonts w:eastAsia="Times New Roman" w:cs="Times New Roman"/>
          <w:szCs w:val="24"/>
        </w:rPr>
        <w:t>402</w:t>
      </w:r>
      <w:r w:rsidRPr="00AA3C58">
        <w:rPr>
          <w:rFonts w:eastAsia="Times New Roman" w:cs="Times New Roman"/>
          <w:szCs w:val="24"/>
        </w:rPr>
        <w:t>)</w:t>
      </w:r>
      <w:r w:rsidR="00E34F67" w:rsidRPr="00AA3C58">
        <w:rPr>
          <w:rFonts w:eastAsia="Times New Roman" w:cs="Times New Roman"/>
          <w:szCs w:val="24"/>
        </w:rPr>
        <w:t>,</w:t>
      </w:r>
      <w:r w:rsidR="00350130" w:rsidRPr="00AA3C58">
        <w:rPr>
          <w:rFonts w:eastAsia="Times New Roman" w:cs="Times New Roman"/>
          <w:szCs w:val="24"/>
        </w:rPr>
        <w:t xml:space="preserve"> </w:t>
      </w:r>
      <w:r w:rsidRPr="00AA3C58">
        <w:rPr>
          <w:rFonts w:eastAsia="Times New Roman" w:cs="Times New Roman"/>
          <w:szCs w:val="24"/>
        </w:rPr>
        <w:t>Guvernul</w:t>
      </w:r>
    </w:p>
    <w:p w:rsidR="00DE298B" w:rsidRPr="00AA3C58" w:rsidRDefault="00DE298B" w:rsidP="00E8025F">
      <w:pPr>
        <w:jc w:val="center"/>
        <w:rPr>
          <w:rFonts w:eastAsia="Times New Roman" w:cs="Times New Roman"/>
          <w:b/>
          <w:bCs/>
          <w:szCs w:val="24"/>
        </w:rPr>
      </w:pPr>
    </w:p>
    <w:p w:rsidR="00472974" w:rsidRPr="00AA3C58" w:rsidRDefault="00472974" w:rsidP="00E8025F">
      <w:pPr>
        <w:jc w:val="center"/>
        <w:rPr>
          <w:rFonts w:eastAsia="Times New Roman" w:cs="Times New Roman"/>
          <w:b/>
          <w:bCs/>
          <w:szCs w:val="24"/>
        </w:rPr>
      </w:pPr>
      <w:r w:rsidRPr="00AA3C58">
        <w:rPr>
          <w:rFonts w:eastAsia="Times New Roman" w:cs="Times New Roman"/>
          <w:b/>
          <w:bCs/>
          <w:szCs w:val="24"/>
        </w:rPr>
        <w:t>HOTĂRĂ</w:t>
      </w:r>
      <w:r w:rsidR="00BA2331" w:rsidRPr="00AA3C58">
        <w:rPr>
          <w:rFonts w:eastAsia="Times New Roman" w:cs="Times New Roman"/>
          <w:b/>
          <w:bCs/>
          <w:szCs w:val="24"/>
        </w:rPr>
        <w:t>Ș</w:t>
      </w:r>
      <w:r w:rsidRPr="00AA3C58">
        <w:rPr>
          <w:rFonts w:eastAsia="Times New Roman" w:cs="Times New Roman"/>
          <w:b/>
          <w:bCs/>
          <w:szCs w:val="24"/>
        </w:rPr>
        <w:t>TE:</w:t>
      </w:r>
    </w:p>
    <w:p w:rsidR="00DE298B" w:rsidRPr="00AA3C58" w:rsidRDefault="00DE298B" w:rsidP="00E8025F">
      <w:pPr>
        <w:jc w:val="center"/>
        <w:rPr>
          <w:rFonts w:eastAsia="Times New Roman" w:cs="Times New Roman"/>
          <w:b/>
          <w:bCs/>
          <w:szCs w:val="24"/>
        </w:rPr>
      </w:pPr>
    </w:p>
    <w:p w:rsidR="00472974" w:rsidRPr="00AA3C58" w:rsidRDefault="00472974" w:rsidP="00DC7295">
      <w:pPr>
        <w:pStyle w:val="ListParagraph"/>
        <w:tabs>
          <w:tab w:val="clear" w:pos="1134"/>
          <w:tab w:val="left" w:pos="993"/>
        </w:tabs>
        <w:ind w:left="0" w:firstLine="567"/>
      </w:pPr>
      <w:r w:rsidRPr="00AA3C58">
        <w:t>Se aprobă:</w:t>
      </w:r>
    </w:p>
    <w:p w:rsidR="00472974" w:rsidRPr="00AA3C58" w:rsidRDefault="009D74D1" w:rsidP="00DC7295">
      <w:pPr>
        <w:tabs>
          <w:tab w:val="left" w:pos="993"/>
        </w:tabs>
        <w:rPr>
          <w:rFonts w:eastAsia="Times New Roman" w:cs="Times New Roman"/>
          <w:bCs/>
          <w:szCs w:val="24"/>
        </w:rPr>
      </w:pPr>
      <w:r w:rsidRPr="00AA3C58">
        <w:rPr>
          <w:rFonts w:eastAsia="Times New Roman" w:cs="Times New Roman"/>
          <w:szCs w:val="24"/>
        </w:rPr>
        <w:t>1)</w:t>
      </w:r>
      <w:r w:rsidRPr="00AA3C58">
        <w:rPr>
          <w:rFonts w:eastAsia="Times New Roman" w:cs="Times New Roman"/>
          <w:szCs w:val="24"/>
        </w:rPr>
        <w:tab/>
      </w:r>
      <w:r w:rsidR="00472974" w:rsidRPr="00AA3C58">
        <w:rPr>
          <w:rFonts w:eastAsia="Times New Roman" w:cs="Times New Roman"/>
          <w:szCs w:val="24"/>
        </w:rPr>
        <w:t xml:space="preserve">Regulamentul </w:t>
      </w:r>
      <w:r w:rsidR="002C5B57" w:rsidRPr="00AA3C58">
        <w:rPr>
          <w:rFonts w:eastAsia="Times New Roman" w:cs="Times New Roman"/>
          <w:bCs/>
          <w:szCs w:val="24"/>
        </w:rPr>
        <w:t>privind organizarea şi funcţionarea Agenţiei Achiziţii Publice</w:t>
      </w:r>
      <w:r w:rsidR="00060705" w:rsidRPr="00AA3C58">
        <w:rPr>
          <w:rFonts w:eastAsia="Times New Roman" w:cs="Times New Roman"/>
          <w:szCs w:val="24"/>
        </w:rPr>
        <w:t>, conform</w:t>
      </w:r>
      <w:r w:rsidR="00F66621" w:rsidRPr="00AA3C58">
        <w:rPr>
          <w:rFonts w:eastAsia="Times New Roman" w:cs="Times New Roman"/>
          <w:szCs w:val="24"/>
        </w:rPr>
        <w:t xml:space="preserve"> </w:t>
      </w:r>
      <w:r w:rsidR="00060705" w:rsidRPr="00AA3C58">
        <w:rPr>
          <w:rFonts w:eastAsia="Times New Roman" w:cs="Times New Roman"/>
          <w:szCs w:val="24"/>
        </w:rPr>
        <w:t>anexei nr.1</w:t>
      </w:r>
      <w:r w:rsidR="00AC0063" w:rsidRPr="00AA3C58">
        <w:rPr>
          <w:rFonts w:eastAsia="Times New Roman" w:cs="Times New Roman"/>
          <w:szCs w:val="24"/>
        </w:rPr>
        <w:t>;</w:t>
      </w:r>
    </w:p>
    <w:p w:rsidR="002C5B57" w:rsidRPr="00AA3C58" w:rsidRDefault="009D74D1" w:rsidP="00AA3C58">
      <w:pPr>
        <w:tabs>
          <w:tab w:val="left" w:pos="993"/>
        </w:tabs>
        <w:rPr>
          <w:rFonts w:eastAsia="Times New Roman" w:cs="Times New Roman"/>
          <w:szCs w:val="24"/>
        </w:rPr>
      </w:pPr>
      <w:r w:rsidRPr="00AA3C58">
        <w:rPr>
          <w:rFonts w:eastAsia="Times New Roman" w:cs="Times New Roman"/>
          <w:szCs w:val="24"/>
        </w:rPr>
        <w:t>2)</w:t>
      </w:r>
      <w:r w:rsidRPr="00AA3C58">
        <w:rPr>
          <w:rFonts w:eastAsia="Times New Roman" w:cs="Times New Roman"/>
          <w:szCs w:val="24"/>
        </w:rPr>
        <w:tab/>
      </w:r>
      <w:r w:rsidR="002C5B57" w:rsidRPr="00AA3C58">
        <w:rPr>
          <w:rFonts w:eastAsia="Times New Roman" w:cs="Times New Roman"/>
          <w:szCs w:val="24"/>
        </w:rPr>
        <w:t>Structura Agenţiei Achiziţii Publice</w:t>
      </w:r>
      <w:r w:rsidRPr="00AA3C58">
        <w:rPr>
          <w:rFonts w:eastAsia="Times New Roman" w:cs="Times New Roman"/>
          <w:szCs w:val="24"/>
        </w:rPr>
        <w:t>, conform anexei nr.2</w:t>
      </w:r>
      <w:r w:rsidR="00DC7295" w:rsidRPr="00AA3C58">
        <w:rPr>
          <w:rFonts w:eastAsia="Times New Roman" w:cs="Times New Roman"/>
          <w:szCs w:val="24"/>
        </w:rPr>
        <w:t>;</w:t>
      </w:r>
    </w:p>
    <w:p w:rsidR="00AA3C58" w:rsidRPr="00AA3C58" w:rsidRDefault="00AA3C58" w:rsidP="00DC7295">
      <w:pPr>
        <w:pStyle w:val="ListParagraph"/>
        <w:tabs>
          <w:tab w:val="clear" w:pos="1134"/>
          <w:tab w:val="left" w:pos="993"/>
        </w:tabs>
        <w:ind w:left="0" w:firstLine="567"/>
      </w:pPr>
      <w:r w:rsidRPr="00AA3C58">
        <w:t xml:space="preserve">Se stabileşte efectivul-limită al Agenţiei Achiziţii Publice în număr de 52 de unităţi, inclusiv servicii teritoriale – 14 unități și personal </w:t>
      </w:r>
      <w:r w:rsidR="00185FA3">
        <w:t>contractual, care desfășoară activități auxiliare, supus reglementărilor legislației muncii</w:t>
      </w:r>
      <w:r w:rsidRPr="00AA3C58">
        <w:t xml:space="preserve"> – 3 unităţi</w:t>
      </w:r>
      <w:r w:rsidR="00185FA3">
        <w:t>;</w:t>
      </w:r>
    </w:p>
    <w:p w:rsidR="00DC7295" w:rsidRPr="00AA3C58" w:rsidRDefault="00DC7295" w:rsidP="00DC7295">
      <w:pPr>
        <w:pStyle w:val="ListParagraph"/>
        <w:tabs>
          <w:tab w:val="left" w:pos="993"/>
        </w:tabs>
        <w:ind w:left="0" w:firstLine="567"/>
      </w:pPr>
      <w:r w:rsidRPr="00AA3C58">
        <w:t>Se abrogă Hotărîrea Guvernului nr. 747 din 24.11.2009 pentru aprobarea Regulamentului privind organizarea şi funcţionarea, precum şi a efectivului-limită al Agenţiei Achiziţii Publice (Monitorul Oficial al Republicii Moldova, 27.11.2009, nr. 171-172, art.826);</w:t>
      </w:r>
    </w:p>
    <w:p w:rsidR="00472974" w:rsidRPr="00AA3C58" w:rsidRDefault="00F07298" w:rsidP="00DC7295">
      <w:pPr>
        <w:pStyle w:val="ListParagraph"/>
        <w:tabs>
          <w:tab w:val="clear" w:pos="1134"/>
          <w:tab w:val="left" w:pos="993"/>
        </w:tabs>
        <w:ind w:left="0" w:firstLine="567"/>
      </w:pPr>
      <w:r w:rsidRPr="00AA3C58">
        <w:t xml:space="preserve">Prezenta hotărîre intră în vigoare la data </w:t>
      </w:r>
      <w:r w:rsidR="00DC7295" w:rsidRPr="00AA3C58">
        <w:t>de 01.05.2016</w:t>
      </w:r>
      <w:r w:rsidRPr="00AA3C58">
        <w:t>.</w:t>
      </w:r>
    </w:p>
    <w:p w:rsidR="002A74D4" w:rsidRPr="00AA3C58" w:rsidRDefault="002A74D4" w:rsidP="00935293">
      <w:pPr>
        <w:jc w:val="right"/>
        <w:rPr>
          <w:rFonts w:eastAsia="Times New Roman" w:cs="Times New Roman"/>
          <w:szCs w:val="24"/>
        </w:rPr>
      </w:pPr>
    </w:p>
    <w:p w:rsidR="002A74D4" w:rsidRPr="00AA3C58" w:rsidRDefault="002A74D4" w:rsidP="00935293">
      <w:pPr>
        <w:jc w:val="right"/>
        <w:rPr>
          <w:rFonts w:eastAsia="Times New Roman" w:cs="Times New Roman"/>
          <w:szCs w:val="24"/>
        </w:rPr>
      </w:pPr>
    </w:p>
    <w:p w:rsidR="00D943D3" w:rsidRPr="000A3687" w:rsidRDefault="002A74D4" w:rsidP="00D943D3">
      <w:pPr>
        <w:rPr>
          <w:b/>
          <w:sz w:val="28"/>
          <w:szCs w:val="28"/>
        </w:rPr>
      </w:pPr>
      <w:r w:rsidRPr="00AA3C58">
        <w:rPr>
          <w:rFonts w:eastAsia="Times New Roman" w:cs="Times New Roman"/>
          <w:b/>
          <w:szCs w:val="24"/>
        </w:rPr>
        <w:tab/>
      </w:r>
    </w:p>
    <w:p w:rsidR="00D943D3" w:rsidRPr="000A3687" w:rsidRDefault="00D943D3" w:rsidP="00D943D3">
      <w:pPr>
        <w:ind w:left="720" w:firstLine="720"/>
        <w:rPr>
          <w:b/>
          <w:sz w:val="28"/>
          <w:szCs w:val="28"/>
        </w:rPr>
      </w:pPr>
      <w:r w:rsidRPr="000A3687">
        <w:rPr>
          <w:b/>
          <w:sz w:val="28"/>
          <w:szCs w:val="28"/>
        </w:rPr>
        <w:t>PRIM-MINISTRU</w:t>
      </w:r>
      <w:r w:rsidRPr="000A3687">
        <w:rPr>
          <w:b/>
          <w:sz w:val="28"/>
          <w:szCs w:val="28"/>
        </w:rPr>
        <w:tab/>
      </w:r>
      <w:r w:rsidRPr="000A3687">
        <w:rPr>
          <w:b/>
          <w:sz w:val="28"/>
          <w:szCs w:val="28"/>
        </w:rPr>
        <w:tab/>
      </w:r>
      <w:r w:rsidRPr="000A3687">
        <w:rPr>
          <w:b/>
          <w:sz w:val="28"/>
          <w:szCs w:val="28"/>
        </w:rPr>
        <w:tab/>
      </w:r>
      <w:r>
        <w:rPr>
          <w:b/>
          <w:sz w:val="28"/>
          <w:szCs w:val="28"/>
        </w:rPr>
        <w:t xml:space="preserve">             </w:t>
      </w:r>
      <w:r w:rsidRPr="000A3687">
        <w:rPr>
          <w:b/>
          <w:sz w:val="28"/>
          <w:szCs w:val="28"/>
        </w:rPr>
        <w:t>Pavel FILIP</w:t>
      </w:r>
      <w:r w:rsidRPr="000A3687">
        <w:rPr>
          <w:b/>
          <w:sz w:val="28"/>
          <w:szCs w:val="28"/>
        </w:rPr>
        <w:tab/>
      </w:r>
    </w:p>
    <w:p w:rsidR="00D943D3" w:rsidRPr="000A3687" w:rsidRDefault="00D943D3" w:rsidP="00D943D3">
      <w:pPr>
        <w:rPr>
          <w:b/>
          <w:sz w:val="28"/>
          <w:szCs w:val="28"/>
        </w:rPr>
      </w:pPr>
    </w:p>
    <w:p w:rsidR="00D943D3" w:rsidRPr="000A3687" w:rsidRDefault="00D943D3" w:rsidP="00D943D3">
      <w:pPr>
        <w:ind w:left="720" w:firstLine="720"/>
        <w:rPr>
          <w:sz w:val="28"/>
          <w:szCs w:val="28"/>
        </w:rPr>
      </w:pPr>
      <w:r w:rsidRPr="000A3687">
        <w:rPr>
          <w:sz w:val="28"/>
          <w:szCs w:val="28"/>
        </w:rPr>
        <w:t xml:space="preserve">Contrasemnează:   </w:t>
      </w:r>
    </w:p>
    <w:p w:rsidR="00D943D3" w:rsidRPr="000A3687" w:rsidRDefault="00D943D3" w:rsidP="00D943D3">
      <w:pPr>
        <w:ind w:left="720" w:firstLine="720"/>
        <w:jc w:val="left"/>
        <w:rPr>
          <w:sz w:val="28"/>
          <w:szCs w:val="28"/>
        </w:rPr>
      </w:pPr>
      <w:r w:rsidRPr="000A3687">
        <w:rPr>
          <w:sz w:val="28"/>
          <w:szCs w:val="28"/>
        </w:rPr>
        <w:t>Ministrul finanţelor                                           Octavian Armaşu</w:t>
      </w:r>
    </w:p>
    <w:p w:rsidR="00D943D3" w:rsidRDefault="00D943D3" w:rsidP="00D943D3">
      <w:pPr>
        <w:rPr>
          <w:rFonts w:eastAsia="Times New Roman" w:cs="Times New Roman"/>
          <w:b/>
          <w:szCs w:val="24"/>
        </w:rPr>
      </w:pPr>
    </w:p>
    <w:p w:rsidR="00D943D3" w:rsidRDefault="00D943D3" w:rsidP="00D943D3">
      <w:pPr>
        <w:rPr>
          <w:rFonts w:eastAsia="Times New Roman" w:cs="Times New Roman"/>
          <w:b/>
          <w:szCs w:val="24"/>
        </w:rPr>
      </w:pPr>
    </w:p>
    <w:p w:rsidR="00D943D3" w:rsidRDefault="00D943D3" w:rsidP="00D943D3">
      <w:pPr>
        <w:rPr>
          <w:rFonts w:eastAsia="Times New Roman" w:cs="Times New Roman"/>
          <w:b/>
          <w:szCs w:val="24"/>
        </w:rPr>
      </w:pPr>
    </w:p>
    <w:p w:rsidR="00D943D3" w:rsidRDefault="00D943D3" w:rsidP="00D943D3">
      <w:pPr>
        <w:rPr>
          <w:rFonts w:eastAsia="Times New Roman" w:cs="Times New Roman"/>
          <w:b/>
          <w:szCs w:val="24"/>
        </w:rPr>
      </w:pPr>
    </w:p>
    <w:p w:rsidR="00D943D3" w:rsidRDefault="00D943D3" w:rsidP="00D943D3">
      <w:pPr>
        <w:rPr>
          <w:rFonts w:eastAsia="Times New Roman" w:cs="Times New Roman"/>
          <w:b/>
          <w:szCs w:val="24"/>
        </w:rPr>
      </w:pPr>
    </w:p>
    <w:p w:rsidR="00D943D3" w:rsidRDefault="00D943D3" w:rsidP="00D943D3">
      <w:pPr>
        <w:rPr>
          <w:rFonts w:eastAsia="Times New Roman" w:cs="Times New Roman"/>
          <w:b/>
          <w:szCs w:val="24"/>
        </w:rPr>
      </w:pPr>
    </w:p>
    <w:p w:rsidR="00D943D3" w:rsidRDefault="00D943D3" w:rsidP="00D943D3">
      <w:pPr>
        <w:rPr>
          <w:rFonts w:eastAsia="Times New Roman" w:cs="Times New Roman"/>
          <w:b/>
          <w:szCs w:val="24"/>
        </w:rPr>
      </w:pPr>
    </w:p>
    <w:p w:rsidR="00D943D3" w:rsidRDefault="00D943D3" w:rsidP="00D943D3">
      <w:pPr>
        <w:rPr>
          <w:rFonts w:eastAsia="Times New Roman" w:cs="Times New Roman"/>
          <w:b/>
          <w:szCs w:val="24"/>
        </w:rPr>
      </w:pPr>
    </w:p>
    <w:p w:rsidR="00D943D3" w:rsidRDefault="00D943D3" w:rsidP="00D943D3">
      <w:pPr>
        <w:rPr>
          <w:rFonts w:eastAsia="Times New Roman" w:cs="Times New Roman"/>
          <w:b/>
          <w:szCs w:val="24"/>
        </w:rPr>
      </w:pPr>
    </w:p>
    <w:p w:rsidR="00D943D3" w:rsidRDefault="00D943D3" w:rsidP="00D943D3">
      <w:pPr>
        <w:rPr>
          <w:rFonts w:eastAsia="Times New Roman" w:cs="Times New Roman"/>
          <w:b/>
          <w:szCs w:val="24"/>
        </w:rPr>
      </w:pPr>
    </w:p>
    <w:p w:rsidR="00D943D3" w:rsidRDefault="00D943D3" w:rsidP="00D943D3">
      <w:pPr>
        <w:rPr>
          <w:rFonts w:eastAsia="Times New Roman" w:cs="Times New Roman"/>
          <w:b/>
          <w:szCs w:val="24"/>
        </w:rPr>
      </w:pPr>
    </w:p>
    <w:p w:rsidR="00D943D3" w:rsidRDefault="00D943D3" w:rsidP="00D943D3">
      <w:pPr>
        <w:rPr>
          <w:rFonts w:eastAsia="Times New Roman" w:cs="Times New Roman"/>
          <w:b/>
          <w:szCs w:val="24"/>
        </w:rPr>
      </w:pPr>
    </w:p>
    <w:p w:rsidR="00D943D3" w:rsidRDefault="00D943D3" w:rsidP="00D943D3">
      <w:pPr>
        <w:rPr>
          <w:rFonts w:eastAsia="Times New Roman" w:cs="Times New Roman"/>
          <w:b/>
          <w:szCs w:val="24"/>
        </w:rPr>
      </w:pPr>
    </w:p>
    <w:p w:rsidR="00D943D3" w:rsidRDefault="00D943D3" w:rsidP="00D943D3">
      <w:pPr>
        <w:rPr>
          <w:rFonts w:eastAsia="Times New Roman" w:cs="Times New Roman"/>
          <w:b/>
          <w:szCs w:val="24"/>
        </w:rPr>
      </w:pPr>
    </w:p>
    <w:p w:rsidR="00D943D3" w:rsidRDefault="00D943D3" w:rsidP="00D943D3">
      <w:pPr>
        <w:rPr>
          <w:rFonts w:eastAsia="Times New Roman" w:cs="Times New Roman"/>
          <w:b/>
          <w:szCs w:val="24"/>
        </w:rPr>
      </w:pPr>
    </w:p>
    <w:p w:rsidR="00D943D3" w:rsidRDefault="00D943D3" w:rsidP="00D943D3">
      <w:pPr>
        <w:rPr>
          <w:rFonts w:eastAsia="Times New Roman" w:cs="Times New Roman"/>
          <w:b/>
          <w:szCs w:val="24"/>
        </w:rPr>
      </w:pPr>
    </w:p>
    <w:p w:rsidR="00D943D3" w:rsidRDefault="00D943D3" w:rsidP="00D943D3">
      <w:pPr>
        <w:rPr>
          <w:rFonts w:eastAsia="Times New Roman" w:cs="Times New Roman"/>
          <w:b/>
          <w:szCs w:val="24"/>
        </w:rPr>
      </w:pPr>
    </w:p>
    <w:p w:rsidR="00F66621" w:rsidRPr="00AA3C58" w:rsidRDefault="00F66621" w:rsidP="00D943D3">
      <w:pPr>
        <w:jc w:val="right"/>
        <w:rPr>
          <w:rFonts w:eastAsia="Times New Roman" w:cs="Times New Roman"/>
          <w:szCs w:val="24"/>
        </w:rPr>
      </w:pPr>
      <w:bookmarkStart w:id="1" w:name="_Ref287542631"/>
      <w:r w:rsidRPr="00AA3C58">
        <w:rPr>
          <w:rFonts w:eastAsia="Times New Roman" w:cs="Times New Roman"/>
          <w:szCs w:val="24"/>
        </w:rPr>
        <w:lastRenderedPageBreak/>
        <w:t>Anexa nr.</w:t>
      </w:r>
      <w:r w:rsidR="005471A9" w:rsidRPr="00AA3C58">
        <w:rPr>
          <w:rFonts w:eastAsia="Times New Roman" w:cs="Times New Roman"/>
          <w:szCs w:val="24"/>
        </w:rPr>
        <w:fldChar w:fldCharType="begin"/>
      </w:r>
      <w:r w:rsidRPr="00AA3C58">
        <w:rPr>
          <w:rFonts w:eastAsia="Times New Roman" w:cs="Times New Roman"/>
          <w:szCs w:val="24"/>
        </w:rPr>
        <w:instrText xml:space="preserve"> SEQ Anexa_nr. \* ARABIC </w:instrText>
      </w:r>
      <w:r w:rsidR="005471A9" w:rsidRPr="00AA3C58">
        <w:rPr>
          <w:rFonts w:eastAsia="Times New Roman" w:cs="Times New Roman"/>
          <w:szCs w:val="24"/>
        </w:rPr>
        <w:fldChar w:fldCharType="separate"/>
      </w:r>
      <w:r w:rsidR="00451386">
        <w:rPr>
          <w:rFonts w:eastAsia="Times New Roman" w:cs="Times New Roman"/>
          <w:noProof/>
          <w:szCs w:val="24"/>
        </w:rPr>
        <w:t>1</w:t>
      </w:r>
      <w:r w:rsidR="005471A9" w:rsidRPr="00AA3C58">
        <w:rPr>
          <w:rFonts w:eastAsia="Times New Roman" w:cs="Times New Roman"/>
          <w:szCs w:val="24"/>
        </w:rPr>
        <w:fldChar w:fldCharType="end"/>
      </w:r>
      <w:bookmarkEnd w:id="1"/>
    </w:p>
    <w:p w:rsidR="00472974" w:rsidRPr="00AA3C58" w:rsidRDefault="00472974" w:rsidP="00E8025F">
      <w:pPr>
        <w:jc w:val="right"/>
        <w:rPr>
          <w:rFonts w:eastAsia="Times New Roman" w:cs="Times New Roman"/>
          <w:szCs w:val="24"/>
        </w:rPr>
      </w:pPr>
      <w:r w:rsidRPr="00AA3C58">
        <w:rPr>
          <w:rFonts w:eastAsia="Times New Roman" w:cs="Times New Roman"/>
          <w:szCs w:val="24"/>
        </w:rPr>
        <w:t>la Hotărîrea Guvernului</w:t>
      </w:r>
    </w:p>
    <w:p w:rsidR="00472974" w:rsidRPr="00AA3C58" w:rsidRDefault="00472974" w:rsidP="00E8025F">
      <w:pPr>
        <w:jc w:val="right"/>
        <w:rPr>
          <w:rFonts w:eastAsia="Times New Roman" w:cs="Times New Roman"/>
          <w:szCs w:val="24"/>
        </w:rPr>
      </w:pPr>
      <w:r w:rsidRPr="00AA3C58">
        <w:rPr>
          <w:rFonts w:eastAsia="Times New Roman" w:cs="Times New Roman"/>
          <w:szCs w:val="24"/>
        </w:rPr>
        <w:t>nr.</w:t>
      </w:r>
      <w:r w:rsidR="004601AD" w:rsidRPr="00AA3C58">
        <w:rPr>
          <w:rFonts w:eastAsia="Times New Roman" w:cs="Times New Roman"/>
          <w:szCs w:val="24"/>
        </w:rPr>
        <w:t>__</w:t>
      </w:r>
      <w:r w:rsidRPr="00AA3C58">
        <w:rPr>
          <w:rFonts w:eastAsia="Times New Roman" w:cs="Times New Roman"/>
          <w:szCs w:val="24"/>
        </w:rPr>
        <w:t xml:space="preserve"> din </w:t>
      </w:r>
      <w:r w:rsidR="004601AD" w:rsidRPr="00AA3C58">
        <w:rPr>
          <w:rFonts w:eastAsia="Times New Roman" w:cs="Times New Roman"/>
          <w:szCs w:val="24"/>
        </w:rPr>
        <w:t>____________</w:t>
      </w:r>
    </w:p>
    <w:p w:rsidR="00472974" w:rsidRPr="00AA3C58" w:rsidRDefault="00472974" w:rsidP="00E8025F">
      <w:pPr>
        <w:jc w:val="center"/>
        <w:rPr>
          <w:rFonts w:eastAsia="Times New Roman" w:cs="Times New Roman"/>
          <w:b/>
          <w:bCs/>
          <w:szCs w:val="24"/>
        </w:rPr>
      </w:pPr>
    </w:p>
    <w:p w:rsidR="00472974" w:rsidRPr="00AA3C58" w:rsidRDefault="00472974" w:rsidP="00E8025F">
      <w:pPr>
        <w:jc w:val="center"/>
        <w:rPr>
          <w:rFonts w:eastAsia="Times New Roman" w:cs="Times New Roman"/>
          <w:b/>
          <w:bCs/>
          <w:szCs w:val="24"/>
        </w:rPr>
      </w:pPr>
      <w:r w:rsidRPr="00AA3C58">
        <w:rPr>
          <w:rFonts w:eastAsia="Times New Roman" w:cs="Times New Roman"/>
          <w:b/>
          <w:bCs/>
          <w:szCs w:val="24"/>
        </w:rPr>
        <w:t>REGULAMENT</w:t>
      </w:r>
      <w:r w:rsidR="00BC0EE7" w:rsidRPr="00AA3C58">
        <w:rPr>
          <w:rFonts w:eastAsia="Times New Roman" w:cs="Times New Roman"/>
          <w:b/>
          <w:bCs/>
          <w:szCs w:val="24"/>
        </w:rPr>
        <w:t>UL</w:t>
      </w:r>
      <w:r w:rsidRPr="00AA3C58">
        <w:rPr>
          <w:rFonts w:eastAsia="Times New Roman" w:cs="Times New Roman"/>
          <w:b/>
          <w:bCs/>
          <w:szCs w:val="24"/>
        </w:rPr>
        <w:t xml:space="preserve"> </w:t>
      </w:r>
    </w:p>
    <w:p w:rsidR="00472974" w:rsidRPr="00AA3C58" w:rsidRDefault="00472974" w:rsidP="0093672C">
      <w:pPr>
        <w:jc w:val="center"/>
        <w:rPr>
          <w:rFonts w:eastAsia="Times New Roman" w:cs="Times New Roman"/>
          <w:b/>
          <w:bCs/>
          <w:szCs w:val="24"/>
        </w:rPr>
      </w:pPr>
      <w:r w:rsidRPr="00AA3C58">
        <w:rPr>
          <w:rFonts w:eastAsia="Times New Roman" w:cs="Times New Roman"/>
          <w:b/>
          <w:bCs/>
          <w:szCs w:val="24"/>
        </w:rPr>
        <w:t xml:space="preserve">cu privire la </w:t>
      </w:r>
      <w:r w:rsidR="009231BD" w:rsidRPr="009231BD">
        <w:rPr>
          <w:rFonts w:eastAsia="Times New Roman" w:cs="Times New Roman"/>
          <w:b/>
          <w:bCs/>
          <w:szCs w:val="24"/>
        </w:rPr>
        <w:t>organizarea şi funcţionarea Agenţiei Achiziţii Publice</w:t>
      </w:r>
    </w:p>
    <w:p w:rsidR="00472974" w:rsidRPr="00AA3C58" w:rsidRDefault="00472974" w:rsidP="00E8025F">
      <w:pPr>
        <w:jc w:val="center"/>
        <w:rPr>
          <w:rFonts w:eastAsia="Times New Roman" w:cs="Times New Roman"/>
          <w:b/>
          <w:bCs/>
          <w:szCs w:val="24"/>
        </w:rPr>
      </w:pPr>
    </w:p>
    <w:p w:rsidR="00472974" w:rsidRDefault="00472974" w:rsidP="00E22ED3">
      <w:pPr>
        <w:pStyle w:val="Heading1"/>
      </w:pPr>
      <w:r w:rsidRPr="00AA3C58">
        <w:t>DISPOZI</w:t>
      </w:r>
      <w:r w:rsidR="00BA2331" w:rsidRPr="00AA3C58">
        <w:t>Ț</w:t>
      </w:r>
      <w:r w:rsidRPr="00AA3C58">
        <w:t>II GENERALE</w:t>
      </w:r>
    </w:p>
    <w:p w:rsidR="008D30A8" w:rsidRPr="008D30A8" w:rsidRDefault="008D30A8" w:rsidP="008D30A8"/>
    <w:p w:rsidR="00AA3C58" w:rsidRPr="00AA3C58" w:rsidRDefault="00AA3C58" w:rsidP="00993F6E">
      <w:pPr>
        <w:pStyle w:val="Heading2"/>
      </w:pPr>
      <w:bookmarkStart w:id="2" w:name="_Ref287541248"/>
      <w:r w:rsidRPr="00AA3C58">
        <w:t xml:space="preserve">Regulamentul privind organizarea şi funcţionarea Agenţiei Achiziţii Publice (în continuare – Regulament) stabileşte statutul juridic al Agenţiei Achiziţii Publice, locul ei în structura administraţiei publice centrale, funcţiile de bază, atribuţiile, drepturile, precum şi organizarea activităţii acesteia. </w:t>
      </w:r>
    </w:p>
    <w:p w:rsidR="00AA3C58" w:rsidRPr="00AA3C58" w:rsidRDefault="00AA3C58" w:rsidP="00993F6E">
      <w:pPr>
        <w:pStyle w:val="Heading2"/>
      </w:pPr>
      <w:r w:rsidRPr="00AA3C58">
        <w:t xml:space="preserve">Agenţia Achiziţii Publice (în continuare – Agenţia) este autoritate administrativă </w:t>
      </w:r>
      <w:r w:rsidR="009C37FC">
        <w:t>din</w:t>
      </w:r>
      <w:r w:rsidRPr="00AA3C58">
        <w:t xml:space="preserve"> sub</w:t>
      </w:r>
      <w:r>
        <w:t>ordinea Ministerului Finanţelor, cu statut de</w:t>
      </w:r>
      <w:r w:rsidRPr="00AA3C58">
        <w:t xml:space="preserve"> persoană juridică</w:t>
      </w:r>
      <w:r>
        <w:t xml:space="preserve"> de drept public</w:t>
      </w:r>
      <w:r w:rsidRPr="00AA3C58">
        <w:t>, dispune de conturi trezoreriale, de ştampilă cu Stema de Stat şi denumirea sa în limba de stat, precum şi de alte atribute necesare.</w:t>
      </w:r>
    </w:p>
    <w:p w:rsidR="002D4BCF" w:rsidRDefault="00AA3C58" w:rsidP="00993F6E">
      <w:pPr>
        <w:pStyle w:val="Heading2"/>
      </w:pPr>
      <w:r>
        <w:t xml:space="preserve">Agenția își exercită atribuțiile în condiții de autonomie funcțională. </w:t>
      </w:r>
    </w:p>
    <w:p w:rsidR="00AA3C58" w:rsidRDefault="00AA3C58" w:rsidP="00993F6E">
      <w:pPr>
        <w:pStyle w:val="Heading2"/>
      </w:pPr>
      <w:r>
        <w:t xml:space="preserve">În activitatea sa Agenţia se conduce de prevederile Constituţiei Republicii Moldova, decretele Preşedintelui Republicii Moldova, </w:t>
      </w:r>
      <w:hyperlink r:id="rId8" w:history="1">
        <w:r w:rsidRPr="008D30A8">
          <w:rPr>
            <w:rStyle w:val="Hyperlink"/>
            <w:color w:val="auto"/>
            <w:u w:val="none"/>
          </w:rPr>
          <w:t>Legea privind achiziţiile publice</w:t>
        </w:r>
      </w:hyperlink>
      <w:r w:rsidRPr="008D30A8">
        <w:t xml:space="preserve">, </w:t>
      </w:r>
      <w:r>
        <w:t xml:space="preserve">ordonanţele, hotărîrile şi dispoziţiile Guvernului, acordurile internaţionale la care Republica Moldova este parte, alte acte normative în vigoare care reglementează domeniul achiziţiilor publice, precum şi de prezentul Regulament. </w:t>
      </w:r>
    </w:p>
    <w:bookmarkEnd w:id="2"/>
    <w:p w:rsidR="00405FCE" w:rsidRPr="00AA3C58" w:rsidRDefault="00405FCE" w:rsidP="00E8025F">
      <w:pPr>
        <w:tabs>
          <w:tab w:val="left" w:pos="567"/>
          <w:tab w:val="left" w:pos="1418"/>
        </w:tabs>
        <w:rPr>
          <w:rFonts w:eastAsia="Times New Roman" w:cs="Times New Roman"/>
          <w:szCs w:val="24"/>
        </w:rPr>
      </w:pPr>
    </w:p>
    <w:p w:rsidR="002D4BCF" w:rsidRDefault="002D4BCF" w:rsidP="002D4BCF">
      <w:pPr>
        <w:pStyle w:val="Heading1"/>
      </w:pPr>
      <w:r>
        <w:t>MISIUNEA, FUNCŢIILE DE BAZĂ, ATRIBUŢIILE ŞI DREPTURILE</w:t>
      </w:r>
    </w:p>
    <w:p w:rsidR="002D4BCF" w:rsidRPr="002D4BCF" w:rsidRDefault="002D4BCF" w:rsidP="002D4BCF"/>
    <w:p w:rsidR="002D4BCF" w:rsidRPr="002D4BCF" w:rsidRDefault="002D4BCF" w:rsidP="002D4BCF"/>
    <w:p w:rsidR="002D4BCF" w:rsidRDefault="002D4BCF" w:rsidP="00993F6E">
      <w:pPr>
        <w:pStyle w:val="Heading2"/>
      </w:pPr>
      <w:r>
        <w:t xml:space="preserve">Agenţia implementează politica statului în domeniul achiziţiilor publice şi asigură reglementarea, supravegherea, controlul şi coordonarea interramurală în domeniul achiziţiilor publice. </w:t>
      </w:r>
    </w:p>
    <w:p w:rsidR="002D4BCF" w:rsidRDefault="002D4BCF" w:rsidP="00993F6E">
      <w:pPr>
        <w:pStyle w:val="Heading2"/>
      </w:pPr>
      <w:r>
        <w:t xml:space="preserve">În </w:t>
      </w:r>
      <w:r w:rsidRPr="002D4BCF">
        <w:t>scopul realizării misiunii sale, Agenţia exercită următoarele funcții de bază</w:t>
      </w:r>
      <w:r>
        <w:t xml:space="preserve">: </w:t>
      </w:r>
    </w:p>
    <w:p w:rsidR="002D4BCF" w:rsidRDefault="002D4BCF" w:rsidP="002D4BCF">
      <w:pPr>
        <w:pStyle w:val="NormalWeb"/>
      </w:pPr>
      <w:r>
        <w:t xml:space="preserve">1) implementarea actelor normative în domeniul achiziţiilor publice; </w:t>
      </w:r>
    </w:p>
    <w:p w:rsidR="002D4BCF" w:rsidRDefault="002D4BCF" w:rsidP="002D4BCF">
      <w:pPr>
        <w:pStyle w:val="NormalWeb"/>
      </w:pPr>
      <w:r>
        <w:t xml:space="preserve">2) asigurarea transparenţei şi eficienţei achiziţiilor publice; </w:t>
      </w:r>
    </w:p>
    <w:p w:rsidR="002D4BCF" w:rsidRDefault="002D4BCF" w:rsidP="002D4BCF">
      <w:pPr>
        <w:pStyle w:val="NormalWeb"/>
      </w:pPr>
      <w:r>
        <w:t xml:space="preserve">3) asigurarea concurenţei şi combaterea concurenţei neloiale în cadrul procedurilor de achiziţie publică; </w:t>
      </w:r>
    </w:p>
    <w:p w:rsidR="002D4BCF" w:rsidRDefault="002D4BCF" w:rsidP="002D4BCF">
      <w:pPr>
        <w:pStyle w:val="NormalWeb"/>
      </w:pPr>
      <w:r>
        <w:t xml:space="preserve">4) evaluarea modului în care autorităţile contractante respectă procedurile de achiziţie publică. </w:t>
      </w:r>
    </w:p>
    <w:p w:rsidR="002D4BCF" w:rsidRDefault="002D4BCF" w:rsidP="00993F6E">
      <w:pPr>
        <w:pStyle w:val="Heading2"/>
      </w:pPr>
      <w:r>
        <w:t xml:space="preserve">Pentru realizarea funcţiilor de bază ce îi revin, Agenţia exercită următoarele atribuţii: </w:t>
      </w:r>
    </w:p>
    <w:p w:rsidR="002D4BCF" w:rsidRDefault="002D4BCF" w:rsidP="008D30A8">
      <w:pPr>
        <w:pStyle w:val="ListParagraph"/>
        <w:numPr>
          <w:ilvl w:val="0"/>
          <w:numId w:val="13"/>
        </w:numPr>
        <w:tabs>
          <w:tab w:val="clear" w:pos="1134"/>
          <w:tab w:val="left" w:pos="851"/>
        </w:tabs>
        <w:ind w:left="0" w:firstLine="567"/>
      </w:pPr>
      <w:r>
        <w:t xml:space="preserve">elaborează şi pune în aplicare documentaţia standard privind procedurile de achiziţii publice; </w:t>
      </w:r>
    </w:p>
    <w:p w:rsidR="002D4BCF" w:rsidRDefault="002D4BCF" w:rsidP="008D30A8">
      <w:pPr>
        <w:pStyle w:val="NormalWeb"/>
        <w:numPr>
          <w:ilvl w:val="0"/>
          <w:numId w:val="13"/>
        </w:numPr>
        <w:tabs>
          <w:tab w:val="left" w:pos="851"/>
        </w:tabs>
        <w:ind w:left="0" w:firstLine="567"/>
      </w:pPr>
      <w:r>
        <w:t xml:space="preserve">acordă autorităţilor contractante ajutor metodologic şi consultaţii în domeniul achiziţiilor publice; </w:t>
      </w:r>
    </w:p>
    <w:p w:rsidR="002D4BCF" w:rsidRDefault="002D4BCF" w:rsidP="008D30A8">
      <w:pPr>
        <w:pStyle w:val="NormalWeb"/>
        <w:numPr>
          <w:ilvl w:val="0"/>
          <w:numId w:val="13"/>
        </w:numPr>
        <w:tabs>
          <w:tab w:val="left" w:pos="851"/>
        </w:tabs>
        <w:ind w:left="0" w:firstLine="567"/>
      </w:pPr>
      <w:r>
        <w:t xml:space="preserve">asigură instruirea personalului din autorităţile contractante implicat în organizarea, desfăşurarea procedurilor de achiziţii publice, precum şi a reprezentanţilor operatorilor economici; </w:t>
      </w:r>
    </w:p>
    <w:p w:rsidR="002D4BCF" w:rsidRDefault="002D4BCF" w:rsidP="008D30A8">
      <w:pPr>
        <w:pStyle w:val="NormalWeb"/>
        <w:numPr>
          <w:ilvl w:val="0"/>
          <w:numId w:val="13"/>
        </w:numPr>
        <w:tabs>
          <w:tab w:val="left" w:pos="851"/>
        </w:tabs>
        <w:ind w:left="0" w:firstLine="567"/>
      </w:pPr>
      <w:r>
        <w:t xml:space="preserve">editează “Buletinul Achiziţiilor Publice”; </w:t>
      </w:r>
    </w:p>
    <w:p w:rsidR="002D4BCF" w:rsidRDefault="002D4BCF" w:rsidP="008D30A8">
      <w:pPr>
        <w:pStyle w:val="NormalWeb"/>
        <w:numPr>
          <w:ilvl w:val="0"/>
          <w:numId w:val="13"/>
        </w:numPr>
        <w:tabs>
          <w:tab w:val="left" w:pos="851"/>
        </w:tabs>
        <w:ind w:left="0" w:firstLine="567"/>
      </w:pPr>
      <w:r>
        <w:t xml:space="preserve">întreţine în reţeaua globală Internet pagina web “Achiziţiile publice ale Republicii Moldova”; </w:t>
      </w:r>
    </w:p>
    <w:p w:rsidR="002D4BCF" w:rsidRDefault="002D4BCF" w:rsidP="008D30A8">
      <w:pPr>
        <w:pStyle w:val="NormalWeb"/>
        <w:numPr>
          <w:ilvl w:val="0"/>
          <w:numId w:val="13"/>
        </w:numPr>
        <w:tabs>
          <w:tab w:val="left" w:pos="851"/>
        </w:tabs>
        <w:ind w:left="0" w:firstLine="567"/>
      </w:pPr>
      <w:r>
        <w:t xml:space="preserve">gestionează Registrul de stat automatizat al achiziţiilor publice; </w:t>
      </w:r>
    </w:p>
    <w:p w:rsidR="002D4BCF" w:rsidRDefault="002D4BCF" w:rsidP="008D30A8">
      <w:pPr>
        <w:pStyle w:val="NormalWeb"/>
        <w:numPr>
          <w:ilvl w:val="0"/>
          <w:numId w:val="13"/>
        </w:numPr>
        <w:tabs>
          <w:tab w:val="left" w:pos="851"/>
        </w:tabs>
        <w:ind w:left="0" w:firstLine="567"/>
      </w:pPr>
      <w:r>
        <w:t xml:space="preserve">examinează şi înregistrează documentele de licitaţie înaintate de autorităţile contractante; </w:t>
      </w:r>
    </w:p>
    <w:p w:rsidR="002D4BCF" w:rsidRDefault="002D4BCF" w:rsidP="008D30A8">
      <w:pPr>
        <w:pStyle w:val="NormalWeb"/>
        <w:numPr>
          <w:ilvl w:val="0"/>
          <w:numId w:val="13"/>
        </w:numPr>
        <w:tabs>
          <w:tab w:val="left" w:pos="851"/>
        </w:tabs>
        <w:ind w:left="0" w:firstLine="567"/>
      </w:pPr>
      <w:r>
        <w:t xml:space="preserve">examinează dările de seamă privind procedurile de achiziţii publice; </w:t>
      </w:r>
    </w:p>
    <w:p w:rsidR="002D4BCF" w:rsidRDefault="002D4BCF" w:rsidP="008D30A8">
      <w:pPr>
        <w:pStyle w:val="NormalWeb"/>
        <w:numPr>
          <w:ilvl w:val="0"/>
          <w:numId w:val="13"/>
        </w:numPr>
        <w:tabs>
          <w:tab w:val="left" w:pos="851"/>
        </w:tabs>
        <w:ind w:left="0" w:firstLine="567"/>
      </w:pPr>
      <w:r>
        <w:t xml:space="preserve">examinează şi înregistrează contractele de achiziţii publice încheiate în urma procedurilor de achiziţie, cu excepţia celor încheiate în urma procedurii prin cerere a ofertelor de preţuri; </w:t>
      </w:r>
    </w:p>
    <w:p w:rsidR="002D4BCF" w:rsidRDefault="002D4BCF" w:rsidP="008D30A8">
      <w:pPr>
        <w:pStyle w:val="NormalWeb"/>
        <w:numPr>
          <w:ilvl w:val="0"/>
          <w:numId w:val="13"/>
        </w:numPr>
        <w:tabs>
          <w:tab w:val="left" w:pos="851"/>
          <w:tab w:val="left" w:pos="993"/>
        </w:tabs>
        <w:ind w:left="0" w:firstLine="567"/>
      </w:pPr>
      <w:r>
        <w:t xml:space="preserve">întocmeşte, actualizează şi menţine lista operatorilor economici calificaţi şi lista de interdicţie a operatorilor economici; </w:t>
      </w:r>
    </w:p>
    <w:p w:rsidR="002D4BCF" w:rsidRDefault="002D4BCF" w:rsidP="008D30A8">
      <w:pPr>
        <w:pStyle w:val="NormalWeb"/>
        <w:numPr>
          <w:ilvl w:val="0"/>
          <w:numId w:val="13"/>
        </w:numPr>
        <w:tabs>
          <w:tab w:val="left" w:pos="851"/>
          <w:tab w:val="left" w:pos="993"/>
        </w:tabs>
        <w:ind w:left="0" w:firstLine="567"/>
      </w:pPr>
      <w:r>
        <w:t xml:space="preserve">coordonează activităţile de utilizare a asistenţei tehnice străine în domeniul achiziţiilor publice; </w:t>
      </w:r>
    </w:p>
    <w:p w:rsidR="002D4BCF" w:rsidRDefault="008D30A8" w:rsidP="008D30A8">
      <w:pPr>
        <w:pStyle w:val="NormalWeb"/>
        <w:numPr>
          <w:ilvl w:val="0"/>
          <w:numId w:val="13"/>
        </w:numPr>
        <w:tabs>
          <w:tab w:val="left" w:pos="851"/>
          <w:tab w:val="left" w:pos="993"/>
        </w:tabs>
        <w:ind w:left="0" w:firstLine="567"/>
      </w:pPr>
      <w:r>
        <w:lastRenderedPageBreak/>
        <w:t>elaborează</w:t>
      </w:r>
      <w:r w:rsidR="002D4BCF">
        <w:t xml:space="preserve">, trimestrial şi anual, rapoarte şi analize statistice privind achiziţiile publice; </w:t>
      </w:r>
    </w:p>
    <w:p w:rsidR="002D4BCF" w:rsidRDefault="002D4BCF" w:rsidP="008D30A8">
      <w:pPr>
        <w:pStyle w:val="NormalWeb"/>
        <w:numPr>
          <w:ilvl w:val="0"/>
          <w:numId w:val="13"/>
        </w:numPr>
        <w:tabs>
          <w:tab w:val="left" w:pos="851"/>
          <w:tab w:val="left" w:pos="993"/>
        </w:tabs>
        <w:ind w:left="0" w:firstLine="567"/>
      </w:pPr>
      <w:r>
        <w:t>exercită alte atribuţii stabilite de legislaţie.</w:t>
      </w:r>
    </w:p>
    <w:p w:rsidR="002D4BCF" w:rsidRDefault="002D4BCF" w:rsidP="00993F6E">
      <w:pPr>
        <w:pStyle w:val="Heading2"/>
      </w:pPr>
      <w:r>
        <w:t xml:space="preserve">La nivel teritorial, Agenţia îşi exercită atribuţiile prin intermediul subdiviziunilor sale teritoriale. </w:t>
      </w:r>
    </w:p>
    <w:p w:rsidR="002D4BCF" w:rsidRDefault="002D4BCF" w:rsidP="002D4BCF">
      <w:pPr>
        <w:pStyle w:val="NormalWeb"/>
      </w:pPr>
      <w:r>
        <w:t xml:space="preserve">Coordonarea metodologică, organizarea şi coordonarea activităţii subdiviziunilor teritoriale se asigură de către </w:t>
      </w:r>
      <w:r w:rsidR="008D30A8">
        <w:t>conducerea</w:t>
      </w:r>
      <w:r>
        <w:t xml:space="preserve"> Agenţiei. </w:t>
      </w:r>
    </w:p>
    <w:p w:rsidR="008D30A8" w:rsidRDefault="008D30A8" w:rsidP="00993F6E">
      <w:pPr>
        <w:pStyle w:val="Heading2"/>
      </w:pPr>
      <w:r w:rsidRPr="008D30A8">
        <w:t>Pentru realizarea atribuţiilor ce-i revin, Agenţia este în drept</w:t>
      </w:r>
      <w:r>
        <w:t>:</w:t>
      </w:r>
    </w:p>
    <w:p w:rsidR="008D30A8" w:rsidRDefault="008D30A8" w:rsidP="008D30A8">
      <w:pPr>
        <w:pStyle w:val="NormalWeb"/>
      </w:pPr>
      <w:r>
        <w:t xml:space="preserve">1) să înainteze propuneri de perfecţionare a actelor legislative şi normative în domeniul achiziţiilor publice; </w:t>
      </w:r>
    </w:p>
    <w:p w:rsidR="008D30A8" w:rsidRDefault="008D30A8" w:rsidP="008D30A8">
      <w:pPr>
        <w:pStyle w:val="NormalWeb"/>
      </w:pPr>
      <w:r>
        <w:t xml:space="preserve">2) să participe la elaborarea şi realizarea unor proiecte şi programe în </w:t>
      </w:r>
      <w:r w:rsidR="00604148">
        <w:t>domeniul</w:t>
      </w:r>
      <w:r>
        <w:t xml:space="preserve"> achiziţiilor publice; </w:t>
      </w:r>
    </w:p>
    <w:p w:rsidR="008D30A8" w:rsidRDefault="008D30A8" w:rsidP="008D30A8">
      <w:pPr>
        <w:pStyle w:val="NormalWeb"/>
      </w:pPr>
      <w:r>
        <w:t xml:space="preserve">3) să stabilească relaţii şi să colaboreze cu agenţii similare din alte ţări şi organizaţii internaţionale; </w:t>
      </w:r>
    </w:p>
    <w:p w:rsidR="008D30A8" w:rsidRDefault="008D30A8" w:rsidP="008D30A8">
      <w:pPr>
        <w:pStyle w:val="NormalWeb"/>
      </w:pPr>
      <w:r>
        <w:t xml:space="preserve">4) să convoace şedinţe republicane, conferinţe şi simpozioane în </w:t>
      </w:r>
      <w:r w:rsidR="00604148">
        <w:t>domeniul</w:t>
      </w:r>
      <w:r>
        <w:t xml:space="preserve"> achiziţiilor publice; </w:t>
      </w:r>
    </w:p>
    <w:p w:rsidR="008D30A8" w:rsidRDefault="008D30A8" w:rsidP="008D30A8">
      <w:pPr>
        <w:pStyle w:val="NormalWeb"/>
      </w:pPr>
      <w:r>
        <w:t>5) să organizeze</w:t>
      </w:r>
      <w:r w:rsidR="007E0658">
        <w:t xml:space="preserve"> ședințe de lucru ce țin de domeniul achizițiilor </w:t>
      </w:r>
      <w:r>
        <w:t xml:space="preserve">, cu participarea reprezentanţilor autorităţilor contractante, operatorilor economici şi altor organe de specialitate; </w:t>
      </w:r>
    </w:p>
    <w:p w:rsidR="008D30A8" w:rsidRDefault="008D30A8" w:rsidP="008D30A8">
      <w:pPr>
        <w:pStyle w:val="NormalWeb"/>
      </w:pPr>
      <w:r>
        <w:t xml:space="preserve">6) să solicite, argumentat şi în scris, şi să obţină de la organele competente informaţii despre operatorii economici participanţi la procedurile de achiziţii publice, precum şi orice altă informaţie necesară exercitării atribuţiilor; </w:t>
      </w:r>
    </w:p>
    <w:p w:rsidR="008D30A8" w:rsidRDefault="008D30A8" w:rsidP="009A76BB">
      <w:pPr>
        <w:pStyle w:val="NormalWeb"/>
        <w:spacing w:after="240"/>
      </w:pPr>
      <w:r>
        <w:t xml:space="preserve">7) să solicite reexaminarea sau anularea, în modul stabilit, a rezultatelor procedurilor de achiziţie publică. </w:t>
      </w:r>
    </w:p>
    <w:p w:rsidR="008D30A8" w:rsidRDefault="008D30A8" w:rsidP="008D30A8">
      <w:pPr>
        <w:pStyle w:val="Heading1"/>
      </w:pPr>
      <w:r w:rsidRPr="008D30A8">
        <w:t>ORGANIZAREA ACTIVITĂŢII</w:t>
      </w:r>
    </w:p>
    <w:p w:rsidR="009A76BB" w:rsidRPr="009A76BB" w:rsidRDefault="009A76BB" w:rsidP="009A76BB"/>
    <w:p w:rsidR="008D30A8" w:rsidRDefault="008D30A8" w:rsidP="00993F6E">
      <w:pPr>
        <w:pStyle w:val="Heading2"/>
      </w:pPr>
      <w:bookmarkStart w:id="3" w:name="_Ref435779189"/>
      <w:r>
        <w:t>Agenţia este condusă de director. Numirea în funcţie, modificarea, suspendarea şi încetarea raporturilor de serviciu se fac, în condiţiile legii</w:t>
      </w:r>
      <w:r w:rsidR="009C37FC">
        <w:t xml:space="preserve"> cu privire la funcţia publică şi statutul funcţionarului public</w:t>
      </w:r>
      <w:r>
        <w:t xml:space="preserve">, de către ministrul finanţelor. </w:t>
      </w:r>
    </w:p>
    <w:p w:rsidR="008D30A8" w:rsidRDefault="008D30A8" w:rsidP="00993F6E">
      <w:pPr>
        <w:pStyle w:val="Heading2"/>
      </w:pPr>
      <w:r>
        <w:t>Directorul are doi adjuncţi. Numirea în funcţie, modificarea, suspendarea şi încetarea raporturilor de serviciu se fac de către ministrul finanţelor</w:t>
      </w:r>
      <w:r w:rsidR="009C37FC">
        <w:t xml:space="preserve"> în condiţiile legii cu privire la funcţia publică şi statutul funcţionarului public</w:t>
      </w:r>
      <w:r>
        <w:t>. Directorii adjuncţi se subordonează nemijlocit directorului şi organizează activitatea în cadrul Agenţiei, în limitele competenţelor ce le sînt atribuite.</w:t>
      </w:r>
    </w:p>
    <w:p w:rsidR="008D30A8" w:rsidRDefault="009C57D7" w:rsidP="00993F6E">
      <w:pPr>
        <w:pStyle w:val="Heading2"/>
      </w:pPr>
      <w:r>
        <w:t>Directorul:</w:t>
      </w:r>
    </w:p>
    <w:p w:rsidR="008D30A8" w:rsidRDefault="008D30A8" w:rsidP="009C57D7">
      <w:pPr>
        <w:pStyle w:val="ListParagraph"/>
        <w:numPr>
          <w:ilvl w:val="0"/>
          <w:numId w:val="14"/>
        </w:numPr>
        <w:tabs>
          <w:tab w:val="clear" w:pos="1134"/>
          <w:tab w:val="left" w:pos="851"/>
        </w:tabs>
        <w:ind w:left="0" w:firstLine="567"/>
      </w:pPr>
      <w:r>
        <w:t xml:space="preserve">conduce activitatea Agenţiei; </w:t>
      </w:r>
    </w:p>
    <w:p w:rsidR="008D30A8" w:rsidRDefault="008D30A8" w:rsidP="009C57D7">
      <w:pPr>
        <w:pStyle w:val="NormalWeb"/>
        <w:numPr>
          <w:ilvl w:val="0"/>
          <w:numId w:val="14"/>
        </w:numPr>
        <w:tabs>
          <w:tab w:val="left" w:pos="851"/>
        </w:tabs>
        <w:ind w:left="0" w:firstLine="567"/>
      </w:pPr>
      <w:r>
        <w:t xml:space="preserve">asigură şi poartă răspundere personală pentru realizarea sarcinilor şi atribuţiilor Agenţiei ce derivă din prezentul Regulament; </w:t>
      </w:r>
    </w:p>
    <w:p w:rsidR="008D30A8" w:rsidRDefault="008D30A8" w:rsidP="009C57D7">
      <w:pPr>
        <w:pStyle w:val="NormalWeb"/>
        <w:numPr>
          <w:ilvl w:val="0"/>
          <w:numId w:val="14"/>
        </w:numPr>
        <w:tabs>
          <w:tab w:val="left" w:pos="851"/>
        </w:tabs>
        <w:ind w:left="0" w:firstLine="567"/>
      </w:pPr>
      <w:r>
        <w:t xml:space="preserve">asigură executarea legilor, decretelor Preşedintelui Republicii Moldova, hotărîrilor Parlamentului, ordonanţelor, hotărîrilor şi dispoziţiilor Guvernului, ordinelor şi dispoziţiilor ministrului finanţelor, precum şi îndeplinirea sarcinilor ce decurg din prevederile prezentului Regulament şi din alte acte normative; </w:t>
      </w:r>
    </w:p>
    <w:p w:rsidR="008D30A8" w:rsidRDefault="008D30A8" w:rsidP="009C57D7">
      <w:pPr>
        <w:pStyle w:val="NormalWeb"/>
        <w:numPr>
          <w:ilvl w:val="0"/>
          <w:numId w:val="14"/>
        </w:numPr>
        <w:tabs>
          <w:tab w:val="left" w:pos="851"/>
        </w:tabs>
        <w:ind w:left="0" w:firstLine="567"/>
      </w:pPr>
      <w:r>
        <w:t xml:space="preserve">delimitează obligaţiile şi stabileşte responsabilităţile directorilor adjuncţi, şefilor de direcţii şi de secţii ale Agenţiei; </w:t>
      </w:r>
    </w:p>
    <w:p w:rsidR="008D30A8" w:rsidRDefault="008D30A8" w:rsidP="009C57D7">
      <w:pPr>
        <w:pStyle w:val="NormalWeb"/>
        <w:numPr>
          <w:ilvl w:val="0"/>
          <w:numId w:val="14"/>
        </w:numPr>
        <w:tabs>
          <w:tab w:val="left" w:pos="851"/>
        </w:tabs>
        <w:ind w:left="0" w:firstLine="567"/>
      </w:pPr>
      <w:r>
        <w:t>aprobă regulamentele subdiviziunilor interioare ale Agenţiei, fişele postului pentru funcţiile publice, precum şi obiectivele individuale de activitate şi indicatorii de performanţă ale funcţionarilor publici;</w:t>
      </w:r>
    </w:p>
    <w:p w:rsidR="008D30A8" w:rsidRDefault="008D30A8" w:rsidP="009C57D7">
      <w:pPr>
        <w:pStyle w:val="NormalWeb"/>
        <w:numPr>
          <w:ilvl w:val="0"/>
          <w:numId w:val="14"/>
        </w:numPr>
        <w:tabs>
          <w:tab w:val="left" w:pos="851"/>
        </w:tabs>
        <w:ind w:left="0" w:firstLine="567"/>
      </w:pPr>
      <w:r>
        <w:t>aprobă statul de personal al Agenţiei;</w:t>
      </w:r>
    </w:p>
    <w:p w:rsidR="008D30A8" w:rsidRDefault="008D30A8" w:rsidP="009C57D7">
      <w:pPr>
        <w:pStyle w:val="NormalWeb"/>
        <w:numPr>
          <w:ilvl w:val="0"/>
          <w:numId w:val="14"/>
        </w:numPr>
        <w:tabs>
          <w:tab w:val="left" w:pos="851"/>
        </w:tabs>
        <w:ind w:left="0" w:firstLine="567"/>
      </w:pPr>
      <w:r>
        <w:t xml:space="preserve">include în structura aprobată, în limitele fondului de retribuire a muncii şi ale schemei de încadrare, schimbările impuse de necesitatea implementării unor noi forme organizatorice, metode şi tehnici moderne de conducere, conform legislaţiei în vigoare; </w:t>
      </w:r>
    </w:p>
    <w:p w:rsidR="008D30A8" w:rsidRDefault="008D30A8" w:rsidP="009C57D7">
      <w:pPr>
        <w:pStyle w:val="NormalWeb"/>
        <w:numPr>
          <w:ilvl w:val="0"/>
          <w:numId w:val="14"/>
        </w:numPr>
        <w:tabs>
          <w:tab w:val="left" w:pos="851"/>
        </w:tabs>
        <w:ind w:left="0" w:firstLine="567"/>
      </w:pPr>
      <w:r>
        <w:t xml:space="preserve">aprobă planurile anuale de activitate ale subdiviziunilor interioare ale Agenţiei; </w:t>
      </w:r>
    </w:p>
    <w:p w:rsidR="008D30A8" w:rsidRDefault="008D30A8" w:rsidP="009C57D7">
      <w:pPr>
        <w:pStyle w:val="NormalWeb"/>
        <w:numPr>
          <w:ilvl w:val="0"/>
          <w:numId w:val="14"/>
        </w:numPr>
        <w:tabs>
          <w:tab w:val="left" w:pos="851"/>
        </w:tabs>
        <w:ind w:left="0" w:firstLine="567"/>
      </w:pPr>
      <w:r>
        <w:t xml:space="preserve">reprezintă, în limitele competenţei, interesele Agenţiei în toate organele administraţiei publice şi entităţile din republică şi din alte ţări, semnează documente conform atribuţiilor ce-i revin; </w:t>
      </w:r>
    </w:p>
    <w:p w:rsidR="008D30A8" w:rsidRDefault="008D30A8" w:rsidP="009C57D7">
      <w:pPr>
        <w:pStyle w:val="NormalWeb"/>
        <w:numPr>
          <w:ilvl w:val="0"/>
          <w:numId w:val="14"/>
        </w:numPr>
        <w:tabs>
          <w:tab w:val="left" w:pos="851"/>
          <w:tab w:val="left" w:pos="993"/>
        </w:tabs>
        <w:ind w:left="0" w:firstLine="567"/>
      </w:pPr>
      <w:r>
        <w:t xml:space="preserve">emite ordine şi decide în problemele ce ţin de competenţa Agenţiei şi controlează executarea lor; </w:t>
      </w:r>
    </w:p>
    <w:p w:rsidR="008D30A8" w:rsidRDefault="008D30A8" w:rsidP="009C57D7">
      <w:pPr>
        <w:pStyle w:val="NormalWeb"/>
        <w:numPr>
          <w:ilvl w:val="0"/>
          <w:numId w:val="14"/>
        </w:numPr>
        <w:tabs>
          <w:tab w:val="left" w:pos="851"/>
          <w:tab w:val="left" w:pos="993"/>
        </w:tabs>
        <w:ind w:left="0" w:firstLine="567"/>
      </w:pPr>
      <w:r>
        <w:lastRenderedPageBreak/>
        <w:t>numeşte în funcţii, modifică, suspendă şi încetează raporturile de serviciu, în condiţiile legii, ale funcţionarilor publici din cadrul Agenţiei, angajează şi eliberează din funcţie personalul contractual al Agenţiei, în condiţiile legislaţiei muncii;</w:t>
      </w:r>
    </w:p>
    <w:p w:rsidR="009C57D7" w:rsidRDefault="008A240E" w:rsidP="009C57D7">
      <w:pPr>
        <w:pStyle w:val="NormalWeb"/>
        <w:numPr>
          <w:ilvl w:val="0"/>
          <w:numId w:val="14"/>
        </w:numPr>
        <w:tabs>
          <w:tab w:val="left" w:pos="851"/>
          <w:tab w:val="left" w:pos="993"/>
        </w:tabs>
        <w:ind w:left="0" w:firstLine="567"/>
      </w:pPr>
      <w:r w:rsidRPr="008A240E">
        <w:rPr>
          <w:i/>
        </w:rPr>
        <w:t xml:space="preserve"> </w:t>
      </w:r>
      <w:r w:rsidRPr="008A240E">
        <w:rPr>
          <w:rFonts w:eastAsia="Calibri"/>
        </w:rPr>
        <w:t>organizează și implementează sistemul de management financiar și control intern și poartă răspundere managerială pentru administrarea alocațiilor bugetare și a patrimoniului public aflat în gestiune;</w:t>
      </w:r>
      <w:r w:rsidR="008D30A8">
        <w:t xml:space="preserve"> </w:t>
      </w:r>
    </w:p>
    <w:p w:rsidR="008D30A8" w:rsidRDefault="008D30A8" w:rsidP="009C57D7">
      <w:pPr>
        <w:pStyle w:val="NormalWeb"/>
        <w:numPr>
          <w:ilvl w:val="0"/>
          <w:numId w:val="14"/>
        </w:numPr>
        <w:tabs>
          <w:tab w:val="left" w:pos="851"/>
          <w:tab w:val="left" w:pos="993"/>
        </w:tabs>
        <w:ind w:left="0" w:firstLine="567"/>
      </w:pPr>
      <w:r>
        <w:t xml:space="preserve">exercită şi alte funcţii stabilite de legislaţie. </w:t>
      </w:r>
    </w:p>
    <w:p w:rsidR="009C57D7" w:rsidRDefault="009C57D7" w:rsidP="00993F6E">
      <w:pPr>
        <w:pStyle w:val="Heading2"/>
      </w:pPr>
      <w:r>
        <w:t xml:space="preserve">În lipsa directorului, atribuţiile acestuia le exercită unul dintre directorii adjuncţi. </w:t>
      </w:r>
    </w:p>
    <w:p w:rsidR="00993F6E" w:rsidRDefault="00993F6E" w:rsidP="00993F6E">
      <w:pPr>
        <w:pStyle w:val="Heading2"/>
      </w:pPr>
      <w:r>
        <w:t>Directorii adjuncţi şi conducătorii de subdiviziuni poartă răspundere pentru activitatea şi deciziile luate în sferele lor de competenţă, delimitate prin ordinul directorului</w:t>
      </w:r>
      <w:r w:rsidR="009A76BB">
        <w:t>.</w:t>
      </w:r>
    </w:p>
    <w:p w:rsidR="00993F6E" w:rsidRPr="00993F6E" w:rsidRDefault="00993F6E" w:rsidP="00993F6E">
      <w:pPr>
        <w:pStyle w:val="Heading2"/>
        <w:rPr>
          <w:rStyle w:val="FontStyle25"/>
          <w:sz w:val="28"/>
          <w:szCs w:val="24"/>
        </w:rPr>
      </w:pPr>
      <w:r w:rsidRPr="00993F6E">
        <w:rPr>
          <w:rStyle w:val="FontStyle25"/>
          <w:sz w:val="24"/>
        </w:rPr>
        <w:t>Corespondenţa Agenţiei este semnată de director sau de persoane cu funcţii de</w:t>
      </w:r>
      <w:r w:rsidRPr="00993F6E">
        <w:rPr>
          <w:rStyle w:val="FontStyle25"/>
          <w:sz w:val="24"/>
        </w:rPr>
        <w:br/>
        <w:t xml:space="preserve">răspundere învestite cu acest drept prin ordinul </w:t>
      </w:r>
      <w:r>
        <w:rPr>
          <w:rStyle w:val="FontStyle25"/>
          <w:sz w:val="24"/>
        </w:rPr>
        <w:t>d</w:t>
      </w:r>
      <w:r w:rsidRPr="00993F6E">
        <w:rPr>
          <w:rStyle w:val="FontStyle25"/>
          <w:sz w:val="24"/>
        </w:rPr>
        <w:t>irectorului.</w:t>
      </w:r>
    </w:p>
    <w:p w:rsidR="00993F6E" w:rsidRPr="00993F6E" w:rsidRDefault="00993F6E" w:rsidP="00993F6E">
      <w:pPr>
        <w:pStyle w:val="Heading2"/>
        <w:rPr>
          <w:rStyle w:val="FontStyle25"/>
          <w:sz w:val="28"/>
          <w:szCs w:val="24"/>
        </w:rPr>
      </w:pPr>
      <w:r w:rsidRPr="00993F6E">
        <w:rPr>
          <w:rStyle w:val="FontStyle25"/>
          <w:sz w:val="24"/>
        </w:rPr>
        <w:t>Directorul are dreptul de primă semnătură pe toate actele Agenţiei, în lipsa directorului dreptul de primă semnătură revine directorilor adjuncți</w:t>
      </w:r>
      <w:r w:rsidR="0014497A">
        <w:rPr>
          <w:rStyle w:val="FontStyle25"/>
          <w:sz w:val="24"/>
        </w:rPr>
        <w:t xml:space="preserve"> în baza ordinului de delegare a atribuțiilor</w:t>
      </w:r>
      <w:r w:rsidRPr="00993F6E">
        <w:rPr>
          <w:rStyle w:val="FontStyle25"/>
          <w:sz w:val="24"/>
        </w:rPr>
        <w:t>.</w:t>
      </w:r>
    </w:p>
    <w:p w:rsidR="00993F6E" w:rsidRDefault="00993F6E" w:rsidP="009A76BB">
      <w:pPr>
        <w:pStyle w:val="Heading2"/>
        <w:rPr>
          <w:rStyle w:val="FontStyle25"/>
          <w:sz w:val="24"/>
        </w:rPr>
      </w:pPr>
      <w:r w:rsidRPr="00993F6E">
        <w:rPr>
          <w:rStyle w:val="FontStyle25"/>
          <w:sz w:val="24"/>
        </w:rPr>
        <w:t xml:space="preserve">Semnătura pe actele Agenţiei este în </w:t>
      </w:r>
      <w:r>
        <w:rPr>
          <w:rStyle w:val="FontStyle25"/>
          <w:sz w:val="24"/>
        </w:rPr>
        <w:t>formă olografă sau altă formă, c</w:t>
      </w:r>
      <w:r w:rsidRPr="00993F6E">
        <w:rPr>
          <w:rStyle w:val="FontStyle25"/>
          <w:sz w:val="24"/>
        </w:rPr>
        <w:t>onform legislaţiei.</w:t>
      </w:r>
      <w:r>
        <w:rPr>
          <w:rStyle w:val="FontStyle25"/>
          <w:sz w:val="24"/>
        </w:rPr>
        <w:t xml:space="preserve"> </w:t>
      </w:r>
      <w:r w:rsidRPr="00993F6E">
        <w:rPr>
          <w:rStyle w:val="FontStyle25"/>
          <w:sz w:val="24"/>
        </w:rPr>
        <w:t>Persoanele învestite cu dreptul de semnătură poartă răspundere personală pentru legalitatea, veridicitatea şi corectitudinea documentului semnat</w:t>
      </w:r>
      <w:r>
        <w:rPr>
          <w:rStyle w:val="FontStyle25"/>
          <w:sz w:val="24"/>
        </w:rPr>
        <w:t>.</w:t>
      </w:r>
    </w:p>
    <w:p w:rsidR="009A76BB" w:rsidRPr="009A76BB" w:rsidRDefault="009A76BB" w:rsidP="009A76BB">
      <w:pPr>
        <w:pStyle w:val="Heading2"/>
      </w:pPr>
      <w:r w:rsidRPr="00993F6E">
        <w:t>Schema de încadrare a Agenţiei se aprobă de ministrul finanţelor</w:t>
      </w:r>
      <w:r>
        <w:t>.</w:t>
      </w:r>
    </w:p>
    <w:p w:rsidR="006547B8" w:rsidRPr="006547B8" w:rsidRDefault="009A76BB" w:rsidP="009A76BB">
      <w:pPr>
        <w:pStyle w:val="Heading2"/>
        <w:rPr>
          <w:b/>
        </w:rPr>
      </w:pPr>
      <w:r w:rsidRPr="009A76BB">
        <w:t xml:space="preserve">Agenţia conlucrează cu autorităţile administraţiei publice </w:t>
      </w:r>
      <w:r>
        <w:t>locale și centrale</w:t>
      </w:r>
      <w:r w:rsidRPr="009A76BB">
        <w:t>, în</w:t>
      </w:r>
      <w:r w:rsidRPr="009A76BB">
        <w:br/>
        <w:t>problemele ce ţin de competenţa sa, inclusiv cu autorităţi şi instituţii internaţionale</w:t>
      </w:r>
      <w:r>
        <w:t>.</w:t>
      </w:r>
    </w:p>
    <w:p w:rsidR="008D30A8" w:rsidRDefault="00993F6E" w:rsidP="003C0501">
      <w:pPr>
        <w:pStyle w:val="Heading2"/>
        <w:numPr>
          <w:ilvl w:val="0"/>
          <w:numId w:val="0"/>
        </w:numPr>
        <w:ind w:left="567"/>
        <w:rPr>
          <w:b/>
        </w:rPr>
      </w:pPr>
      <w:r>
        <w:br/>
      </w:r>
      <w:bookmarkEnd w:id="3"/>
    </w:p>
    <w:p w:rsidR="008D30A8" w:rsidRDefault="008D30A8" w:rsidP="000D1C6D">
      <w:pPr>
        <w:pStyle w:val="Body"/>
        <w:rPr>
          <w:b/>
        </w:rPr>
      </w:pPr>
    </w:p>
    <w:p w:rsidR="009231BD" w:rsidRPr="009231BD" w:rsidRDefault="009231BD" w:rsidP="009231BD">
      <w:pPr>
        <w:ind w:firstLine="0"/>
        <w:jc w:val="right"/>
        <w:rPr>
          <w:rFonts w:eastAsia="Times New Roman" w:cs="Times New Roman"/>
          <w:color w:val="000000"/>
          <w:szCs w:val="24"/>
          <w:lang w:eastAsia="ro-RO"/>
        </w:rPr>
      </w:pPr>
      <w:r w:rsidRPr="009231BD">
        <w:rPr>
          <w:rFonts w:eastAsia="Times New Roman" w:cs="Times New Roman"/>
          <w:color w:val="000000"/>
          <w:szCs w:val="24"/>
          <w:lang w:eastAsia="ro-RO"/>
        </w:rPr>
        <w:t>Anexa nr.2 </w:t>
      </w:r>
      <w:r w:rsidRPr="009231BD">
        <w:rPr>
          <w:rFonts w:eastAsia="Times New Roman" w:cs="Times New Roman"/>
          <w:color w:val="000000"/>
          <w:szCs w:val="24"/>
          <w:lang w:eastAsia="ro-RO"/>
        </w:rPr>
        <w:br/>
        <w:t xml:space="preserve">la Hotărîrea Guvernului nr. </w:t>
      </w:r>
      <w:r>
        <w:rPr>
          <w:rFonts w:eastAsia="Times New Roman" w:cs="Times New Roman"/>
          <w:color w:val="000000"/>
          <w:szCs w:val="24"/>
          <w:lang w:eastAsia="ro-RO"/>
        </w:rPr>
        <w:t>___</w:t>
      </w:r>
      <w:r w:rsidRPr="009231BD">
        <w:rPr>
          <w:rFonts w:eastAsia="Times New Roman" w:cs="Times New Roman"/>
          <w:color w:val="000000"/>
          <w:szCs w:val="24"/>
          <w:lang w:eastAsia="ro-RO"/>
        </w:rPr>
        <w:br/>
        <w:t xml:space="preserve">din </w:t>
      </w:r>
      <w:r>
        <w:rPr>
          <w:rFonts w:eastAsia="Times New Roman" w:cs="Times New Roman"/>
          <w:color w:val="000000"/>
          <w:szCs w:val="24"/>
          <w:lang w:eastAsia="ro-RO"/>
        </w:rPr>
        <w:t>____________</w:t>
      </w:r>
      <w:r w:rsidRPr="009231BD">
        <w:rPr>
          <w:rFonts w:eastAsia="Times New Roman" w:cs="Times New Roman"/>
          <w:color w:val="000000"/>
          <w:szCs w:val="24"/>
          <w:lang w:eastAsia="ro-RO"/>
        </w:rPr>
        <w:t> </w:t>
      </w:r>
    </w:p>
    <w:p w:rsidR="003C0501" w:rsidRDefault="003C0501" w:rsidP="009231BD">
      <w:pPr>
        <w:ind w:firstLine="0"/>
        <w:jc w:val="center"/>
        <w:rPr>
          <w:rFonts w:eastAsia="Times New Roman" w:cs="Times New Roman"/>
          <w:b/>
          <w:bCs/>
          <w:color w:val="000000"/>
          <w:szCs w:val="24"/>
          <w:lang w:eastAsia="ro-RO"/>
        </w:rPr>
      </w:pPr>
    </w:p>
    <w:p w:rsidR="003C0501" w:rsidRDefault="003C0501" w:rsidP="009231BD">
      <w:pPr>
        <w:ind w:firstLine="0"/>
        <w:jc w:val="center"/>
        <w:rPr>
          <w:rFonts w:eastAsia="Times New Roman" w:cs="Times New Roman"/>
          <w:b/>
          <w:bCs/>
          <w:color w:val="000000"/>
          <w:szCs w:val="24"/>
          <w:lang w:eastAsia="ro-RO"/>
        </w:rPr>
      </w:pPr>
    </w:p>
    <w:p w:rsidR="009231BD" w:rsidRPr="009231BD" w:rsidRDefault="009231BD" w:rsidP="009231BD">
      <w:pPr>
        <w:ind w:firstLine="0"/>
        <w:jc w:val="center"/>
        <w:rPr>
          <w:rFonts w:eastAsia="Times New Roman" w:cs="Times New Roman"/>
          <w:color w:val="000000"/>
          <w:szCs w:val="24"/>
          <w:lang w:eastAsia="ro-RO"/>
        </w:rPr>
      </w:pPr>
      <w:r w:rsidRPr="009231BD">
        <w:rPr>
          <w:rFonts w:eastAsia="Times New Roman" w:cs="Times New Roman"/>
          <w:b/>
          <w:bCs/>
          <w:color w:val="000000"/>
          <w:szCs w:val="24"/>
          <w:lang w:eastAsia="ro-RO"/>
        </w:rPr>
        <w:t>STRUCTURA</w:t>
      </w:r>
      <w:r w:rsidRPr="009231BD">
        <w:rPr>
          <w:rFonts w:eastAsia="Times New Roman" w:cs="Times New Roman"/>
          <w:b/>
          <w:bCs/>
          <w:color w:val="000000"/>
          <w:szCs w:val="24"/>
          <w:lang w:eastAsia="ro-RO"/>
        </w:rPr>
        <w:br/>
        <w:t>Agenţiei Achiziţii Publice</w:t>
      </w:r>
    </w:p>
    <w:p w:rsidR="009231BD" w:rsidRPr="009231BD" w:rsidRDefault="009231BD" w:rsidP="009231BD">
      <w:pPr>
        <w:ind w:firstLine="0"/>
        <w:jc w:val="left"/>
        <w:rPr>
          <w:rFonts w:eastAsia="Times New Roman" w:cs="Times New Roman"/>
          <w:szCs w:val="24"/>
          <w:lang w:eastAsia="ro-RO"/>
        </w:rPr>
      </w:pPr>
    </w:p>
    <w:p w:rsidR="009231BD" w:rsidRPr="009231BD" w:rsidRDefault="009231BD" w:rsidP="009231BD">
      <w:pPr>
        <w:ind w:firstLine="0"/>
        <w:jc w:val="left"/>
        <w:rPr>
          <w:rFonts w:eastAsia="Times New Roman" w:cs="Times New Roman"/>
          <w:b/>
          <w:szCs w:val="24"/>
          <w:lang w:eastAsia="ro-RO"/>
        </w:rPr>
      </w:pPr>
      <w:r w:rsidRPr="009231BD">
        <w:rPr>
          <w:rFonts w:eastAsia="Times New Roman" w:cs="Times New Roman"/>
          <w:b/>
          <w:szCs w:val="24"/>
          <w:lang w:eastAsia="ro-RO"/>
        </w:rPr>
        <w:t>I. Aparatul Central   </w:t>
      </w:r>
    </w:p>
    <w:p w:rsidR="009231BD" w:rsidRDefault="009231BD" w:rsidP="009231BD">
      <w:pPr>
        <w:ind w:firstLine="0"/>
        <w:jc w:val="left"/>
        <w:rPr>
          <w:rFonts w:eastAsia="Times New Roman" w:cs="Times New Roman"/>
          <w:szCs w:val="24"/>
          <w:lang w:eastAsia="ro-RO"/>
        </w:rPr>
      </w:pPr>
      <w:r w:rsidRPr="009231BD">
        <w:rPr>
          <w:rFonts w:eastAsia="Times New Roman" w:cs="Times New Roman"/>
          <w:szCs w:val="24"/>
          <w:lang w:eastAsia="ro-RO"/>
        </w:rPr>
        <w:t>Conducerea</w:t>
      </w:r>
    </w:p>
    <w:p w:rsidR="00043693" w:rsidRDefault="00043693" w:rsidP="009231BD">
      <w:pPr>
        <w:ind w:firstLine="0"/>
        <w:jc w:val="left"/>
        <w:rPr>
          <w:rFonts w:eastAsia="Times New Roman" w:cs="Times New Roman"/>
          <w:szCs w:val="24"/>
          <w:lang w:eastAsia="ro-RO"/>
        </w:rPr>
      </w:pPr>
      <w:r w:rsidRPr="00043693">
        <w:rPr>
          <w:rFonts w:eastAsia="Times New Roman" w:cs="Times New Roman"/>
          <w:szCs w:val="24"/>
          <w:lang w:eastAsia="ro-RO"/>
        </w:rPr>
        <w:t>Direcţia Metode de Achiziţie</w:t>
      </w:r>
    </w:p>
    <w:p w:rsidR="00043693" w:rsidRDefault="00043693" w:rsidP="009231BD">
      <w:pPr>
        <w:ind w:firstLine="0"/>
        <w:jc w:val="left"/>
        <w:rPr>
          <w:rFonts w:eastAsia="Times New Roman" w:cs="Times New Roman"/>
          <w:szCs w:val="24"/>
          <w:lang w:eastAsia="ro-RO"/>
        </w:rPr>
      </w:pPr>
      <w:r>
        <w:rPr>
          <w:rFonts w:eastAsia="Times New Roman" w:cs="Times New Roman"/>
          <w:szCs w:val="24"/>
          <w:lang w:eastAsia="ro-RO"/>
        </w:rPr>
        <w:t>a) Secția achiziții bunuri</w:t>
      </w:r>
    </w:p>
    <w:p w:rsidR="00043693" w:rsidRDefault="00043693" w:rsidP="009231BD">
      <w:pPr>
        <w:ind w:firstLine="0"/>
        <w:jc w:val="left"/>
        <w:rPr>
          <w:rFonts w:eastAsia="Times New Roman" w:cs="Times New Roman"/>
          <w:szCs w:val="24"/>
          <w:lang w:eastAsia="ro-RO"/>
        </w:rPr>
      </w:pPr>
      <w:r>
        <w:rPr>
          <w:rFonts w:eastAsia="Times New Roman" w:cs="Times New Roman"/>
          <w:szCs w:val="24"/>
          <w:lang w:eastAsia="ro-RO"/>
        </w:rPr>
        <w:t>b) Secția achiziții servicii</w:t>
      </w:r>
    </w:p>
    <w:p w:rsidR="00043693" w:rsidRDefault="00043693" w:rsidP="009231BD">
      <w:pPr>
        <w:ind w:firstLine="0"/>
        <w:jc w:val="left"/>
        <w:rPr>
          <w:rFonts w:eastAsia="Times New Roman" w:cs="Times New Roman"/>
          <w:szCs w:val="24"/>
          <w:lang w:eastAsia="ro-RO"/>
        </w:rPr>
      </w:pPr>
      <w:r>
        <w:rPr>
          <w:rFonts w:eastAsia="Times New Roman" w:cs="Times New Roman"/>
          <w:szCs w:val="24"/>
          <w:lang w:eastAsia="ro-RO"/>
        </w:rPr>
        <w:t>c) Secția achiziții lucrări</w:t>
      </w:r>
    </w:p>
    <w:p w:rsidR="009231BD" w:rsidRPr="009231BD" w:rsidRDefault="009231BD" w:rsidP="009231BD">
      <w:pPr>
        <w:ind w:firstLine="0"/>
        <w:jc w:val="left"/>
        <w:rPr>
          <w:rFonts w:eastAsia="Times New Roman" w:cs="Times New Roman"/>
          <w:szCs w:val="24"/>
          <w:lang w:eastAsia="ro-RO"/>
        </w:rPr>
      </w:pPr>
      <w:r w:rsidRPr="009231BD">
        <w:rPr>
          <w:rFonts w:eastAsia="Times New Roman" w:cs="Times New Roman"/>
          <w:szCs w:val="24"/>
          <w:lang w:eastAsia="ro-RO"/>
        </w:rPr>
        <w:t>Direcţia Juridică</w:t>
      </w:r>
      <w:r w:rsidR="0014497A">
        <w:rPr>
          <w:rFonts w:eastAsia="Times New Roman" w:cs="Times New Roman"/>
          <w:szCs w:val="24"/>
          <w:lang w:eastAsia="ro-RO"/>
        </w:rPr>
        <w:t xml:space="preserve"> </w:t>
      </w:r>
    </w:p>
    <w:p w:rsidR="009231BD" w:rsidRDefault="009231BD" w:rsidP="009231BD">
      <w:pPr>
        <w:ind w:firstLine="0"/>
        <w:jc w:val="left"/>
        <w:rPr>
          <w:rFonts w:eastAsia="Times New Roman" w:cs="Times New Roman"/>
          <w:szCs w:val="24"/>
          <w:lang w:eastAsia="ru-RU"/>
        </w:rPr>
      </w:pPr>
      <w:r w:rsidRPr="009231BD">
        <w:rPr>
          <w:rFonts w:eastAsia="Times New Roman" w:cs="Times New Roman"/>
          <w:szCs w:val="24"/>
          <w:lang w:eastAsia="ru-RU"/>
        </w:rPr>
        <w:t>Direcția Statistică și Achiziții Electronice</w:t>
      </w:r>
    </w:p>
    <w:p w:rsidR="00FA161B" w:rsidRDefault="00FA161B" w:rsidP="00043693">
      <w:pPr>
        <w:ind w:firstLine="0"/>
        <w:jc w:val="left"/>
        <w:rPr>
          <w:rFonts w:eastAsia="Times New Roman" w:cs="Times New Roman"/>
          <w:szCs w:val="24"/>
          <w:lang w:eastAsia="ru-RU"/>
        </w:rPr>
      </w:pPr>
      <w:r>
        <w:rPr>
          <w:rFonts w:eastAsia="Times New Roman" w:cs="Times New Roman"/>
          <w:szCs w:val="24"/>
          <w:lang w:eastAsia="ru-RU"/>
        </w:rPr>
        <w:t>Serviciul Finanțe</w:t>
      </w:r>
    </w:p>
    <w:p w:rsidR="00FA161B" w:rsidRDefault="00FA161B" w:rsidP="00043693">
      <w:pPr>
        <w:ind w:firstLine="0"/>
        <w:jc w:val="left"/>
        <w:rPr>
          <w:rFonts w:eastAsia="Times New Roman" w:cs="Times New Roman"/>
          <w:szCs w:val="24"/>
          <w:lang w:eastAsia="ru-RU"/>
        </w:rPr>
      </w:pPr>
      <w:r w:rsidRPr="00FA161B">
        <w:rPr>
          <w:rFonts w:eastAsia="Times New Roman" w:cs="Times New Roman"/>
          <w:szCs w:val="24"/>
          <w:lang w:eastAsia="ru-RU"/>
        </w:rPr>
        <w:t>Serviciul Resurse Umane</w:t>
      </w:r>
    </w:p>
    <w:p w:rsidR="00FA161B" w:rsidRDefault="00FA161B" w:rsidP="00043693">
      <w:pPr>
        <w:ind w:firstLine="0"/>
        <w:jc w:val="left"/>
        <w:rPr>
          <w:rFonts w:eastAsia="Times New Roman" w:cs="Times New Roman"/>
          <w:szCs w:val="24"/>
          <w:lang w:eastAsia="ru-RU"/>
        </w:rPr>
      </w:pPr>
      <w:r>
        <w:rPr>
          <w:rFonts w:eastAsia="Times New Roman" w:cs="Times New Roman"/>
          <w:szCs w:val="24"/>
          <w:lang w:eastAsia="ru-RU"/>
        </w:rPr>
        <w:t>Serviciul Secretariat</w:t>
      </w:r>
    </w:p>
    <w:p w:rsidR="00043693" w:rsidRPr="00043693" w:rsidRDefault="00043693" w:rsidP="00043693">
      <w:pPr>
        <w:ind w:firstLine="0"/>
        <w:jc w:val="left"/>
        <w:rPr>
          <w:rFonts w:eastAsia="Times New Roman" w:cs="Times New Roman"/>
          <w:szCs w:val="24"/>
          <w:lang w:eastAsia="ru-RU"/>
        </w:rPr>
      </w:pPr>
      <w:r w:rsidRPr="00043693">
        <w:rPr>
          <w:rFonts w:eastAsia="Times New Roman" w:cs="Times New Roman"/>
          <w:szCs w:val="24"/>
          <w:lang w:eastAsia="ru-RU"/>
        </w:rPr>
        <w:t>Serviciul Audit Intern</w:t>
      </w:r>
    </w:p>
    <w:p w:rsidR="009231BD" w:rsidRPr="009231BD" w:rsidRDefault="009231BD" w:rsidP="009231BD">
      <w:pPr>
        <w:ind w:firstLine="0"/>
        <w:jc w:val="left"/>
        <w:rPr>
          <w:rFonts w:eastAsia="Times New Roman" w:cs="Times New Roman"/>
          <w:szCs w:val="24"/>
          <w:lang w:eastAsia="ru-RU"/>
        </w:rPr>
      </w:pPr>
    </w:p>
    <w:p w:rsidR="009231BD" w:rsidRPr="009231BD" w:rsidRDefault="009231BD" w:rsidP="009231BD">
      <w:pPr>
        <w:ind w:firstLine="0"/>
        <w:jc w:val="left"/>
        <w:rPr>
          <w:rFonts w:eastAsia="Times New Roman" w:cs="Times New Roman"/>
          <w:b/>
          <w:szCs w:val="24"/>
          <w:lang w:eastAsia="ru-RU"/>
        </w:rPr>
      </w:pPr>
      <w:r w:rsidRPr="009231BD">
        <w:rPr>
          <w:rFonts w:eastAsia="Times New Roman" w:cs="Times New Roman"/>
          <w:b/>
          <w:szCs w:val="24"/>
          <w:lang w:eastAsia="ru-RU"/>
        </w:rPr>
        <w:t xml:space="preserve">II. Subdiviziuni Teritoriale </w:t>
      </w:r>
    </w:p>
    <w:p w:rsidR="009231BD" w:rsidRPr="009231BD" w:rsidRDefault="009231BD" w:rsidP="009231BD">
      <w:pPr>
        <w:ind w:firstLine="0"/>
        <w:jc w:val="left"/>
        <w:rPr>
          <w:rFonts w:eastAsia="Times New Roman" w:cs="Times New Roman"/>
          <w:szCs w:val="24"/>
          <w:lang w:eastAsia="ru-RU"/>
        </w:rPr>
      </w:pPr>
      <w:r w:rsidRPr="009231BD">
        <w:rPr>
          <w:rFonts w:eastAsia="Times New Roman" w:cs="Times New Roman"/>
          <w:szCs w:val="24"/>
          <w:lang w:eastAsia="ru-RU"/>
        </w:rPr>
        <w:t>Serviciul Achiziții Publice Bălți</w:t>
      </w:r>
    </w:p>
    <w:p w:rsidR="009231BD" w:rsidRPr="009231BD" w:rsidRDefault="009231BD" w:rsidP="009231BD">
      <w:pPr>
        <w:ind w:firstLine="0"/>
        <w:jc w:val="left"/>
        <w:rPr>
          <w:rFonts w:eastAsia="Times New Roman" w:cs="Times New Roman"/>
          <w:szCs w:val="24"/>
          <w:lang w:eastAsia="ru-RU"/>
        </w:rPr>
      </w:pPr>
      <w:r w:rsidRPr="009231BD">
        <w:rPr>
          <w:rFonts w:eastAsia="Times New Roman" w:cs="Times New Roman"/>
          <w:szCs w:val="24"/>
          <w:lang w:eastAsia="ru-RU"/>
        </w:rPr>
        <w:t>Serviciul Achiziții Publice Orhei</w:t>
      </w:r>
    </w:p>
    <w:p w:rsidR="009231BD" w:rsidRPr="009231BD" w:rsidRDefault="009231BD" w:rsidP="009231BD">
      <w:pPr>
        <w:ind w:firstLine="0"/>
        <w:jc w:val="left"/>
        <w:rPr>
          <w:rFonts w:eastAsia="Times New Roman" w:cs="Times New Roman"/>
          <w:szCs w:val="24"/>
          <w:lang w:eastAsia="ru-RU"/>
        </w:rPr>
      </w:pPr>
      <w:r w:rsidRPr="009231BD">
        <w:rPr>
          <w:rFonts w:eastAsia="Times New Roman" w:cs="Times New Roman"/>
          <w:szCs w:val="24"/>
          <w:lang w:eastAsia="ru-RU"/>
        </w:rPr>
        <w:t>Serviciul Achiziții Publice Hîncești</w:t>
      </w:r>
    </w:p>
    <w:p w:rsidR="009231BD" w:rsidRPr="009231BD" w:rsidRDefault="009231BD" w:rsidP="009231BD">
      <w:pPr>
        <w:ind w:firstLine="0"/>
        <w:jc w:val="left"/>
        <w:rPr>
          <w:rFonts w:eastAsia="Times New Roman" w:cs="Times New Roman"/>
          <w:szCs w:val="24"/>
          <w:lang w:eastAsia="ru-RU"/>
        </w:rPr>
      </w:pPr>
      <w:r w:rsidRPr="009231BD">
        <w:rPr>
          <w:rFonts w:eastAsia="Times New Roman" w:cs="Times New Roman"/>
          <w:szCs w:val="24"/>
          <w:lang w:eastAsia="ru-RU"/>
        </w:rPr>
        <w:t>Serviciul Achiziții Publice Căușeni</w:t>
      </w:r>
    </w:p>
    <w:p w:rsidR="008D30A8" w:rsidRDefault="009231BD" w:rsidP="00D4522A">
      <w:pPr>
        <w:pStyle w:val="Body"/>
        <w:ind w:left="0"/>
        <w:jc w:val="both"/>
        <w:rPr>
          <w:b/>
        </w:rPr>
      </w:pPr>
      <w:r w:rsidRPr="00043693">
        <w:rPr>
          <w:rFonts w:eastAsia="Times New Roman" w:cs="Times New Roman"/>
          <w:bCs w:val="0"/>
          <w:color w:val="auto"/>
          <w:bdr w:val="none" w:sz="0" w:space="0" w:color="auto"/>
          <w:lang w:eastAsia="ru-RU"/>
        </w:rPr>
        <w:t>Serviciul Achiziții Publice Comrat</w:t>
      </w:r>
    </w:p>
    <w:sectPr w:rsidR="008D30A8" w:rsidSect="00D943D3">
      <w:footerReference w:type="even" r:id="rId9"/>
      <w:footerReference w:type="default" r:id="rId10"/>
      <w:pgSz w:w="11901" w:h="16840"/>
      <w:pgMar w:top="1134" w:right="702" w:bottom="1109" w:left="1276" w:header="720" w:footer="7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6AF" w:rsidRDefault="003B46AF" w:rsidP="007C66D3">
      <w:r>
        <w:separator/>
      </w:r>
    </w:p>
  </w:endnote>
  <w:endnote w:type="continuationSeparator" w:id="1">
    <w:p w:rsidR="003B46AF" w:rsidRDefault="003B46AF" w:rsidP="007C66D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CB1" w:rsidRDefault="005471A9" w:rsidP="00F735F5">
    <w:pPr>
      <w:pStyle w:val="Footer"/>
      <w:framePr w:wrap="none" w:vAnchor="text" w:hAnchor="margin" w:xAlign="center" w:y="1"/>
      <w:rPr>
        <w:rStyle w:val="PageNumber"/>
      </w:rPr>
    </w:pPr>
    <w:r>
      <w:rPr>
        <w:rStyle w:val="PageNumber"/>
      </w:rPr>
      <w:fldChar w:fldCharType="begin"/>
    </w:r>
    <w:r w:rsidR="007F0CB1">
      <w:rPr>
        <w:rStyle w:val="PageNumber"/>
      </w:rPr>
      <w:instrText xml:space="preserve">PAGE  </w:instrText>
    </w:r>
    <w:r>
      <w:rPr>
        <w:rStyle w:val="PageNumber"/>
      </w:rPr>
      <w:fldChar w:fldCharType="end"/>
    </w:r>
  </w:p>
  <w:p w:rsidR="007F0CB1" w:rsidRDefault="007F0C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CB1" w:rsidRDefault="005471A9" w:rsidP="00F735F5">
    <w:pPr>
      <w:pStyle w:val="Footer"/>
      <w:framePr w:wrap="none" w:vAnchor="text" w:hAnchor="margin" w:xAlign="center" w:y="1"/>
      <w:rPr>
        <w:rStyle w:val="PageNumber"/>
      </w:rPr>
    </w:pPr>
    <w:r>
      <w:rPr>
        <w:rStyle w:val="PageNumber"/>
      </w:rPr>
      <w:fldChar w:fldCharType="begin"/>
    </w:r>
    <w:r w:rsidR="007F0CB1">
      <w:rPr>
        <w:rStyle w:val="PageNumber"/>
      </w:rPr>
      <w:instrText xml:space="preserve">PAGE  </w:instrText>
    </w:r>
    <w:r>
      <w:rPr>
        <w:rStyle w:val="PageNumber"/>
      </w:rPr>
      <w:fldChar w:fldCharType="separate"/>
    </w:r>
    <w:r w:rsidR="00451386">
      <w:rPr>
        <w:rStyle w:val="PageNumber"/>
        <w:noProof/>
      </w:rPr>
      <w:t>4</w:t>
    </w:r>
    <w:r>
      <w:rPr>
        <w:rStyle w:val="PageNumber"/>
      </w:rPr>
      <w:fldChar w:fldCharType="end"/>
    </w:r>
  </w:p>
  <w:p w:rsidR="007F0CB1" w:rsidRPr="00F01B5E" w:rsidRDefault="007F0CB1" w:rsidP="00B5206E">
    <w:pPr>
      <w:pStyle w:val="Footer"/>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6AF" w:rsidRDefault="003B46AF" w:rsidP="007C66D3">
      <w:r>
        <w:separator/>
      </w:r>
    </w:p>
  </w:footnote>
  <w:footnote w:type="continuationSeparator" w:id="1">
    <w:p w:rsidR="003B46AF" w:rsidRDefault="003B46AF" w:rsidP="007C66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0471A"/>
    <w:multiLevelType w:val="hybridMultilevel"/>
    <w:tmpl w:val="C686AEB8"/>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cs="Times New Roman" w:hint="default"/>
        <w:sz w:val="20"/>
      </w:rPr>
    </w:lvl>
    <w:lvl w:ilvl="1" w:tplc="04190017">
      <w:start w:val="1"/>
      <w:numFmt w:val="lowerLetter"/>
      <w:lvlText w:val="%2)"/>
      <w:lvlJc w:val="left"/>
      <w:pPr>
        <w:tabs>
          <w:tab w:val="num" w:pos="1581"/>
        </w:tabs>
        <w:ind w:left="1581" w:hanging="360"/>
      </w:pPr>
      <w:rPr>
        <w:rFonts w:cs="Times New Roman"/>
        <w:sz w:val="20"/>
      </w:rPr>
    </w:lvl>
    <w:lvl w:ilvl="2" w:tplc="04190005">
      <w:start w:val="1"/>
      <w:numFmt w:val="bullet"/>
      <w:lvlText w:val=""/>
      <w:lvlJc w:val="left"/>
      <w:pPr>
        <w:tabs>
          <w:tab w:val="num" w:pos="2301"/>
        </w:tabs>
        <w:ind w:left="2301"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4F00060"/>
    <w:multiLevelType w:val="hybridMultilevel"/>
    <w:tmpl w:val="D3BC8756"/>
    <w:lvl w:ilvl="0" w:tplc="CB88B03E">
      <w:start w:val="1"/>
      <w:numFmt w:val="decimal"/>
      <w:pStyle w:val="ListParagraph"/>
      <w:lvlText w:val="%1."/>
      <w:lvlJc w:val="left"/>
      <w:pPr>
        <w:ind w:left="928" w:hanging="360"/>
      </w:pPr>
      <w:rPr>
        <w:b/>
      </w:rPr>
    </w:lvl>
    <w:lvl w:ilvl="1" w:tplc="7152D6AA">
      <w:start w:val="1"/>
      <w:numFmt w:val="decimal"/>
      <w:pStyle w:val="Heading2"/>
      <w:lvlText w:val="%2."/>
      <w:lvlJc w:val="left"/>
      <w:pPr>
        <w:ind w:left="1080" w:hanging="360"/>
      </w:pPr>
      <w:rPr>
        <w:rFonts w:hint="default"/>
        <w:b/>
        <w:sz w:val="24"/>
      </w:rPr>
    </w:lvl>
    <w:lvl w:ilvl="2" w:tplc="C4C0B196">
      <w:start w:val="1"/>
      <w:numFmt w:val="decimal"/>
      <w:pStyle w:val="ListParagraph"/>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C70078"/>
    <w:multiLevelType w:val="hybridMultilevel"/>
    <w:tmpl w:val="3E98DCC0"/>
    <w:lvl w:ilvl="0" w:tplc="04180011">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
    <w:nsid w:val="249F18CA"/>
    <w:multiLevelType w:val="multilevel"/>
    <w:tmpl w:val="0409001D"/>
    <w:styleLink w:val="1ai"/>
    <w:lvl w:ilvl="0">
      <w:start w:val="1"/>
      <w:numFmt w:val="decimal"/>
      <w:pStyle w:val="Reg-Alineat1"/>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2E80CDE"/>
    <w:multiLevelType w:val="hybridMultilevel"/>
    <w:tmpl w:val="955453DC"/>
    <w:lvl w:ilvl="0" w:tplc="15EEA79A">
      <w:start w:val="1"/>
      <w:numFmt w:val="upperRoman"/>
      <w:lvlText w:val="%1."/>
      <w:lvlJc w:val="left"/>
      <w:pPr>
        <w:ind w:left="4167" w:hanging="360"/>
      </w:pPr>
      <w:rPr>
        <w:rFonts w:hint="default"/>
      </w:rPr>
    </w:lvl>
    <w:lvl w:ilvl="1" w:tplc="04090019" w:tentative="1">
      <w:start w:val="1"/>
      <w:numFmt w:val="lowerLetter"/>
      <w:lvlText w:val="%2."/>
      <w:lvlJc w:val="left"/>
      <w:pPr>
        <w:ind w:left="4887" w:hanging="360"/>
      </w:pPr>
    </w:lvl>
    <w:lvl w:ilvl="2" w:tplc="A3465428">
      <w:start w:val="1"/>
      <w:numFmt w:val="upperRoman"/>
      <w:pStyle w:val="Heading1"/>
      <w:lvlText w:val="%3."/>
      <w:lvlJc w:val="right"/>
      <w:pPr>
        <w:ind w:left="5607" w:hanging="180"/>
      </w:pPr>
    </w:lvl>
    <w:lvl w:ilvl="3" w:tplc="0409000F" w:tentative="1">
      <w:start w:val="1"/>
      <w:numFmt w:val="decimal"/>
      <w:lvlText w:val="%4."/>
      <w:lvlJc w:val="left"/>
      <w:pPr>
        <w:ind w:left="6327" w:hanging="360"/>
      </w:pPr>
    </w:lvl>
    <w:lvl w:ilvl="4" w:tplc="04090019" w:tentative="1">
      <w:start w:val="1"/>
      <w:numFmt w:val="lowerLetter"/>
      <w:lvlText w:val="%5."/>
      <w:lvlJc w:val="left"/>
      <w:pPr>
        <w:ind w:left="7047" w:hanging="360"/>
      </w:pPr>
    </w:lvl>
    <w:lvl w:ilvl="5" w:tplc="0409001B" w:tentative="1">
      <w:start w:val="1"/>
      <w:numFmt w:val="lowerRoman"/>
      <w:lvlText w:val="%6."/>
      <w:lvlJc w:val="right"/>
      <w:pPr>
        <w:ind w:left="7767" w:hanging="180"/>
      </w:pPr>
    </w:lvl>
    <w:lvl w:ilvl="6" w:tplc="0409000F" w:tentative="1">
      <w:start w:val="1"/>
      <w:numFmt w:val="decimal"/>
      <w:lvlText w:val="%7."/>
      <w:lvlJc w:val="left"/>
      <w:pPr>
        <w:ind w:left="8487" w:hanging="360"/>
      </w:pPr>
    </w:lvl>
    <w:lvl w:ilvl="7" w:tplc="04090019" w:tentative="1">
      <w:start w:val="1"/>
      <w:numFmt w:val="lowerLetter"/>
      <w:lvlText w:val="%8."/>
      <w:lvlJc w:val="left"/>
      <w:pPr>
        <w:ind w:left="9207" w:hanging="360"/>
      </w:pPr>
    </w:lvl>
    <w:lvl w:ilvl="8" w:tplc="0409001B" w:tentative="1">
      <w:start w:val="1"/>
      <w:numFmt w:val="lowerRoman"/>
      <w:lvlText w:val="%9."/>
      <w:lvlJc w:val="right"/>
      <w:pPr>
        <w:ind w:left="9927" w:hanging="180"/>
      </w:pPr>
    </w:lvl>
  </w:abstractNum>
  <w:abstractNum w:abstractNumId="6">
    <w:nsid w:val="52C756A5"/>
    <w:multiLevelType w:val="multilevel"/>
    <w:tmpl w:val="81EA8F12"/>
    <w:lvl w:ilvl="0">
      <w:start w:val="1"/>
      <w:numFmt w:val="decimal"/>
      <w:lvlText w:val="%1."/>
      <w:lvlJc w:val="left"/>
      <w:pPr>
        <w:tabs>
          <w:tab w:val="num" w:pos="360"/>
        </w:tabs>
        <w:ind w:left="360" w:hanging="360"/>
      </w:pPr>
      <w:rPr>
        <w:b/>
        <w:bCs/>
        <w:position w:val="0"/>
      </w:rPr>
    </w:lvl>
    <w:lvl w:ilvl="1">
      <w:start w:val="1"/>
      <w:numFmt w:val="decimal"/>
      <w:lvlText w:val="%1."/>
      <w:lvlJc w:val="left"/>
      <w:pPr>
        <w:tabs>
          <w:tab w:val="num" w:pos="1080"/>
        </w:tabs>
        <w:ind w:left="720" w:hanging="360"/>
      </w:pPr>
      <w:rPr>
        <w:b/>
        <w:bCs/>
        <w:position w:val="0"/>
      </w:rPr>
    </w:lvl>
    <w:lvl w:ilvl="2">
      <w:start w:val="1"/>
      <w:numFmt w:val="decimal"/>
      <w:lvlText w:val="%1."/>
      <w:lvlJc w:val="left"/>
      <w:pPr>
        <w:tabs>
          <w:tab w:val="num" w:pos="1800"/>
        </w:tabs>
        <w:ind w:left="1080" w:hanging="360"/>
      </w:pPr>
      <w:rPr>
        <w:b/>
        <w:bCs/>
        <w:position w:val="0"/>
      </w:rPr>
    </w:lvl>
    <w:lvl w:ilvl="3">
      <w:start w:val="1"/>
      <w:numFmt w:val="decimal"/>
      <w:lvlText w:val="%1."/>
      <w:lvlJc w:val="left"/>
      <w:pPr>
        <w:tabs>
          <w:tab w:val="num" w:pos="2520"/>
        </w:tabs>
        <w:ind w:left="1440" w:hanging="360"/>
      </w:pPr>
      <w:rPr>
        <w:b/>
        <w:bCs/>
        <w:position w:val="0"/>
      </w:rPr>
    </w:lvl>
    <w:lvl w:ilvl="4">
      <w:start w:val="1"/>
      <w:numFmt w:val="decimal"/>
      <w:lvlText w:val="%1."/>
      <w:lvlJc w:val="left"/>
      <w:pPr>
        <w:tabs>
          <w:tab w:val="num" w:pos="3240"/>
        </w:tabs>
        <w:ind w:left="1800" w:hanging="360"/>
      </w:pPr>
      <w:rPr>
        <w:b/>
        <w:bCs/>
        <w:position w:val="0"/>
      </w:rPr>
    </w:lvl>
    <w:lvl w:ilvl="5">
      <w:start w:val="1"/>
      <w:numFmt w:val="decimal"/>
      <w:lvlText w:val="%1."/>
      <w:lvlJc w:val="left"/>
      <w:pPr>
        <w:tabs>
          <w:tab w:val="num" w:pos="3960"/>
        </w:tabs>
        <w:ind w:left="2160" w:hanging="360"/>
      </w:pPr>
      <w:rPr>
        <w:b/>
        <w:bCs/>
        <w:position w:val="0"/>
      </w:rPr>
    </w:lvl>
    <w:lvl w:ilvl="6">
      <w:start w:val="1"/>
      <w:numFmt w:val="decimal"/>
      <w:lvlText w:val="%1."/>
      <w:lvlJc w:val="left"/>
      <w:pPr>
        <w:tabs>
          <w:tab w:val="num" w:pos="4680"/>
        </w:tabs>
        <w:ind w:left="2520" w:hanging="360"/>
      </w:pPr>
      <w:rPr>
        <w:b/>
        <w:bCs/>
        <w:position w:val="0"/>
      </w:rPr>
    </w:lvl>
    <w:lvl w:ilvl="7">
      <w:start w:val="1"/>
      <w:numFmt w:val="decimal"/>
      <w:lvlText w:val="%1."/>
      <w:lvlJc w:val="left"/>
      <w:pPr>
        <w:tabs>
          <w:tab w:val="num" w:pos="5400"/>
        </w:tabs>
        <w:ind w:left="2880" w:hanging="360"/>
      </w:pPr>
      <w:rPr>
        <w:b/>
        <w:bCs/>
        <w:position w:val="0"/>
      </w:rPr>
    </w:lvl>
    <w:lvl w:ilvl="8">
      <w:start w:val="1"/>
      <w:numFmt w:val="decimal"/>
      <w:lvlText w:val="%1."/>
      <w:lvlJc w:val="left"/>
      <w:pPr>
        <w:tabs>
          <w:tab w:val="num" w:pos="6120"/>
        </w:tabs>
        <w:ind w:left="3240" w:hanging="360"/>
      </w:pPr>
      <w:rPr>
        <w:b/>
        <w:bCs/>
        <w:position w:val="0"/>
      </w:rPr>
    </w:lvl>
  </w:abstractNum>
  <w:abstractNum w:abstractNumId="7">
    <w:nsid w:val="53D14610"/>
    <w:multiLevelType w:val="multilevel"/>
    <w:tmpl w:val="0409001D"/>
    <w:numStyleLink w:val="1ai"/>
  </w:abstractNum>
  <w:abstractNum w:abstractNumId="8">
    <w:nsid w:val="5A095C2A"/>
    <w:multiLevelType w:val="hybridMultilevel"/>
    <w:tmpl w:val="FFE4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BD4E7F"/>
    <w:multiLevelType w:val="hybridMultilevel"/>
    <w:tmpl w:val="229E9374"/>
    <w:lvl w:ilvl="0" w:tplc="57549616">
      <w:start w:val="1"/>
      <w:numFmt w:val="decimal"/>
      <w:pStyle w:val="Heading3"/>
      <w:lvlText w:val="Secțiunea %1."/>
      <w:lvlJc w:val="left"/>
      <w:pPr>
        <w:ind w:left="0" w:firstLine="0"/>
      </w:pPr>
      <w:rPr>
        <w:rFonts w:hint="default"/>
        <w:b/>
      </w:rPr>
    </w:lvl>
    <w:lvl w:ilvl="1" w:tplc="0564171E">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61AB2B92"/>
    <w:multiLevelType w:val="hybridMultilevel"/>
    <w:tmpl w:val="94D06F82"/>
    <w:lvl w:ilvl="0" w:tplc="04180011">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1">
    <w:nsid w:val="7530056B"/>
    <w:multiLevelType w:val="singleLevel"/>
    <w:tmpl w:val="25023F1A"/>
    <w:lvl w:ilvl="0">
      <w:start w:val="14"/>
      <w:numFmt w:val="decimal"/>
      <w:lvlText w:val="%1."/>
      <w:legacy w:legacy="1" w:legacySpace="0" w:legacyIndent="384"/>
      <w:lvlJc w:val="left"/>
      <w:rPr>
        <w:rFonts w:ascii="Times New Roman" w:hAnsi="Times New Roman" w:cs="Times New Roman" w:hint="default"/>
      </w:rPr>
    </w:lvl>
  </w:abstractNum>
  <w:num w:numId="1">
    <w:abstractNumId w:val="9"/>
  </w:num>
  <w:num w:numId="2">
    <w:abstractNumId w:val="1"/>
  </w:num>
  <w:num w:numId="3">
    <w:abstractNumId w:val="2"/>
  </w:num>
  <w:num w:numId="4">
    <w:abstractNumId w:val="4"/>
  </w:num>
  <w:num w:numId="5">
    <w:abstractNumId w:val="7"/>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6">
    <w:abstractNumId w:val="7"/>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7">
    <w:abstractNumId w:val="0"/>
  </w:num>
  <w:num w:numId="8">
    <w:abstractNumId w:val="5"/>
  </w:num>
  <w:num w:numId="9">
    <w:abstractNumId w:val="6"/>
  </w:num>
  <w:num w:numId="10">
    <w:abstractNumId w:val="8"/>
  </w:num>
  <w:num w:numId="11">
    <w:abstractNumId w:val="2"/>
  </w:num>
  <w:num w:numId="12">
    <w:abstractNumId w:val="2"/>
    <w:lvlOverride w:ilvl="0">
      <w:startOverride w:val="1"/>
    </w:lvlOverride>
  </w:num>
  <w:num w:numId="13">
    <w:abstractNumId w:val="10"/>
  </w:num>
  <w:num w:numId="14">
    <w:abstractNumId w:val="3"/>
  </w:num>
  <w:num w:numId="15">
    <w:abstractNumId w:val="11"/>
  </w:num>
  <w:num w:numId="16">
    <w:abstractNumId w:val="2"/>
    <w:lvlOverride w:ilvl="0">
      <w:startOverride w:val="1"/>
    </w:lvlOverride>
  </w:num>
  <w:num w:numId="17">
    <w:abstractNumId w:val="2"/>
    <w:lvlOverride w:ilvl="0">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isplayBackgroundShape/>
  <w:stylePaneFormatFilter w:val="1F08"/>
  <w:defaultTabStop w:val="720"/>
  <w:hyphenationZone w:val="425"/>
  <w:characterSpacingControl w:val="doNotCompress"/>
  <w:footnotePr>
    <w:footnote w:id="0"/>
    <w:footnote w:id="1"/>
  </w:footnotePr>
  <w:endnotePr>
    <w:endnote w:id="0"/>
    <w:endnote w:id="1"/>
  </w:endnotePr>
  <w:compat>
    <w:useFELayout/>
  </w:compat>
  <w:rsids>
    <w:rsidRoot w:val="00472974"/>
    <w:rsid w:val="00000050"/>
    <w:rsid w:val="00000B51"/>
    <w:rsid w:val="00002464"/>
    <w:rsid w:val="00002A45"/>
    <w:rsid w:val="00002AE0"/>
    <w:rsid w:val="00003A4A"/>
    <w:rsid w:val="00003F17"/>
    <w:rsid w:val="00004D73"/>
    <w:rsid w:val="000063AB"/>
    <w:rsid w:val="00006583"/>
    <w:rsid w:val="0000704F"/>
    <w:rsid w:val="00010AFB"/>
    <w:rsid w:val="000139B7"/>
    <w:rsid w:val="00013A20"/>
    <w:rsid w:val="00013E0F"/>
    <w:rsid w:val="00015157"/>
    <w:rsid w:val="00015435"/>
    <w:rsid w:val="00015919"/>
    <w:rsid w:val="00017B12"/>
    <w:rsid w:val="000207EF"/>
    <w:rsid w:val="0002088D"/>
    <w:rsid w:val="00021531"/>
    <w:rsid w:val="00022C63"/>
    <w:rsid w:val="000278D0"/>
    <w:rsid w:val="00030C3D"/>
    <w:rsid w:val="000329EB"/>
    <w:rsid w:val="00034429"/>
    <w:rsid w:val="00034DF9"/>
    <w:rsid w:val="000350C7"/>
    <w:rsid w:val="000358EF"/>
    <w:rsid w:val="00035B3F"/>
    <w:rsid w:val="00036C8F"/>
    <w:rsid w:val="00037C9B"/>
    <w:rsid w:val="000402B0"/>
    <w:rsid w:val="00040E83"/>
    <w:rsid w:val="00041CFA"/>
    <w:rsid w:val="00041E58"/>
    <w:rsid w:val="00041FEB"/>
    <w:rsid w:val="00043693"/>
    <w:rsid w:val="00043D85"/>
    <w:rsid w:val="000444C8"/>
    <w:rsid w:val="000444E0"/>
    <w:rsid w:val="0004488E"/>
    <w:rsid w:val="00044959"/>
    <w:rsid w:val="00044DF8"/>
    <w:rsid w:val="00050AA6"/>
    <w:rsid w:val="00052948"/>
    <w:rsid w:val="00053A55"/>
    <w:rsid w:val="00054603"/>
    <w:rsid w:val="0005509E"/>
    <w:rsid w:val="00055998"/>
    <w:rsid w:val="00055B3E"/>
    <w:rsid w:val="00055D05"/>
    <w:rsid w:val="000562B7"/>
    <w:rsid w:val="000565DC"/>
    <w:rsid w:val="00056F8E"/>
    <w:rsid w:val="00060090"/>
    <w:rsid w:val="00060188"/>
    <w:rsid w:val="00060705"/>
    <w:rsid w:val="00060F4C"/>
    <w:rsid w:val="0006156E"/>
    <w:rsid w:val="00062B13"/>
    <w:rsid w:val="00063A7E"/>
    <w:rsid w:val="0006418F"/>
    <w:rsid w:val="00064650"/>
    <w:rsid w:val="000646EE"/>
    <w:rsid w:val="00064C67"/>
    <w:rsid w:val="0006752A"/>
    <w:rsid w:val="000700A9"/>
    <w:rsid w:val="000703A9"/>
    <w:rsid w:val="000705B7"/>
    <w:rsid w:val="000706B0"/>
    <w:rsid w:val="00072B00"/>
    <w:rsid w:val="00072FAA"/>
    <w:rsid w:val="000731DE"/>
    <w:rsid w:val="00074A2A"/>
    <w:rsid w:val="00074AF7"/>
    <w:rsid w:val="0007526C"/>
    <w:rsid w:val="000757B5"/>
    <w:rsid w:val="00075889"/>
    <w:rsid w:val="00076B6F"/>
    <w:rsid w:val="00077692"/>
    <w:rsid w:val="00081910"/>
    <w:rsid w:val="00081DA2"/>
    <w:rsid w:val="00084B6C"/>
    <w:rsid w:val="00084E7F"/>
    <w:rsid w:val="000852B4"/>
    <w:rsid w:val="000854E5"/>
    <w:rsid w:val="0008679E"/>
    <w:rsid w:val="000869AC"/>
    <w:rsid w:val="00086E22"/>
    <w:rsid w:val="00086F43"/>
    <w:rsid w:val="00087435"/>
    <w:rsid w:val="00087D53"/>
    <w:rsid w:val="00090341"/>
    <w:rsid w:val="00090A6C"/>
    <w:rsid w:val="00090D08"/>
    <w:rsid w:val="00090ED3"/>
    <w:rsid w:val="00094221"/>
    <w:rsid w:val="000946CA"/>
    <w:rsid w:val="00094CBD"/>
    <w:rsid w:val="00097174"/>
    <w:rsid w:val="00097D12"/>
    <w:rsid w:val="000A076D"/>
    <w:rsid w:val="000A2558"/>
    <w:rsid w:val="000A39F4"/>
    <w:rsid w:val="000A41B6"/>
    <w:rsid w:val="000A585C"/>
    <w:rsid w:val="000A6E7E"/>
    <w:rsid w:val="000B0087"/>
    <w:rsid w:val="000B1239"/>
    <w:rsid w:val="000B2A5B"/>
    <w:rsid w:val="000B490B"/>
    <w:rsid w:val="000B4DF3"/>
    <w:rsid w:val="000B574F"/>
    <w:rsid w:val="000B5E20"/>
    <w:rsid w:val="000B7211"/>
    <w:rsid w:val="000B764D"/>
    <w:rsid w:val="000B7F38"/>
    <w:rsid w:val="000C26A9"/>
    <w:rsid w:val="000C26E1"/>
    <w:rsid w:val="000C3135"/>
    <w:rsid w:val="000C3D7F"/>
    <w:rsid w:val="000C4C5F"/>
    <w:rsid w:val="000C6407"/>
    <w:rsid w:val="000C66D8"/>
    <w:rsid w:val="000C78E2"/>
    <w:rsid w:val="000D10ED"/>
    <w:rsid w:val="000D1C6D"/>
    <w:rsid w:val="000D4196"/>
    <w:rsid w:val="000D47BB"/>
    <w:rsid w:val="000D5878"/>
    <w:rsid w:val="000D62D9"/>
    <w:rsid w:val="000D6DE6"/>
    <w:rsid w:val="000D6ED9"/>
    <w:rsid w:val="000D7984"/>
    <w:rsid w:val="000E0C11"/>
    <w:rsid w:val="000E1160"/>
    <w:rsid w:val="000E1A02"/>
    <w:rsid w:val="000E2660"/>
    <w:rsid w:val="000E2AA5"/>
    <w:rsid w:val="000E2E21"/>
    <w:rsid w:val="000E3E55"/>
    <w:rsid w:val="000E4120"/>
    <w:rsid w:val="000E4FD4"/>
    <w:rsid w:val="000E5FDE"/>
    <w:rsid w:val="000E61C1"/>
    <w:rsid w:val="000F0252"/>
    <w:rsid w:val="000F17BA"/>
    <w:rsid w:val="000F2533"/>
    <w:rsid w:val="000F2C7F"/>
    <w:rsid w:val="000F4063"/>
    <w:rsid w:val="000F4FEA"/>
    <w:rsid w:val="000F6F30"/>
    <w:rsid w:val="000F7E8A"/>
    <w:rsid w:val="00103137"/>
    <w:rsid w:val="0010313B"/>
    <w:rsid w:val="001041C6"/>
    <w:rsid w:val="0010530C"/>
    <w:rsid w:val="001057D7"/>
    <w:rsid w:val="00105E88"/>
    <w:rsid w:val="00107049"/>
    <w:rsid w:val="001109AE"/>
    <w:rsid w:val="00110AE3"/>
    <w:rsid w:val="00112097"/>
    <w:rsid w:val="0011214F"/>
    <w:rsid w:val="00112DEE"/>
    <w:rsid w:val="00112F26"/>
    <w:rsid w:val="001136B7"/>
    <w:rsid w:val="00114063"/>
    <w:rsid w:val="001151B2"/>
    <w:rsid w:val="00116708"/>
    <w:rsid w:val="001169E4"/>
    <w:rsid w:val="0011739B"/>
    <w:rsid w:val="00117F40"/>
    <w:rsid w:val="0012105E"/>
    <w:rsid w:val="001229FF"/>
    <w:rsid w:val="00123F0B"/>
    <w:rsid w:val="00124572"/>
    <w:rsid w:val="00124C93"/>
    <w:rsid w:val="00124CDC"/>
    <w:rsid w:val="00126431"/>
    <w:rsid w:val="0013009D"/>
    <w:rsid w:val="0013094F"/>
    <w:rsid w:val="0013152A"/>
    <w:rsid w:val="001319BD"/>
    <w:rsid w:val="00131AA5"/>
    <w:rsid w:val="00133A05"/>
    <w:rsid w:val="00134EBC"/>
    <w:rsid w:val="00134EE4"/>
    <w:rsid w:val="00135168"/>
    <w:rsid w:val="00135224"/>
    <w:rsid w:val="00135F74"/>
    <w:rsid w:val="00136133"/>
    <w:rsid w:val="00136E10"/>
    <w:rsid w:val="0013734E"/>
    <w:rsid w:val="00142748"/>
    <w:rsid w:val="00142E88"/>
    <w:rsid w:val="00144396"/>
    <w:rsid w:val="00144814"/>
    <w:rsid w:val="0014497A"/>
    <w:rsid w:val="00146BBA"/>
    <w:rsid w:val="00146CCF"/>
    <w:rsid w:val="0014701B"/>
    <w:rsid w:val="00150936"/>
    <w:rsid w:val="00150A55"/>
    <w:rsid w:val="00150E03"/>
    <w:rsid w:val="00152E51"/>
    <w:rsid w:val="00153140"/>
    <w:rsid w:val="00154CDF"/>
    <w:rsid w:val="0015592B"/>
    <w:rsid w:val="00157420"/>
    <w:rsid w:val="00160E01"/>
    <w:rsid w:val="001622AD"/>
    <w:rsid w:val="001632A3"/>
    <w:rsid w:val="0016361A"/>
    <w:rsid w:val="00163A07"/>
    <w:rsid w:val="00163F35"/>
    <w:rsid w:val="00164310"/>
    <w:rsid w:val="00164406"/>
    <w:rsid w:val="00164523"/>
    <w:rsid w:val="001651AC"/>
    <w:rsid w:val="0016606E"/>
    <w:rsid w:val="00166266"/>
    <w:rsid w:val="00167382"/>
    <w:rsid w:val="0016747F"/>
    <w:rsid w:val="001677CD"/>
    <w:rsid w:val="00167C72"/>
    <w:rsid w:val="00167E0B"/>
    <w:rsid w:val="0017010F"/>
    <w:rsid w:val="0017135B"/>
    <w:rsid w:val="00171ED8"/>
    <w:rsid w:val="001722F5"/>
    <w:rsid w:val="00172686"/>
    <w:rsid w:val="00172B6E"/>
    <w:rsid w:val="00172E99"/>
    <w:rsid w:val="001737EA"/>
    <w:rsid w:val="00173E43"/>
    <w:rsid w:val="001760F5"/>
    <w:rsid w:val="00177712"/>
    <w:rsid w:val="0017797B"/>
    <w:rsid w:val="00180B39"/>
    <w:rsid w:val="00180C0C"/>
    <w:rsid w:val="00181098"/>
    <w:rsid w:val="001815A3"/>
    <w:rsid w:val="00183501"/>
    <w:rsid w:val="00183691"/>
    <w:rsid w:val="0018517D"/>
    <w:rsid w:val="00185802"/>
    <w:rsid w:val="00185FA3"/>
    <w:rsid w:val="00187751"/>
    <w:rsid w:val="001901B8"/>
    <w:rsid w:val="00190BD8"/>
    <w:rsid w:val="001913BC"/>
    <w:rsid w:val="0019304C"/>
    <w:rsid w:val="00194736"/>
    <w:rsid w:val="001964EC"/>
    <w:rsid w:val="00196F15"/>
    <w:rsid w:val="00197883"/>
    <w:rsid w:val="001A05A1"/>
    <w:rsid w:val="001A0BC0"/>
    <w:rsid w:val="001A2107"/>
    <w:rsid w:val="001A2F16"/>
    <w:rsid w:val="001A3CB2"/>
    <w:rsid w:val="001A3E72"/>
    <w:rsid w:val="001A41EC"/>
    <w:rsid w:val="001A50A8"/>
    <w:rsid w:val="001A62C2"/>
    <w:rsid w:val="001A692E"/>
    <w:rsid w:val="001A6DC8"/>
    <w:rsid w:val="001A6DD0"/>
    <w:rsid w:val="001A70EB"/>
    <w:rsid w:val="001A7EAA"/>
    <w:rsid w:val="001B030A"/>
    <w:rsid w:val="001B1523"/>
    <w:rsid w:val="001B1DCF"/>
    <w:rsid w:val="001B1E94"/>
    <w:rsid w:val="001B3BB3"/>
    <w:rsid w:val="001B3BF9"/>
    <w:rsid w:val="001B42F9"/>
    <w:rsid w:val="001B451D"/>
    <w:rsid w:val="001B49B3"/>
    <w:rsid w:val="001B4B1E"/>
    <w:rsid w:val="001B58EC"/>
    <w:rsid w:val="001C064E"/>
    <w:rsid w:val="001C100F"/>
    <w:rsid w:val="001C1311"/>
    <w:rsid w:val="001C1BEA"/>
    <w:rsid w:val="001C1F84"/>
    <w:rsid w:val="001C23FC"/>
    <w:rsid w:val="001C2E96"/>
    <w:rsid w:val="001C3399"/>
    <w:rsid w:val="001C4493"/>
    <w:rsid w:val="001C550D"/>
    <w:rsid w:val="001C5EE5"/>
    <w:rsid w:val="001C6C8E"/>
    <w:rsid w:val="001C7059"/>
    <w:rsid w:val="001C7138"/>
    <w:rsid w:val="001C7AD4"/>
    <w:rsid w:val="001D1DE3"/>
    <w:rsid w:val="001D317F"/>
    <w:rsid w:val="001D39C0"/>
    <w:rsid w:val="001D4EB7"/>
    <w:rsid w:val="001D4F57"/>
    <w:rsid w:val="001D551D"/>
    <w:rsid w:val="001D5EAA"/>
    <w:rsid w:val="001D6334"/>
    <w:rsid w:val="001D64EE"/>
    <w:rsid w:val="001D72C1"/>
    <w:rsid w:val="001D7BD8"/>
    <w:rsid w:val="001E1D29"/>
    <w:rsid w:val="001E241F"/>
    <w:rsid w:val="001E25CD"/>
    <w:rsid w:val="001E3173"/>
    <w:rsid w:val="001E4379"/>
    <w:rsid w:val="001E5B08"/>
    <w:rsid w:val="001E7689"/>
    <w:rsid w:val="001E7886"/>
    <w:rsid w:val="001F287C"/>
    <w:rsid w:val="001F29A1"/>
    <w:rsid w:val="001F31FB"/>
    <w:rsid w:val="001F3BC9"/>
    <w:rsid w:val="001F4534"/>
    <w:rsid w:val="001F775B"/>
    <w:rsid w:val="001F7B78"/>
    <w:rsid w:val="001F7DDF"/>
    <w:rsid w:val="00200134"/>
    <w:rsid w:val="002005BF"/>
    <w:rsid w:val="002019B7"/>
    <w:rsid w:val="002033DD"/>
    <w:rsid w:val="00203B9F"/>
    <w:rsid w:val="0020543D"/>
    <w:rsid w:val="00205EB2"/>
    <w:rsid w:val="00206419"/>
    <w:rsid w:val="002071E5"/>
    <w:rsid w:val="002075AA"/>
    <w:rsid w:val="00211719"/>
    <w:rsid w:val="00211B89"/>
    <w:rsid w:val="00211CEC"/>
    <w:rsid w:val="002121C4"/>
    <w:rsid w:val="00213FB0"/>
    <w:rsid w:val="002147F9"/>
    <w:rsid w:val="00214C70"/>
    <w:rsid w:val="00214D7E"/>
    <w:rsid w:val="0021559E"/>
    <w:rsid w:val="00215631"/>
    <w:rsid w:val="00215C97"/>
    <w:rsid w:val="00217B85"/>
    <w:rsid w:val="00220AC9"/>
    <w:rsid w:val="00220FF7"/>
    <w:rsid w:val="00223FC0"/>
    <w:rsid w:val="00224476"/>
    <w:rsid w:val="002250AD"/>
    <w:rsid w:val="00226947"/>
    <w:rsid w:val="00227FD2"/>
    <w:rsid w:val="002318A7"/>
    <w:rsid w:val="00232A17"/>
    <w:rsid w:val="00232ABA"/>
    <w:rsid w:val="002331CC"/>
    <w:rsid w:val="00236F85"/>
    <w:rsid w:val="00237D8F"/>
    <w:rsid w:val="00237ED2"/>
    <w:rsid w:val="00241960"/>
    <w:rsid w:val="00241FB1"/>
    <w:rsid w:val="002425EF"/>
    <w:rsid w:val="0024272C"/>
    <w:rsid w:val="002433F6"/>
    <w:rsid w:val="00244224"/>
    <w:rsid w:val="00245DB1"/>
    <w:rsid w:val="00245F56"/>
    <w:rsid w:val="002469C5"/>
    <w:rsid w:val="002500C7"/>
    <w:rsid w:val="002504EA"/>
    <w:rsid w:val="0025114E"/>
    <w:rsid w:val="00251B4D"/>
    <w:rsid w:val="0025788B"/>
    <w:rsid w:val="00260A7C"/>
    <w:rsid w:val="00260E41"/>
    <w:rsid w:val="00261828"/>
    <w:rsid w:val="00261E54"/>
    <w:rsid w:val="00264C35"/>
    <w:rsid w:val="00264CFA"/>
    <w:rsid w:val="002653FC"/>
    <w:rsid w:val="00265DCB"/>
    <w:rsid w:val="00266321"/>
    <w:rsid w:val="00267EBF"/>
    <w:rsid w:val="002707B5"/>
    <w:rsid w:val="00271BB8"/>
    <w:rsid w:val="00271FB6"/>
    <w:rsid w:val="00273551"/>
    <w:rsid w:val="00274AE8"/>
    <w:rsid w:val="002752B8"/>
    <w:rsid w:val="002757B6"/>
    <w:rsid w:val="00275971"/>
    <w:rsid w:val="002766F6"/>
    <w:rsid w:val="002767B2"/>
    <w:rsid w:val="002800AC"/>
    <w:rsid w:val="002800E2"/>
    <w:rsid w:val="002801C5"/>
    <w:rsid w:val="00280C40"/>
    <w:rsid w:val="00281146"/>
    <w:rsid w:val="00281936"/>
    <w:rsid w:val="00282AF7"/>
    <w:rsid w:val="00282DF8"/>
    <w:rsid w:val="002830F4"/>
    <w:rsid w:val="0028323B"/>
    <w:rsid w:val="002847FB"/>
    <w:rsid w:val="00285234"/>
    <w:rsid w:val="00286800"/>
    <w:rsid w:val="00293479"/>
    <w:rsid w:val="002935E9"/>
    <w:rsid w:val="00293657"/>
    <w:rsid w:val="00293849"/>
    <w:rsid w:val="00293897"/>
    <w:rsid w:val="00293925"/>
    <w:rsid w:val="00293A4F"/>
    <w:rsid w:val="00293EC2"/>
    <w:rsid w:val="00294233"/>
    <w:rsid w:val="00296854"/>
    <w:rsid w:val="00297A52"/>
    <w:rsid w:val="002A0F7C"/>
    <w:rsid w:val="002A1176"/>
    <w:rsid w:val="002A3ED3"/>
    <w:rsid w:val="002A419E"/>
    <w:rsid w:val="002A5F35"/>
    <w:rsid w:val="002A74D4"/>
    <w:rsid w:val="002A7CA3"/>
    <w:rsid w:val="002B0552"/>
    <w:rsid w:val="002B05AD"/>
    <w:rsid w:val="002B2BAB"/>
    <w:rsid w:val="002B2CD7"/>
    <w:rsid w:val="002B4FA2"/>
    <w:rsid w:val="002B5651"/>
    <w:rsid w:val="002B744F"/>
    <w:rsid w:val="002B7D37"/>
    <w:rsid w:val="002C08E1"/>
    <w:rsid w:val="002C118D"/>
    <w:rsid w:val="002C217C"/>
    <w:rsid w:val="002C3AA0"/>
    <w:rsid w:val="002C45EB"/>
    <w:rsid w:val="002C4AA7"/>
    <w:rsid w:val="002C508D"/>
    <w:rsid w:val="002C5B57"/>
    <w:rsid w:val="002D184E"/>
    <w:rsid w:val="002D2E45"/>
    <w:rsid w:val="002D33F7"/>
    <w:rsid w:val="002D3893"/>
    <w:rsid w:val="002D3B28"/>
    <w:rsid w:val="002D4BCF"/>
    <w:rsid w:val="002D4D0D"/>
    <w:rsid w:val="002D5667"/>
    <w:rsid w:val="002D5E27"/>
    <w:rsid w:val="002D6C3A"/>
    <w:rsid w:val="002E1017"/>
    <w:rsid w:val="002E17E9"/>
    <w:rsid w:val="002E3143"/>
    <w:rsid w:val="002E49D3"/>
    <w:rsid w:val="002E5025"/>
    <w:rsid w:val="002E5424"/>
    <w:rsid w:val="002E5527"/>
    <w:rsid w:val="002E5535"/>
    <w:rsid w:val="002E5E49"/>
    <w:rsid w:val="002E65D5"/>
    <w:rsid w:val="002E6FD6"/>
    <w:rsid w:val="002E7D04"/>
    <w:rsid w:val="002F14B4"/>
    <w:rsid w:val="002F162B"/>
    <w:rsid w:val="002F2873"/>
    <w:rsid w:val="002F33CA"/>
    <w:rsid w:val="002F355C"/>
    <w:rsid w:val="002F412A"/>
    <w:rsid w:val="002F6223"/>
    <w:rsid w:val="002F6273"/>
    <w:rsid w:val="002F7902"/>
    <w:rsid w:val="002F7B77"/>
    <w:rsid w:val="00300885"/>
    <w:rsid w:val="0030096C"/>
    <w:rsid w:val="003018B8"/>
    <w:rsid w:val="00301DC2"/>
    <w:rsid w:val="00302E80"/>
    <w:rsid w:val="00303D5C"/>
    <w:rsid w:val="003054BE"/>
    <w:rsid w:val="00305F82"/>
    <w:rsid w:val="00306D54"/>
    <w:rsid w:val="00310A39"/>
    <w:rsid w:val="003112B5"/>
    <w:rsid w:val="00311EC5"/>
    <w:rsid w:val="00312289"/>
    <w:rsid w:val="0031260E"/>
    <w:rsid w:val="00313A0C"/>
    <w:rsid w:val="00314023"/>
    <w:rsid w:val="003145E4"/>
    <w:rsid w:val="003155FC"/>
    <w:rsid w:val="00315BB0"/>
    <w:rsid w:val="00316C65"/>
    <w:rsid w:val="00316D9D"/>
    <w:rsid w:val="00316FB1"/>
    <w:rsid w:val="003202E9"/>
    <w:rsid w:val="00320D7A"/>
    <w:rsid w:val="00321625"/>
    <w:rsid w:val="00321A95"/>
    <w:rsid w:val="0032202C"/>
    <w:rsid w:val="0032287F"/>
    <w:rsid w:val="00323C0B"/>
    <w:rsid w:val="00323EF1"/>
    <w:rsid w:val="003243C7"/>
    <w:rsid w:val="00325341"/>
    <w:rsid w:val="00325CC1"/>
    <w:rsid w:val="00325E97"/>
    <w:rsid w:val="003260FC"/>
    <w:rsid w:val="00326537"/>
    <w:rsid w:val="00326A04"/>
    <w:rsid w:val="00330266"/>
    <w:rsid w:val="00330410"/>
    <w:rsid w:val="00331C67"/>
    <w:rsid w:val="0033204B"/>
    <w:rsid w:val="00332A20"/>
    <w:rsid w:val="00332A31"/>
    <w:rsid w:val="003335E6"/>
    <w:rsid w:val="003337B4"/>
    <w:rsid w:val="00334F6A"/>
    <w:rsid w:val="00335259"/>
    <w:rsid w:val="00335F28"/>
    <w:rsid w:val="00336883"/>
    <w:rsid w:val="003436CF"/>
    <w:rsid w:val="00343F28"/>
    <w:rsid w:val="00345421"/>
    <w:rsid w:val="0034557A"/>
    <w:rsid w:val="003459C4"/>
    <w:rsid w:val="0034730D"/>
    <w:rsid w:val="00347659"/>
    <w:rsid w:val="003476D7"/>
    <w:rsid w:val="003477AA"/>
    <w:rsid w:val="0034784F"/>
    <w:rsid w:val="00350130"/>
    <w:rsid w:val="00351BAF"/>
    <w:rsid w:val="00351FBE"/>
    <w:rsid w:val="003521DD"/>
    <w:rsid w:val="00352267"/>
    <w:rsid w:val="0035361B"/>
    <w:rsid w:val="00353761"/>
    <w:rsid w:val="003538EF"/>
    <w:rsid w:val="00354338"/>
    <w:rsid w:val="00355C97"/>
    <w:rsid w:val="003566E5"/>
    <w:rsid w:val="00360E07"/>
    <w:rsid w:val="003616F8"/>
    <w:rsid w:val="00361B4B"/>
    <w:rsid w:val="0036239B"/>
    <w:rsid w:val="00364424"/>
    <w:rsid w:val="00364BB7"/>
    <w:rsid w:val="003668F9"/>
    <w:rsid w:val="00367485"/>
    <w:rsid w:val="00370A8E"/>
    <w:rsid w:val="00371714"/>
    <w:rsid w:val="00372207"/>
    <w:rsid w:val="00372C98"/>
    <w:rsid w:val="00373916"/>
    <w:rsid w:val="00374079"/>
    <w:rsid w:val="0037479A"/>
    <w:rsid w:val="0037486F"/>
    <w:rsid w:val="00374C76"/>
    <w:rsid w:val="00376750"/>
    <w:rsid w:val="003801C3"/>
    <w:rsid w:val="003810D4"/>
    <w:rsid w:val="0038116C"/>
    <w:rsid w:val="00386C4E"/>
    <w:rsid w:val="003872A8"/>
    <w:rsid w:val="00387E00"/>
    <w:rsid w:val="00390BB5"/>
    <w:rsid w:val="00391419"/>
    <w:rsid w:val="00394B6B"/>
    <w:rsid w:val="003953EA"/>
    <w:rsid w:val="0039564F"/>
    <w:rsid w:val="0039599B"/>
    <w:rsid w:val="003A31FB"/>
    <w:rsid w:val="003A4AE1"/>
    <w:rsid w:val="003B036C"/>
    <w:rsid w:val="003B072B"/>
    <w:rsid w:val="003B0AD1"/>
    <w:rsid w:val="003B0BCF"/>
    <w:rsid w:val="003B0F05"/>
    <w:rsid w:val="003B1DF2"/>
    <w:rsid w:val="003B2A63"/>
    <w:rsid w:val="003B32E5"/>
    <w:rsid w:val="003B3512"/>
    <w:rsid w:val="003B46AF"/>
    <w:rsid w:val="003B4D4F"/>
    <w:rsid w:val="003B660D"/>
    <w:rsid w:val="003B66FE"/>
    <w:rsid w:val="003B6FF1"/>
    <w:rsid w:val="003B74A0"/>
    <w:rsid w:val="003B769E"/>
    <w:rsid w:val="003B7FB9"/>
    <w:rsid w:val="003C0501"/>
    <w:rsid w:val="003C1C0E"/>
    <w:rsid w:val="003C2660"/>
    <w:rsid w:val="003C2EDF"/>
    <w:rsid w:val="003C491C"/>
    <w:rsid w:val="003C61B9"/>
    <w:rsid w:val="003C699E"/>
    <w:rsid w:val="003C6FB3"/>
    <w:rsid w:val="003C796A"/>
    <w:rsid w:val="003D19A2"/>
    <w:rsid w:val="003D1E45"/>
    <w:rsid w:val="003D302A"/>
    <w:rsid w:val="003D38AD"/>
    <w:rsid w:val="003D4A0B"/>
    <w:rsid w:val="003D55E5"/>
    <w:rsid w:val="003D58A7"/>
    <w:rsid w:val="003D5BB1"/>
    <w:rsid w:val="003E04A5"/>
    <w:rsid w:val="003E0858"/>
    <w:rsid w:val="003E2087"/>
    <w:rsid w:val="003E26B9"/>
    <w:rsid w:val="003E29EF"/>
    <w:rsid w:val="003E36CA"/>
    <w:rsid w:val="003E51FC"/>
    <w:rsid w:val="003E566C"/>
    <w:rsid w:val="003E6A66"/>
    <w:rsid w:val="003E7A5E"/>
    <w:rsid w:val="003F0EE8"/>
    <w:rsid w:val="003F2E8D"/>
    <w:rsid w:val="003F3A44"/>
    <w:rsid w:val="003F48DC"/>
    <w:rsid w:val="003F4B4E"/>
    <w:rsid w:val="003F4BAD"/>
    <w:rsid w:val="003F59AA"/>
    <w:rsid w:val="003F5A44"/>
    <w:rsid w:val="003F633F"/>
    <w:rsid w:val="003F68E6"/>
    <w:rsid w:val="003F6C51"/>
    <w:rsid w:val="004005EC"/>
    <w:rsid w:val="0040117B"/>
    <w:rsid w:val="004013C7"/>
    <w:rsid w:val="0040330F"/>
    <w:rsid w:val="00403359"/>
    <w:rsid w:val="0040364B"/>
    <w:rsid w:val="004039E2"/>
    <w:rsid w:val="00403B33"/>
    <w:rsid w:val="00404004"/>
    <w:rsid w:val="0040483E"/>
    <w:rsid w:val="00405342"/>
    <w:rsid w:val="00405FCE"/>
    <w:rsid w:val="004068D0"/>
    <w:rsid w:val="00406BBF"/>
    <w:rsid w:val="00407679"/>
    <w:rsid w:val="004100A4"/>
    <w:rsid w:val="00410428"/>
    <w:rsid w:val="00411503"/>
    <w:rsid w:val="004124DF"/>
    <w:rsid w:val="00414989"/>
    <w:rsid w:val="00415A31"/>
    <w:rsid w:val="004204F5"/>
    <w:rsid w:val="0042156A"/>
    <w:rsid w:val="00422123"/>
    <w:rsid w:val="004227FB"/>
    <w:rsid w:val="00423261"/>
    <w:rsid w:val="00423A7E"/>
    <w:rsid w:val="00423D84"/>
    <w:rsid w:val="00426771"/>
    <w:rsid w:val="004300C4"/>
    <w:rsid w:val="00430317"/>
    <w:rsid w:val="00430669"/>
    <w:rsid w:val="004319AB"/>
    <w:rsid w:val="00431BA2"/>
    <w:rsid w:val="00432729"/>
    <w:rsid w:val="00433C98"/>
    <w:rsid w:val="004344F9"/>
    <w:rsid w:val="004346AF"/>
    <w:rsid w:val="004352BD"/>
    <w:rsid w:val="00437B9B"/>
    <w:rsid w:val="00437F18"/>
    <w:rsid w:val="004404BF"/>
    <w:rsid w:val="004424FA"/>
    <w:rsid w:val="00444194"/>
    <w:rsid w:val="00444809"/>
    <w:rsid w:val="004450E8"/>
    <w:rsid w:val="0044569E"/>
    <w:rsid w:val="00446B51"/>
    <w:rsid w:val="00446B73"/>
    <w:rsid w:val="00447136"/>
    <w:rsid w:val="00447961"/>
    <w:rsid w:val="00447E42"/>
    <w:rsid w:val="004507DF"/>
    <w:rsid w:val="00450BDF"/>
    <w:rsid w:val="00451386"/>
    <w:rsid w:val="00452BDB"/>
    <w:rsid w:val="00453087"/>
    <w:rsid w:val="0045324C"/>
    <w:rsid w:val="004549A6"/>
    <w:rsid w:val="00454F47"/>
    <w:rsid w:val="00455210"/>
    <w:rsid w:val="004553F0"/>
    <w:rsid w:val="00457B67"/>
    <w:rsid w:val="00457DB6"/>
    <w:rsid w:val="004601AD"/>
    <w:rsid w:val="0046085D"/>
    <w:rsid w:val="00460F5F"/>
    <w:rsid w:val="0046169B"/>
    <w:rsid w:val="00461D55"/>
    <w:rsid w:val="004628F3"/>
    <w:rsid w:val="004629B8"/>
    <w:rsid w:val="00463372"/>
    <w:rsid w:val="00465A5E"/>
    <w:rsid w:val="00467A0D"/>
    <w:rsid w:val="004718F9"/>
    <w:rsid w:val="004723DB"/>
    <w:rsid w:val="0047253B"/>
    <w:rsid w:val="00472974"/>
    <w:rsid w:val="00472F72"/>
    <w:rsid w:val="004741F4"/>
    <w:rsid w:val="00474457"/>
    <w:rsid w:val="004779F6"/>
    <w:rsid w:val="00482ACF"/>
    <w:rsid w:val="00482CAE"/>
    <w:rsid w:val="00483DB4"/>
    <w:rsid w:val="004844A6"/>
    <w:rsid w:val="004845AF"/>
    <w:rsid w:val="00484AD5"/>
    <w:rsid w:val="00484B96"/>
    <w:rsid w:val="00485A59"/>
    <w:rsid w:val="00486BDA"/>
    <w:rsid w:val="004874D4"/>
    <w:rsid w:val="00487A7A"/>
    <w:rsid w:val="004908F7"/>
    <w:rsid w:val="00492E25"/>
    <w:rsid w:val="004938F8"/>
    <w:rsid w:val="00494BD6"/>
    <w:rsid w:val="00494F8D"/>
    <w:rsid w:val="00495400"/>
    <w:rsid w:val="00496635"/>
    <w:rsid w:val="00496AC6"/>
    <w:rsid w:val="004973A1"/>
    <w:rsid w:val="00497A19"/>
    <w:rsid w:val="00497A54"/>
    <w:rsid w:val="004A0ECD"/>
    <w:rsid w:val="004A1ACE"/>
    <w:rsid w:val="004A239A"/>
    <w:rsid w:val="004A28FD"/>
    <w:rsid w:val="004A45F3"/>
    <w:rsid w:val="004A4954"/>
    <w:rsid w:val="004A4CC5"/>
    <w:rsid w:val="004A79BB"/>
    <w:rsid w:val="004A7BF2"/>
    <w:rsid w:val="004A7DC1"/>
    <w:rsid w:val="004B074F"/>
    <w:rsid w:val="004B0A6E"/>
    <w:rsid w:val="004B0E57"/>
    <w:rsid w:val="004B205A"/>
    <w:rsid w:val="004B27B3"/>
    <w:rsid w:val="004B30F6"/>
    <w:rsid w:val="004B5A19"/>
    <w:rsid w:val="004B6693"/>
    <w:rsid w:val="004B74F2"/>
    <w:rsid w:val="004B7F9F"/>
    <w:rsid w:val="004C5EEC"/>
    <w:rsid w:val="004C645E"/>
    <w:rsid w:val="004D12E0"/>
    <w:rsid w:val="004D2B09"/>
    <w:rsid w:val="004D5014"/>
    <w:rsid w:val="004D5F56"/>
    <w:rsid w:val="004D5F86"/>
    <w:rsid w:val="004D71CB"/>
    <w:rsid w:val="004D7331"/>
    <w:rsid w:val="004D78C1"/>
    <w:rsid w:val="004E0870"/>
    <w:rsid w:val="004E13F2"/>
    <w:rsid w:val="004E1BEA"/>
    <w:rsid w:val="004E3312"/>
    <w:rsid w:val="004E33BF"/>
    <w:rsid w:val="004E3F63"/>
    <w:rsid w:val="004E4EAB"/>
    <w:rsid w:val="004E5C25"/>
    <w:rsid w:val="004E749A"/>
    <w:rsid w:val="004F0156"/>
    <w:rsid w:val="004F0496"/>
    <w:rsid w:val="004F0B8A"/>
    <w:rsid w:val="004F1BAC"/>
    <w:rsid w:val="004F207F"/>
    <w:rsid w:val="004F27FA"/>
    <w:rsid w:val="004F2ACB"/>
    <w:rsid w:val="004F3BFF"/>
    <w:rsid w:val="004F494C"/>
    <w:rsid w:val="004F4AED"/>
    <w:rsid w:val="004F4F5C"/>
    <w:rsid w:val="004F74BD"/>
    <w:rsid w:val="004F7AEF"/>
    <w:rsid w:val="00500EDC"/>
    <w:rsid w:val="00501DB8"/>
    <w:rsid w:val="005029EB"/>
    <w:rsid w:val="00502DEC"/>
    <w:rsid w:val="005038E2"/>
    <w:rsid w:val="00503BD3"/>
    <w:rsid w:val="00503C58"/>
    <w:rsid w:val="00503D5A"/>
    <w:rsid w:val="00504AD3"/>
    <w:rsid w:val="0050527D"/>
    <w:rsid w:val="0050751E"/>
    <w:rsid w:val="00507757"/>
    <w:rsid w:val="00511209"/>
    <w:rsid w:val="00511351"/>
    <w:rsid w:val="00512AA7"/>
    <w:rsid w:val="00512D6F"/>
    <w:rsid w:val="00513597"/>
    <w:rsid w:val="00513621"/>
    <w:rsid w:val="005143F6"/>
    <w:rsid w:val="005148EF"/>
    <w:rsid w:val="005162F6"/>
    <w:rsid w:val="00516487"/>
    <w:rsid w:val="005164A6"/>
    <w:rsid w:val="00517F81"/>
    <w:rsid w:val="0052072C"/>
    <w:rsid w:val="005217D1"/>
    <w:rsid w:val="00523568"/>
    <w:rsid w:val="00523D7B"/>
    <w:rsid w:val="00524EAE"/>
    <w:rsid w:val="0052531D"/>
    <w:rsid w:val="005253DB"/>
    <w:rsid w:val="00525B32"/>
    <w:rsid w:val="00525E30"/>
    <w:rsid w:val="00526C2C"/>
    <w:rsid w:val="00526D7D"/>
    <w:rsid w:val="005275DE"/>
    <w:rsid w:val="00527842"/>
    <w:rsid w:val="00531A49"/>
    <w:rsid w:val="00531EEC"/>
    <w:rsid w:val="005329B5"/>
    <w:rsid w:val="00534D05"/>
    <w:rsid w:val="00535041"/>
    <w:rsid w:val="005351ED"/>
    <w:rsid w:val="00535C0E"/>
    <w:rsid w:val="00536135"/>
    <w:rsid w:val="005370EF"/>
    <w:rsid w:val="005406EE"/>
    <w:rsid w:val="00541250"/>
    <w:rsid w:val="0054128C"/>
    <w:rsid w:val="00542A93"/>
    <w:rsid w:val="005433B8"/>
    <w:rsid w:val="00543757"/>
    <w:rsid w:val="00544166"/>
    <w:rsid w:val="00545C7B"/>
    <w:rsid w:val="0054628C"/>
    <w:rsid w:val="0054666E"/>
    <w:rsid w:val="00546C3D"/>
    <w:rsid w:val="005471A9"/>
    <w:rsid w:val="005474B1"/>
    <w:rsid w:val="005476F8"/>
    <w:rsid w:val="005479F2"/>
    <w:rsid w:val="00547B6E"/>
    <w:rsid w:val="0055011F"/>
    <w:rsid w:val="0055099C"/>
    <w:rsid w:val="00550AB8"/>
    <w:rsid w:val="00550F76"/>
    <w:rsid w:val="00551063"/>
    <w:rsid w:val="0055157C"/>
    <w:rsid w:val="0055265F"/>
    <w:rsid w:val="00552B47"/>
    <w:rsid w:val="0055309B"/>
    <w:rsid w:val="005532A9"/>
    <w:rsid w:val="0055469F"/>
    <w:rsid w:val="00555306"/>
    <w:rsid w:val="00555502"/>
    <w:rsid w:val="005562D8"/>
    <w:rsid w:val="005569F6"/>
    <w:rsid w:val="005607D6"/>
    <w:rsid w:val="005611B9"/>
    <w:rsid w:val="005612B3"/>
    <w:rsid w:val="0056174B"/>
    <w:rsid w:val="005623A1"/>
    <w:rsid w:val="0056324C"/>
    <w:rsid w:val="005643FE"/>
    <w:rsid w:val="00565D7D"/>
    <w:rsid w:val="00566302"/>
    <w:rsid w:val="00566462"/>
    <w:rsid w:val="005672D9"/>
    <w:rsid w:val="00567EBF"/>
    <w:rsid w:val="005704DA"/>
    <w:rsid w:val="00570559"/>
    <w:rsid w:val="00570BEB"/>
    <w:rsid w:val="0057148B"/>
    <w:rsid w:val="0057174D"/>
    <w:rsid w:val="00571883"/>
    <w:rsid w:val="0057357D"/>
    <w:rsid w:val="00575E6B"/>
    <w:rsid w:val="005771E2"/>
    <w:rsid w:val="00577EF3"/>
    <w:rsid w:val="00581628"/>
    <w:rsid w:val="00582867"/>
    <w:rsid w:val="0058387D"/>
    <w:rsid w:val="00583C13"/>
    <w:rsid w:val="0058423C"/>
    <w:rsid w:val="00584AF6"/>
    <w:rsid w:val="005862DA"/>
    <w:rsid w:val="00590A43"/>
    <w:rsid w:val="00590C46"/>
    <w:rsid w:val="00590C89"/>
    <w:rsid w:val="00591F07"/>
    <w:rsid w:val="0059392D"/>
    <w:rsid w:val="005943AF"/>
    <w:rsid w:val="005945E5"/>
    <w:rsid w:val="00594CDB"/>
    <w:rsid w:val="005960DE"/>
    <w:rsid w:val="0059677B"/>
    <w:rsid w:val="00596B27"/>
    <w:rsid w:val="005979F7"/>
    <w:rsid w:val="005A1E6D"/>
    <w:rsid w:val="005A4D00"/>
    <w:rsid w:val="005A5518"/>
    <w:rsid w:val="005A690F"/>
    <w:rsid w:val="005A69DF"/>
    <w:rsid w:val="005A7068"/>
    <w:rsid w:val="005B00DA"/>
    <w:rsid w:val="005B0314"/>
    <w:rsid w:val="005B0773"/>
    <w:rsid w:val="005B1287"/>
    <w:rsid w:val="005B14A1"/>
    <w:rsid w:val="005B2402"/>
    <w:rsid w:val="005B2D61"/>
    <w:rsid w:val="005B36D9"/>
    <w:rsid w:val="005B4453"/>
    <w:rsid w:val="005B53DC"/>
    <w:rsid w:val="005B53ED"/>
    <w:rsid w:val="005B594F"/>
    <w:rsid w:val="005B684E"/>
    <w:rsid w:val="005B6B40"/>
    <w:rsid w:val="005B6E86"/>
    <w:rsid w:val="005C09D1"/>
    <w:rsid w:val="005C2C44"/>
    <w:rsid w:val="005C3022"/>
    <w:rsid w:val="005C3262"/>
    <w:rsid w:val="005C34E8"/>
    <w:rsid w:val="005C4D45"/>
    <w:rsid w:val="005C4F80"/>
    <w:rsid w:val="005C6340"/>
    <w:rsid w:val="005C711B"/>
    <w:rsid w:val="005C7EEB"/>
    <w:rsid w:val="005D00EF"/>
    <w:rsid w:val="005D0509"/>
    <w:rsid w:val="005D0990"/>
    <w:rsid w:val="005D1F23"/>
    <w:rsid w:val="005D204C"/>
    <w:rsid w:val="005D2DBB"/>
    <w:rsid w:val="005D3754"/>
    <w:rsid w:val="005D41B1"/>
    <w:rsid w:val="005D4236"/>
    <w:rsid w:val="005D44BD"/>
    <w:rsid w:val="005D4D0A"/>
    <w:rsid w:val="005D633E"/>
    <w:rsid w:val="005D63EA"/>
    <w:rsid w:val="005E0321"/>
    <w:rsid w:val="005E1479"/>
    <w:rsid w:val="005E18BD"/>
    <w:rsid w:val="005E30BA"/>
    <w:rsid w:val="005E31D5"/>
    <w:rsid w:val="005E3841"/>
    <w:rsid w:val="005E5016"/>
    <w:rsid w:val="005E5AE6"/>
    <w:rsid w:val="005E6695"/>
    <w:rsid w:val="005F0A46"/>
    <w:rsid w:val="005F0D22"/>
    <w:rsid w:val="005F10E2"/>
    <w:rsid w:val="005F182B"/>
    <w:rsid w:val="005F1CEB"/>
    <w:rsid w:val="005F2299"/>
    <w:rsid w:val="005F2C8D"/>
    <w:rsid w:val="005F307F"/>
    <w:rsid w:val="005F33E6"/>
    <w:rsid w:val="005F3451"/>
    <w:rsid w:val="005F659B"/>
    <w:rsid w:val="005F6C25"/>
    <w:rsid w:val="005F7570"/>
    <w:rsid w:val="005F7644"/>
    <w:rsid w:val="00601870"/>
    <w:rsid w:val="00601DB2"/>
    <w:rsid w:val="00602533"/>
    <w:rsid w:val="00603504"/>
    <w:rsid w:val="00603792"/>
    <w:rsid w:val="00604148"/>
    <w:rsid w:val="00604A6C"/>
    <w:rsid w:val="00606DF1"/>
    <w:rsid w:val="006073C1"/>
    <w:rsid w:val="00607A43"/>
    <w:rsid w:val="00610594"/>
    <w:rsid w:val="00610987"/>
    <w:rsid w:val="00610BB7"/>
    <w:rsid w:val="00610D33"/>
    <w:rsid w:val="006112F2"/>
    <w:rsid w:val="00611CD8"/>
    <w:rsid w:val="0061248A"/>
    <w:rsid w:val="006130BA"/>
    <w:rsid w:val="00613570"/>
    <w:rsid w:val="00613730"/>
    <w:rsid w:val="006155D0"/>
    <w:rsid w:val="00615936"/>
    <w:rsid w:val="00615F7E"/>
    <w:rsid w:val="00617017"/>
    <w:rsid w:val="00620642"/>
    <w:rsid w:val="00621509"/>
    <w:rsid w:val="00622B97"/>
    <w:rsid w:val="00624D65"/>
    <w:rsid w:val="00624DB4"/>
    <w:rsid w:val="00625B2A"/>
    <w:rsid w:val="00626161"/>
    <w:rsid w:val="00626D85"/>
    <w:rsid w:val="00631026"/>
    <w:rsid w:val="006315E1"/>
    <w:rsid w:val="006325F0"/>
    <w:rsid w:val="0063317B"/>
    <w:rsid w:val="0063641D"/>
    <w:rsid w:val="006367A8"/>
    <w:rsid w:val="00637D4B"/>
    <w:rsid w:val="006419A8"/>
    <w:rsid w:val="00641CA2"/>
    <w:rsid w:val="00642DBB"/>
    <w:rsid w:val="006456CC"/>
    <w:rsid w:val="00645C79"/>
    <w:rsid w:val="00646689"/>
    <w:rsid w:val="00646ED2"/>
    <w:rsid w:val="00650D0D"/>
    <w:rsid w:val="00651F7C"/>
    <w:rsid w:val="006547B8"/>
    <w:rsid w:val="00654C7D"/>
    <w:rsid w:val="0065569C"/>
    <w:rsid w:val="0065644C"/>
    <w:rsid w:val="00656E68"/>
    <w:rsid w:val="006573DE"/>
    <w:rsid w:val="006606BA"/>
    <w:rsid w:val="00661E11"/>
    <w:rsid w:val="00663656"/>
    <w:rsid w:val="006650E6"/>
    <w:rsid w:val="0066559E"/>
    <w:rsid w:val="006658CA"/>
    <w:rsid w:val="006661B7"/>
    <w:rsid w:val="00667A06"/>
    <w:rsid w:val="00667AB2"/>
    <w:rsid w:val="0067051F"/>
    <w:rsid w:val="00671C8E"/>
    <w:rsid w:val="00671CDE"/>
    <w:rsid w:val="006723D6"/>
    <w:rsid w:val="006747A5"/>
    <w:rsid w:val="00676548"/>
    <w:rsid w:val="0067773D"/>
    <w:rsid w:val="006777B8"/>
    <w:rsid w:val="00677C46"/>
    <w:rsid w:val="00677D0B"/>
    <w:rsid w:val="00680900"/>
    <w:rsid w:val="00681AD3"/>
    <w:rsid w:val="00682F0E"/>
    <w:rsid w:val="00683916"/>
    <w:rsid w:val="00684C6C"/>
    <w:rsid w:val="00686451"/>
    <w:rsid w:val="00687A22"/>
    <w:rsid w:val="00687DD3"/>
    <w:rsid w:val="0069037E"/>
    <w:rsid w:val="00690BA3"/>
    <w:rsid w:val="00690E5A"/>
    <w:rsid w:val="00692BD0"/>
    <w:rsid w:val="0069363B"/>
    <w:rsid w:val="006942A1"/>
    <w:rsid w:val="0069451B"/>
    <w:rsid w:val="00696E99"/>
    <w:rsid w:val="00697608"/>
    <w:rsid w:val="006A2337"/>
    <w:rsid w:val="006A2386"/>
    <w:rsid w:val="006A41CB"/>
    <w:rsid w:val="006A49CB"/>
    <w:rsid w:val="006A618E"/>
    <w:rsid w:val="006A6D19"/>
    <w:rsid w:val="006A748A"/>
    <w:rsid w:val="006A7559"/>
    <w:rsid w:val="006A77E6"/>
    <w:rsid w:val="006B004E"/>
    <w:rsid w:val="006B06CD"/>
    <w:rsid w:val="006B2317"/>
    <w:rsid w:val="006B29F9"/>
    <w:rsid w:val="006B33FC"/>
    <w:rsid w:val="006B3674"/>
    <w:rsid w:val="006B367A"/>
    <w:rsid w:val="006B3E30"/>
    <w:rsid w:val="006B4233"/>
    <w:rsid w:val="006B4BDE"/>
    <w:rsid w:val="006B6049"/>
    <w:rsid w:val="006B6682"/>
    <w:rsid w:val="006B6FAF"/>
    <w:rsid w:val="006B7EBC"/>
    <w:rsid w:val="006C00D0"/>
    <w:rsid w:val="006C0613"/>
    <w:rsid w:val="006C0C27"/>
    <w:rsid w:val="006C2D40"/>
    <w:rsid w:val="006C34A3"/>
    <w:rsid w:val="006C367A"/>
    <w:rsid w:val="006C3A48"/>
    <w:rsid w:val="006C3DF2"/>
    <w:rsid w:val="006C4EDF"/>
    <w:rsid w:val="006C4F85"/>
    <w:rsid w:val="006C51C5"/>
    <w:rsid w:val="006C6566"/>
    <w:rsid w:val="006C7803"/>
    <w:rsid w:val="006D01FF"/>
    <w:rsid w:val="006D1987"/>
    <w:rsid w:val="006D4A7C"/>
    <w:rsid w:val="006D4B21"/>
    <w:rsid w:val="006D5AAC"/>
    <w:rsid w:val="006D5E20"/>
    <w:rsid w:val="006D602E"/>
    <w:rsid w:val="006D7960"/>
    <w:rsid w:val="006E03E2"/>
    <w:rsid w:val="006E15B6"/>
    <w:rsid w:val="006E23D1"/>
    <w:rsid w:val="006E26AC"/>
    <w:rsid w:val="006E2D7B"/>
    <w:rsid w:val="006E4EB9"/>
    <w:rsid w:val="006E50CA"/>
    <w:rsid w:val="006E67F2"/>
    <w:rsid w:val="006E7D13"/>
    <w:rsid w:val="006E7E8D"/>
    <w:rsid w:val="006F0779"/>
    <w:rsid w:val="006F14A4"/>
    <w:rsid w:val="006F1B1B"/>
    <w:rsid w:val="006F2ABC"/>
    <w:rsid w:val="006F360E"/>
    <w:rsid w:val="006F42A4"/>
    <w:rsid w:val="006F5CD3"/>
    <w:rsid w:val="006F756E"/>
    <w:rsid w:val="00700394"/>
    <w:rsid w:val="00700C56"/>
    <w:rsid w:val="00702773"/>
    <w:rsid w:val="007029AC"/>
    <w:rsid w:val="0070302F"/>
    <w:rsid w:val="00704474"/>
    <w:rsid w:val="00705130"/>
    <w:rsid w:val="00705CC1"/>
    <w:rsid w:val="00707E2C"/>
    <w:rsid w:val="00707FEA"/>
    <w:rsid w:val="00712530"/>
    <w:rsid w:val="00712B5A"/>
    <w:rsid w:val="00712F94"/>
    <w:rsid w:val="00713615"/>
    <w:rsid w:val="00714F99"/>
    <w:rsid w:val="007152AA"/>
    <w:rsid w:val="00720D0F"/>
    <w:rsid w:val="00722A89"/>
    <w:rsid w:val="0072431B"/>
    <w:rsid w:val="00725AC6"/>
    <w:rsid w:val="007276F6"/>
    <w:rsid w:val="00727CBA"/>
    <w:rsid w:val="007301F8"/>
    <w:rsid w:val="0073052C"/>
    <w:rsid w:val="007316E6"/>
    <w:rsid w:val="00735C33"/>
    <w:rsid w:val="00735E1A"/>
    <w:rsid w:val="00736384"/>
    <w:rsid w:val="00737937"/>
    <w:rsid w:val="00737D1F"/>
    <w:rsid w:val="007405A1"/>
    <w:rsid w:val="00741507"/>
    <w:rsid w:val="00741609"/>
    <w:rsid w:val="007416AE"/>
    <w:rsid w:val="0074260F"/>
    <w:rsid w:val="00742A5A"/>
    <w:rsid w:val="0074312A"/>
    <w:rsid w:val="00743557"/>
    <w:rsid w:val="007437D2"/>
    <w:rsid w:val="00744ABC"/>
    <w:rsid w:val="00744F92"/>
    <w:rsid w:val="0074526A"/>
    <w:rsid w:val="00745946"/>
    <w:rsid w:val="00747AFA"/>
    <w:rsid w:val="00750CB8"/>
    <w:rsid w:val="007518AA"/>
    <w:rsid w:val="00752E2D"/>
    <w:rsid w:val="007536FA"/>
    <w:rsid w:val="00753EE4"/>
    <w:rsid w:val="00754890"/>
    <w:rsid w:val="00754F50"/>
    <w:rsid w:val="00755065"/>
    <w:rsid w:val="00756605"/>
    <w:rsid w:val="00756920"/>
    <w:rsid w:val="00756ADB"/>
    <w:rsid w:val="00756ADC"/>
    <w:rsid w:val="007576F7"/>
    <w:rsid w:val="0076095D"/>
    <w:rsid w:val="00761D95"/>
    <w:rsid w:val="007625BC"/>
    <w:rsid w:val="00762877"/>
    <w:rsid w:val="007630D2"/>
    <w:rsid w:val="007636EF"/>
    <w:rsid w:val="00763F83"/>
    <w:rsid w:val="007656DC"/>
    <w:rsid w:val="00766757"/>
    <w:rsid w:val="007674FF"/>
    <w:rsid w:val="007675F6"/>
    <w:rsid w:val="0077039B"/>
    <w:rsid w:val="00770586"/>
    <w:rsid w:val="007715CC"/>
    <w:rsid w:val="007717FB"/>
    <w:rsid w:val="00771DD6"/>
    <w:rsid w:val="00771E97"/>
    <w:rsid w:val="00772222"/>
    <w:rsid w:val="00772B84"/>
    <w:rsid w:val="007742D2"/>
    <w:rsid w:val="00777443"/>
    <w:rsid w:val="007775EB"/>
    <w:rsid w:val="0078020A"/>
    <w:rsid w:val="00781EF3"/>
    <w:rsid w:val="00784778"/>
    <w:rsid w:val="007848B9"/>
    <w:rsid w:val="00785575"/>
    <w:rsid w:val="00785AB0"/>
    <w:rsid w:val="007862FC"/>
    <w:rsid w:val="007866B5"/>
    <w:rsid w:val="007876E6"/>
    <w:rsid w:val="00790497"/>
    <w:rsid w:val="007906B4"/>
    <w:rsid w:val="00791931"/>
    <w:rsid w:val="007930D9"/>
    <w:rsid w:val="007934BE"/>
    <w:rsid w:val="00794F57"/>
    <w:rsid w:val="007967F6"/>
    <w:rsid w:val="007973DD"/>
    <w:rsid w:val="007A00D4"/>
    <w:rsid w:val="007A0592"/>
    <w:rsid w:val="007A0FCF"/>
    <w:rsid w:val="007A1C51"/>
    <w:rsid w:val="007A21A9"/>
    <w:rsid w:val="007A227F"/>
    <w:rsid w:val="007A238B"/>
    <w:rsid w:val="007A23DF"/>
    <w:rsid w:val="007A2E3D"/>
    <w:rsid w:val="007A2FF2"/>
    <w:rsid w:val="007A40A5"/>
    <w:rsid w:val="007A4B59"/>
    <w:rsid w:val="007A4DA9"/>
    <w:rsid w:val="007A60D7"/>
    <w:rsid w:val="007A6290"/>
    <w:rsid w:val="007A630D"/>
    <w:rsid w:val="007A76B2"/>
    <w:rsid w:val="007A798C"/>
    <w:rsid w:val="007A7F91"/>
    <w:rsid w:val="007B10B4"/>
    <w:rsid w:val="007B1C50"/>
    <w:rsid w:val="007B2042"/>
    <w:rsid w:val="007B2EB9"/>
    <w:rsid w:val="007B3173"/>
    <w:rsid w:val="007B5E35"/>
    <w:rsid w:val="007B6635"/>
    <w:rsid w:val="007B6C01"/>
    <w:rsid w:val="007C1103"/>
    <w:rsid w:val="007C1AC1"/>
    <w:rsid w:val="007C3702"/>
    <w:rsid w:val="007C3CBF"/>
    <w:rsid w:val="007C60CA"/>
    <w:rsid w:val="007C66BE"/>
    <w:rsid w:val="007C66D3"/>
    <w:rsid w:val="007C6CBB"/>
    <w:rsid w:val="007C6D4F"/>
    <w:rsid w:val="007C74A3"/>
    <w:rsid w:val="007C753E"/>
    <w:rsid w:val="007D1111"/>
    <w:rsid w:val="007D2791"/>
    <w:rsid w:val="007D354C"/>
    <w:rsid w:val="007D3AF4"/>
    <w:rsid w:val="007D4106"/>
    <w:rsid w:val="007D5F29"/>
    <w:rsid w:val="007D618F"/>
    <w:rsid w:val="007D68FB"/>
    <w:rsid w:val="007E0658"/>
    <w:rsid w:val="007E14E7"/>
    <w:rsid w:val="007E1D09"/>
    <w:rsid w:val="007E1DB0"/>
    <w:rsid w:val="007E2D52"/>
    <w:rsid w:val="007E4C2B"/>
    <w:rsid w:val="007E6189"/>
    <w:rsid w:val="007F0419"/>
    <w:rsid w:val="007F080A"/>
    <w:rsid w:val="007F09D5"/>
    <w:rsid w:val="007F0CB1"/>
    <w:rsid w:val="007F1106"/>
    <w:rsid w:val="007F1E54"/>
    <w:rsid w:val="007F2564"/>
    <w:rsid w:val="007F28C1"/>
    <w:rsid w:val="007F2C01"/>
    <w:rsid w:val="007F3975"/>
    <w:rsid w:val="007F49F2"/>
    <w:rsid w:val="007F61B8"/>
    <w:rsid w:val="007F6215"/>
    <w:rsid w:val="0080003F"/>
    <w:rsid w:val="00801635"/>
    <w:rsid w:val="008020E0"/>
    <w:rsid w:val="00804B78"/>
    <w:rsid w:val="00805C9A"/>
    <w:rsid w:val="0080600D"/>
    <w:rsid w:val="00806D87"/>
    <w:rsid w:val="00806ECD"/>
    <w:rsid w:val="00807104"/>
    <w:rsid w:val="0081055F"/>
    <w:rsid w:val="008108D6"/>
    <w:rsid w:val="0081161F"/>
    <w:rsid w:val="00812397"/>
    <w:rsid w:val="008125AA"/>
    <w:rsid w:val="00812C8B"/>
    <w:rsid w:val="00812FFF"/>
    <w:rsid w:val="00813998"/>
    <w:rsid w:val="008139AA"/>
    <w:rsid w:val="0081499F"/>
    <w:rsid w:val="00815DF9"/>
    <w:rsid w:val="00816301"/>
    <w:rsid w:val="00820CDB"/>
    <w:rsid w:val="008215BF"/>
    <w:rsid w:val="00821E06"/>
    <w:rsid w:val="00821E46"/>
    <w:rsid w:val="00822529"/>
    <w:rsid w:val="00822678"/>
    <w:rsid w:val="00823539"/>
    <w:rsid w:val="0082481E"/>
    <w:rsid w:val="0082507B"/>
    <w:rsid w:val="00826D53"/>
    <w:rsid w:val="0082767E"/>
    <w:rsid w:val="00827A26"/>
    <w:rsid w:val="00827C78"/>
    <w:rsid w:val="008303FA"/>
    <w:rsid w:val="00831989"/>
    <w:rsid w:val="008324D4"/>
    <w:rsid w:val="00832B31"/>
    <w:rsid w:val="00833BF1"/>
    <w:rsid w:val="008352F4"/>
    <w:rsid w:val="0083580C"/>
    <w:rsid w:val="00835E21"/>
    <w:rsid w:val="00836A50"/>
    <w:rsid w:val="008371AE"/>
    <w:rsid w:val="00837516"/>
    <w:rsid w:val="00840884"/>
    <w:rsid w:val="00840DD0"/>
    <w:rsid w:val="0084179A"/>
    <w:rsid w:val="00842D79"/>
    <w:rsid w:val="00843170"/>
    <w:rsid w:val="008438CF"/>
    <w:rsid w:val="008448C7"/>
    <w:rsid w:val="0084607F"/>
    <w:rsid w:val="00847A88"/>
    <w:rsid w:val="00850FF5"/>
    <w:rsid w:val="008510F2"/>
    <w:rsid w:val="00851DE5"/>
    <w:rsid w:val="00853107"/>
    <w:rsid w:val="0085470F"/>
    <w:rsid w:val="008552F4"/>
    <w:rsid w:val="00856A8E"/>
    <w:rsid w:val="0086020F"/>
    <w:rsid w:val="00861092"/>
    <w:rsid w:val="00861830"/>
    <w:rsid w:val="008623E6"/>
    <w:rsid w:val="00862FC1"/>
    <w:rsid w:val="008649AD"/>
    <w:rsid w:val="00865483"/>
    <w:rsid w:val="00865ECC"/>
    <w:rsid w:val="00867114"/>
    <w:rsid w:val="00867892"/>
    <w:rsid w:val="00867AF2"/>
    <w:rsid w:val="00870498"/>
    <w:rsid w:val="00871911"/>
    <w:rsid w:val="00871B77"/>
    <w:rsid w:val="00873FA1"/>
    <w:rsid w:val="00874887"/>
    <w:rsid w:val="008756BA"/>
    <w:rsid w:val="008759B0"/>
    <w:rsid w:val="00877A90"/>
    <w:rsid w:val="008802A0"/>
    <w:rsid w:val="00880409"/>
    <w:rsid w:val="00881538"/>
    <w:rsid w:val="00881AE7"/>
    <w:rsid w:val="00881C90"/>
    <w:rsid w:val="00882FD9"/>
    <w:rsid w:val="008834AA"/>
    <w:rsid w:val="00885B85"/>
    <w:rsid w:val="0088620E"/>
    <w:rsid w:val="0088646B"/>
    <w:rsid w:val="0088673E"/>
    <w:rsid w:val="008912E0"/>
    <w:rsid w:val="008931EB"/>
    <w:rsid w:val="008935F6"/>
    <w:rsid w:val="00894231"/>
    <w:rsid w:val="008949D3"/>
    <w:rsid w:val="00895F1C"/>
    <w:rsid w:val="0089663C"/>
    <w:rsid w:val="00896926"/>
    <w:rsid w:val="00897385"/>
    <w:rsid w:val="0089782C"/>
    <w:rsid w:val="00897B78"/>
    <w:rsid w:val="00897BC7"/>
    <w:rsid w:val="008A1E7C"/>
    <w:rsid w:val="008A240E"/>
    <w:rsid w:val="008A2749"/>
    <w:rsid w:val="008A379B"/>
    <w:rsid w:val="008A3A3F"/>
    <w:rsid w:val="008A6E0C"/>
    <w:rsid w:val="008A7DC7"/>
    <w:rsid w:val="008B00A9"/>
    <w:rsid w:val="008B0454"/>
    <w:rsid w:val="008B0C11"/>
    <w:rsid w:val="008B13AA"/>
    <w:rsid w:val="008B1B8A"/>
    <w:rsid w:val="008B21F3"/>
    <w:rsid w:val="008B3565"/>
    <w:rsid w:val="008B3EF8"/>
    <w:rsid w:val="008B4937"/>
    <w:rsid w:val="008B5428"/>
    <w:rsid w:val="008B569B"/>
    <w:rsid w:val="008B7DCE"/>
    <w:rsid w:val="008C05B0"/>
    <w:rsid w:val="008C1DD2"/>
    <w:rsid w:val="008C1FAC"/>
    <w:rsid w:val="008C4DA6"/>
    <w:rsid w:val="008C4FDD"/>
    <w:rsid w:val="008C537A"/>
    <w:rsid w:val="008C56FB"/>
    <w:rsid w:val="008C6AA3"/>
    <w:rsid w:val="008C777C"/>
    <w:rsid w:val="008D02F0"/>
    <w:rsid w:val="008D2B15"/>
    <w:rsid w:val="008D2C53"/>
    <w:rsid w:val="008D30A8"/>
    <w:rsid w:val="008D3A10"/>
    <w:rsid w:val="008D3C42"/>
    <w:rsid w:val="008D445D"/>
    <w:rsid w:val="008D4782"/>
    <w:rsid w:val="008D5749"/>
    <w:rsid w:val="008D6030"/>
    <w:rsid w:val="008D6FE1"/>
    <w:rsid w:val="008D7480"/>
    <w:rsid w:val="008D76CB"/>
    <w:rsid w:val="008D7B36"/>
    <w:rsid w:val="008D7BA2"/>
    <w:rsid w:val="008E12FD"/>
    <w:rsid w:val="008E2FC5"/>
    <w:rsid w:val="008E3E0A"/>
    <w:rsid w:val="008E5C8B"/>
    <w:rsid w:val="008E660F"/>
    <w:rsid w:val="008E6F4F"/>
    <w:rsid w:val="008E74C2"/>
    <w:rsid w:val="008E776A"/>
    <w:rsid w:val="008E7F05"/>
    <w:rsid w:val="008F0B7A"/>
    <w:rsid w:val="008F0D21"/>
    <w:rsid w:val="008F13FA"/>
    <w:rsid w:val="008F18E9"/>
    <w:rsid w:val="008F3C24"/>
    <w:rsid w:val="008F528A"/>
    <w:rsid w:val="008F7548"/>
    <w:rsid w:val="009000DC"/>
    <w:rsid w:val="009009B3"/>
    <w:rsid w:val="009011C1"/>
    <w:rsid w:val="0090177E"/>
    <w:rsid w:val="00902293"/>
    <w:rsid w:val="00903AB2"/>
    <w:rsid w:val="00903F75"/>
    <w:rsid w:val="00904238"/>
    <w:rsid w:val="00904351"/>
    <w:rsid w:val="009061BF"/>
    <w:rsid w:val="00906434"/>
    <w:rsid w:val="00907381"/>
    <w:rsid w:val="00910D4E"/>
    <w:rsid w:val="00910ED5"/>
    <w:rsid w:val="009112BE"/>
    <w:rsid w:val="00911ECE"/>
    <w:rsid w:val="00912E6E"/>
    <w:rsid w:val="00912F9A"/>
    <w:rsid w:val="009217F6"/>
    <w:rsid w:val="009218F4"/>
    <w:rsid w:val="009231BD"/>
    <w:rsid w:val="00923388"/>
    <w:rsid w:val="0092412F"/>
    <w:rsid w:val="0092416A"/>
    <w:rsid w:val="009247A1"/>
    <w:rsid w:val="00925562"/>
    <w:rsid w:val="009270B8"/>
    <w:rsid w:val="009271F2"/>
    <w:rsid w:val="009276CF"/>
    <w:rsid w:val="00927C72"/>
    <w:rsid w:val="00927F3B"/>
    <w:rsid w:val="00931CBC"/>
    <w:rsid w:val="00934BA5"/>
    <w:rsid w:val="00935293"/>
    <w:rsid w:val="009361F4"/>
    <w:rsid w:val="0093672C"/>
    <w:rsid w:val="00937011"/>
    <w:rsid w:val="009370C0"/>
    <w:rsid w:val="00940173"/>
    <w:rsid w:val="0094026E"/>
    <w:rsid w:val="00940DA1"/>
    <w:rsid w:val="00941317"/>
    <w:rsid w:val="009416B8"/>
    <w:rsid w:val="0094205C"/>
    <w:rsid w:val="00942906"/>
    <w:rsid w:val="0094356F"/>
    <w:rsid w:val="009437B0"/>
    <w:rsid w:val="00943D0D"/>
    <w:rsid w:val="00945946"/>
    <w:rsid w:val="00946F32"/>
    <w:rsid w:val="009512C5"/>
    <w:rsid w:val="00951489"/>
    <w:rsid w:val="00953190"/>
    <w:rsid w:val="0095357E"/>
    <w:rsid w:val="009535E7"/>
    <w:rsid w:val="00953DDE"/>
    <w:rsid w:val="0095457D"/>
    <w:rsid w:val="009549DC"/>
    <w:rsid w:val="009549FC"/>
    <w:rsid w:val="009555E3"/>
    <w:rsid w:val="009601C7"/>
    <w:rsid w:val="009607AE"/>
    <w:rsid w:val="00960C6E"/>
    <w:rsid w:val="00960CA1"/>
    <w:rsid w:val="00961432"/>
    <w:rsid w:val="00961777"/>
    <w:rsid w:val="00961A72"/>
    <w:rsid w:val="00961EF4"/>
    <w:rsid w:val="0096217E"/>
    <w:rsid w:val="00962814"/>
    <w:rsid w:val="009652E8"/>
    <w:rsid w:val="00966683"/>
    <w:rsid w:val="00966A9C"/>
    <w:rsid w:val="00967356"/>
    <w:rsid w:val="00971FA8"/>
    <w:rsid w:val="0097383E"/>
    <w:rsid w:val="00973F14"/>
    <w:rsid w:val="00975246"/>
    <w:rsid w:val="009777FF"/>
    <w:rsid w:val="00977A1A"/>
    <w:rsid w:val="00980404"/>
    <w:rsid w:val="00980759"/>
    <w:rsid w:val="0098075E"/>
    <w:rsid w:val="009819F4"/>
    <w:rsid w:val="009838B4"/>
    <w:rsid w:val="00984991"/>
    <w:rsid w:val="00984EC4"/>
    <w:rsid w:val="00985CD0"/>
    <w:rsid w:val="00985F1C"/>
    <w:rsid w:val="009863F7"/>
    <w:rsid w:val="00987F67"/>
    <w:rsid w:val="009906F6"/>
    <w:rsid w:val="0099076A"/>
    <w:rsid w:val="00993F6E"/>
    <w:rsid w:val="00994523"/>
    <w:rsid w:val="00994BA7"/>
    <w:rsid w:val="00995F49"/>
    <w:rsid w:val="0099748B"/>
    <w:rsid w:val="009975FD"/>
    <w:rsid w:val="00997ACE"/>
    <w:rsid w:val="00997BED"/>
    <w:rsid w:val="009A1EA4"/>
    <w:rsid w:val="009A2C13"/>
    <w:rsid w:val="009A598E"/>
    <w:rsid w:val="009A5A71"/>
    <w:rsid w:val="009A76BB"/>
    <w:rsid w:val="009A775D"/>
    <w:rsid w:val="009A77A2"/>
    <w:rsid w:val="009B02B2"/>
    <w:rsid w:val="009B0D3B"/>
    <w:rsid w:val="009B199C"/>
    <w:rsid w:val="009B2C27"/>
    <w:rsid w:val="009B4B21"/>
    <w:rsid w:val="009B5BCA"/>
    <w:rsid w:val="009B6365"/>
    <w:rsid w:val="009C0167"/>
    <w:rsid w:val="009C1B27"/>
    <w:rsid w:val="009C2F94"/>
    <w:rsid w:val="009C37FC"/>
    <w:rsid w:val="009C41B0"/>
    <w:rsid w:val="009C4282"/>
    <w:rsid w:val="009C43A5"/>
    <w:rsid w:val="009C45CF"/>
    <w:rsid w:val="009C4CCE"/>
    <w:rsid w:val="009C52D8"/>
    <w:rsid w:val="009C57D7"/>
    <w:rsid w:val="009C5B22"/>
    <w:rsid w:val="009C5B97"/>
    <w:rsid w:val="009C5CAE"/>
    <w:rsid w:val="009C6D0B"/>
    <w:rsid w:val="009D09CD"/>
    <w:rsid w:val="009D16C7"/>
    <w:rsid w:val="009D19F2"/>
    <w:rsid w:val="009D1DF9"/>
    <w:rsid w:val="009D1FF0"/>
    <w:rsid w:val="009D25DD"/>
    <w:rsid w:val="009D28B3"/>
    <w:rsid w:val="009D2B84"/>
    <w:rsid w:val="009D32CC"/>
    <w:rsid w:val="009D3F35"/>
    <w:rsid w:val="009D42FA"/>
    <w:rsid w:val="009D5B0A"/>
    <w:rsid w:val="009D63A0"/>
    <w:rsid w:val="009D74D1"/>
    <w:rsid w:val="009D76BE"/>
    <w:rsid w:val="009D7809"/>
    <w:rsid w:val="009E0216"/>
    <w:rsid w:val="009E1010"/>
    <w:rsid w:val="009E114B"/>
    <w:rsid w:val="009E13F6"/>
    <w:rsid w:val="009E23A9"/>
    <w:rsid w:val="009E2647"/>
    <w:rsid w:val="009E2A2A"/>
    <w:rsid w:val="009E2F61"/>
    <w:rsid w:val="009E337A"/>
    <w:rsid w:val="009E33FE"/>
    <w:rsid w:val="009E3B6B"/>
    <w:rsid w:val="009E485F"/>
    <w:rsid w:val="009E5160"/>
    <w:rsid w:val="009E6015"/>
    <w:rsid w:val="009E6643"/>
    <w:rsid w:val="009E7632"/>
    <w:rsid w:val="009E7EB7"/>
    <w:rsid w:val="009E7EDF"/>
    <w:rsid w:val="009F05DC"/>
    <w:rsid w:val="009F200F"/>
    <w:rsid w:val="009F268E"/>
    <w:rsid w:val="009F298E"/>
    <w:rsid w:val="009F32D6"/>
    <w:rsid w:val="009F5602"/>
    <w:rsid w:val="009F5A6F"/>
    <w:rsid w:val="009F5B7D"/>
    <w:rsid w:val="009F5BCE"/>
    <w:rsid w:val="00A0188C"/>
    <w:rsid w:val="00A019E1"/>
    <w:rsid w:val="00A036B7"/>
    <w:rsid w:val="00A06D3C"/>
    <w:rsid w:val="00A073AC"/>
    <w:rsid w:val="00A1107F"/>
    <w:rsid w:val="00A13ED6"/>
    <w:rsid w:val="00A142D8"/>
    <w:rsid w:val="00A14F0C"/>
    <w:rsid w:val="00A15FF4"/>
    <w:rsid w:val="00A16092"/>
    <w:rsid w:val="00A22048"/>
    <w:rsid w:val="00A246F9"/>
    <w:rsid w:val="00A24869"/>
    <w:rsid w:val="00A24F90"/>
    <w:rsid w:val="00A25A74"/>
    <w:rsid w:val="00A25C63"/>
    <w:rsid w:val="00A26339"/>
    <w:rsid w:val="00A272CC"/>
    <w:rsid w:val="00A2745C"/>
    <w:rsid w:val="00A278AE"/>
    <w:rsid w:val="00A278F1"/>
    <w:rsid w:val="00A27DEA"/>
    <w:rsid w:val="00A3072D"/>
    <w:rsid w:val="00A309FE"/>
    <w:rsid w:val="00A30B7E"/>
    <w:rsid w:val="00A32199"/>
    <w:rsid w:val="00A323B3"/>
    <w:rsid w:val="00A32CBE"/>
    <w:rsid w:val="00A338ED"/>
    <w:rsid w:val="00A34DD6"/>
    <w:rsid w:val="00A41B18"/>
    <w:rsid w:val="00A41EB1"/>
    <w:rsid w:val="00A429AA"/>
    <w:rsid w:val="00A42B99"/>
    <w:rsid w:val="00A42E76"/>
    <w:rsid w:val="00A43B41"/>
    <w:rsid w:val="00A479BA"/>
    <w:rsid w:val="00A47C9C"/>
    <w:rsid w:val="00A503F0"/>
    <w:rsid w:val="00A50646"/>
    <w:rsid w:val="00A50CEA"/>
    <w:rsid w:val="00A51347"/>
    <w:rsid w:val="00A52AD9"/>
    <w:rsid w:val="00A52F1A"/>
    <w:rsid w:val="00A534DC"/>
    <w:rsid w:val="00A54E16"/>
    <w:rsid w:val="00A574C2"/>
    <w:rsid w:val="00A5771A"/>
    <w:rsid w:val="00A60A68"/>
    <w:rsid w:val="00A60DFD"/>
    <w:rsid w:val="00A60F1B"/>
    <w:rsid w:val="00A6128F"/>
    <w:rsid w:val="00A612C0"/>
    <w:rsid w:val="00A61C68"/>
    <w:rsid w:val="00A639BF"/>
    <w:rsid w:val="00A6464D"/>
    <w:rsid w:val="00A64B47"/>
    <w:rsid w:val="00A652EE"/>
    <w:rsid w:val="00A66386"/>
    <w:rsid w:val="00A66B4C"/>
    <w:rsid w:val="00A67A42"/>
    <w:rsid w:val="00A7004E"/>
    <w:rsid w:val="00A709A5"/>
    <w:rsid w:val="00A7175E"/>
    <w:rsid w:val="00A7296F"/>
    <w:rsid w:val="00A72B82"/>
    <w:rsid w:val="00A72CE8"/>
    <w:rsid w:val="00A73FEC"/>
    <w:rsid w:val="00A759DB"/>
    <w:rsid w:val="00A75DC9"/>
    <w:rsid w:val="00A75E1F"/>
    <w:rsid w:val="00A76B28"/>
    <w:rsid w:val="00A77645"/>
    <w:rsid w:val="00A77704"/>
    <w:rsid w:val="00A80D6F"/>
    <w:rsid w:val="00A8189F"/>
    <w:rsid w:val="00A81A30"/>
    <w:rsid w:val="00A81A33"/>
    <w:rsid w:val="00A82885"/>
    <w:rsid w:val="00A8297A"/>
    <w:rsid w:val="00A82B12"/>
    <w:rsid w:val="00A8355F"/>
    <w:rsid w:val="00A83637"/>
    <w:rsid w:val="00A86001"/>
    <w:rsid w:val="00A86ADB"/>
    <w:rsid w:val="00A86CF8"/>
    <w:rsid w:val="00A8713D"/>
    <w:rsid w:val="00A9134D"/>
    <w:rsid w:val="00A91BA2"/>
    <w:rsid w:val="00A92074"/>
    <w:rsid w:val="00A92A5B"/>
    <w:rsid w:val="00A930BE"/>
    <w:rsid w:val="00A94356"/>
    <w:rsid w:val="00A944F1"/>
    <w:rsid w:val="00A948DF"/>
    <w:rsid w:val="00A969C1"/>
    <w:rsid w:val="00A976DD"/>
    <w:rsid w:val="00A97FCC"/>
    <w:rsid w:val="00AA0B96"/>
    <w:rsid w:val="00AA0BCE"/>
    <w:rsid w:val="00AA3C58"/>
    <w:rsid w:val="00AA3EAB"/>
    <w:rsid w:val="00AA52EF"/>
    <w:rsid w:val="00AA6C7F"/>
    <w:rsid w:val="00AB1057"/>
    <w:rsid w:val="00AB118D"/>
    <w:rsid w:val="00AB1C58"/>
    <w:rsid w:val="00AB3BA6"/>
    <w:rsid w:val="00AB40B2"/>
    <w:rsid w:val="00AB4973"/>
    <w:rsid w:val="00AB4DCC"/>
    <w:rsid w:val="00AB51B6"/>
    <w:rsid w:val="00AB56B8"/>
    <w:rsid w:val="00AB5F23"/>
    <w:rsid w:val="00AB5F7B"/>
    <w:rsid w:val="00AB62D9"/>
    <w:rsid w:val="00AC0063"/>
    <w:rsid w:val="00AC01AF"/>
    <w:rsid w:val="00AC2197"/>
    <w:rsid w:val="00AC23AE"/>
    <w:rsid w:val="00AC2419"/>
    <w:rsid w:val="00AC2979"/>
    <w:rsid w:val="00AC3D94"/>
    <w:rsid w:val="00AD1334"/>
    <w:rsid w:val="00AD1B2C"/>
    <w:rsid w:val="00AD1FE4"/>
    <w:rsid w:val="00AD2AE3"/>
    <w:rsid w:val="00AD3F49"/>
    <w:rsid w:val="00AD4CFC"/>
    <w:rsid w:val="00AD78FE"/>
    <w:rsid w:val="00AD7A79"/>
    <w:rsid w:val="00AE0754"/>
    <w:rsid w:val="00AE2820"/>
    <w:rsid w:val="00AE2A9B"/>
    <w:rsid w:val="00AE2C51"/>
    <w:rsid w:val="00AE3067"/>
    <w:rsid w:val="00AE3102"/>
    <w:rsid w:val="00AE3576"/>
    <w:rsid w:val="00AE45E0"/>
    <w:rsid w:val="00AE5616"/>
    <w:rsid w:val="00AE6676"/>
    <w:rsid w:val="00AF0255"/>
    <w:rsid w:val="00AF08E0"/>
    <w:rsid w:val="00AF09C2"/>
    <w:rsid w:val="00AF0BF0"/>
    <w:rsid w:val="00AF0C2B"/>
    <w:rsid w:val="00AF116A"/>
    <w:rsid w:val="00AF11E3"/>
    <w:rsid w:val="00AF29CA"/>
    <w:rsid w:val="00AF2C4C"/>
    <w:rsid w:val="00AF30E5"/>
    <w:rsid w:val="00AF409B"/>
    <w:rsid w:val="00AF4919"/>
    <w:rsid w:val="00AF4D09"/>
    <w:rsid w:val="00AF6580"/>
    <w:rsid w:val="00AF65F5"/>
    <w:rsid w:val="00AF7BA2"/>
    <w:rsid w:val="00B00CAE"/>
    <w:rsid w:val="00B01938"/>
    <w:rsid w:val="00B019A5"/>
    <w:rsid w:val="00B02AD1"/>
    <w:rsid w:val="00B02C7C"/>
    <w:rsid w:val="00B037B9"/>
    <w:rsid w:val="00B03DD0"/>
    <w:rsid w:val="00B04061"/>
    <w:rsid w:val="00B0580F"/>
    <w:rsid w:val="00B06DAD"/>
    <w:rsid w:val="00B10C2F"/>
    <w:rsid w:val="00B10D88"/>
    <w:rsid w:val="00B10F04"/>
    <w:rsid w:val="00B11181"/>
    <w:rsid w:val="00B1367D"/>
    <w:rsid w:val="00B13BC7"/>
    <w:rsid w:val="00B14249"/>
    <w:rsid w:val="00B149DD"/>
    <w:rsid w:val="00B1581A"/>
    <w:rsid w:val="00B17837"/>
    <w:rsid w:val="00B206AF"/>
    <w:rsid w:val="00B20B26"/>
    <w:rsid w:val="00B21788"/>
    <w:rsid w:val="00B21AA9"/>
    <w:rsid w:val="00B22460"/>
    <w:rsid w:val="00B22EB2"/>
    <w:rsid w:val="00B23006"/>
    <w:rsid w:val="00B231A6"/>
    <w:rsid w:val="00B2334F"/>
    <w:rsid w:val="00B238FC"/>
    <w:rsid w:val="00B23C37"/>
    <w:rsid w:val="00B252D4"/>
    <w:rsid w:val="00B2642D"/>
    <w:rsid w:val="00B27025"/>
    <w:rsid w:val="00B27CF8"/>
    <w:rsid w:val="00B30888"/>
    <w:rsid w:val="00B315D6"/>
    <w:rsid w:val="00B31FC4"/>
    <w:rsid w:val="00B3220E"/>
    <w:rsid w:val="00B32674"/>
    <w:rsid w:val="00B333B7"/>
    <w:rsid w:val="00B34431"/>
    <w:rsid w:val="00B34BD2"/>
    <w:rsid w:val="00B34EBC"/>
    <w:rsid w:val="00B36530"/>
    <w:rsid w:val="00B36707"/>
    <w:rsid w:val="00B405C5"/>
    <w:rsid w:val="00B4061E"/>
    <w:rsid w:val="00B429F0"/>
    <w:rsid w:val="00B42E61"/>
    <w:rsid w:val="00B472A2"/>
    <w:rsid w:val="00B50124"/>
    <w:rsid w:val="00B50D98"/>
    <w:rsid w:val="00B5206E"/>
    <w:rsid w:val="00B53426"/>
    <w:rsid w:val="00B53596"/>
    <w:rsid w:val="00B53F91"/>
    <w:rsid w:val="00B54103"/>
    <w:rsid w:val="00B5515A"/>
    <w:rsid w:val="00B5595D"/>
    <w:rsid w:val="00B55E3B"/>
    <w:rsid w:val="00B56BE7"/>
    <w:rsid w:val="00B56EC5"/>
    <w:rsid w:val="00B57EDC"/>
    <w:rsid w:val="00B606B5"/>
    <w:rsid w:val="00B60D86"/>
    <w:rsid w:val="00B60DC0"/>
    <w:rsid w:val="00B60EFD"/>
    <w:rsid w:val="00B61417"/>
    <w:rsid w:val="00B61619"/>
    <w:rsid w:val="00B61A96"/>
    <w:rsid w:val="00B61C6C"/>
    <w:rsid w:val="00B62EC9"/>
    <w:rsid w:val="00B633E6"/>
    <w:rsid w:val="00B63567"/>
    <w:rsid w:val="00B640B4"/>
    <w:rsid w:val="00B6448B"/>
    <w:rsid w:val="00B6467C"/>
    <w:rsid w:val="00B652A3"/>
    <w:rsid w:val="00B66469"/>
    <w:rsid w:val="00B669A5"/>
    <w:rsid w:val="00B67ABF"/>
    <w:rsid w:val="00B71F16"/>
    <w:rsid w:val="00B725CC"/>
    <w:rsid w:val="00B74A78"/>
    <w:rsid w:val="00B75EAD"/>
    <w:rsid w:val="00B77480"/>
    <w:rsid w:val="00B81834"/>
    <w:rsid w:val="00B82333"/>
    <w:rsid w:val="00B8240C"/>
    <w:rsid w:val="00B82F61"/>
    <w:rsid w:val="00B83E3E"/>
    <w:rsid w:val="00B84041"/>
    <w:rsid w:val="00B845B4"/>
    <w:rsid w:val="00B854B1"/>
    <w:rsid w:val="00B85AD0"/>
    <w:rsid w:val="00B860FB"/>
    <w:rsid w:val="00B86107"/>
    <w:rsid w:val="00B868FC"/>
    <w:rsid w:val="00B86BC2"/>
    <w:rsid w:val="00B911BD"/>
    <w:rsid w:val="00B92D5B"/>
    <w:rsid w:val="00B92D91"/>
    <w:rsid w:val="00B93740"/>
    <w:rsid w:val="00B93AC9"/>
    <w:rsid w:val="00B94400"/>
    <w:rsid w:val="00B95BEA"/>
    <w:rsid w:val="00B95EBE"/>
    <w:rsid w:val="00B95FAA"/>
    <w:rsid w:val="00B962FF"/>
    <w:rsid w:val="00B9675C"/>
    <w:rsid w:val="00B9755A"/>
    <w:rsid w:val="00BA0093"/>
    <w:rsid w:val="00BA0234"/>
    <w:rsid w:val="00BA0B29"/>
    <w:rsid w:val="00BA22BB"/>
    <w:rsid w:val="00BA2331"/>
    <w:rsid w:val="00BA2565"/>
    <w:rsid w:val="00BA3243"/>
    <w:rsid w:val="00BA4517"/>
    <w:rsid w:val="00BA584D"/>
    <w:rsid w:val="00BA586C"/>
    <w:rsid w:val="00BA596F"/>
    <w:rsid w:val="00BA6016"/>
    <w:rsid w:val="00BA69E1"/>
    <w:rsid w:val="00BA78E4"/>
    <w:rsid w:val="00BB282D"/>
    <w:rsid w:val="00BB5342"/>
    <w:rsid w:val="00BB55DD"/>
    <w:rsid w:val="00BB5E2B"/>
    <w:rsid w:val="00BB62DC"/>
    <w:rsid w:val="00BB673D"/>
    <w:rsid w:val="00BB6A11"/>
    <w:rsid w:val="00BB783D"/>
    <w:rsid w:val="00BC0EE7"/>
    <w:rsid w:val="00BC16F3"/>
    <w:rsid w:val="00BC1B5C"/>
    <w:rsid w:val="00BC3046"/>
    <w:rsid w:val="00BC37A4"/>
    <w:rsid w:val="00BC488D"/>
    <w:rsid w:val="00BC53E9"/>
    <w:rsid w:val="00BC5C2F"/>
    <w:rsid w:val="00BC65C4"/>
    <w:rsid w:val="00BC7ACC"/>
    <w:rsid w:val="00BD1A3B"/>
    <w:rsid w:val="00BD4519"/>
    <w:rsid w:val="00BD55A3"/>
    <w:rsid w:val="00BD588D"/>
    <w:rsid w:val="00BD6B43"/>
    <w:rsid w:val="00BD70AD"/>
    <w:rsid w:val="00BD7CDF"/>
    <w:rsid w:val="00BE076E"/>
    <w:rsid w:val="00BE179C"/>
    <w:rsid w:val="00BE1EE1"/>
    <w:rsid w:val="00BE3034"/>
    <w:rsid w:val="00BE414B"/>
    <w:rsid w:val="00BE4444"/>
    <w:rsid w:val="00BE5722"/>
    <w:rsid w:val="00BE646F"/>
    <w:rsid w:val="00BE6639"/>
    <w:rsid w:val="00BE6791"/>
    <w:rsid w:val="00BE7197"/>
    <w:rsid w:val="00BE7B3C"/>
    <w:rsid w:val="00BF0A7D"/>
    <w:rsid w:val="00BF11A9"/>
    <w:rsid w:val="00BF137B"/>
    <w:rsid w:val="00BF16A0"/>
    <w:rsid w:val="00BF3CD2"/>
    <w:rsid w:val="00BF4264"/>
    <w:rsid w:val="00BF5F60"/>
    <w:rsid w:val="00BF6428"/>
    <w:rsid w:val="00BF6923"/>
    <w:rsid w:val="00BF6C24"/>
    <w:rsid w:val="00BF73BB"/>
    <w:rsid w:val="00BF7A28"/>
    <w:rsid w:val="00C008F6"/>
    <w:rsid w:val="00C01CA0"/>
    <w:rsid w:val="00C0265E"/>
    <w:rsid w:val="00C027D7"/>
    <w:rsid w:val="00C02FF8"/>
    <w:rsid w:val="00C0365F"/>
    <w:rsid w:val="00C0465D"/>
    <w:rsid w:val="00C0482F"/>
    <w:rsid w:val="00C04E70"/>
    <w:rsid w:val="00C0539E"/>
    <w:rsid w:val="00C05807"/>
    <w:rsid w:val="00C064CA"/>
    <w:rsid w:val="00C07B21"/>
    <w:rsid w:val="00C07C7B"/>
    <w:rsid w:val="00C07DCC"/>
    <w:rsid w:val="00C107A8"/>
    <w:rsid w:val="00C10F65"/>
    <w:rsid w:val="00C1272A"/>
    <w:rsid w:val="00C127DE"/>
    <w:rsid w:val="00C12ECC"/>
    <w:rsid w:val="00C13CFD"/>
    <w:rsid w:val="00C15CBF"/>
    <w:rsid w:val="00C162CC"/>
    <w:rsid w:val="00C166AD"/>
    <w:rsid w:val="00C21712"/>
    <w:rsid w:val="00C237A6"/>
    <w:rsid w:val="00C23813"/>
    <w:rsid w:val="00C26232"/>
    <w:rsid w:val="00C272E5"/>
    <w:rsid w:val="00C27DD0"/>
    <w:rsid w:val="00C27F57"/>
    <w:rsid w:val="00C305D7"/>
    <w:rsid w:val="00C30F78"/>
    <w:rsid w:val="00C31839"/>
    <w:rsid w:val="00C3187F"/>
    <w:rsid w:val="00C326D3"/>
    <w:rsid w:val="00C3283B"/>
    <w:rsid w:val="00C33F8F"/>
    <w:rsid w:val="00C368DD"/>
    <w:rsid w:val="00C40252"/>
    <w:rsid w:val="00C40452"/>
    <w:rsid w:val="00C40EB4"/>
    <w:rsid w:val="00C418A0"/>
    <w:rsid w:val="00C42B7C"/>
    <w:rsid w:val="00C43471"/>
    <w:rsid w:val="00C44408"/>
    <w:rsid w:val="00C4475E"/>
    <w:rsid w:val="00C4653D"/>
    <w:rsid w:val="00C46906"/>
    <w:rsid w:val="00C47CAD"/>
    <w:rsid w:val="00C47FFC"/>
    <w:rsid w:val="00C50E75"/>
    <w:rsid w:val="00C515BD"/>
    <w:rsid w:val="00C51A79"/>
    <w:rsid w:val="00C5227A"/>
    <w:rsid w:val="00C52EEA"/>
    <w:rsid w:val="00C5346C"/>
    <w:rsid w:val="00C54DDA"/>
    <w:rsid w:val="00C55767"/>
    <w:rsid w:val="00C60955"/>
    <w:rsid w:val="00C613BC"/>
    <w:rsid w:val="00C614C7"/>
    <w:rsid w:val="00C62016"/>
    <w:rsid w:val="00C63E67"/>
    <w:rsid w:val="00C64C0A"/>
    <w:rsid w:val="00C65997"/>
    <w:rsid w:val="00C65D1B"/>
    <w:rsid w:val="00C673A6"/>
    <w:rsid w:val="00C67B5B"/>
    <w:rsid w:val="00C67ED6"/>
    <w:rsid w:val="00C710FB"/>
    <w:rsid w:val="00C7115E"/>
    <w:rsid w:val="00C71349"/>
    <w:rsid w:val="00C719CE"/>
    <w:rsid w:val="00C71A53"/>
    <w:rsid w:val="00C72A2C"/>
    <w:rsid w:val="00C73158"/>
    <w:rsid w:val="00C73FEA"/>
    <w:rsid w:val="00C743D1"/>
    <w:rsid w:val="00C75ACD"/>
    <w:rsid w:val="00C7641B"/>
    <w:rsid w:val="00C76932"/>
    <w:rsid w:val="00C80384"/>
    <w:rsid w:val="00C804B8"/>
    <w:rsid w:val="00C8139D"/>
    <w:rsid w:val="00C814C2"/>
    <w:rsid w:val="00C817B3"/>
    <w:rsid w:val="00C81813"/>
    <w:rsid w:val="00C81C18"/>
    <w:rsid w:val="00C82415"/>
    <w:rsid w:val="00C8344E"/>
    <w:rsid w:val="00C83468"/>
    <w:rsid w:val="00C83789"/>
    <w:rsid w:val="00C84C6C"/>
    <w:rsid w:val="00C860F5"/>
    <w:rsid w:val="00C90BE1"/>
    <w:rsid w:val="00C91D8A"/>
    <w:rsid w:val="00C92295"/>
    <w:rsid w:val="00C92867"/>
    <w:rsid w:val="00C9359B"/>
    <w:rsid w:val="00C93B59"/>
    <w:rsid w:val="00C952FF"/>
    <w:rsid w:val="00C9754D"/>
    <w:rsid w:val="00C97676"/>
    <w:rsid w:val="00CA0D4C"/>
    <w:rsid w:val="00CA138F"/>
    <w:rsid w:val="00CA1B17"/>
    <w:rsid w:val="00CA1F18"/>
    <w:rsid w:val="00CA2AE9"/>
    <w:rsid w:val="00CA2D70"/>
    <w:rsid w:val="00CA31DF"/>
    <w:rsid w:val="00CA346F"/>
    <w:rsid w:val="00CA55E4"/>
    <w:rsid w:val="00CA5970"/>
    <w:rsid w:val="00CA65A6"/>
    <w:rsid w:val="00CA72B0"/>
    <w:rsid w:val="00CA7D6E"/>
    <w:rsid w:val="00CA7FCF"/>
    <w:rsid w:val="00CB1260"/>
    <w:rsid w:val="00CB15C1"/>
    <w:rsid w:val="00CB2574"/>
    <w:rsid w:val="00CB29A7"/>
    <w:rsid w:val="00CB2DEB"/>
    <w:rsid w:val="00CB3028"/>
    <w:rsid w:val="00CB3817"/>
    <w:rsid w:val="00CB39E3"/>
    <w:rsid w:val="00CB495F"/>
    <w:rsid w:val="00CB52FE"/>
    <w:rsid w:val="00CC3C5C"/>
    <w:rsid w:val="00CC4010"/>
    <w:rsid w:val="00CC4FC1"/>
    <w:rsid w:val="00CC5716"/>
    <w:rsid w:val="00CC5CDC"/>
    <w:rsid w:val="00CC7F67"/>
    <w:rsid w:val="00CD0473"/>
    <w:rsid w:val="00CD172E"/>
    <w:rsid w:val="00CD254F"/>
    <w:rsid w:val="00CD2BFB"/>
    <w:rsid w:val="00CD3A72"/>
    <w:rsid w:val="00CD3E0F"/>
    <w:rsid w:val="00CD3EFE"/>
    <w:rsid w:val="00CD4917"/>
    <w:rsid w:val="00CD4BB8"/>
    <w:rsid w:val="00CD78D9"/>
    <w:rsid w:val="00CD7D3A"/>
    <w:rsid w:val="00CE2C93"/>
    <w:rsid w:val="00CE2D3D"/>
    <w:rsid w:val="00CE432A"/>
    <w:rsid w:val="00CE4623"/>
    <w:rsid w:val="00CE48AA"/>
    <w:rsid w:val="00CE4BA5"/>
    <w:rsid w:val="00CE52A2"/>
    <w:rsid w:val="00CE5435"/>
    <w:rsid w:val="00CE5465"/>
    <w:rsid w:val="00CE5F35"/>
    <w:rsid w:val="00CE680C"/>
    <w:rsid w:val="00CF04F4"/>
    <w:rsid w:val="00CF22F3"/>
    <w:rsid w:val="00CF27AA"/>
    <w:rsid w:val="00CF27FC"/>
    <w:rsid w:val="00CF3044"/>
    <w:rsid w:val="00CF5872"/>
    <w:rsid w:val="00CF5AA8"/>
    <w:rsid w:val="00CF7C2B"/>
    <w:rsid w:val="00D0048E"/>
    <w:rsid w:val="00D0124E"/>
    <w:rsid w:val="00D01465"/>
    <w:rsid w:val="00D01F3E"/>
    <w:rsid w:val="00D026DA"/>
    <w:rsid w:val="00D04A9C"/>
    <w:rsid w:val="00D05EE3"/>
    <w:rsid w:val="00D064CF"/>
    <w:rsid w:val="00D07EAB"/>
    <w:rsid w:val="00D10596"/>
    <w:rsid w:val="00D1065E"/>
    <w:rsid w:val="00D114B6"/>
    <w:rsid w:val="00D1152E"/>
    <w:rsid w:val="00D11BB3"/>
    <w:rsid w:val="00D1245C"/>
    <w:rsid w:val="00D12657"/>
    <w:rsid w:val="00D13393"/>
    <w:rsid w:val="00D13C00"/>
    <w:rsid w:val="00D14B1D"/>
    <w:rsid w:val="00D15530"/>
    <w:rsid w:val="00D15A50"/>
    <w:rsid w:val="00D167D3"/>
    <w:rsid w:val="00D16EC6"/>
    <w:rsid w:val="00D20291"/>
    <w:rsid w:val="00D2050A"/>
    <w:rsid w:val="00D209EF"/>
    <w:rsid w:val="00D20F7D"/>
    <w:rsid w:val="00D22539"/>
    <w:rsid w:val="00D22A0E"/>
    <w:rsid w:val="00D22E53"/>
    <w:rsid w:val="00D23DA3"/>
    <w:rsid w:val="00D24156"/>
    <w:rsid w:val="00D24372"/>
    <w:rsid w:val="00D26477"/>
    <w:rsid w:val="00D306B9"/>
    <w:rsid w:val="00D30C4D"/>
    <w:rsid w:val="00D331A0"/>
    <w:rsid w:val="00D34522"/>
    <w:rsid w:val="00D3482B"/>
    <w:rsid w:val="00D36376"/>
    <w:rsid w:val="00D36E7F"/>
    <w:rsid w:val="00D37DD5"/>
    <w:rsid w:val="00D403F2"/>
    <w:rsid w:val="00D41440"/>
    <w:rsid w:val="00D414A6"/>
    <w:rsid w:val="00D4269D"/>
    <w:rsid w:val="00D42B39"/>
    <w:rsid w:val="00D439E7"/>
    <w:rsid w:val="00D445BF"/>
    <w:rsid w:val="00D4522A"/>
    <w:rsid w:val="00D46644"/>
    <w:rsid w:val="00D46783"/>
    <w:rsid w:val="00D47FE2"/>
    <w:rsid w:val="00D5027A"/>
    <w:rsid w:val="00D51F5A"/>
    <w:rsid w:val="00D5387A"/>
    <w:rsid w:val="00D53EB5"/>
    <w:rsid w:val="00D54D36"/>
    <w:rsid w:val="00D55355"/>
    <w:rsid w:val="00D55DC5"/>
    <w:rsid w:val="00D5729C"/>
    <w:rsid w:val="00D633F2"/>
    <w:rsid w:val="00D642F2"/>
    <w:rsid w:val="00D65DAE"/>
    <w:rsid w:val="00D667D9"/>
    <w:rsid w:val="00D6725A"/>
    <w:rsid w:val="00D67268"/>
    <w:rsid w:val="00D70BEE"/>
    <w:rsid w:val="00D71216"/>
    <w:rsid w:val="00D722C9"/>
    <w:rsid w:val="00D72A58"/>
    <w:rsid w:val="00D75CC4"/>
    <w:rsid w:val="00D77880"/>
    <w:rsid w:val="00D8045D"/>
    <w:rsid w:val="00D81481"/>
    <w:rsid w:val="00D818DD"/>
    <w:rsid w:val="00D8212D"/>
    <w:rsid w:val="00D83896"/>
    <w:rsid w:val="00D848D0"/>
    <w:rsid w:val="00D85076"/>
    <w:rsid w:val="00D85568"/>
    <w:rsid w:val="00D85B6B"/>
    <w:rsid w:val="00D862A3"/>
    <w:rsid w:val="00D90F49"/>
    <w:rsid w:val="00D9213D"/>
    <w:rsid w:val="00D94097"/>
    <w:rsid w:val="00D943D3"/>
    <w:rsid w:val="00D947CB"/>
    <w:rsid w:val="00D94E3F"/>
    <w:rsid w:val="00D959A6"/>
    <w:rsid w:val="00D95D3C"/>
    <w:rsid w:val="00D97BF2"/>
    <w:rsid w:val="00DA0B57"/>
    <w:rsid w:val="00DA148B"/>
    <w:rsid w:val="00DA15DD"/>
    <w:rsid w:val="00DA2B76"/>
    <w:rsid w:val="00DA4563"/>
    <w:rsid w:val="00DA4FE3"/>
    <w:rsid w:val="00DA5FA3"/>
    <w:rsid w:val="00DA6A0B"/>
    <w:rsid w:val="00DA6D33"/>
    <w:rsid w:val="00DB1294"/>
    <w:rsid w:val="00DB16D4"/>
    <w:rsid w:val="00DB3AD9"/>
    <w:rsid w:val="00DB470F"/>
    <w:rsid w:val="00DB472A"/>
    <w:rsid w:val="00DB496F"/>
    <w:rsid w:val="00DB53D9"/>
    <w:rsid w:val="00DB55B0"/>
    <w:rsid w:val="00DB5EC4"/>
    <w:rsid w:val="00DB6062"/>
    <w:rsid w:val="00DB62F7"/>
    <w:rsid w:val="00DC0648"/>
    <w:rsid w:val="00DC100D"/>
    <w:rsid w:val="00DC10DE"/>
    <w:rsid w:val="00DC1E90"/>
    <w:rsid w:val="00DC20C7"/>
    <w:rsid w:val="00DC316C"/>
    <w:rsid w:val="00DC7006"/>
    <w:rsid w:val="00DC7295"/>
    <w:rsid w:val="00DD0DED"/>
    <w:rsid w:val="00DD1066"/>
    <w:rsid w:val="00DD32D6"/>
    <w:rsid w:val="00DD49EA"/>
    <w:rsid w:val="00DD5D15"/>
    <w:rsid w:val="00DD6EE5"/>
    <w:rsid w:val="00DE0363"/>
    <w:rsid w:val="00DE04A6"/>
    <w:rsid w:val="00DE25E5"/>
    <w:rsid w:val="00DE298B"/>
    <w:rsid w:val="00DE2AD0"/>
    <w:rsid w:val="00DE3197"/>
    <w:rsid w:val="00DE3D4D"/>
    <w:rsid w:val="00DE3D7A"/>
    <w:rsid w:val="00DE4270"/>
    <w:rsid w:val="00DE469D"/>
    <w:rsid w:val="00DE4800"/>
    <w:rsid w:val="00DE6B94"/>
    <w:rsid w:val="00DE7DB8"/>
    <w:rsid w:val="00DF0BBA"/>
    <w:rsid w:val="00DF292F"/>
    <w:rsid w:val="00DF3256"/>
    <w:rsid w:val="00DF35C6"/>
    <w:rsid w:val="00DF474E"/>
    <w:rsid w:val="00DF612F"/>
    <w:rsid w:val="00E00943"/>
    <w:rsid w:val="00E00AAF"/>
    <w:rsid w:val="00E00E4F"/>
    <w:rsid w:val="00E01968"/>
    <w:rsid w:val="00E02154"/>
    <w:rsid w:val="00E02D74"/>
    <w:rsid w:val="00E034AC"/>
    <w:rsid w:val="00E034F9"/>
    <w:rsid w:val="00E102A7"/>
    <w:rsid w:val="00E12250"/>
    <w:rsid w:val="00E122F7"/>
    <w:rsid w:val="00E127B1"/>
    <w:rsid w:val="00E13DA9"/>
    <w:rsid w:val="00E17B35"/>
    <w:rsid w:val="00E20861"/>
    <w:rsid w:val="00E218CD"/>
    <w:rsid w:val="00E21EA3"/>
    <w:rsid w:val="00E22063"/>
    <w:rsid w:val="00E226B6"/>
    <w:rsid w:val="00E229B7"/>
    <w:rsid w:val="00E22ED3"/>
    <w:rsid w:val="00E22FAD"/>
    <w:rsid w:val="00E235B3"/>
    <w:rsid w:val="00E252EF"/>
    <w:rsid w:val="00E25821"/>
    <w:rsid w:val="00E25EFC"/>
    <w:rsid w:val="00E27663"/>
    <w:rsid w:val="00E27E27"/>
    <w:rsid w:val="00E30A84"/>
    <w:rsid w:val="00E312C9"/>
    <w:rsid w:val="00E319CC"/>
    <w:rsid w:val="00E31AF2"/>
    <w:rsid w:val="00E31C78"/>
    <w:rsid w:val="00E31CDB"/>
    <w:rsid w:val="00E34F67"/>
    <w:rsid w:val="00E37030"/>
    <w:rsid w:val="00E37551"/>
    <w:rsid w:val="00E4043A"/>
    <w:rsid w:val="00E40813"/>
    <w:rsid w:val="00E42A0D"/>
    <w:rsid w:val="00E436F2"/>
    <w:rsid w:val="00E43790"/>
    <w:rsid w:val="00E459AF"/>
    <w:rsid w:val="00E47646"/>
    <w:rsid w:val="00E50A55"/>
    <w:rsid w:val="00E51C8B"/>
    <w:rsid w:val="00E540BD"/>
    <w:rsid w:val="00E54358"/>
    <w:rsid w:val="00E55F08"/>
    <w:rsid w:val="00E56428"/>
    <w:rsid w:val="00E56529"/>
    <w:rsid w:val="00E56B6F"/>
    <w:rsid w:val="00E60D49"/>
    <w:rsid w:val="00E61A97"/>
    <w:rsid w:val="00E61F9C"/>
    <w:rsid w:val="00E62AC3"/>
    <w:rsid w:val="00E62D58"/>
    <w:rsid w:val="00E65034"/>
    <w:rsid w:val="00E65F8A"/>
    <w:rsid w:val="00E6620A"/>
    <w:rsid w:val="00E667B3"/>
    <w:rsid w:val="00E66C3F"/>
    <w:rsid w:val="00E670FE"/>
    <w:rsid w:val="00E6719D"/>
    <w:rsid w:val="00E67249"/>
    <w:rsid w:val="00E67432"/>
    <w:rsid w:val="00E72790"/>
    <w:rsid w:val="00E7605D"/>
    <w:rsid w:val="00E779D1"/>
    <w:rsid w:val="00E8025F"/>
    <w:rsid w:val="00E80F2C"/>
    <w:rsid w:val="00E82084"/>
    <w:rsid w:val="00E83DCB"/>
    <w:rsid w:val="00E858D4"/>
    <w:rsid w:val="00E877ED"/>
    <w:rsid w:val="00E879ED"/>
    <w:rsid w:val="00E87A15"/>
    <w:rsid w:val="00E87E18"/>
    <w:rsid w:val="00E90519"/>
    <w:rsid w:val="00E92661"/>
    <w:rsid w:val="00E942B5"/>
    <w:rsid w:val="00E955A7"/>
    <w:rsid w:val="00E95DBD"/>
    <w:rsid w:val="00E96452"/>
    <w:rsid w:val="00E9668F"/>
    <w:rsid w:val="00E96853"/>
    <w:rsid w:val="00E97ACD"/>
    <w:rsid w:val="00EA0AB1"/>
    <w:rsid w:val="00EA1AB4"/>
    <w:rsid w:val="00EA1E1A"/>
    <w:rsid w:val="00EA203B"/>
    <w:rsid w:val="00EA2E9D"/>
    <w:rsid w:val="00EA4C63"/>
    <w:rsid w:val="00EA4F3F"/>
    <w:rsid w:val="00EA622D"/>
    <w:rsid w:val="00EA72FC"/>
    <w:rsid w:val="00EA7351"/>
    <w:rsid w:val="00EA7525"/>
    <w:rsid w:val="00EA78A3"/>
    <w:rsid w:val="00EA7F7A"/>
    <w:rsid w:val="00EB0952"/>
    <w:rsid w:val="00EB15B6"/>
    <w:rsid w:val="00EB179B"/>
    <w:rsid w:val="00EB2F49"/>
    <w:rsid w:val="00EB46C3"/>
    <w:rsid w:val="00EB492C"/>
    <w:rsid w:val="00EB4B96"/>
    <w:rsid w:val="00EB50FA"/>
    <w:rsid w:val="00EC0549"/>
    <w:rsid w:val="00EC15C9"/>
    <w:rsid w:val="00EC3CB9"/>
    <w:rsid w:val="00EC46EE"/>
    <w:rsid w:val="00EC774C"/>
    <w:rsid w:val="00ED001A"/>
    <w:rsid w:val="00ED0042"/>
    <w:rsid w:val="00ED24A3"/>
    <w:rsid w:val="00ED29B5"/>
    <w:rsid w:val="00ED2CBD"/>
    <w:rsid w:val="00ED4716"/>
    <w:rsid w:val="00ED4A63"/>
    <w:rsid w:val="00ED5C93"/>
    <w:rsid w:val="00ED60ED"/>
    <w:rsid w:val="00ED71C8"/>
    <w:rsid w:val="00ED7C85"/>
    <w:rsid w:val="00ED7E93"/>
    <w:rsid w:val="00EE29BD"/>
    <w:rsid w:val="00EE37F8"/>
    <w:rsid w:val="00EE3B3B"/>
    <w:rsid w:val="00EE4D46"/>
    <w:rsid w:val="00EE4F85"/>
    <w:rsid w:val="00EE5438"/>
    <w:rsid w:val="00EE68D6"/>
    <w:rsid w:val="00EF24E9"/>
    <w:rsid w:val="00EF2993"/>
    <w:rsid w:val="00EF2BC3"/>
    <w:rsid w:val="00EF2C24"/>
    <w:rsid w:val="00EF2D82"/>
    <w:rsid w:val="00EF3368"/>
    <w:rsid w:val="00EF38D9"/>
    <w:rsid w:val="00EF4524"/>
    <w:rsid w:val="00EF7486"/>
    <w:rsid w:val="00EF7F69"/>
    <w:rsid w:val="00F00DE7"/>
    <w:rsid w:val="00F01B5E"/>
    <w:rsid w:val="00F034FE"/>
    <w:rsid w:val="00F05398"/>
    <w:rsid w:val="00F063DD"/>
    <w:rsid w:val="00F06C77"/>
    <w:rsid w:val="00F07298"/>
    <w:rsid w:val="00F101C8"/>
    <w:rsid w:val="00F113E1"/>
    <w:rsid w:val="00F12147"/>
    <w:rsid w:val="00F1306A"/>
    <w:rsid w:val="00F13E46"/>
    <w:rsid w:val="00F14F97"/>
    <w:rsid w:val="00F151F1"/>
    <w:rsid w:val="00F15566"/>
    <w:rsid w:val="00F15618"/>
    <w:rsid w:val="00F1684B"/>
    <w:rsid w:val="00F16EB1"/>
    <w:rsid w:val="00F175BA"/>
    <w:rsid w:val="00F20B23"/>
    <w:rsid w:val="00F216EC"/>
    <w:rsid w:val="00F219B0"/>
    <w:rsid w:val="00F21C88"/>
    <w:rsid w:val="00F24DF1"/>
    <w:rsid w:val="00F25E3F"/>
    <w:rsid w:val="00F25F73"/>
    <w:rsid w:val="00F2671C"/>
    <w:rsid w:val="00F272ED"/>
    <w:rsid w:val="00F27600"/>
    <w:rsid w:val="00F302FE"/>
    <w:rsid w:val="00F315F3"/>
    <w:rsid w:val="00F3177E"/>
    <w:rsid w:val="00F317D6"/>
    <w:rsid w:val="00F33FAC"/>
    <w:rsid w:val="00F33FB9"/>
    <w:rsid w:val="00F35913"/>
    <w:rsid w:val="00F35B60"/>
    <w:rsid w:val="00F35F72"/>
    <w:rsid w:val="00F36985"/>
    <w:rsid w:val="00F37011"/>
    <w:rsid w:val="00F37C47"/>
    <w:rsid w:val="00F40A49"/>
    <w:rsid w:val="00F40B94"/>
    <w:rsid w:val="00F4111D"/>
    <w:rsid w:val="00F41ECA"/>
    <w:rsid w:val="00F46508"/>
    <w:rsid w:val="00F4695F"/>
    <w:rsid w:val="00F47881"/>
    <w:rsid w:val="00F50244"/>
    <w:rsid w:val="00F520FD"/>
    <w:rsid w:val="00F526A0"/>
    <w:rsid w:val="00F532CF"/>
    <w:rsid w:val="00F53B62"/>
    <w:rsid w:val="00F541B2"/>
    <w:rsid w:val="00F5420E"/>
    <w:rsid w:val="00F54579"/>
    <w:rsid w:val="00F54CC9"/>
    <w:rsid w:val="00F552C5"/>
    <w:rsid w:val="00F553CA"/>
    <w:rsid w:val="00F55811"/>
    <w:rsid w:val="00F558F9"/>
    <w:rsid w:val="00F55DD7"/>
    <w:rsid w:val="00F561AB"/>
    <w:rsid w:val="00F5625E"/>
    <w:rsid w:val="00F562B0"/>
    <w:rsid w:val="00F56C3E"/>
    <w:rsid w:val="00F5740F"/>
    <w:rsid w:val="00F5769C"/>
    <w:rsid w:val="00F5776E"/>
    <w:rsid w:val="00F57AAB"/>
    <w:rsid w:val="00F57C96"/>
    <w:rsid w:val="00F600FD"/>
    <w:rsid w:val="00F60281"/>
    <w:rsid w:val="00F609E3"/>
    <w:rsid w:val="00F611BC"/>
    <w:rsid w:val="00F613CF"/>
    <w:rsid w:val="00F61797"/>
    <w:rsid w:val="00F62085"/>
    <w:rsid w:val="00F62638"/>
    <w:rsid w:val="00F62852"/>
    <w:rsid w:val="00F62ACE"/>
    <w:rsid w:val="00F631A1"/>
    <w:rsid w:val="00F652B8"/>
    <w:rsid w:val="00F66271"/>
    <w:rsid w:val="00F662B3"/>
    <w:rsid w:val="00F66415"/>
    <w:rsid w:val="00F66621"/>
    <w:rsid w:val="00F66937"/>
    <w:rsid w:val="00F7084B"/>
    <w:rsid w:val="00F735F5"/>
    <w:rsid w:val="00F7443D"/>
    <w:rsid w:val="00F74BB9"/>
    <w:rsid w:val="00F7557F"/>
    <w:rsid w:val="00F756DE"/>
    <w:rsid w:val="00F75B69"/>
    <w:rsid w:val="00F76176"/>
    <w:rsid w:val="00F768CC"/>
    <w:rsid w:val="00F8381E"/>
    <w:rsid w:val="00F84675"/>
    <w:rsid w:val="00F84D7A"/>
    <w:rsid w:val="00F85E5D"/>
    <w:rsid w:val="00F85ECB"/>
    <w:rsid w:val="00F86575"/>
    <w:rsid w:val="00F870E0"/>
    <w:rsid w:val="00F916CC"/>
    <w:rsid w:val="00F939C6"/>
    <w:rsid w:val="00F93E49"/>
    <w:rsid w:val="00F94BF8"/>
    <w:rsid w:val="00F950B2"/>
    <w:rsid w:val="00F959C3"/>
    <w:rsid w:val="00F9734A"/>
    <w:rsid w:val="00F97E52"/>
    <w:rsid w:val="00F97E84"/>
    <w:rsid w:val="00FA137D"/>
    <w:rsid w:val="00FA161B"/>
    <w:rsid w:val="00FA1962"/>
    <w:rsid w:val="00FA53B1"/>
    <w:rsid w:val="00FA613C"/>
    <w:rsid w:val="00FA621A"/>
    <w:rsid w:val="00FA6336"/>
    <w:rsid w:val="00FA6C27"/>
    <w:rsid w:val="00FA719C"/>
    <w:rsid w:val="00FB08EC"/>
    <w:rsid w:val="00FB1C18"/>
    <w:rsid w:val="00FB38AE"/>
    <w:rsid w:val="00FB47CD"/>
    <w:rsid w:val="00FB516D"/>
    <w:rsid w:val="00FB54D1"/>
    <w:rsid w:val="00FB56A6"/>
    <w:rsid w:val="00FB596D"/>
    <w:rsid w:val="00FB7318"/>
    <w:rsid w:val="00FB7319"/>
    <w:rsid w:val="00FC3726"/>
    <w:rsid w:val="00FC3FCA"/>
    <w:rsid w:val="00FC5920"/>
    <w:rsid w:val="00FC62A6"/>
    <w:rsid w:val="00FC6646"/>
    <w:rsid w:val="00FC7AEE"/>
    <w:rsid w:val="00FD0213"/>
    <w:rsid w:val="00FD103C"/>
    <w:rsid w:val="00FD1158"/>
    <w:rsid w:val="00FD119C"/>
    <w:rsid w:val="00FD1647"/>
    <w:rsid w:val="00FD17F1"/>
    <w:rsid w:val="00FD2406"/>
    <w:rsid w:val="00FD3784"/>
    <w:rsid w:val="00FD3EBD"/>
    <w:rsid w:val="00FD452E"/>
    <w:rsid w:val="00FD5056"/>
    <w:rsid w:val="00FD565B"/>
    <w:rsid w:val="00FD56A2"/>
    <w:rsid w:val="00FD5717"/>
    <w:rsid w:val="00FD5B42"/>
    <w:rsid w:val="00FE0E02"/>
    <w:rsid w:val="00FE1B85"/>
    <w:rsid w:val="00FE24F0"/>
    <w:rsid w:val="00FE27A3"/>
    <w:rsid w:val="00FE2A64"/>
    <w:rsid w:val="00FE53DE"/>
    <w:rsid w:val="00FE54BF"/>
    <w:rsid w:val="00FE5879"/>
    <w:rsid w:val="00FE6327"/>
    <w:rsid w:val="00FE6F51"/>
    <w:rsid w:val="00FE70A5"/>
    <w:rsid w:val="00FF1176"/>
    <w:rsid w:val="00FF1DB6"/>
    <w:rsid w:val="00FF2915"/>
    <w:rsid w:val="00FF2FBC"/>
    <w:rsid w:val="00FF341D"/>
    <w:rsid w:val="00FF4920"/>
    <w:rsid w:val="00FF4F9D"/>
    <w:rsid w:val="00FF5212"/>
    <w:rsid w:val="00FF59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annotation subjec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737937"/>
    <w:pPr>
      <w:ind w:firstLine="567"/>
      <w:jc w:val="both"/>
    </w:pPr>
    <w:rPr>
      <w:rFonts w:ascii="Times New Roman" w:eastAsiaTheme="minorHAnsi" w:hAnsi="Times New Roman"/>
      <w:szCs w:val="22"/>
      <w:lang w:val="ro-RO"/>
    </w:rPr>
  </w:style>
  <w:style w:type="paragraph" w:styleId="Heading1">
    <w:name w:val="heading 1"/>
    <w:basedOn w:val="ListParagraph"/>
    <w:next w:val="Normal"/>
    <w:link w:val="Heading1Char"/>
    <w:autoRedefine/>
    <w:qFormat/>
    <w:rsid w:val="00DE298B"/>
    <w:pPr>
      <w:numPr>
        <w:ilvl w:val="2"/>
        <w:numId w:val="8"/>
      </w:numPr>
      <w:tabs>
        <w:tab w:val="clear" w:pos="1134"/>
        <w:tab w:val="left" w:pos="284"/>
      </w:tabs>
      <w:ind w:left="0" w:firstLine="0"/>
      <w:jc w:val="center"/>
      <w:outlineLvl w:val="0"/>
    </w:pPr>
    <w:rPr>
      <w:b/>
      <w:bCs/>
    </w:rPr>
  </w:style>
  <w:style w:type="paragraph" w:styleId="Heading2">
    <w:name w:val="heading 2"/>
    <w:aliases w:val="Reg-Punct"/>
    <w:basedOn w:val="Normal"/>
    <w:next w:val="Normal"/>
    <w:link w:val="Heading2Char"/>
    <w:autoRedefine/>
    <w:qFormat/>
    <w:rsid w:val="00993F6E"/>
    <w:pPr>
      <w:keepNext/>
      <w:numPr>
        <w:ilvl w:val="1"/>
        <w:numId w:val="3"/>
      </w:numPr>
      <w:tabs>
        <w:tab w:val="left" w:pos="1134"/>
      </w:tabs>
      <w:suppressAutoHyphens/>
      <w:ind w:left="0" w:firstLine="567"/>
      <w:outlineLvl w:val="1"/>
    </w:pPr>
    <w:rPr>
      <w:rFonts w:eastAsia="Times New Roman" w:cs="Times New Roman"/>
      <w:szCs w:val="24"/>
      <w:lang w:eastAsia="zh-CN"/>
    </w:rPr>
  </w:style>
  <w:style w:type="paragraph" w:styleId="Heading3">
    <w:name w:val="heading 3"/>
    <w:basedOn w:val="Normal"/>
    <w:next w:val="Normal"/>
    <w:link w:val="Heading3Char1"/>
    <w:autoRedefine/>
    <w:qFormat/>
    <w:rsid w:val="00D83896"/>
    <w:pPr>
      <w:keepNext/>
      <w:numPr>
        <w:numId w:val="1"/>
      </w:numPr>
      <w:tabs>
        <w:tab w:val="left" w:pos="1418"/>
      </w:tabs>
      <w:suppressAutoHyphens/>
      <w:outlineLvl w:val="2"/>
    </w:pPr>
    <w:rPr>
      <w:rFonts w:eastAsia="MS Mincho" w:cs="Times New Roman"/>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2974"/>
    <w:rPr>
      <w:rFonts w:eastAsia="Times New Roman" w:cs="Times New Roman"/>
      <w:szCs w:val="24"/>
    </w:rPr>
  </w:style>
  <w:style w:type="paragraph" w:customStyle="1" w:styleId="tt">
    <w:name w:val="tt"/>
    <w:basedOn w:val="Normal"/>
    <w:rsid w:val="00472974"/>
    <w:pPr>
      <w:jc w:val="center"/>
    </w:pPr>
    <w:rPr>
      <w:rFonts w:eastAsia="Times New Roman" w:cs="Times New Roman"/>
      <w:b/>
      <w:bCs/>
      <w:szCs w:val="24"/>
    </w:rPr>
  </w:style>
  <w:style w:type="paragraph" w:customStyle="1" w:styleId="pb">
    <w:name w:val="pb"/>
    <w:basedOn w:val="Normal"/>
    <w:rsid w:val="00472974"/>
    <w:pPr>
      <w:jc w:val="center"/>
    </w:pPr>
    <w:rPr>
      <w:rFonts w:eastAsia="Times New Roman" w:cs="Times New Roman"/>
      <w:i/>
      <w:iCs/>
      <w:color w:val="663300"/>
      <w:sz w:val="20"/>
      <w:szCs w:val="20"/>
    </w:rPr>
  </w:style>
  <w:style w:type="paragraph" w:customStyle="1" w:styleId="cu">
    <w:name w:val="cu"/>
    <w:basedOn w:val="Normal"/>
    <w:rsid w:val="00472974"/>
    <w:pPr>
      <w:spacing w:before="45"/>
      <w:ind w:left="1134" w:right="567" w:hanging="567"/>
    </w:pPr>
    <w:rPr>
      <w:rFonts w:eastAsia="Times New Roman" w:cs="Times New Roman"/>
      <w:sz w:val="20"/>
      <w:szCs w:val="20"/>
    </w:rPr>
  </w:style>
  <w:style w:type="paragraph" w:customStyle="1" w:styleId="cut">
    <w:name w:val="cut"/>
    <w:basedOn w:val="Normal"/>
    <w:rsid w:val="00472974"/>
    <w:pPr>
      <w:ind w:left="567" w:right="567"/>
      <w:jc w:val="center"/>
    </w:pPr>
    <w:rPr>
      <w:rFonts w:eastAsia="Times New Roman" w:cs="Times New Roman"/>
      <w:b/>
      <w:bCs/>
      <w:sz w:val="20"/>
      <w:szCs w:val="20"/>
    </w:rPr>
  </w:style>
  <w:style w:type="paragraph" w:customStyle="1" w:styleId="cp">
    <w:name w:val="cp"/>
    <w:basedOn w:val="Normal"/>
    <w:rsid w:val="00472974"/>
    <w:pPr>
      <w:jc w:val="center"/>
    </w:pPr>
    <w:rPr>
      <w:rFonts w:eastAsia="Times New Roman" w:cs="Times New Roman"/>
      <w:b/>
      <w:bCs/>
      <w:szCs w:val="24"/>
    </w:rPr>
  </w:style>
  <w:style w:type="paragraph" w:customStyle="1" w:styleId="nt">
    <w:name w:val="nt"/>
    <w:basedOn w:val="Normal"/>
    <w:rsid w:val="00472974"/>
    <w:pPr>
      <w:ind w:left="567" w:right="567" w:hanging="567"/>
    </w:pPr>
    <w:rPr>
      <w:rFonts w:eastAsia="Times New Roman" w:cs="Times New Roman"/>
      <w:i/>
      <w:iCs/>
      <w:color w:val="663300"/>
      <w:sz w:val="20"/>
      <w:szCs w:val="20"/>
    </w:rPr>
  </w:style>
  <w:style w:type="paragraph" w:customStyle="1" w:styleId="md">
    <w:name w:val="md"/>
    <w:basedOn w:val="Normal"/>
    <w:rsid w:val="00472974"/>
    <w:rPr>
      <w:rFonts w:eastAsia="Times New Roman" w:cs="Times New Roman"/>
      <w:i/>
      <w:iCs/>
      <w:color w:val="663300"/>
      <w:sz w:val="20"/>
      <w:szCs w:val="20"/>
    </w:rPr>
  </w:style>
  <w:style w:type="paragraph" w:customStyle="1" w:styleId="cn">
    <w:name w:val="cn"/>
    <w:basedOn w:val="Normal"/>
    <w:rsid w:val="00472974"/>
    <w:pPr>
      <w:jc w:val="center"/>
    </w:pPr>
    <w:rPr>
      <w:rFonts w:eastAsia="Times New Roman" w:cs="Times New Roman"/>
      <w:szCs w:val="24"/>
    </w:rPr>
  </w:style>
  <w:style w:type="paragraph" w:customStyle="1" w:styleId="cb">
    <w:name w:val="cb"/>
    <w:basedOn w:val="Normal"/>
    <w:rsid w:val="00472974"/>
    <w:pPr>
      <w:jc w:val="center"/>
    </w:pPr>
    <w:rPr>
      <w:rFonts w:eastAsia="Times New Roman" w:cs="Times New Roman"/>
      <w:b/>
      <w:bCs/>
      <w:szCs w:val="24"/>
    </w:rPr>
  </w:style>
  <w:style w:type="paragraph" w:customStyle="1" w:styleId="rg">
    <w:name w:val="rg"/>
    <w:basedOn w:val="Normal"/>
    <w:rsid w:val="00472974"/>
    <w:pPr>
      <w:jc w:val="right"/>
    </w:pPr>
    <w:rPr>
      <w:rFonts w:eastAsia="Times New Roman" w:cs="Times New Roman"/>
      <w:szCs w:val="24"/>
    </w:rPr>
  </w:style>
  <w:style w:type="paragraph" w:customStyle="1" w:styleId="js">
    <w:name w:val="js"/>
    <w:basedOn w:val="Normal"/>
    <w:rsid w:val="00472974"/>
    <w:rPr>
      <w:rFonts w:eastAsia="Times New Roman" w:cs="Times New Roman"/>
      <w:szCs w:val="24"/>
    </w:rPr>
  </w:style>
  <w:style w:type="paragraph" w:customStyle="1" w:styleId="lf">
    <w:name w:val="lf"/>
    <w:basedOn w:val="Normal"/>
    <w:rsid w:val="00472974"/>
    <w:rPr>
      <w:rFonts w:eastAsia="Times New Roman" w:cs="Times New Roman"/>
      <w:szCs w:val="24"/>
    </w:rPr>
  </w:style>
  <w:style w:type="paragraph" w:customStyle="1" w:styleId="forma">
    <w:name w:val="forma"/>
    <w:basedOn w:val="Normal"/>
    <w:rsid w:val="00472974"/>
    <w:rPr>
      <w:rFonts w:ascii="Arial" w:eastAsia="Times New Roman" w:hAnsi="Arial" w:cs="Arial"/>
      <w:sz w:val="20"/>
      <w:szCs w:val="20"/>
    </w:rPr>
  </w:style>
  <w:style w:type="paragraph" w:customStyle="1" w:styleId="sm">
    <w:name w:val="sm"/>
    <w:basedOn w:val="Normal"/>
    <w:rsid w:val="00472974"/>
    <w:pPr>
      <w:spacing w:before="240"/>
      <w:ind w:left="567"/>
    </w:pPr>
    <w:rPr>
      <w:rFonts w:eastAsia="Times New Roman" w:cs="Times New Roman"/>
      <w:b/>
      <w:bCs/>
      <w:szCs w:val="24"/>
    </w:rPr>
  </w:style>
  <w:style w:type="paragraph" w:customStyle="1" w:styleId="smfunctia">
    <w:name w:val="sm_functia"/>
    <w:basedOn w:val="Normal"/>
    <w:rsid w:val="00472974"/>
    <w:rPr>
      <w:rFonts w:eastAsia="Times New Roman" w:cs="Times New Roman"/>
      <w:szCs w:val="24"/>
    </w:rPr>
  </w:style>
  <w:style w:type="paragraph" w:customStyle="1" w:styleId="smdata">
    <w:name w:val="sm_data"/>
    <w:basedOn w:val="Normal"/>
    <w:rsid w:val="00472974"/>
    <w:rPr>
      <w:rFonts w:eastAsia="Times New Roman" w:cs="Times New Roman"/>
      <w:szCs w:val="24"/>
    </w:rPr>
  </w:style>
  <w:style w:type="character" w:styleId="Hyperlink">
    <w:name w:val="Hyperlink"/>
    <w:basedOn w:val="DefaultParagraphFont"/>
    <w:uiPriority w:val="99"/>
    <w:unhideWhenUsed/>
    <w:rsid w:val="00472974"/>
    <w:rPr>
      <w:color w:val="0000FF"/>
      <w:u w:val="single"/>
    </w:rPr>
  </w:style>
  <w:style w:type="character" w:styleId="FollowedHyperlink">
    <w:name w:val="FollowedHyperlink"/>
    <w:basedOn w:val="DefaultParagraphFont"/>
    <w:uiPriority w:val="99"/>
    <w:semiHidden/>
    <w:unhideWhenUsed/>
    <w:rsid w:val="00472974"/>
    <w:rPr>
      <w:color w:val="800080"/>
      <w:u w:val="single"/>
    </w:rPr>
  </w:style>
  <w:style w:type="paragraph" w:styleId="BalloonText">
    <w:name w:val="Balloon Text"/>
    <w:basedOn w:val="Normal"/>
    <w:link w:val="BalloonTextChar"/>
    <w:uiPriority w:val="99"/>
    <w:semiHidden/>
    <w:unhideWhenUsed/>
    <w:rsid w:val="00472974"/>
    <w:rPr>
      <w:rFonts w:ascii="Tahoma" w:hAnsi="Tahoma" w:cs="Tahoma"/>
      <w:sz w:val="16"/>
      <w:szCs w:val="16"/>
    </w:rPr>
  </w:style>
  <w:style w:type="character" w:customStyle="1" w:styleId="BalloonTextChar">
    <w:name w:val="Balloon Text Char"/>
    <w:basedOn w:val="DefaultParagraphFont"/>
    <w:link w:val="BalloonText"/>
    <w:uiPriority w:val="99"/>
    <w:semiHidden/>
    <w:rsid w:val="00472974"/>
    <w:rPr>
      <w:rFonts w:ascii="Tahoma" w:eastAsiaTheme="minorHAnsi" w:hAnsi="Tahoma" w:cs="Tahoma"/>
      <w:sz w:val="16"/>
      <w:szCs w:val="16"/>
    </w:rPr>
  </w:style>
  <w:style w:type="paragraph" w:customStyle="1" w:styleId="CharChar">
    <w:name w:val="Знак Знак Char Char Знак"/>
    <w:basedOn w:val="Normal"/>
    <w:rsid w:val="008B1B8A"/>
    <w:pPr>
      <w:spacing w:after="160" w:line="240" w:lineRule="exact"/>
    </w:pPr>
    <w:rPr>
      <w:rFonts w:ascii="Arial" w:eastAsia="Batang" w:hAnsi="Arial" w:cs="Arial"/>
      <w:sz w:val="20"/>
      <w:szCs w:val="20"/>
      <w:lang w:val="ro-MO"/>
    </w:rPr>
  </w:style>
  <w:style w:type="paragraph" w:styleId="ListParagraph">
    <w:name w:val="List Paragraph"/>
    <w:aliases w:val="HotarirePunct1"/>
    <w:basedOn w:val="Normal"/>
    <w:autoRedefine/>
    <w:uiPriority w:val="34"/>
    <w:qFormat/>
    <w:rsid w:val="003B32E5"/>
    <w:pPr>
      <w:numPr>
        <w:numId w:val="3"/>
      </w:numPr>
      <w:tabs>
        <w:tab w:val="left" w:pos="1134"/>
      </w:tabs>
    </w:pPr>
    <w:rPr>
      <w:rFonts w:eastAsia="Times New Roman" w:cs="Times New Roman"/>
      <w:szCs w:val="24"/>
    </w:rPr>
  </w:style>
  <w:style w:type="character" w:styleId="CommentReference">
    <w:name w:val="annotation reference"/>
    <w:basedOn w:val="DefaultParagraphFont"/>
    <w:uiPriority w:val="99"/>
    <w:semiHidden/>
    <w:unhideWhenUsed/>
    <w:rsid w:val="009863F7"/>
    <w:rPr>
      <w:sz w:val="16"/>
      <w:szCs w:val="16"/>
    </w:rPr>
  </w:style>
  <w:style w:type="paragraph" w:styleId="CommentText">
    <w:name w:val="annotation text"/>
    <w:basedOn w:val="Normal"/>
    <w:link w:val="CommentTextChar"/>
    <w:uiPriority w:val="99"/>
    <w:semiHidden/>
    <w:unhideWhenUsed/>
    <w:rsid w:val="009863F7"/>
    <w:rPr>
      <w:sz w:val="20"/>
      <w:szCs w:val="20"/>
    </w:rPr>
  </w:style>
  <w:style w:type="character" w:customStyle="1" w:styleId="CommentTextChar">
    <w:name w:val="Comment Text Char"/>
    <w:basedOn w:val="DefaultParagraphFont"/>
    <w:link w:val="CommentText"/>
    <w:uiPriority w:val="99"/>
    <w:semiHidden/>
    <w:rsid w:val="009863F7"/>
    <w:rPr>
      <w:rFonts w:eastAsiaTheme="minorHAnsi"/>
      <w:sz w:val="20"/>
      <w:szCs w:val="20"/>
    </w:rPr>
  </w:style>
  <w:style w:type="paragraph" w:styleId="CommentSubject">
    <w:name w:val="annotation subject"/>
    <w:basedOn w:val="CommentText"/>
    <w:next w:val="CommentText"/>
    <w:link w:val="CommentSubjectChar"/>
    <w:semiHidden/>
    <w:unhideWhenUsed/>
    <w:rsid w:val="009863F7"/>
    <w:rPr>
      <w:b/>
      <w:bCs/>
    </w:rPr>
  </w:style>
  <w:style w:type="character" w:customStyle="1" w:styleId="CommentSubjectChar">
    <w:name w:val="Comment Subject Char"/>
    <w:basedOn w:val="CommentTextChar"/>
    <w:link w:val="CommentSubject"/>
    <w:uiPriority w:val="99"/>
    <w:semiHidden/>
    <w:rsid w:val="009863F7"/>
    <w:rPr>
      <w:rFonts w:eastAsiaTheme="minorHAnsi"/>
      <w:b/>
      <w:bCs/>
      <w:sz w:val="20"/>
      <w:szCs w:val="20"/>
    </w:rPr>
  </w:style>
  <w:style w:type="paragraph" w:customStyle="1" w:styleId="Default">
    <w:name w:val="Default"/>
    <w:qFormat/>
    <w:rsid w:val="00463372"/>
    <w:pPr>
      <w:autoSpaceDE w:val="0"/>
      <w:autoSpaceDN w:val="0"/>
      <w:adjustRightInd w:val="0"/>
    </w:pPr>
    <w:rPr>
      <w:rFonts w:ascii="Times New Roman" w:eastAsia="Calibri" w:hAnsi="Times New Roman" w:cs="Times New Roman"/>
      <w:color w:val="000000"/>
      <w:lang w:val="ru-RU"/>
    </w:rPr>
  </w:style>
  <w:style w:type="paragraph" w:customStyle="1" w:styleId="Bulinebune">
    <w:name w:val="Buline_bune"/>
    <w:rsid w:val="00806ECD"/>
    <w:pPr>
      <w:numPr>
        <w:numId w:val="2"/>
      </w:numPr>
      <w:suppressAutoHyphens/>
      <w:spacing w:before="160" w:after="160"/>
      <w:jc w:val="both"/>
    </w:pPr>
    <w:rPr>
      <w:rFonts w:ascii="Calibri" w:eastAsia="MS Mincho" w:hAnsi="Calibri" w:cs="Calibri"/>
      <w:sz w:val="22"/>
      <w:lang w:val="ro-RO" w:eastAsia="zh-CN"/>
    </w:rPr>
  </w:style>
  <w:style w:type="character" w:customStyle="1" w:styleId="Heading1Char">
    <w:name w:val="Heading 1 Char"/>
    <w:basedOn w:val="DefaultParagraphFont"/>
    <w:link w:val="Heading1"/>
    <w:rsid w:val="00DE298B"/>
    <w:rPr>
      <w:rFonts w:ascii="Times New Roman" w:eastAsia="Times New Roman" w:hAnsi="Times New Roman" w:cs="Times New Roman"/>
      <w:b/>
      <w:bCs/>
      <w:lang w:val="ro-RO"/>
    </w:rPr>
  </w:style>
  <w:style w:type="character" w:customStyle="1" w:styleId="Heading2Char">
    <w:name w:val="Heading 2 Char"/>
    <w:aliases w:val="Reg-Punct Char"/>
    <w:basedOn w:val="DefaultParagraphFont"/>
    <w:link w:val="Heading2"/>
    <w:rsid w:val="00993F6E"/>
    <w:rPr>
      <w:rFonts w:ascii="Times New Roman" w:eastAsia="Times New Roman" w:hAnsi="Times New Roman" w:cs="Times New Roman"/>
      <w:lang w:val="ro-RO" w:eastAsia="zh-CN"/>
    </w:rPr>
  </w:style>
  <w:style w:type="character" w:customStyle="1" w:styleId="Heading3Char">
    <w:name w:val="Heading 3 Char"/>
    <w:basedOn w:val="DefaultParagraphFont"/>
    <w:uiPriority w:val="9"/>
    <w:semiHidden/>
    <w:rsid w:val="00076B6F"/>
    <w:rPr>
      <w:rFonts w:asciiTheme="majorHAnsi" w:eastAsiaTheme="majorEastAsia" w:hAnsiTheme="majorHAnsi" w:cstheme="majorBidi"/>
      <w:b/>
      <w:bCs/>
      <w:color w:val="4F81BD" w:themeColor="accent1"/>
      <w:sz w:val="22"/>
      <w:szCs w:val="22"/>
    </w:rPr>
  </w:style>
  <w:style w:type="character" w:customStyle="1" w:styleId="Heading3Char1">
    <w:name w:val="Heading 3 Char1"/>
    <w:link w:val="Heading3"/>
    <w:locked/>
    <w:rsid w:val="00D83896"/>
    <w:rPr>
      <w:rFonts w:ascii="Times New Roman" w:eastAsia="MS Mincho" w:hAnsi="Times New Roman" w:cs="Times New Roman"/>
      <w:lang w:val="ro-RO" w:eastAsia="zh-CN"/>
    </w:rPr>
  </w:style>
  <w:style w:type="character" w:customStyle="1" w:styleId="CommentSubjectChar1">
    <w:name w:val="Comment Subject Char1"/>
    <w:semiHidden/>
    <w:locked/>
    <w:rsid w:val="00076B6F"/>
    <w:rPr>
      <w:rFonts w:ascii="Calibri" w:eastAsia="MS Mincho" w:hAnsi="Calibri"/>
      <w:b/>
      <w:lang w:val="ro-RO" w:eastAsia="zh-CN" w:bidi="ar-SA"/>
    </w:rPr>
  </w:style>
  <w:style w:type="table" w:styleId="TableGrid">
    <w:name w:val="Table Grid"/>
    <w:basedOn w:val="TableNormal"/>
    <w:uiPriority w:val="59"/>
    <w:rsid w:val="00F666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rsid w:val="00F66621"/>
    <w:rPr>
      <w:b/>
      <w:bCs/>
      <w:color w:val="4F81BD" w:themeColor="accent1"/>
      <w:sz w:val="18"/>
      <w:szCs w:val="18"/>
    </w:rPr>
  </w:style>
  <w:style w:type="paragraph" w:customStyle="1" w:styleId="definitii">
    <w:name w:val="definitii"/>
    <w:basedOn w:val="Normal"/>
    <w:rsid w:val="00311EC5"/>
  </w:style>
  <w:style w:type="paragraph" w:customStyle="1" w:styleId="Body">
    <w:name w:val="Body"/>
    <w:autoRedefine/>
    <w:qFormat/>
    <w:rsid w:val="0085470F"/>
    <w:pPr>
      <w:pBdr>
        <w:top w:val="nil"/>
        <w:left w:val="nil"/>
        <w:bottom w:val="nil"/>
        <w:right w:val="nil"/>
        <w:between w:val="nil"/>
        <w:bar w:val="nil"/>
      </w:pBdr>
      <w:ind w:left="850" w:right="794"/>
      <w:jc w:val="center"/>
    </w:pPr>
    <w:rPr>
      <w:rFonts w:ascii="Times New Roman" w:eastAsia="Arial Unicode MS" w:hAnsi="Times New Roman" w:cs="Arial Unicode MS"/>
      <w:bCs/>
      <w:color w:val="000000"/>
      <w:bdr w:val="nil"/>
      <w:lang w:val="ro-RO"/>
    </w:rPr>
  </w:style>
  <w:style w:type="paragraph" w:customStyle="1" w:styleId="Reg-Alineat1">
    <w:name w:val="Reg-Alineat1"/>
    <w:basedOn w:val="Normal"/>
    <w:qFormat/>
    <w:rsid w:val="003477AA"/>
    <w:pPr>
      <w:numPr>
        <w:numId w:val="5"/>
      </w:numPr>
      <w:tabs>
        <w:tab w:val="left" w:pos="1134"/>
      </w:tabs>
    </w:pPr>
  </w:style>
  <w:style w:type="paragraph" w:customStyle="1" w:styleId="Hot-Punct">
    <w:name w:val="Hot-Punct"/>
    <w:basedOn w:val="ListParagraph"/>
    <w:autoRedefine/>
    <w:qFormat/>
    <w:rsid w:val="00881538"/>
  </w:style>
  <w:style w:type="paragraph" w:styleId="DocumentMap">
    <w:name w:val="Document Map"/>
    <w:basedOn w:val="Normal"/>
    <w:link w:val="DocumentMapChar"/>
    <w:uiPriority w:val="99"/>
    <w:semiHidden/>
    <w:unhideWhenUsed/>
    <w:rsid w:val="00B238FC"/>
    <w:rPr>
      <w:rFonts w:ascii="Lucida Grande" w:hAnsi="Lucida Grande" w:cs="Lucida Grande"/>
      <w:szCs w:val="24"/>
    </w:rPr>
  </w:style>
  <w:style w:type="paragraph" w:styleId="PlainText">
    <w:name w:val="Plain Text"/>
    <w:basedOn w:val="Normal"/>
    <w:link w:val="PlainTextChar"/>
    <w:uiPriority w:val="99"/>
    <w:semiHidden/>
    <w:unhideWhenUsed/>
    <w:rsid w:val="009E3B6B"/>
    <w:rPr>
      <w:rFonts w:ascii="Courier" w:hAnsi="Courier"/>
      <w:sz w:val="21"/>
      <w:szCs w:val="21"/>
    </w:rPr>
  </w:style>
  <w:style w:type="character" w:customStyle="1" w:styleId="PlainTextChar">
    <w:name w:val="Plain Text Char"/>
    <w:basedOn w:val="DefaultParagraphFont"/>
    <w:link w:val="PlainText"/>
    <w:uiPriority w:val="99"/>
    <w:semiHidden/>
    <w:rsid w:val="009E3B6B"/>
    <w:rPr>
      <w:rFonts w:ascii="Courier" w:eastAsiaTheme="minorHAnsi" w:hAnsi="Courier"/>
      <w:sz w:val="21"/>
      <w:szCs w:val="21"/>
    </w:rPr>
  </w:style>
  <w:style w:type="character" w:customStyle="1" w:styleId="DocumentMapChar">
    <w:name w:val="Document Map Char"/>
    <w:basedOn w:val="DefaultParagraphFont"/>
    <w:link w:val="DocumentMap"/>
    <w:uiPriority w:val="99"/>
    <w:semiHidden/>
    <w:rsid w:val="00B238FC"/>
    <w:rPr>
      <w:rFonts w:ascii="Lucida Grande" w:eastAsiaTheme="minorHAnsi" w:hAnsi="Lucida Grande" w:cs="Lucida Grande"/>
    </w:rPr>
  </w:style>
  <w:style w:type="numbering" w:styleId="1ai">
    <w:name w:val="Outline List 1"/>
    <w:basedOn w:val="NoList"/>
    <w:uiPriority w:val="99"/>
    <w:semiHidden/>
    <w:unhideWhenUsed/>
    <w:rsid w:val="009E3B6B"/>
    <w:pPr>
      <w:numPr>
        <w:numId w:val="4"/>
      </w:numPr>
    </w:pPr>
  </w:style>
  <w:style w:type="paragraph" w:styleId="Revision">
    <w:name w:val="Revision"/>
    <w:hidden/>
    <w:uiPriority w:val="99"/>
    <w:semiHidden/>
    <w:rsid w:val="00DC20C7"/>
    <w:rPr>
      <w:rFonts w:ascii="Times New Roman" w:eastAsiaTheme="minorHAnsi" w:hAnsi="Times New Roman"/>
      <w:szCs w:val="22"/>
    </w:rPr>
  </w:style>
  <w:style w:type="paragraph" w:styleId="Header">
    <w:name w:val="header"/>
    <w:basedOn w:val="Normal"/>
    <w:link w:val="HeaderChar"/>
    <w:uiPriority w:val="99"/>
    <w:unhideWhenUsed/>
    <w:rsid w:val="007C66D3"/>
    <w:pPr>
      <w:tabs>
        <w:tab w:val="center" w:pos="4844"/>
        <w:tab w:val="right" w:pos="9689"/>
      </w:tabs>
    </w:pPr>
  </w:style>
  <w:style w:type="character" w:customStyle="1" w:styleId="HeaderChar">
    <w:name w:val="Header Char"/>
    <w:basedOn w:val="DefaultParagraphFont"/>
    <w:link w:val="Header"/>
    <w:uiPriority w:val="99"/>
    <w:rsid w:val="007C66D3"/>
    <w:rPr>
      <w:rFonts w:ascii="Times New Roman" w:eastAsiaTheme="minorHAnsi" w:hAnsi="Times New Roman"/>
      <w:szCs w:val="22"/>
    </w:rPr>
  </w:style>
  <w:style w:type="paragraph" w:styleId="Footer">
    <w:name w:val="footer"/>
    <w:basedOn w:val="Normal"/>
    <w:link w:val="FooterChar"/>
    <w:uiPriority w:val="99"/>
    <w:unhideWhenUsed/>
    <w:rsid w:val="007C66D3"/>
    <w:pPr>
      <w:tabs>
        <w:tab w:val="center" w:pos="4844"/>
        <w:tab w:val="right" w:pos="9689"/>
      </w:tabs>
    </w:pPr>
  </w:style>
  <w:style w:type="character" w:customStyle="1" w:styleId="FooterChar">
    <w:name w:val="Footer Char"/>
    <w:basedOn w:val="DefaultParagraphFont"/>
    <w:link w:val="Footer"/>
    <w:uiPriority w:val="99"/>
    <w:rsid w:val="007C66D3"/>
    <w:rPr>
      <w:rFonts w:ascii="Times New Roman" w:eastAsiaTheme="minorHAnsi" w:hAnsi="Times New Roman"/>
      <w:szCs w:val="22"/>
    </w:rPr>
  </w:style>
  <w:style w:type="character" w:styleId="PageNumber">
    <w:name w:val="page number"/>
    <w:basedOn w:val="DefaultParagraphFont"/>
    <w:uiPriority w:val="99"/>
    <w:semiHidden/>
    <w:unhideWhenUsed/>
    <w:rsid w:val="00B5206E"/>
  </w:style>
  <w:style w:type="paragraph" w:customStyle="1" w:styleId="Style2">
    <w:name w:val="Style2"/>
    <w:basedOn w:val="Normal"/>
    <w:uiPriority w:val="99"/>
    <w:rsid w:val="00993F6E"/>
    <w:pPr>
      <w:widowControl w:val="0"/>
      <w:autoSpaceDE w:val="0"/>
      <w:autoSpaceDN w:val="0"/>
      <w:adjustRightInd w:val="0"/>
      <w:ind w:firstLine="0"/>
      <w:jc w:val="left"/>
    </w:pPr>
    <w:rPr>
      <w:rFonts w:eastAsiaTheme="minorEastAsia" w:cs="Times New Roman"/>
      <w:szCs w:val="24"/>
      <w:lang w:eastAsia="ro-RO"/>
    </w:rPr>
  </w:style>
  <w:style w:type="paragraph" w:customStyle="1" w:styleId="Style4">
    <w:name w:val="Style4"/>
    <w:basedOn w:val="Normal"/>
    <w:uiPriority w:val="99"/>
    <w:rsid w:val="00993F6E"/>
    <w:pPr>
      <w:widowControl w:val="0"/>
      <w:autoSpaceDE w:val="0"/>
      <w:autoSpaceDN w:val="0"/>
      <w:adjustRightInd w:val="0"/>
      <w:spacing w:line="283" w:lineRule="exact"/>
      <w:ind w:firstLine="422"/>
    </w:pPr>
    <w:rPr>
      <w:rFonts w:eastAsiaTheme="minorEastAsia" w:cs="Times New Roman"/>
      <w:szCs w:val="24"/>
      <w:lang w:eastAsia="ro-RO"/>
    </w:rPr>
  </w:style>
  <w:style w:type="paragraph" w:customStyle="1" w:styleId="Style9">
    <w:name w:val="Style9"/>
    <w:basedOn w:val="Normal"/>
    <w:uiPriority w:val="99"/>
    <w:rsid w:val="00993F6E"/>
    <w:pPr>
      <w:widowControl w:val="0"/>
      <w:autoSpaceDE w:val="0"/>
      <w:autoSpaceDN w:val="0"/>
      <w:adjustRightInd w:val="0"/>
      <w:spacing w:line="278" w:lineRule="exact"/>
      <w:ind w:firstLine="422"/>
    </w:pPr>
    <w:rPr>
      <w:rFonts w:eastAsiaTheme="minorEastAsia" w:cs="Times New Roman"/>
      <w:szCs w:val="24"/>
      <w:lang w:eastAsia="ro-RO"/>
    </w:rPr>
  </w:style>
  <w:style w:type="paragraph" w:customStyle="1" w:styleId="Style10">
    <w:name w:val="Style10"/>
    <w:basedOn w:val="Normal"/>
    <w:uiPriority w:val="99"/>
    <w:rsid w:val="00993F6E"/>
    <w:pPr>
      <w:widowControl w:val="0"/>
      <w:autoSpaceDE w:val="0"/>
      <w:autoSpaceDN w:val="0"/>
      <w:adjustRightInd w:val="0"/>
      <w:spacing w:line="278" w:lineRule="exact"/>
      <w:ind w:firstLine="0"/>
    </w:pPr>
    <w:rPr>
      <w:rFonts w:eastAsiaTheme="minorEastAsia" w:cs="Times New Roman"/>
      <w:szCs w:val="24"/>
      <w:lang w:eastAsia="ro-RO"/>
    </w:rPr>
  </w:style>
  <w:style w:type="character" w:customStyle="1" w:styleId="FontStyle25">
    <w:name w:val="Font Style25"/>
    <w:basedOn w:val="DefaultParagraphFont"/>
    <w:uiPriority w:val="99"/>
    <w:rsid w:val="00993F6E"/>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annotation subjec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737937"/>
    <w:pPr>
      <w:ind w:firstLine="567"/>
      <w:jc w:val="both"/>
    </w:pPr>
    <w:rPr>
      <w:rFonts w:ascii="Times New Roman" w:eastAsiaTheme="minorHAnsi" w:hAnsi="Times New Roman"/>
      <w:szCs w:val="22"/>
      <w:lang w:val="ro-RO"/>
    </w:rPr>
  </w:style>
  <w:style w:type="paragraph" w:styleId="Titlu1">
    <w:name w:val="heading 1"/>
    <w:basedOn w:val="Listparagraf"/>
    <w:next w:val="Normal"/>
    <w:link w:val="Titlu1Caracter"/>
    <w:autoRedefine/>
    <w:qFormat/>
    <w:rsid w:val="00DE298B"/>
    <w:pPr>
      <w:numPr>
        <w:ilvl w:val="2"/>
        <w:numId w:val="8"/>
      </w:numPr>
      <w:tabs>
        <w:tab w:val="clear" w:pos="1134"/>
        <w:tab w:val="left" w:pos="284"/>
      </w:tabs>
      <w:ind w:left="0" w:firstLine="0"/>
      <w:jc w:val="center"/>
      <w:outlineLvl w:val="0"/>
    </w:pPr>
    <w:rPr>
      <w:b/>
      <w:bCs/>
    </w:rPr>
  </w:style>
  <w:style w:type="paragraph" w:styleId="Titlu2">
    <w:name w:val="heading 2"/>
    <w:aliases w:val="Reg-Punct"/>
    <w:basedOn w:val="Normal"/>
    <w:next w:val="Normal"/>
    <w:link w:val="Titlu2Caracter"/>
    <w:autoRedefine/>
    <w:qFormat/>
    <w:rsid w:val="00993F6E"/>
    <w:pPr>
      <w:keepNext/>
      <w:numPr>
        <w:ilvl w:val="1"/>
        <w:numId w:val="3"/>
      </w:numPr>
      <w:tabs>
        <w:tab w:val="left" w:pos="1134"/>
      </w:tabs>
      <w:suppressAutoHyphens/>
      <w:ind w:left="0" w:firstLine="567"/>
      <w:outlineLvl w:val="1"/>
    </w:pPr>
    <w:rPr>
      <w:rFonts w:eastAsia="Times New Roman" w:cs="Times New Roman"/>
      <w:szCs w:val="24"/>
      <w:lang w:eastAsia="zh-CN"/>
    </w:rPr>
  </w:style>
  <w:style w:type="paragraph" w:styleId="Titlu3">
    <w:name w:val="heading 3"/>
    <w:basedOn w:val="Normal"/>
    <w:next w:val="Normal"/>
    <w:link w:val="Titlu3Caracter"/>
    <w:autoRedefine/>
    <w:qFormat/>
    <w:rsid w:val="00D83896"/>
    <w:pPr>
      <w:keepNext/>
      <w:numPr>
        <w:numId w:val="1"/>
      </w:numPr>
      <w:tabs>
        <w:tab w:val="left" w:pos="1418"/>
      </w:tabs>
      <w:suppressAutoHyphens/>
      <w:outlineLvl w:val="2"/>
    </w:pPr>
    <w:rPr>
      <w:rFonts w:eastAsia="MS Mincho" w:cs="Times New Roman"/>
      <w:szCs w:val="24"/>
      <w:lang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72974"/>
    <w:rPr>
      <w:rFonts w:eastAsia="Times New Roman" w:cs="Times New Roman"/>
      <w:szCs w:val="24"/>
    </w:rPr>
  </w:style>
  <w:style w:type="paragraph" w:customStyle="1" w:styleId="tt">
    <w:name w:val="tt"/>
    <w:basedOn w:val="Normal"/>
    <w:rsid w:val="00472974"/>
    <w:pPr>
      <w:jc w:val="center"/>
    </w:pPr>
    <w:rPr>
      <w:rFonts w:eastAsia="Times New Roman" w:cs="Times New Roman"/>
      <w:b/>
      <w:bCs/>
      <w:szCs w:val="24"/>
    </w:rPr>
  </w:style>
  <w:style w:type="paragraph" w:customStyle="1" w:styleId="pb">
    <w:name w:val="pb"/>
    <w:basedOn w:val="Normal"/>
    <w:rsid w:val="00472974"/>
    <w:pPr>
      <w:jc w:val="center"/>
    </w:pPr>
    <w:rPr>
      <w:rFonts w:eastAsia="Times New Roman" w:cs="Times New Roman"/>
      <w:i/>
      <w:iCs/>
      <w:color w:val="663300"/>
      <w:sz w:val="20"/>
      <w:szCs w:val="20"/>
    </w:rPr>
  </w:style>
  <w:style w:type="paragraph" w:customStyle="1" w:styleId="cu">
    <w:name w:val="cu"/>
    <w:basedOn w:val="Normal"/>
    <w:rsid w:val="00472974"/>
    <w:pPr>
      <w:spacing w:before="45"/>
      <w:ind w:left="1134" w:right="567" w:hanging="567"/>
    </w:pPr>
    <w:rPr>
      <w:rFonts w:eastAsia="Times New Roman" w:cs="Times New Roman"/>
      <w:sz w:val="20"/>
      <w:szCs w:val="20"/>
    </w:rPr>
  </w:style>
  <w:style w:type="paragraph" w:customStyle="1" w:styleId="cut">
    <w:name w:val="cut"/>
    <w:basedOn w:val="Normal"/>
    <w:rsid w:val="00472974"/>
    <w:pPr>
      <w:ind w:left="567" w:right="567"/>
      <w:jc w:val="center"/>
    </w:pPr>
    <w:rPr>
      <w:rFonts w:eastAsia="Times New Roman" w:cs="Times New Roman"/>
      <w:b/>
      <w:bCs/>
      <w:sz w:val="20"/>
      <w:szCs w:val="20"/>
    </w:rPr>
  </w:style>
  <w:style w:type="paragraph" w:customStyle="1" w:styleId="cp">
    <w:name w:val="cp"/>
    <w:basedOn w:val="Normal"/>
    <w:rsid w:val="00472974"/>
    <w:pPr>
      <w:jc w:val="center"/>
    </w:pPr>
    <w:rPr>
      <w:rFonts w:eastAsia="Times New Roman" w:cs="Times New Roman"/>
      <w:b/>
      <w:bCs/>
      <w:szCs w:val="24"/>
    </w:rPr>
  </w:style>
  <w:style w:type="paragraph" w:customStyle="1" w:styleId="nt">
    <w:name w:val="nt"/>
    <w:basedOn w:val="Normal"/>
    <w:rsid w:val="00472974"/>
    <w:pPr>
      <w:ind w:left="567" w:right="567" w:hanging="567"/>
    </w:pPr>
    <w:rPr>
      <w:rFonts w:eastAsia="Times New Roman" w:cs="Times New Roman"/>
      <w:i/>
      <w:iCs/>
      <w:color w:val="663300"/>
      <w:sz w:val="20"/>
      <w:szCs w:val="20"/>
    </w:rPr>
  </w:style>
  <w:style w:type="paragraph" w:customStyle="1" w:styleId="md">
    <w:name w:val="md"/>
    <w:basedOn w:val="Normal"/>
    <w:rsid w:val="00472974"/>
    <w:rPr>
      <w:rFonts w:eastAsia="Times New Roman" w:cs="Times New Roman"/>
      <w:i/>
      <w:iCs/>
      <w:color w:val="663300"/>
      <w:sz w:val="20"/>
      <w:szCs w:val="20"/>
    </w:rPr>
  </w:style>
  <w:style w:type="paragraph" w:customStyle="1" w:styleId="cn">
    <w:name w:val="cn"/>
    <w:basedOn w:val="Normal"/>
    <w:rsid w:val="00472974"/>
    <w:pPr>
      <w:jc w:val="center"/>
    </w:pPr>
    <w:rPr>
      <w:rFonts w:eastAsia="Times New Roman" w:cs="Times New Roman"/>
      <w:szCs w:val="24"/>
    </w:rPr>
  </w:style>
  <w:style w:type="paragraph" w:customStyle="1" w:styleId="cb">
    <w:name w:val="cb"/>
    <w:basedOn w:val="Normal"/>
    <w:rsid w:val="00472974"/>
    <w:pPr>
      <w:jc w:val="center"/>
    </w:pPr>
    <w:rPr>
      <w:rFonts w:eastAsia="Times New Roman" w:cs="Times New Roman"/>
      <w:b/>
      <w:bCs/>
      <w:szCs w:val="24"/>
    </w:rPr>
  </w:style>
  <w:style w:type="paragraph" w:customStyle="1" w:styleId="rg">
    <w:name w:val="rg"/>
    <w:basedOn w:val="Normal"/>
    <w:rsid w:val="00472974"/>
    <w:pPr>
      <w:jc w:val="right"/>
    </w:pPr>
    <w:rPr>
      <w:rFonts w:eastAsia="Times New Roman" w:cs="Times New Roman"/>
      <w:szCs w:val="24"/>
    </w:rPr>
  </w:style>
  <w:style w:type="paragraph" w:customStyle="1" w:styleId="js">
    <w:name w:val="js"/>
    <w:basedOn w:val="Normal"/>
    <w:rsid w:val="00472974"/>
    <w:rPr>
      <w:rFonts w:eastAsia="Times New Roman" w:cs="Times New Roman"/>
      <w:szCs w:val="24"/>
    </w:rPr>
  </w:style>
  <w:style w:type="paragraph" w:customStyle="1" w:styleId="lf">
    <w:name w:val="lf"/>
    <w:basedOn w:val="Normal"/>
    <w:rsid w:val="00472974"/>
    <w:rPr>
      <w:rFonts w:eastAsia="Times New Roman" w:cs="Times New Roman"/>
      <w:szCs w:val="24"/>
    </w:rPr>
  </w:style>
  <w:style w:type="paragraph" w:customStyle="1" w:styleId="forma">
    <w:name w:val="forma"/>
    <w:basedOn w:val="Normal"/>
    <w:rsid w:val="00472974"/>
    <w:rPr>
      <w:rFonts w:ascii="Arial" w:eastAsia="Times New Roman" w:hAnsi="Arial" w:cs="Arial"/>
      <w:sz w:val="20"/>
      <w:szCs w:val="20"/>
    </w:rPr>
  </w:style>
  <w:style w:type="paragraph" w:customStyle="1" w:styleId="sm">
    <w:name w:val="sm"/>
    <w:basedOn w:val="Normal"/>
    <w:rsid w:val="00472974"/>
    <w:pPr>
      <w:spacing w:before="240"/>
      <w:ind w:left="567"/>
    </w:pPr>
    <w:rPr>
      <w:rFonts w:eastAsia="Times New Roman" w:cs="Times New Roman"/>
      <w:b/>
      <w:bCs/>
      <w:szCs w:val="24"/>
    </w:rPr>
  </w:style>
  <w:style w:type="paragraph" w:customStyle="1" w:styleId="smfunctia">
    <w:name w:val="sm_functia"/>
    <w:basedOn w:val="Normal"/>
    <w:rsid w:val="00472974"/>
    <w:rPr>
      <w:rFonts w:eastAsia="Times New Roman" w:cs="Times New Roman"/>
      <w:szCs w:val="24"/>
    </w:rPr>
  </w:style>
  <w:style w:type="paragraph" w:customStyle="1" w:styleId="smdata">
    <w:name w:val="sm_data"/>
    <w:basedOn w:val="Normal"/>
    <w:rsid w:val="00472974"/>
    <w:rPr>
      <w:rFonts w:eastAsia="Times New Roman" w:cs="Times New Roman"/>
      <w:szCs w:val="24"/>
    </w:rPr>
  </w:style>
  <w:style w:type="character" w:styleId="Hyperlink">
    <w:name w:val="Hyperlink"/>
    <w:basedOn w:val="Fontdeparagrafimplicit"/>
    <w:uiPriority w:val="99"/>
    <w:unhideWhenUsed/>
    <w:rsid w:val="00472974"/>
    <w:rPr>
      <w:color w:val="0000FF"/>
      <w:u w:val="single"/>
    </w:rPr>
  </w:style>
  <w:style w:type="character" w:styleId="HyperlinkParcurs">
    <w:name w:val="FollowedHyperlink"/>
    <w:basedOn w:val="Fontdeparagrafimplicit"/>
    <w:uiPriority w:val="99"/>
    <w:semiHidden/>
    <w:unhideWhenUsed/>
    <w:rsid w:val="00472974"/>
    <w:rPr>
      <w:color w:val="800080"/>
      <w:u w:val="single"/>
    </w:rPr>
  </w:style>
  <w:style w:type="paragraph" w:styleId="TextnBalon">
    <w:name w:val="Balloon Text"/>
    <w:basedOn w:val="Normal"/>
    <w:link w:val="TextnBalonCaracter"/>
    <w:uiPriority w:val="99"/>
    <w:semiHidden/>
    <w:unhideWhenUsed/>
    <w:rsid w:val="0047297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72974"/>
    <w:rPr>
      <w:rFonts w:ascii="Tahoma" w:eastAsiaTheme="minorHAnsi" w:hAnsi="Tahoma" w:cs="Tahoma"/>
      <w:sz w:val="16"/>
      <w:szCs w:val="16"/>
    </w:rPr>
  </w:style>
  <w:style w:type="paragraph" w:customStyle="1" w:styleId="CharChar">
    <w:name w:val="Знак Знак Char Char Знак"/>
    <w:basedOn w:val="Normal"/>
    <w:rsid w:val="008B1B8A"/>
    <w:pPr>
      <w:spacing w:after="160" w:line="240" w:lineRule="exact"/>
    </w:pPr>
    <w:rPr>
      <w:rFonts w:ascii="Arial" w:eastAsia="Batang" w:hAnsi="Arial" w:cs="Arial"/>
      <w:sz w:val="20"/>
      <w:szCs w:val="20"/>
      <w:lang w:val="ro-MO"/>
    </w:rPr>
  </w:style>
  <w:style w:type="paragraph" w:styleId="Listparagraf">
    <w:name w:val="List Paragraph"/>
    <w:aliases w:val="HotarirePunct1"/>
    <w:basedOn w:val="Normal"/>
    <w:autoRedefine/>
    <w:uiPriority w:val="34"/>
    <w:qFormat/>
    <w:rsid w:val="003B32E5"/>
    <w:pPr>
      <w:numPr>
        <w:numId w:val="3"/>
      </w:numPr>
      <w:tabs>
        <w:tab w:val="left" w:pos="1134"/>
      </w:tabs>
    </w:pPr>
    <w:rPr>
      <w:rFonts w:eastAsia="Times New Roman" w:cs="Times New Roman"/>
      <w:szCs w:val="24"/>
    </w:rPr>
  </w:style>
  <w:style w:type="character" w:styleId="Referincomentariu">
    <w:name w:val="annotation reference"/>
    <w:basedOn w:val="Fontdeparagrafimplicit"/>
    <w:uiPriority w:val="99"/>
    <w:semiHidden/>
    <w:unhideWhenUsed/>
    <w:rsid w:val="009863F7"/>
    <w:rPr>
      <w:sz w:val="16"/>
      <w:szCs w:val="16"/>
    </w:rPr>
  </w:style>
  <w:style w:type="paragraph" w:styleId="Textcomentariu">
    <w:name w:val="annotation text"/>
    <w:basedOn w:val="Normal"/>
    <w:link w:val="TextcomentariuCaracter"/>
    <w:uiPriority w:val="99"/>
    <w:semiHidden/>
    <w:unhideWhenUsed/>
    <w:rsid w:val="009863F7"/>
    <w:rPr>
      <w:sz w:val="20"/>
      <w:szCs w:val="20"/>
    </w:rPr>
  </w:style>
  <w:style w:type="character" w:customStyle="1" w:styleId="TextcomentariuCaracter">
    <w:name w:val="Text comentariu Caracter"/>
    <w:basedOn w:val="Fontdeparagrafimplicit"/>
    <w:link w:val="Textcomentariu"/>
    <w:uiPriority w:val="99"/>
    <w:semiHidden/>
    <w:rsid w:val="009863F7"/>
    <w:rPr>
      <w:rFonts w:eastAsiaTheme="minorHAnsi"/>
      <w:sz w:val="20"/>
      <w:szCs w:val="20"/>
    </w:rPr>
  </w:style>
  <w:style w:type="paragraph" w:styleId="SubiectComentariu">
    <w:name w:val="annotation subject"/>
    <w:basedOn w:val="Textcomentariu"/>
    <w:next w:val="Textcomentariu"/>
    <w:link w:val="SubiectComentariuCaracter"/>
    <w:semiHidden/>
    <w:unhideWhenUsed/>
    <w:rsid w:val="009863F7"/>
    <w:rPr>
      <w:b/>
      <w:bCs/>
    </w:rPr>
  </w:style>
  <w:style w:type="character" w:customStyle="1" w:styleId="SubiectComentariuCaracter">
    <w:name w:val="Subiect Comentariu Caracter"/>
    <w:basedOn w:val="TextcomentariuCaracter"/>
    <w:link w:val="SubiectComentariu"/>
    <w:uiPriority w:val="99"/>
    <w:semiHidden/>
    <w:rsid w:val="009863F7"/>
    <w:rPr>
      <w:rFonts w:eastAsiaTheme="minorHAnsi"/>
      <w:b/>
      <w:bCs/>
      <w:sz w:val="20"/>
      <w:szCs w:val="20"/>
    </w:rPr>
  </w:style>
  <w:style w:type="paragraph" w:customStyle="1" w:styleId="Default">
    <w:name w:val="Default"/>
    <w:qFormat/>
    <w:rsid w:val="00463372"/>
    <w:pPr>
      <w:autoSpaceDE w:val="0"/>
      <w:autoSpaceDN w:val="0"/>
      <w:adjustRightInd w:val="0"/>
    </w:pPr>
    <w:rPr>
      <w:rFonts w:ascii="Times New Roman" w:eastAsia="Calibri" w:hAnsi="Times New Roman" w:cs="Times New Roman"/>
      <w:color w:val="000000"/>
      <w:lang w:val="ru-RU"/>
    </w:rPr>
  </w:style>
  <w:style w:type="paragraph" w:customStyle="1" w:styleId="Bulinebune">
    <w:name w:val="Buline_bune"/>
    <w:rsid w:val="00806ECD"/>
    <w:pPr>
      <w:numPr>
        <w:numId w:val="2"/>
      </w:numPr>
      <w:suppressAutoHyphens/>
      <w:spacing w:before="160" w:after="160"/>
      <w:jc w:val="both"/>
    </w:pPr>
    <w:rPr>
      <w:rFonts w:ascii="Calibri" w:eastAsia="MS Mincho" w:hAnsi="Calibri" w:cs="Calibri"/>
      <w:sz w:val="22"/>
      <w:lang w:val="ro-RO" w:eastAsia="zh-CN"/>
    </w:rPr>
  </w:style>
  <w:style w:type="character" w:customStyle="1" w:styleId="Titlu1Caracter">
    <w:name w:val="Titlu 1 Caracter"/>
    <w:basedOn w:val="Fontdeparagrafimplicit"/>
    <w:link w:val="Titlu1"/>
    <w:rsid w:val="00DE298B"/>
    <w:rPr>
      <w:rFonts w:ascii="Times New Roman" w:eastAsia="Times New Roman" w:hAnsi="Times New Roman" w:cs="Times New Roman"/>
      <w:b/>
      <w:bCs/>
      <w:lang w:val="ro-RO"/>
    </w:rPr>
  </w:style>
  <w:style w:type="character" w:customStyle="1" w:styleId="Titlu2Caracter">
    <w:name w:val="Titlu 2 Caracter"/>
    <w:aliases w:val="Reg-Punct Caracter"/>
    <w:basedOn w:val="Fontdeparagrafimplicit"/>
    <w:link w:val="Titlu2"/>
    <w:rsid w:val="00993F6E"/>
    <w:rPr>
      <w:rFonts w:ascii="Times New Roman" w:eastAsia="Times New Roman" w:hAnsi="Times New Roman" w:cs="Times New Roman"/>
      <w:lang w:val="ro-RO" w:eastAsia="zh-CN"/>
    </w:rPr>
  </w:style>
  <w:style w:type="character" w:customStyle="1" w:styleId="Heading3Char">
    <w:name w:val="Heading 3 Char"/>
    <w:basedOn w:val="Fontdeparagrafimplicit"/>
    <w:uiPriority w:val="9"/>
    <w:semiHidden/>
    <w:rsid w:val="00076B6F"/>
    <w:rPr>
      <w:rFonts w:asciiTheme="majorHAnsi" w:eastAsiaTheme="majorEastAsia" w:hAnsiTheme="majorHAnsi" w:cstheme="majorBidi"/>
      <w:b/>
      <w:bCs/>
      <w:color w:val="4F81BD" w:themeColor="accent1"/>
      <w:sz w:val="22"/>
      <w:szCs w:val="22"/>
    </w:rPr>
  </w:style>
  <w:style w:type="character" w:customStyle="1" w:styleId="Titlu3Caracter">
    <w:name w:val="Titlu 3 Caracter"/>
    <w:link w:val="Titlu3"/>
    <w:locked/>
    <w:rsid w:val="00D83896"/>
    <w:rPr>
      <w:rFonts w:ascii="Times New Roman" w:eastAsia="MS Mincho" w:hAnsi="Times New Roman" w:cs="Times New Roman"/>
      <w:lang w:val="ro-RO" w:eastAsia="zh-CN"/>
    </w:rPr>
  </w:style>
  <w:style w:type="character" w:customStyle="1" w:styleId="CommentSubjectChar1">
    <w:name w:val="Comment Subject Char1"/>
    <w:semiHidden/>
    <w:locked/>
    <w:rsid w:val="00076B6F"/>
    <w:rPr>
      <w:rFonts w:ascii="Calibri" w:eastAsia="MS Mincho" w:hAnsi="Calibri"/>
      <w:b/>
      <w:lang w:val="ro-RO" w:eastAsia="zh-CN" w:bidi="ar-SA"/>
    </w:rPr>
  </w:style>
  <w:style w:type="table" w:styleId="GrilTabel">
    <w:name w:val="Table Grid"/>
    <w:basedOn w:val="TabelNormal"/>
    <w:uiPriority w:val="59"/>
    <w:rsid w:val="00F66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
    <w:name w:val="caption"/>
    <w:basedOn w:val="Normal"/>
    <w:next w:val="Normal"/>
    <w:uiPriority w:val="35"/>
    <w:unhideWhenUsed/>
    <w:rsid w:val="00F66621"/>
    <w:rPr>
      <w:b/>
      <w:bCs/>
      <w:color w:val="4F81BD" w:themeColor="accent1"/>
      <w:sz w:val="18"/>
      <w:szCs w:val="18"/>
    </w:rPr>
  </w:style>
  <w:style w:type="paragraph" w:customStyle="1" w:styleId="definitii">
    <w:name w:val="definitii"/>
    <w:basedOn w:val="Normal"/>
    <w:rsid w:val="00311EC5"/>
  </w:style>
  <w:style w:type="paragraph" w:customStyle="1" w:styleId="Body">
    <w:name w:val="Body"/>
    <w:autoRedefine/>
    <w:qFormat/>
    <w:rsid w:val="0085470F"/>
    <w:pPr>
      <w:pBdr>
        <w:top w:val="nil"/>
        <w:left w:val="nil"/>
        <w:bottom w:val="nil"/>
        <w:right w:val="nil"/>
        <w:between w:val="nil"/>
        <w:bar w:val="nil"/>
      </w:pBdr>
      <w:ind w:left="850" w:right="794"/>
      <w:jc w:val="center"/>
    </w:pPr>
    <w:rPr>
      <w:rFonts w:ascii="Times New Roman" w:eastAsia="Arial Unicode MS" w:hAnsi="Times New Roman" w:cs="Arial Unicode MS"/>
      <w:bCs/>
      <w:color w:val="000000"/>
      <w:bdr w:val="nil"/>
      <w:lang w:val="ro-RO"/>
    </w:rPr>
  </w:style>
  <w:style w:type="paragraph" w:customStyle="1" w:styleId="Reg-Alineat1">
    <w:name w:val="Reg-Alineat1"/>
    <w:basedOn w:val="Normal"/>
    <w:qFormat/>
    <w:rsid w:val="003477AA"/>
    <w:pPr>
      <w:numPr>
        <w:numId w:val="5"/>
      </w:numPr>
      <w:tabs>
        <w:tab w:val="left" w:pos="1134"/>
      </w:tabs>
    </w:pPr>
  </w:style>
  <w:style w:type="paragraph" w:customStyle="1" w:styleId="Hot-Punct">
    <w:name w:val="Hot-Punct"/>
    <w:basedOn w:val="Listparagraf"/>
    <w:autoRedefine/>
    <w:qFormat/>
    <w:rsid w:val="00881538"/>
  </w:style>
  <w:style w:type="paragraph" w:styleId="Plandocument">
    <w:name w:val="Document Map"/>
    <w:basedOn w:val="Normal"/>
    <w:link w:val="PlandocumentCaracter"/>
    <w:uiPriority w:val="99"/>
    <w:semiHidden/>
    <w:unhideWhenUsed/>
    <w:rsid w:val="00B238FC"/>
    <w:rPr>
      <w:rFonts w:ascii="Lucida Grande" w:hAnsi="Lucida Grande" w:cs="Lucida Grande"/>
      <w:szCs w:val="24"/>
    </w:rPr>
  </w:style>
  <w:style w:type="paragraph" w:styleId="Textsimplu">
    <w:name w:val="Plain Text"/>
    <w:basedOn w:val="Normal"/>
    <w:link w:val="TextsimpluCaracter"/>
    <w:uiPriority w:val="99"/>
    <w:semiHidden/>
    <w:unhideWhenUsed/>
    <w:rsid w:val="009E3B6B"/>
    <w:rPr>
      <w:rFonts w:ascii="Courier" w:hAnsi="Courier"/>
      <w:sz w:val="21"/>
      <w:szCs w:val="21"/>
    </w:rPr>
  </w:style>
  <w:style w:type="character" w:customStyle="1" w:styleId="TextsimpluCaracter">
    <w:name w:val="Text simplu Caracter"/>
    <w:basedOn w:val="Fontdeparagrafimplicit"/>
    <w:link w:val="Textsimplu"/>
    <w:uiPriority w:val="99"/>
    <w:semiHidden/>
    <w:rsid w:val="009E3B6B"/>
    <w:rPr>
      <w:rFonts w:ascii="Courier" w:eastAsiaTheme="minorHAnsi" w:hAnsi="Courier"/>
      <w:sz w:val="21"/>
      <w:szCs w:val="21"/>
    </w:rPr>
  </w:style>
  <w:style w:type="character" w:customStyle="1" w:styleId="PlandocumentCaracter">
    <w:name w:val="Plan document Caracter"/>
    <w:basedOn w:val="Fontdeparagrafimplicit"/>
    <w:link w:val="Plandocument"/>
    <w:uiPriority w:val="99"/>
    <w:semiHidden/>
    <w:rsid w:val="00B238FC"/>
    <w:rPr>
      <w:rFonts w:ascii="Lucida Grande" w:eastAsiaTheme="minorHAnsi" w:hAnsi="Lucida Grande" w:cs="Lucida Grande"/>
    </w:rPr>
  </w:style>
  <w:style w:type="numbering" w:styleId="1ai">
    <w:name w:val="Outline List 1"/>
    <w:basedOn w:val="FrListare"/>
    <w:uiPriority w:val="99"/>
    <w:semiHidden/>
    <w:unhideWhenUsed/>
    <w:rsid w:val="009E3B6B"/>
    <w:pPr>
      <w:numPr>
        <w:numId w:val="4"/>
      </w:numPr>
    </w:pPr>
  </w:style>
  <w:style w:type="paragraph" w:styleId="Revizuire">
    <w:name w:val="Revision"/>
    <w:hidden/>
    <w:uiPriority w:val="99"/>
    <w:semiHidden/>
    <w:rsid w:val="00DC20C7"/>
    <w:rPr>
      <w:rFonts w:ascii="Times New Roman" w:eastAsiaTheme="minorHAnsi" w:hAnsi="Times New Roman"/>
      <w:szCs w:val="22"/>
    </w:rPr>
  </w:style>
  <w:style w:type="paragraph" w:styleId="Antet">
    <w:name w:val="header"/>
    <w:basedOn w:val="Normal"/>
    <w:link w:val="AntetCaracter"/>
    <w:uiPriority w:val="99"/>
    <w:unhideWhenUsed/>
    <w:rsid w:val="007C66D3"/>
    <w:pPr>
      <w:tabs>
        <w:tab w:val="center" w:pos="4844"/>
        <w:tab w:val="right" w:pos="9689"/>
      </w:tabs>
    </w:pPr>
  </w:style>
  <w:style w:type="character" w:customStyle="1" w:styleId="AntetCaracter">
    <w:name w:val="Antet Caracter"/>
    <w:basedOn w:val="Fontdeparagrafimplicit"/>
    <w:link w:val="Antet"/>
    <w:uiPriority w:val="99"/>
    <w:rsid w:val="007C66D3"/>
    <w:rPr>
      <w:rFonts w:ascii="Times New Roman" w:eastAsiaTheme="minorHAnsi" w:hAnsi="Times New Roman"/>
      <w:szCs w:val="22"/>
    </w:rPr>
  </w:style>
  <w:style w:type="paragraph" w:styleId="Subsol">
    <w:name w:val="footer"/>
    <w:basedOn w:val="Normal"/>
    <w:link w:val="SubsolCaracter"/>
    <w:uiPriority w:val="99"/>
    <w:unhideWhenUsed/>
    <w:rsid w:val="007C66D3"/>
    <w:pPr>
      <w:tabs>
        <w:tab w:val="center" w:pos="4844"/>
        <w:tab w:val="right" w:pos="9689"/>
      </w:tabs>
    </w:pPr>
  </w:style>
  <w:style w:type="character" w:customStyle="1" w:styleId="SubsolCaracter">
    <w:name w:val="Subsol Caracter"/>
    <w:basedOn w:val="Fontdeparagrafimplicit"/>
    <w:link w:val="Subsol"/>
    <w:uiPriority w:val="99"/>
    <w:rsid w:val="007C66D3"/>
    <w:rPr>
      <w:rFonts w:ascii="Times New Roman" w:eastAsiaTheme="minorHAnsi" w:hAnsi="Times New Roman"/>
      <w:szCs w:val="22"/>
    </w:rPr>
  </w:style>
  <w:style w:type="character" w:styleId="Numrdepagin">
    <w:name w:val="page number"/>
    <w:basedOn w:val="Fontdeparagrafimplicit"/>
    <w:uiPriority w:val="99"/>
    <w:semiHidden/>
    <w:unhideWhenUsed/>
    <w:rsid w:val="00B5206E"/>
  </w:style>
  <w:style w:type="paragraph" w:customStyle="1" w:styleId="Style2">
    <w:name w:val="Style2"/>
    <w:basedOn w:val="Normal"/>
    <w:uiPriority w:val="99"/>
    <w:rsid w:val="00993F6E"/>
    <w:pPr>
      <w:widowControl w:val="0"/>
      <w:autoSpaceDE w:val="0"/>
      <w:autoSpaceDN w:val="0"/>
      <w:adjustRightInd w:val="0"/>
      <w:ind w:firstLine="0"/>
      <w:jc w:val="left"/>
    </w:pPr>
    <w:rPr>
      <w:rFonts w:eastAsiaTheme="minorEastAsia" w:cs="Times New Roman"/>
      <w:szCs w:val="24"/>
      <w:lang w:eastAsia="ro-RO"/>
    </w:rPr>
  </w:style>
  <w:style w:type="paragraph" w:customStyle="1" w:styleId="Style4">
    <w:name w:val="Style4"/>
    <w:basedOn w:val="Normal"/>
    <w:uiPriority w:val="99"/>
    <w:rsid w:val="00993F6E"/>
    <w:pPr>
      <w:widowControl w:val="0"/>
      <w:autoSpaceDE w:val="0"/>
      <w:autoSpaceDN w:val="0"/>
      <w:adjustRightInd w:val="0"/>
      <w:spacing w:line="283" w:lineRule="exact"/>
      <w:ind w:firstLine="422"/>
    </w:pPr>
    <w:rPr>
      <w:rFonts w:eastAsiaTheme="minorEastAsia" w:cs="Times New Roman"/>
      <w:szCs w:val="24"/>
      <w:lang w:eastAsia="ro-RO"/>
    </w:rPr>
  </w:style>
  <w:style w:type="paragraph" w:customStyle="1" w:styleId="Style9">
    <w:name w:val="Style9"/>
    <w:basedOn w:val="Normal"/>
    <w:uiPriority w:val="99"/>
    <w:rsid w:val="00993F6E"/>
    <w:pPr>
      <w:widowControl w:val="0"/>
      <w:autoSpaceDE w:val="0"/>
      <w:autoSpaceDN w:val="0"/>
      <w:adjustRightInd w:val="0"/>
      <w:spacing w:line="278" w:lineRule="exact"/>
      <w:ind w:firstLine="422"/>
    </w:pPr>
    <w:rPr>
      <w:rFonts w:eastAsiaTheme="minorEastAsia" w:cs="Times New Roman"/>
      <w:szCs w:val="24"/>
      <w:lang w:eastAsia="ro-RO"/>
    </w:rPr>
  </w:style>
  <w:style w:type="paragraph" w:customStyle="1" w:styleId="Style10">
    <w:name w:val="Style10"/>
    <w:basedOn w:val="Normal"/>
    <w:uiPriority w:val="99"/>
    <w:rsid w:val="00993F6E"/>
    <w:pPr>
      <w:widowControl w:val="0"/>
      <w:autoSpaceDE w:val="0"/>
      <w:autoSpaceDN w:val="0"/>
      <w:adjustRightInd w:val="0"/>
      <w:spacing w:line="278" w:lineRule="exact"/>
      <w:ind w:firstLine="0"/>
    </w:pPr>
    <w:rPr>
      <w:rFonts w:eastAsiaTheme="minorEastAsia" w:cs="Times New Roman"/>
      <w:szCs w:val="24"/>
      <w:lang w:eastAsia="ro-RO"/>
    </w:rPr>
  </w:style>
  <w:style w:type="character" w:customStyle="1" w:styleId="FontStyle25">
    <w:name w:val="Font Style25"/>
    <w:basedOn w:val="Fontdeparagrafimplicit"/>
    <w:uiPriority w:val="99"/>
    <w:rsid w:val="00993F6E"/>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69427634">
      <w:bodyDiv w:val="1"/>
      <w:marLeft w:val="0"/>
      <w:marRight w:val="0"/>
      <w:marTop w:val="0"/>
      <w:marBottom w:val="0"/>
      <w:divBdr>
        <w:top w:val="none" w:sz="0" w:space="0" w:color="auto"/>
        <w:left w:val="none" w:sz="0" w:space="0" w:color="auto"/>
        <w:bottom w:val="none" w:sz="0" w:space="0" w:color="auto"/>
        <w:right w:val="none" w:sz="0" w:space="0" w:color="auto"/>
      </w:divBdr>
    </w:div>
    <w:div w:id="179247784">
      <w:bodyDiv w:val="1"/>
      <w:marLeft w:val="0"/>
      <w:marRight w:val="0"/>
      <w:marTop w:val="0"/>
      <w:marBottom w:val="0"/>
      <w:divBdr>
        <w:top w:val="none" w:sz="0" w:space="0" w:color="auto"/>
        <w:left w:val="none" w:sz="0" w:space="0" w:color="auto"/>
        <w:bottom w:val="none" w:sz="0" w:space="0" w:color="auto"/>
        <w:right w:val="none" w:sz="0" w:space="0" w:color="auto"/>
      </w:divBdr>
    </w:div>
    <w:div w:id="206529966">
      <w:bodyDiv w:val="1"/>
      <w:marLeft w:val="0"/>
      <w:marRight w:val="0"/>
      <w:marTop w:val="0"/>
      <w:marBottom w:val="0"/>
      <w:divBdr>
        <w:top w:val="none" w:sz="0" w:space="0" w:color="auto"/>
        <w:left w:val="none" w:sz="0" w:space="0" w:color="auto"/>
        <w:bottom w:val="none" w:sz="0" w:space="0" w:color="auto"/>
        <w:right w:val="none" w:sz="0" w:space="0" w:color="auto"/>
      </w:divBdr>
    </w:div>
    <w:div w:id="271862055">
      <w:bodyDiv w:val="1"/>
      <w:marLeft w:val="0"/>
      <w:marRight w:val="0"/>
      <w:marTop w:val="0"/>
      <w:marBottom w:val="0"/>
      <w:divBdr>
        <w:top w:val="none" w:sz="0" w:space="0" w:color="auto"/>
        <w:left w:val="none" w:sz="0" w:space="0" w:color="auto"/>
        <w:bottom w:val="none" w:sz="0" w:space="0" w:color="auto"/>
        <w:right w:val="none" w:sz="0" w:space="0" w:color="auto"/>
      </w:divBdr>
    </w:div>
    <w:div w:id="289365131">
      <w:bodyDiv w:val="1"/>
      <w:marLeft w:val="0"/>
      <w:marRight w:val="0"/>
      <w:marTop w:val="0"/>
      <w:marBottom w:val="0"/>
      <w:divBdr>
        <w:top w:val="none" w:sz="0" w:space="0" w:color="auto"/>
        <w:left w:val="none" w:sz="0" w:space="0" w:color="auto"/>
        <w:bottom w:val="none" w:sz="0" w:space="0" w:color="auto"/>
        <w:right w:val="none" w:sz="0" w:space="0" w:color="auto"/>
      </w:divBdr>
    </w:div>
    <w:div w:id="315695741">
      <w:bodyDiv w:val="1"/>
      <w:marLeft w:val="0"/>
      <w:marRight w:val="0"/>
      <w:marTop w:val="0"/>
      <w:marBottom w:val="0"/>
      <w:divBdr>
        <w:top w:val="none" w:sz="0" w:space="0" w:color="auto"/>
        <w:left w:val="none" w:sz="0" w:space="0" w:color="auto"/>
        <w:bottom w:val="none" w:sz="0" w:space="0" w:color="auto"/>
        <w:right w:val="none" w:sz="0" w:space="0" w:color="auto"/>
      </w:divBdr>
    </w:div>
    <w:div w:id="379548618">
      <w:bodyDiv w:val="1"/>
      <w:marLeft w:val="0"/>
      <w:marRight w:val="0"/>
      <w:marTop w:val="0"/>
      <w:marBottom w:val="0"/>
      <w:divBdr>
        <w:top w:val="none" w:sz="0" w:space="0" w:color="auto"/>
        <w:left w:val="none" w:sz="0" w:space="0" w:color="auto"/>
        <w:bottom w:val="none" w:sz="0" w:space="0" w:color="auto"/>
        <w:right w:val="none" w:sz="0" w:space="0" w:color="auto"/>
      </w:divBdr>
    </w:div>
    <w:div w:id="388115032">
      <w:bodyDiv w:val="1"/>
      <w:marLeft w:val="0"/>
      <w:marRight w:val="0"/>
      <w:marTop w:val="0"/>
      <w:marBottom w:val="0"/>
      <w:divBdr>
        <w:top w:val="none" w:sz="0" w:space="0" w:color="auto"/>
        <w:left w:val="none" w:sz="0" w:space="0" w:color="auto"/>
        <w:bottom w:val="none" w:sz="0" w:space="0" w:color="auto"/>
        <w:right w:val="none" w:sz="0" w:space="0" w:color="auto"/>
      </w:divBdr>
    </w:div>
    <w:div w:id="827330039">
      <w:bodyDiv w:val="1"/>
      <w:marLeft w:val="0"/>
      <w:marRight w:val="0"/>
      <w:marTop w:val="0"/>
      <w:marBottom w:val="0"/>
      <w:divBdr>
        <w:top w:val="none" w:sz="0" w:space="0" w:color="auto"/>
        <w:left w:val="none" w:sz="0" w:space="0" w:color="auto"/>
        <w:bottom w:val="none" w:sz="0" w:space="0" w:color="auto"/>
        <w:right w:val="none" w:sz="0" w:space="0" w:color="auto"/>
      </w:divBdr>
    </w:div>
    <w:div w:id="895237106">
      <w:bodyDiv w:val="1"/>
      <w:marLeft w:val="0"/>
      <w:marRight w:val="0"/>
      <w:marTop w:val="0"/>
      <w:marBottom w:val="0"/>
      <w:divBdr>
        <w:top w:val="none" w:sz="0" w:space="0" w:color="auto"/>
        <w:left w:val="none" w:sz="0" w:space="0" w:color="auto"/>
        <w:bottom w:val="none" w:sz="0" w:space="0" w:color="auto"/>
        <w:right w:val="none" w:sz="0" w:space="0" w:color="auto"/>
      </w:divBdr>
    </w:div>
    <w:div w:id="933779551">
      <w:bodyDiv w:val="1"/>
      <w:marLeft w:val="0"/>
      <w:marRight w:val="0"/>
      <w:marTop w:val="0"/>
      <w:marBottom w:val="0"/>
      <w:divBdr>
        <w:top w:val="none" w:sz="0" w:space="0" w:color="auto"/>
        <w:left w:val="none" w:sz="0" w:space="0" w:color="auto"/>
        <w:bottom w:val="none" w:sz="0" w:space="0" w:color="auto"/>
        <w:right w:val="none" w:sz="0" w:space="0" w:color="auto"/>
      </w:divBdr>
    </w:div>
    <w:div w:id="1110705970">
      <w:bodyDiv w:val="1"/>
      <w:marLeft w:val="0"/>
      <w:marRight w:val="0"/>
      <w:marTop w:val="0"/>
      <w:marBottom w:val="0"/>
      <w:divBdr>
        <w:top w:val="none" w:sz="0" w:space="0" w:color="auto"/>
        <w:left w:val="none" w:sz="0" w:space="0" w:color="auto"/>
        <w:bottom w:val="none" w:sz="0" w:space="0" w:color="auto"/>
        <w:right w:val="none" w:sz="0" w:space="0" w:color="auto"/>
      </w:divBdr>
    </w:div>
    <w:div w:id="1122916484">
      <w:bodyDiv w:val="1"/>
      <w:marLeft w:val="0"/>
      <w:marRight w:val="0"/>
      <w:marTop w:val="0"/>
      <w:marBottom w:val="0"/>
      <w:divBdr>
        <w:top w:val="none" w:sz="0" w:space="0" w:color="auto"/>
        <w:left w:val="none" w:sz="0" w:space="0" w:color="auto"/>
        <w:bottom w:val="none" w:sz="0" w:space="0" w:color="auto"/>
        <w:right w:val="none" w:sz="0" w:space="0" w:color="auto"/>
      </w:divBdr>
    </w:div>
    <w:div w:id="1209683493">
      <w:bodyDiv w:val="1"/>
      <w:marLeft w:val="0"/>
      <w:marRight w:val="0"/>
      <w:marTop w:val="0"/>
      <w:marBottom w:val="0"/>
      <w:divBdr>
        <w:top w:val="none" w:sz="0" w:space="0" w:color="auto"/>
        <w:left w:val="none" w:sz="0" w:space="0" w:color="auto"/>
        <w:bottom w:val="none" w:sz="0" w:space="0" w:color="auto"/>
        <w:right w:val="none" w:sz="0" w:space="0" w:color="auto"/>
      </w:divBdr>
    </w:div>
    <w:div w:id="1488940374">
      <w:bodyDiv w:val="1"/>
      <w:marLeft w:val="0"/>
      <w:marRight w:val="0"/>
      <w:marTop w:val="0"/>
      <w:marBottom w:val="0"/>
      <w:divBdr>
        <w:top w:val="none" w:sz="0" w:space="0" w:color="auto"/>
        <w:left w:val="none" w:sz="0" w:space="0" w:color="auto"/>
        <w:bottom w:val="none" w:sz="0" w:space="0" w:color="auto"/>
        <w:right w:val="none" w:sz="0" w:space="0" w:color="auto"/>
      </w:divBdr>
    </w:div>
    <w:div w:id="1491485061">
      <w:bodyDiv w:val="1"/>
      <w:marLeft w:val="0"/>
      <w:marRight w:val="0"/>
      <w:marTop w:val="0"/>
      <w:marBottom w:val="0"/>
      <w:divBdr>
        <w:top w:val="none" w:sz="0" w:space="0" w:color="auto"/>
        <w:left w:val="none" w:sz="0" w:space="0" w:color="auto"/>
        <w:bottom w:val="none" w:sz="0" w:space="0" w:color="auto"/>
        <w:right w:val="none" w:sz="0" w:space="0" w:color="auto"/>
      </w:divBdr>
    </w:div>
    <w:div w:id="1498764867">
      <w:bodyDiv w:val="1"/>
      <w:marLeft w:val="0"/>
      <w:marRight w:val="0"/>
      <w:marTop w:val="0"/>
      <w:marBottom w:val="0"/>
      <w:divBdr>
        <w:top w:val="none" w:sz="0" w:space="0" w:color="auto"/>
        <w:left w:val="none" w:sz="0" w:space="0" w:color="auto"/>
        <w:bottom w:val="none" w:sz="0" w:space="0" w:color="auto"/>
        <w:right w:val="none" w:sz="0" w:space="0" w:color="auto"/>
      </w:divBdr>
    </w:div>
    <w:div w:id="1501848390">
      <w:bodyDiv w:val="1"/>
      <w:marLeft w:val="0"/>
      <w:marRight w:val="0"/>
      <w:marTop w:val="0"/>
      <w:marBottom w:val="0"/>
      <w:divBdr>
        <w:top w:val="none" w:sz="0" w:space="0" w:color="auto"/>
        <w:left w:val="none" w:sz="0" w:space="0" w:color="auto"/>
        <w:bottom w:val="none" w:sz="0" w:space="0" w:color="auto"/>
        <w:right w:val="none" w:sz="0" w:space="0" w:color="auto"/>
      </w:divBdr>
    </w:div>
    <w:div w:id="1527715457">
      <w:bodyDiv w:val="1"/>
      <w:marLeft w:val="0"/>
      <w:marRight w:val="0"/>
      <w:marTop w:val="0"/>
      <w:marBottom w:val="0"/>
      <w:divBdr>
        <w:top w:val="none" w:sz="0" w:space="0" w:color="auto"/>
        <w:left w:val="none" w:sz="0" w:space="0" w:color="auto"/>
        <w:bottom w:val="none" w:sz="0" w:space="0" w:color="auto"/>
        <w:right w:val="none" w:sz="0" w:space="0" w:color="auto"/>
      </w:divBdr>
    </w:div>
    <w:div w:id="1539119916">
      <w:bodyDiv w:val="1"/>
      <w:marLeft w:val="0"/>
      <w:marRight w:val="0"/>
      <w:marTop w:val="0"/>
      <w:marBottom w:val="0"/>
      <w:divBdr>
        <w:top w:val="none" w:sz="0" w:space="0" w:color="auto"/>
        <w:left w:val="none" w:sz="0" w:space="0" w:color="auto"/>
        <w:bottom w:val="none" w:sz="0" w:space="0" w:color="auto"/>
        <w:right w:val="none" w:sz="0" w:space="0" w:color="auto"/>
      </w:divBdr>
    </w:div>
    <w:div w:id="1683705813">
      <w:bodyDiv w:val="1"/>
      <w:marLeft w:val="0"/>
      <w:marRight w:val="0"/>
      <w:marTop w:val="0"/>
      <w:marBottom w:val="0"/>
      <w:divBdr>
        <w:top w:val="none" w:sz="0" w:space="0" w:color="auto"/>
        <w:left w:val="none" w:sz="0" w:space="0" w:color="auto"/>
        <w:bottom w:val="none" w:sz="0" w:space="0" w:color="auto"/>
        <w:right w:val="none" w:sz="0" w:space="0" w:color="auto"/>
      </w:divBdr>
    </w:div>
    <w:div w:id="1695379553">
      <w:bodyDiv w:val="1"/>
      <w:marLeft w:val="0"/>
      <w:marRight w:val="0"/>
      <w:marTop w:val="0"/>
      <w:marBottom w:val="0"/>
      <w:divBdr>
        <w:top w:val="none" w:sz="0" w:space="0" w:color="auto"/>
        <w:left w:val="none" w:sz="0" w:space="0" w:color="auto"/>
        <w:bottom w:val="none" w:sz="0" w:space="0" w:color="auto"/>
        <w:right w:val="none" w:sz="0" w:space="0" w:color="auto"/>
      </w:divBdr>
    </w:div>
    <w:div w:id="1781101863">
      <w:bodyDiv w:val="1"/>
      <w:marLeft w:val="0"/>
      <w:marRight w:val="0"/>
      <w:marTop w:val="0"/>
      <w:marBottom w:val="0"/>
      <w:divBdr>
        <w:top w:val="none" w:sz="0" w:space="0" w:color="auto"/>
        <w:left w:val="none" w:sz="0" w:space="0" w:color="auto"/>
        <w:bottom w:val="none" w:sz="0" w:space="0" w:color="auto"/>
        <w:right w:val="none" w:sz="0" w:space="0" w:color="auto"/>
      </w:divBdr>
    </w:div>
    <w:div w:id="1827739934">
      <w:bodyDiv w:val="1"/>
      <w:marLeft w:val="0"/>
      <w:marRight w:val="0"/>
      <w:marTop w:val="0"/>
      <w:marBottom w:val="0"/>
      <w:divBdr>
        <w:top w:val="none" w:sz="0" w:space="0" w:color="auto"/>
        <w:left w:val="none" w:sz="0" w:space="0" w:color="auto"/>
        <w:bottom w:val="none" w:sz="0" w:space="0" w:color="auto"/>
        <w:right w:val="none" w:sz="0" w:space="0" w:color="auto"/>
      </w:divBdr>
    </w:div>
    <w:div w:id="1978870617">
      <w:bodyDiv w:val="1"/>
      <w:marLeft w:val="0"/>
      <w:marRight w:val="0"/>
      <w:marTop w:val="0"/>
      <w:marBottom w:val="0"/>
      <w:divBdr>
        <w:top w:val="none" w:sz="0" w:space="0" w:color="auto"/>
        <w:left w:val="none" w:sz="0" w:space="0" w:color="auto"/>
        <w:bottom w:val="none" w:sz="0" w:space="0" w:color="auto"/>
        <w:right w:val="none" w:sz="0" w:space="0" w:color="auto"/>
      </w:divBdr>
    </w:div>
    <w:div w:id="2029944351">
      <w:bodyDiv w:val="1"/>
      <w:marLeft w:val="0"/>
      <w:marRight w:val="0"/>
      <w:marTop w:val="0"/>
      <w:marBottom w:val="0"/>
      <w:divBdr>
        <w:top w:val="none" w:sz="0" w:space="0" w:color="auto"/>
        <w:left w:val="none" w:sz="0" w:space="0" w:color="auto"/>
        <w:bottom w:val="none" w:sz="0" w:space="0" w:color="auto"/>
        <w:right w:val="none" w:sz="0" w:space="0" w:color="auto"/>
      </w:divBdr>
    </w:div>
    <w:div w:id="2045789544">
      <w:bodyDiv w:val="1"/>
      <w:marLeft w:val="0"/>
      <w:marRight w:val="0"/>
      <w:marTop w:val="0"/>
      <w:marBottom w:val="0"/>
      <w:divBdr>
        <w:top w:val="none" w:sz="0" w:space="0" w:color="auto"/>
        <w:left w:val="none" w:sz="0" w:space="0" w:color="auto"/>
        <w:bottom w:val="none" w:sz="0" w:space="0" w:color="auto"/>
        <w:right w:val="none" w:sz="0" w:space="0" w:color="auto"/>
      </w:divBdr>
    </w:div>
    <w:div w:id="2084334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XT=LPLP2007041396"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129BC-F650-4354-897B-4FA36D57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4</Pages>
  <Words>1542</Words>
  <Characters>8790</Characters>
  <Application>Microsoft Office Word</Application>
  <DocSecurity>0</DocSecurity>
  <Lines>73</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 Corporation</Company>
  <LinksUpToDate>false</LinksUpToDate>
  <CharactersWithSpaces>10312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Savva</dc:creator>
  <cp:lastModifiedBy>ochincadum</cp:lastModifiedBy>
  <cp:revision>19</cp:revision>
  <cp:lastPrinted>2016-04-26T07:40:00Z</cp:lastPrinted>
  <dcterms:created xsi:type="dcterms:W3CDTF">2016-04-12T08:29:00Z</dcterms:created>
  <dcterms:modified xsi:type="dcterms:W3CDTF">2016-04-26T07:45:00Z</dcterms:modified>
</cp:coreProperties>
</file>