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C393D" w14:textId="77777777" w:rsidR="003E7619" w:rsidRPr="00775F67" w:rsidRDefault="003E7619" w:rsidP="003E7619">
      <w:pPr>
        <w:spacing w:after="0" w:line="276" w:lineRule="auto"/>
        <w:contextualSpacing/>
        <w:jc w:val="right"/>
        <w:rPr>
          <w:rFonts w:ascii="Times New Roman" w:eastAsia="Times New Roman" w:hAnsi="Times New Roman" w:cs="Times New Roman"/>
          <w:i/>
          <w:iCs/>
          <w:color w:val="000000" w:themeColor="text1"/>
          <w:sz w:val="24"/>
          <w:szCs w:val="24"/>
          <w:lang w:val="ro-RO"/>
        </w:rPr>
      </w:pPr>
      <w:r w:rsidRPr="00775F67">
        <w:rPr>
          <w:rFonts w:ascii="Times New Roman" w:eastAsia="Times New Roman" w:hAnsi="Times New Roman" w:cs="Times New Roman"/>
          <w:i/>
          <w:iCs/>
          <w:color w:val="000000" w:themeColor="text1"/>
          <w:sz w:val="24"/>
          <w:szCs w:val="24"/>
          <w:lang w:val="ro-RO"/>
        </w:rPr>
        <w:t>Proiect</w:t>
      </w:r>
    </w:p>
    <w:p w14:paraId="1D1CBFAA" w14:textId="77777777" w:rsidR="003E7619" w:rsidRPr="00775F67" w:rsidRDefault="003E7619" w:rsidP="003E7619">
      <w:pPr>
        <w:spacing w:after="0" w:line="276" w:lineRule="auto"/>
        <w:contextualSpacing/>
        <w:rPr>
          <w:rFonts w:ascii="Times New Roman" w:eastAsia="Times New Roman" w:hAnsi="Times New Roman" w:cs="Times New Roman"/>
          <w:color w:val="000000" w:themeColor="text1"/>
          <w:sz w:val="24"/>
          <w:szCs w:val="24"/>
          <w:lang w:val="ro-RO"/>
        </w:rPr>
      </w:pP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354"/>
      </w:tblGrid>
      <w:tr w:rsidR="009E03A1" w:rsidRPr="00775F67" w14:paraId="3670AAFA" w14:textId="77777777" w:rsidTr="000115E9">
        <w:trPr>
          <w:trHeight w:val="1213"/>
          <w:jc w:val="center"/>
        </w:trPr>
        <w:tc>
          <w:tcPr>
            <w:tcW w:w="5000" w:type="pct"/>
            <w:tcBorders>
              <w:top w:val="nil"/>
              <w:bottom w:val="nil"/>
            </w:tcBorders>
          </w:tcPr>
          <w:p w14:paraId="72F1A2D0" w14:textId="77777777" w:rsidR="003E7619" w:rsidRPr="00775F67" w:rsidRDefault="003E7619" w:rsidP="000115E9">
            <w:pPr>
              <w:rPr>
                <w:rFonts w:ascii="Times New Roman" w:hAnsi="Times New Roman" w:cs="Times New Roman"/>
                <w:color w:val="000000" w:themeColor="text1"/>
                <w:sz w:val="24"/>
                <w:szCs w:val="24"/>
                <w:lang w:val="ro-RO"/>
              </w:rPr>
            </w:pPr>
            <w:r w:rsidRPr="00775F67">
              <w:rPr>
                <w:rFonts w:ascii="Times New Roman" w:hAnsi="Times New Roman" w:cs="Times New Roman"/>
                <w:noProof/>
                <w:color w:val="000000" w:themeColor="text1"/>
                <w:sz w:val="24"/>
                <w:szCs w:val="24"/>
                <w:lang w:val="en-US"/>
              </w:rPr>
              <w:drawing>
                <wp:anchor distT="0" distB="0" distL="114300" distR="114300" simplePos="0" relativeHeight="251658240" behindDoc="0" locked="0" layoutInCell="0" allowOverlap="1" wp14:anchorId="6A17CA97" wp14:editId="474400E9">
                  <wp:simplePos x="0" y="0"/>
                  <wp:positionH relativeFrom="column">
                    <wp:align>center</wp:align>
                  </wp:positionH>
                  <wp:positionV relativeFrom="paragraph">
                    <wp:posOffset>0</wp:posOffset>
                  </wp:positionV>
                  <wp:extent cx="828720" cy="9450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F67">
              <w:rPr>
                <w:rFonts w:ascii="Times New Roman" w:hAnsi="Times New Roman" w:cs="Times New Roman"/>
                <w:color w:val="000000" w:themeColor="text1"/>
                <w:sz w:val="24"/>
                <w:szCs w:val="24"/>
                <w:lang w:val="ro-RO"/>
              </w:rPr>
              <w:ptab w:relativeTo="margin" w:alignment="center" w:leader="none"/>
            </w:r>
          </w:p>
          <w:p w14:paraId="3AFFFF66" w14:textId="77777777" w:rsidR="003E7619" w:rsidRPr="00775F67" w:rsidRDefault="003E7619" w:rsidP="000115E9">
            <w:pPr>
              <w:jc w:val="center"/>
              <w:rPr>
                <w:rFonts w:ascii="Times New Roman" w:hAnsi="Times New Roman" w:cs="Times New Roman"/>
                <w:color w:val="000000" w:themeColor="text1"/>
                <w:sz w:val="24"/>
                <w:szCs w:val="24"/>
                <w:lang w:val="ro-RO"/>
              </w:rPr>
            </w:pPr>
          </w:p>
          <w:p w14:paraId="09F5AD05" w14:textId="77777777" w:rsidR="003E7619" w:rsidRPr="00775F67" w:rsidRDefault="003E7619" w:rsidP="000115E9">
            <w:pPr>
              <w:pStyle w:val="Heading8"/>
              <w:ind w:firstLine="0"/>
              <w:jc w:val="both"/>
              <w:rPr>
                <w:rFonts w:ascii="Times New Roman" w:hAnsi="Times New Roman"/>
                <w:color w:val="000000" w:themeColor="text1"/>
                <w:szCs w:val="24"/>
                <w:lang w:val="ro-RO"/>
              </w:rPr>
            </w:pPr>
          </w:p>
          <w:p w14:paraId="30FB5ECD" w14:textId="77777777" w:rsidR="003E7619" w:rsidRPr="00775F67" w:rsidRDefault="003E7619" w:rsidP="000115E9">
            <w:pPr>
              <w:rPr>
                <w:rFonts w:ascii="Times New Roman" w:hAnsi="Times New Roman" w:cs="Times New Roman"/>
                <w:color w:val="000000" w:themeColor="text1"/>
                <w:sz w:val="24"/>
                <w:szCs w:val="24"/>
                <w:lang w:val="ro-RO"/>
              </w:rPr>
            </w:pPr>
          </w:p>
        </w:tc>
      </w:tr>
      <w:tr w:rsidR="009E03A1" w:rsidRPr="00775F67" w14:paraId="6129D6A8" w14:textId="77777777" w:rsidTr="000115E9">
        <w:trPr>
          <w:cantSplit/>
          <w:trHeight w:val="1213"/>
          <w:jc w:val="center"/>
        </w:trPr>
        <w:tc>
          <w:tcPr>
            <w:tcW w:w="5000" w:type="pct"/>
            <w:tcBorders>
              <w:top w:val="nil"/>
              <w:bottom w:val="nil"/>
            </w:tcBorders>
          </w:tcPr>
          <w:p w14:paraId="1B5BFDC2" w14:textId="77777777" w:rsidR="003E7619" w:rsidRPr="00775F67" w:rsidRDefault="003E7619" w:rsidP="000115E9">
            <w:pPr>
              <w:pStyle w:val="Heading8"/>
              <w:rPr>
                <w:rFonts w:ascii="Times New Roman" w:hAnsi="Times New Roman"/>
                <w:color w:val="000000" w:themeColor="text1"/>
                <w:szCs w:val="24"/>
                <w:lang w:val="ro-RO"/>
              </w:rPr>
            </w:pPr>
          </w:p>
          <w:p w14:paraId="3322B326" w14:textId="77777777" w:rsidR="003E7619" w:rsidRPr="00775F67" w:rsidRDefault="003E7619" w:rsidP="000115E9">
            <w:pPr>
              <w:pStyle w:val="Heading8"/>
              <w:ind w:firstLine="0"/>
              <w:rPr>
                <w:rFonts w:ascii="Times New Roman" w:hAnsi="Times New Roman"/>
                <w:color w:val="000000" w:themeColor="text1"/>
                <w:spacing w:val="20"/>
                <w:szCs w:val="24"/>
                <w:lang w:val="ro-RO"/>
              </w:rPr>
            </w:pPr>
            <w:r w:rsidRPr="00775F67">
              <w:rPr>
                <w:rFonts w:ascii="Times New Roman" w:hAnsi="Times New Roman"/>
                <w:color w:val="000000" w:themeColor="text1"/>
                <w:spacing w:val="20"/>
                <w:szCs w:val="24"/>
                <w:lang w:val="ro-RO"/>
              </w:rPr>
              <w:t>GUVERNUL  REPUBLICII  MOLDOVA</w:t>
            </w:r>
          </w:p>
          <w:p w14:paraId="553F9112" w14:textId="77777777" w:rsidR="003E7619" w:rsidRPr="00775F67" w:rsidRDefault="003E7619" w:rsidP="000115E9">
            <w:pPr>
              <w:jc w:val="center"/>
              <w:rPr>
                <w:rFonts w:ascii="Times New Roman" w:hAnsi="Times New Roman" w:cs="Times New Roman"/>
                <w:color w:val="000000" w:themeColor="text1"/>
                <w:sz w:val="24"/>
                <w:szCs w:val="24"/>
                <w:lang w:val="ro-RO"/>
              </w:rPr>
            </w:pPr>
          </w:p>
          <w:p w14:paraId="02AD3855" w14:textId="77777777" w:rsidR="003E7619" w:rsidRPr="00775F67" w:rsidRDefault="003E7619" w:rsidP="000115E9">
            <w:pPr>
              <w:pStyle w:val="Heading8"/>
              <w:spacing w:after="120"/>
              <w:ind w:firstLine="0"/>
              <w:rPr>
                <w:rFonts w:ascii="Times New Roman" w:hAnsi="Times New Roman"/>
                <w:color w:val="000000" w:themeColor="text1"/>
                <w:szCs w:val="24"/>
                <w:lang w:val="ro-RO"/>
              </w:rPr>
            </w:pPr>
            <w:r w:rsidRPr="00775F67">
              <w:rPr>
                <w:rFonts w:ascii="Times New Roman" w:hAnsi="Times New Roman"/>
                <w:color w:val="000000" w:themeColor="text1"/>
                <w:spacing w:val="40"/>
                <w:szCs w:val="24"/>
                <w:lang w:val="ro-RO"/>
              </w:rPr>
              <w:t>HOTĂRÂRE</w:t>
            </w:r>
            <w:r w:rsidRPr="00775F67">
              <w:rPr>
                <w:rFonts w:ascii="Times New Roman" w:hAnsi="Times New Roman"/>
                <w:color w:val="000000" w:themeColor="text1"/>
                <w:szCs w:val="24"/>
                <w:lang w:val="ro-RO"/>
              </w:rPr>
              <w:t xml:space="preserve"> nr. ____</w:t>
            </w:r>
          </w:p>
          <w:p w14:paraId="4A56D1B8" w14:textId="1518CC32" w:rsidR="003E7619" w:rsidRPr="00775F67" w:rsidRDefault="003E7619" w:rsidP="000115E9">
            <w:pPr>
              <w:jc w:val="center"/>
              <w:rPr>
                <w:rFonts w:ascii="Times New Roman" w:hAnsi="Times New Roman" w:cs="Times New Roman"/>
                <w:b/>
                <w:color w:val="000000" w:themeColor="text1"/>
                <w:sz w:val="24"/>
                <w:szCs w:val="24"/>
                <w:lang w:val="ro-RO"/>
              </w:rPr>
            </w:pPr>
            <w:r w:rsidRPr="00775F67">
              <w:rPr>
                <w:rFonts w:ascii="Times New Roman" w:hAnsi="Times New Roman" w:cs="Times New Roman"/>
                <w:b/>
                <w:color w:val="000000" w:themeColor="text1"/>
                <w:sz w:val="24"/>
                <w:szCs w:val="24"/>
                <w:u w:val="single"/>
                <w:lang w:val="ro-RO"/>
              </w:rPr>
              <w:t>din                                        202</w:t>
            </w:r>
            <w:r w:rsidR="00F568DF" w:rsidRPr="00775F67">
              <w:rPr>
                <w:rFonts w:ascii="Times New Roman" w:hAnsi="Times New Roman" w:cs="Times New Roman"/>
                <w:b/>
                <w:color w:val="000000" w:themeColor="text1"/>
                <w:sz w:val="24"/>
                <w:szCs w:val="24"/>
                <w:u w:val="single"/>
                <w:lang w:val="ro-RO"/>
              </w:rPr>
              <w:t>5</w:t>
            </w:r>
          </w:p>
          <w:p w14:paraId="7FB86C90" w14:textId="77777777" w:rsidR="003E7619" w:rsidRPr="00775F67" w:rsidRDefault="003E7619" w:rsidP="000115E9">
            <w:pPr>
              <w:spacing w:before="120" w:after="240"/>
              <w:jc w:val="center"/>
              <w:rPr>
                <w:rFonts w:ascii="Times New Roman" w:hAnsi="Times New Roman" w:cs="Times New Roman"/>
                <w:b/>
                <w:color w:val="000000" w:themeColor="text1"/>
                <w:sz w:val="24"/>
                <w:szCs w:val="24"/>
                <w:lang w:val="ro-RO"/>
              </w:rPr>
            </w:pPr>
            <w:r w:rsidRPr="00775F67">
              <w:rPr>
                <w:rFonts w:ascii="Times New Roman" w:hAnsi="Times New Roman" w:cs="Times New Roman"/>
                <w:b/>
                <w:color w:val="000000" w:themeColor="text1"/>
                <w:sz w:val="24"/>
                <w:szCs w:val="24"/>
                <w:lang w:val="ro-RO"/>
              </w:rPr>
              <w:t>Chișinău</w:t>
            </w:r>
          </w:p>
        </w:tc>
      </w:tr>
    </w:tbl>
    <w:p w14:paraId="12D2F8FB" w14:textId="7EFEF6B0" w:rsidR="00941603" w:rsidRPr="00775F67" w:rsidRDefault="00E04D60" w:rsidP="003E7619">
      <w:pPr>
        <w:spacing w:after="0" w:line="276" w:lineRule="auto"/>
        <w:contextualSpacing/>
        <w:jc w:val="center"/>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p</w:t>
      </w:r>
      <w:r w:rsidR="00F568DF" w:rsidRPr="00775F67">
        <w:rPr>
          <w:rFonts w:ascii="Times New Roman" w:eastAsia="Times New Roman" w:hAnsi="Times New Roman" w:cs="Times New Roman"/>
          <w:b/>
          <w:color w:val="000000" w:themeColor="text1"/>
          <w:sz w:val="24"/>
          <w:szCs w:val="24"/>
          <w:lang w:val="ro-RO"/>
        </w:rPr>
        <w:t xml:space="preserve">entru modificarea Hotărârii Guvernului nr. 916/2020 cu privire </w:t>
      </w:r>
    </w:p>
    <w:p w14:paraId="313DE1B5" w14:textId="6F405A3E" w:rsidR="00941603" w:rsidRPr="00775F67" w:rsidRDefault="00F568DF" w:rsidP="003E7619">
      <w:pPr>
        <w:spacing w:after="0" w:line="276" w:lineRule="auto"/>
        <w:contextualSpacing/>
        <w:jc w:val="center"/>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b/>
          <w:color w:val="000000" w:themeColor="text1"/>
          <w:sz w:val="24"/>
          <w:szCs w:val="24"/>
          <w:lang w:val="ro-RO"/>
        </w:rPr>
        <w:t xml:space="preserve">la aprobarea Programului național de dezvoltare a orașelor poli de creștere în </w:t>
      </w:r>
    </w:p>
    <w:p w14:paraId="1D1CDF19" w14:textId="292CA836" w:rsidR="003E7619" w:rsidRPr="00775F67" w:rsidRDefault="00F568DF" w:rsidP="003E7619">
      <w:pPr>
        <w:spacing w:after="0" w:line="276" w:lineRule="auto"/>
        <w:contextualSpacing/>
        <w:jc w:val="center"/>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b/>
          <w:color w:val="000000" w:themeColor="text1"/>
          <w:sz w:val="24"/>
          <w:szCs w:val="24"/>
          <w:lang w:val="ro-RO"/>
        </w:rPr>
        <w:t xml:space="preserve">Republica Moldova pentru anii 2021-2027   </w:t>
      </w:r>
    </w:p>
    <w:p w14:paraId="77A7836B" w14:textId="77777777" w:rsidR="003E7619" w:rsidRPr="00775F67" w:rsidRDefault="003E7619" w:rsidP="003E7619">
      <w:pPr>
        <w:spacing w:after="240" w:line="276" w:lineRule="auto"/>
        <w:jc w:val="center"/>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w:t>
      </w:r>
    </w:p>
    <w:p w14:paraId="706988B1" w14:textId="7D3BC005" w:rsidR="003E7619" w:rsidRPr="00775F67" w:rsidRDefault="003E7619" w:rsidP="003E7619">
      <w:pPr>
        <w:spacing w:after="120" w:line="276" w:lineRule="auto"/>
        <w:contextualSpacing/>
        <w:jc w:val="both"/>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ab/>
        <w:t xml:space="preserve">În temeiul art. </w:t>
      </w:r>
      <w:r w:rsidR="00B902A9">
        <w:rPr>
          <w:rFonts w:ascii="Times New Roman" w:eastAsia="Times New Roman" w:hAnsi="Times New Roman" w:cs="Times New Roman"/>
          <w:color w:val="000000" w:themeColor="text1"/>
          <w:sz w:val="24"/>
          <w:szCs w:val="24"/>
          <w:lang w:val="ro-RO"/>
        </w:rPr>
        <w:t>5</w:t>
      </w:r>
      <w:r w:rsidRPr="00775F67">
        <w:rPr>
          <w:rFonts w:ascii="Times New Roman" w:eastAsia="Times New Roman" w:hAnsi="Times New Roman" w:cs="Times New Roman"/>
          <w:color w:val="000000" w:themeColor="text1"/>
          <w:sz w:val="24"/>
          <w:szCs w:val="24"/>
          <w:lang w:val="ro-RO"/>
        </w:rPr>
        <w:t xml:space="preserve"> lit. </w:t>
      </w:r>
      <w:r w:rsidR="00B902A9">
        <w:rPr>
          <w:rFonts w:ascii="Times New Roman" w:eastAsia="Times New Roman" w:hAnsi="Times New Roman" w:cs="Times New Roman"/>
          <w:color w:val="000000" w:themeColor="text1"/>
          <w:sz w:val="24"/>
          <w:szCs w:val="24"/>
          <w:lang w:val="ro-RO"/>
        </w:rPr>
        <w:t>a</w:t>
      </w:r>
      <w:r w:rsidRPr="00775F67">
        <w:rPr>
          <w:rFonts w:ascii="Times New Roman" w:eastAsia="Times New Roman" w:hAnsi="Times New Roman" w:cs="Times New Roman"/>
          <w:color w:val="000000" w:themeColor="text1"/>
          <w:sz w:val="24"/>
          <w:szCs w:val="24"/>
          <w:lang w:val="ro-RO"/>
        </w:rPr>
        <w:t xml:space="preserve">) </w:t>
      </w:r>
      <w:r w:rsidR="00B902A9">
        <w:rPr>
          <w:rFonts w:ascii="Times New Roman" w:eastAsia="Times New Roman" w:hAnsi="Times New Roman" w:cs="Times New Roman"/>
          <w:color w:val="000000" w:themeColor="text1"/>
          <w:sz w:val="24"/>
          <w:szCs w:val="24"/>
          <w:lang w:val="ro-RO"/>
        </w:rPr>
        <w:t xml:space="preserve">și 6 lit. h) </w:t>
      </w:r>
      <w:r w:rsidRPr="00775F67">
        <w:rPr>
          <w:rFonts w:ascii="Times New Roman" w:eastAsia="Times New Roman" w:hAnsi="Times New Roman" w:cs="Times New Roman"/>
          <w:color w:val="000000" w:themeColor="text1"/>
          <w:sz w:val="24"/>
          <w:szCs w:val="24"/>
          <w:lang w:val="ro-RO"/>
        </w:rPr>
        <w:t>din Legea nr. 136/2017 cu privire la Guvern (Monitorul Oficial al Republicii Moldova, 2017, nr. 252, art. 4</w:t>
      </w:r>
      <w:r w:rsidR="00E04D60">
        <w:rPr>
          <w:rFonts w:ascii="Times New Roman" w:eastAsia="Times New Roman" w:hAnsi="Times New Roman" w:cs="Times New Roman"/>
          <w:color w:val="000000" w:themeColor="text1"/>
          <w:sz w:val="24"/>
          <w:szCs w:val="24"/>
          <w:lang w:val="ro-RO"/>
        </w:rPr>
        <w:t>12), cu modificările ulterioare</w:t>
      </w:r>
      <w:r w:rsidR="003201CC">
        <w:rPr>
          <w:rFonts w:ascii="Times New Roman" w:eastAsia="Times New Roman" w:hAnsi="Times New Roman" w:cs="Times New Roman"/>
          <w:color w:val="000000" w:themeColor="text1"/>
          <w:sz w:val="24"/>
          <w:szCs w:val="24"/>
          <w:lang w:val="ro-RO"/>
        </w:rPr>
        <w:t xml:space="preserve"> </w:t>
      </w:r>
      <w:r w:rsidR="009827F6">
        <w:rPr>
          <w:rFonts w:ascii="Times New Roman" w:eastAsia="Times New Roman" w:hAnsi="Times New Roman" w:cs="Times New Roman"/>
          <w:color w:val="000000" w:themeColor="text1"/>
          <w:sz w:val="24"/>
          <w:szCs w:val="24"/>
          <w:lang w:val="ro-MD"/>
        </w:rPr>
        <w:t>ș</w:t>
      </w:r>
      <w:r w:rsidR="000115E9" w:rsidRPr="00775F67">
        <w:rPr>
          <w:rFonts w:ascii="Times New Roman" w:eastAsia="Times New Roman" w:hAnsi="Times New Roman" w:cs="Times New Roman"/>
          <w:color w:val="000000" w:themeColor="text1"/>
          <w:sz w:val="24"/>
          <w:szCs w:val="24"/>
          <w:lang w:val="ro-MD"/>
        </w:rPr>
        <w:t xml:space="preserve">i </w:t>
      </w:r>
      <w:r w:rsidR="006108A7">
        <w:rPr>
          <w:rFonts w:ascii="Times New Roman" w:eastAsia="Times New Roman" w:hAnsi="Times New Roman" w:cs="Times New Roman"/>
          <w:color w:val="000000" w:themeColor="text1"/>
          <w:sz w:val="24"/>
          <w:szCs w:val="24"/>
          <w:lang w:val="ro-MD"/>
        </w:rPr>
        <w:t>în v</w:t>
      </w:r>
      <w:bookmarkStart w:id="0" w:name="_GoBack"/>
      <w:bookmarkEnd w:id="0"/>
      <w:r w:rsidR="006108A7">
        <w:rPr>
          <w:rFonts w:ascii="Times New Roman" w:eastAsia="Times New Roman" w:hAnsi="Times New Roman" w:cs="Times New Roman"/>
          <w:color w:val="000000" w:themeColor="text1"/>
          <w:sz w:val="24"/>
          <w:szCs w:val="24"/>
          <w:lang w:val="ro-MD"/>
        </w:rPr>
        <w:t xml:space="preserve">ederea implementării </w:t>
      </w:r>
      <w:r w:rsidRPr="00775F67">
        <w:rPr>
          <w:rFonts w:ascii="Times New Roman" w:eastAsia="Times New Roman" w:hAnsi="Times New Roman" w:cs="Times New Roman"/>
          <w:color w:val="000000" w:themeColor="text1"/>
          <w:sz w:val="24"/>
          <w:szCs w:val="24"/>
          <w:lang w:val="ro-MD"/>
        </w:rPr>
        <w:t>prevederilor Hotărârii Guvernului nr. 40/2022 cu privire la aprobarea Strategiei Naționale de Dezvoltare Regională a Republicii Moldova pentru anii 2022-2028</w:t>
      </w:r>
      <w:r w:rsidR="00F568DF" w:rsidRPr="00775F67">
        <w:rPr>
          <w:rFonts w:ascii="Times New Roman" w:eastAsia="Times New Roman" w:hAnsi="Times New Roman" w:cs="Times New Roman"/>
          <w:color w:val="000000" w:themeColor="text1"/>
          <w:sz w:val="24"/>
          <w:szCs w:val="24"/>
          <w:lang w:val="ro-MD"/>
        </w:rPr>
        <w:t xml:space="preserve"> (Monitorul Oficial al Republicii Moldova, 2022</w:t>
      </w:r>
      <w:r w:rsidRPr="00775F67">
        <w:rPr>
          <w:rFonts w:ascii="Times New Roman" w:eastAsia="Times New Roman" w:hAnsi="Times New Roman" w:cs="Times New Roman"/>
          <w:color w:val="000000" w:themeColor="text1"/>
          <w:sz w:val="24"/>
          <w:szCs w:val="24"/>
          <w:lang w:val="ro-MD"/>
        </w:rPr>
        <w:t>,</w:t>
      </w:r>
      <w:r w:rsidR="00F568DF" w:rsidRPr="00775F67">
        <w:rPr>
          <w:rFonts w:ascii="Times New Roman" w:eastAsia="Times New Roman" w:hAnsi="Times New Roman" w:cs="Times New Roman"/>
          <w:color w:val="000000" w:themeColor="text1"/>
          <w:sz w:val="24"/>
          <w:szCs w:val="24"/>
          <w:lang w:val="ro-MD"/>
        </w:rPr>
        <w:t xml:space="preserve"> nr. 88-95, art. 238),</w:t>
      </w:r>
      <w:r w:rsidR="00952E15">
        <w:rPr>
          <w:rFonts w:ascii="Times New Roman" w:eastAsia="Times New Roman" w:hAnsi="Times New Roman" w:cs="Times New Roman"/>
          <w:color w:val="000000" w:themeColor="text1"/>
          <w:sz w:val="24"/>
          <w:szCs w:val="24"/>
          <w:lang w:val="ro-MD"/>
        </w:rPr>
        <w:t xml:space="preserve"> cu modificările ulterioare,</w:t>
      </w:r>
      <w:r w:rsidRPr="00775F67">
        <w:rPr>
          <w:rFonts w:ascii="Times New Roman" w:eastAsia="Times New Roman" w:hAnsi="Times New Roman" w:cs="Times New Roman"/>
          <w:color w:val="000000" w:themeColor="text1"/>
          <w:sz w:val="24"/>
          <w:szCs w:val="24"/>
          <w:lang w:val="ro-RO"/>
        </w:rPr>
        <w:t xml:space="preserve"> </w:t>
      </w:r>
      <w:r w:rsidRPr="00775F67">
        <w:rPr>
          <w:rFonts w:ascii="Times New Roman" w:eastAsia="Times New Roman" w:hAnsi="Times New Roman" w:cs="Times New Roman"/>
          <w:b/>
          <w:bCs/>
          <w:color w:val="000000" w:themeColor="text1"/>
          <w:sz w:val="24"/>
          <w:szCs w:val="24"/>
          <w:lang w:val="ro-RO"/>
        </w:rPr>
        <w:t>Guvernul HOTĂRĂŞTE:</w:t>
      </w:r>
      <w:r w:rsidRPr="00775F67">
        <w:rPr>
          <w:rFonts w:ascii="Times New Roman" w:eastAsia="Times New Roman" w:hAnsi="Times New Roman" w:cs="Times New Roman"/>
          <w:color w:val="000000" w:themeColor="text1"/>
          <w:sz w:val="24"/>
          <w:szCs w:val="24"/>
          <w:lang w:val="ro-RO"/>
        </w:rPr>
        <w:t xml:space="preserve"> </w:t>
      </w:r>
    </w:p>
    <w:p w14:paraId="7BA6B7B8" w14:textId="369C0D3B" w:rsidR="009827F6" w:rsidRDefault="009827F6" w:rsidP="00EF448D">
      <w:pPr>
        <w:pStyle w:val="ListParagraph"/>
        <w:numPr>
          <w:ilvl w:val="0"/>
          <w:numId w:val="1"/>
        </w:numPr>
        <w:tabs>
          <w:tab w:val="left" w:pos="1260"/>
        </w:tabs>
        <w:spacing w:after="0" w:line="276" w:lineRule="auto"/>
        <w:ind w:left="0" w:firstLine="706"/>
        <w:contextualSpacing w:val="0"/>
        <w:jc w:val="both"/>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bCs/>
          <w:color w:val="000000" w:themeColor="text1"/>
          <w:sz w:val="24"/>
          <w:szCs w:val="24"/>
          <w:lang w:val="ro-RO"/>
        </w:rPr>
        <w:t>Hotărâr</w:t>
      </w:r>
      <w:r>
        <w:rPr>
          <w:rFonts w:ascii="Times New Roman" w:eastAsia="Times New Roman" w:hAnsi="Times New Roman" w:cs="Times New Roman"/>
          <w:bCs/>
          <w:color w:val="000000" w:themeColor="text1"/>
          <w:sz w:val="24"/>
          <w:szCs w:val="24"/>
          <w:lang w:val="ro-RO"/>
        </w:rPr>
        <w:t>ea</w:t>
      </w:r>
      <w:r w:rsidRPr="00775F67">
        <w:rPr>
          <w:rFonts w:ascii="Times New Roman" w:eastAsia="Times New Roman" w:hAnsi="Times New Roman" w:cs="Times New Roman"/>
          <w:bCs/>
          <w:color w:val="000000" w:themeColor="text1"/>
          <w:sz w:val="24"/>
          <w:szCs w:val="24"/>
          <w:lang w:val="ro-RO"/>
        </w:rPr>
        <w:t xml:space="preserve"> Guvernului nr. 916/2020 cu privire la aprobarea Programului național de dezvoltare a orașelor poli de creștere în Republica Moldova pentru anii 2021-2027 (Monitorul Oficial al Republicii Moldova, 2021. nr. 33-41, art. 42)</w:t>
      </w:r>
      <w:r>
        <w:rPr>
          <w:rFonts w:ascii="Times New Roman" w:eastAsia="Times New Roman" w:hAnsi="Times New Roman" w:cs="Times New Roman"/>
          <w:bCs/>
          <w:color w:val="000000" w:themeColor="text1"/>
          <w:sz w:val="24"/>
          <w:szCs w:val="24"/>
          <w:lang w:val="ro-RO"/>
        </w:rPr>
        <w:t xml:space="preserve">, </w:t>
      </w:r>
      <w:r w:rsidR="00952E15">
        <w:rPr>
          <w:rFonts w:ascii="Times New Roman" w:eastAsia="Times New Roman" w:hAnsi="Times New Roman" w:cs="Times New Roman"/>
          <w:bCs/>
          <w:color w:val="000000" w:themeColor="text1"/>
          <w:sz w:val="24"/>
          <w:szCs w:val="24"/>
          <w:lang w:val="ro-RO"/>
        </w:rPr>
        <w:t xml:space="preserve">cu modificările ulterioare, </w:t>
      </w:r>
      <w:r>
        <w:rPr>
          <w:rFonts w:ascii="Times New Roman" w:eastAsia="Times New Roman" w:hAnsi="Times New Roman" w:cs="Times New Roman"/>
          <w:bCs/>
          <w:color w:val="000000" w:themeColor="text1"/>
          <w:sz w:val="24"/>
          <w:szCs w:val="24"/>
          <w:lang w:val="ro-RO"/>
        </w:rPr>
        <w:t>se modifică după cum urmează:</w:t>
      </w:r>
    </w:p>
    <w:p w14:paraId="5F12B7B7" w14:textId="589A0484" w:rsidR="00210288" w:rsidRPr="00EF448D" w:rsidRDefault="000115E9" w:rsidP="003201CC">
      <w:pPr>
        <w:pStyle w:val="ListParagraph"/>
        <w:numPr>
          <w:ilvl w:val="1"/>
          <w:numId w:val="39"/>
        </w:numPr>
        <w:tabs>
          <w:tab w:val="left" w:pos="709"/>
          <w:tab w:val="left" w:pos="1276"/>
        </w:tabs>
        <w:spacing w:after="0" w:line="276" w:lineRule="auto"/>
        <w:ind w:left="0" w:firstLine="709"/>
        <w:jc w:val="both"/>
        <w:rPr>
          <w:rFonts w:ascii="Times New Roman" w:eastAsia="Times New Roman" w:hAnsi="Times New Roman" w:cs="Times New Roman"/>
          <w:bCs/>
          <w:color w:val="000000" w:themeColor="text1"/>
          <w:sz w:val="24"/>
          <w:szCs w:val="24"/>
          <w:lang w:val="ro-RO"/>
        </w:rPr>
      </w:pPr>
      <w:r w:rsidRPr="00EF448D">
        <w:rPr>
          <w:rFonts w:ascii="Times New Roman" w:eastAsia="Times New Roman" w:hAnsi="Times New Roman" w:cs="Times New Roman"/>
          <w:bCs/>
          <w:color w:val="000000" w:themeColor="text1"/>
          <w:sz w:val="24"/>
          <w:szCs w:val="24"/>
          <w:lang w:val="ro-RO"/>
        </w:rPr>
        <w:t xml:space="preserve">În tot textul </w:t>
      </w:r>
      <w:r w:rsidR="00210288" w:rsidRPr="00EF448D">
        <w:rPr>
          <w:rFonts w:ascii="Times New Roman" w:eastAsia="Times New Roman" w:hAnsi="Times New Roman" w:cs="Times New Roman"/>
          <w:bCs/>
          <w:color w:val="000000" w:themeColor="text1"/>
          <w:sz w:val="24"/>
          <w:szCs w:val="24"/>
          <w:lang w:val="ro-RO"/>
        </w:rPr>
        <w:t>Hotărâr</w:t>
      </w:r>
      <w:r w:rsidRPr="00EF448D">
        <w:rPr>
          <w:rFonts w:ascii="Times New Roman" w:eastAsia="Times New Roman" w:hAnsi="Times New Roman" w:cs="Times New Roman"/>
          <w:bCs/>
          <w:color w:val="000000" w:themeColor="text1"/>
          <w:sz w:val="24"/>
          <w:szCs w:val="24"/>
          <w:lang w:val="ro-RO"/>
        </w:rPr>
        <w:t>ii</w:t>
      </w:r>
      <w:r w:rsidR="00210288" w:rsidRPr="00EF448D">
        <w:rPr>
          <w:rFonts w:ascii="Times New Roman" w:eastAsia="Times New Roman" w:hAnsi="Times New Roman" w:cs="Times New Roman"/>
          <w:bCs/>
          <w:color w:val="000000" w:themeColor="text1"/>
          <w:sz w:val="24"/>
          <w:szCs w:val="24"/>
          <w:lang w:val="ro-RO"/>
        </w:rPr>
        <w:t xml:space="preserve"> și </w:t>
      </w:r>
      <w:r w:rsidR="00EF448D">
        <w:rPr>
          <w:rFonts w:ascii="Times New Roman" w:eastAsia="Times New Roman" w:hAnsi="Times New Roman" w:cs="Times New Roman"/>
          <w:bCs/>
          <w:color w:val="000000" w:themeColor="text1"/>
          <w:sz w:val="24"/>
          <w:szCs w:val="24"/>
          <w:lang w:val="ro-RO"/>
        </w:rPr>
        <w:t>Anexei</w:t>
      </w:r>
      <w:r w:rsidR="00763D2C" w:rsidRPr="00EF448D">
        <w:rPr>
          <w:rFonts w:ascii="Times New Roman" w:eastAsia="Times New Roman" w:hAnsi="Times New Roman" w:cs="Times New Roman"/>
          <w:bCs/>
          <w:color w:val="000000" w:themeColor="text1"/>
          <w:sz w:val="24"/>
          <w:szCs w:val="24"/>
          <w:lang w:val="ro-RO"/>
        </w:rPr>
        <w:t>,</w:t>
      </w:r>
      <w:r w:rsidR="00210288" w:rsidRPr="00EF448D">
        <w:rPr>
          <w:rFonts w:ascii="Times New Roman" w:eastAsia="Times New Roman" w:hAnsi="Times New Roman" w:cs="Times New Roman"/>
          <w:bCs/>
          <w:color w:val="000000" w:themeColor="text1"/>
          <w:sz w:val="24"/>
          <w:szCs w:val="24"/>
          <w:lang w:val="ro-RO"/>
        </w:rPr>
        <w:t xml:space="preserve"> sintagma „Ministerul Agriculturii, Dezvoltării Regionale și Mediului” se substitui</w:t>
      </w:r>
      <w:r w:rsidRPr="00EF448D">
        <w:rPr>
          <w:rFonts w:ascii="Times New Roman" w:eastAsia="Times New Roman" w:hAnsi="Times New Roman" w:cs="Times New Roman"/>
          <w:bCs/>
          <w:color w:val="000000" w:themeColor="text1"/>
          <w:sz w:val="24"/>
          <w:szCs w:val="24"/>
          <w:lang w:val="ro-RO"/>
        </w:rPr>
        <w:t>e cu sintagma „Ministerul Infra</w:t>
      </w:r>
      <w:r w:rsidR="00210288" w:rsidRPr="00EF448D">
        <w:rPr>
          <w:rFonts w:ascii="Times New Roman" w:eastAsia="Times New Roman" w:hAnsi="Times New Roman" w:cs="Times New Roman"/>
          <w:bCs/>
          <w:color w:val="000000" w:themeColor="text1"/>
          <w:sz w:val="24"/>
          <w:szCs w:val="24"/>
          <w:lang w:val="ro-RO"/>
        </w:rPr>
        <w:t>s</w:t>
      </w:r>
      <w:r w:rsidRPr="00EF448D">
        <w:rPr>
          <w:rFonts w:ascii="Times New Roman" w:eastAsia="Times New Roman" w:hAnsi="Times New Roman" w:cs="Times New Roman"/>
          <w:bCs/>
          <w:color w:val="000000" w:themeColor="text1"/>
          <w:sz w:val="24"/>
          <w:szCs w:val="24"/>
          <w:lang w:val="ro-RO"/>
        </w:rPr>
        <w:t>t</w:t>
      </w:r>
      <w:r w:rsidR="00210288" w:rsidRPr="00EF448D">
        <w:rPr>
          <w:rFonts w:ascii="Times New Roman" w:eastAsia="Times New Roman" w:hAnsi="Times New Roman" w:cs="Times New Roman"/>
          <w:bCs/>
          <w:color w:val="000000" w:themeColor="text1"/>
          <w:sz w:val="24"/>
          <w:szCs w:val="24"/>
          <w:lang w:val="ro-RO"/>
        </w:rPr>
        <w:t>ructurii și Dezvoltării Regionale”</w:t>
      </w:r>
      <w:r w:rsidR="009827F6" w:rsidRPr="00EF448D">
        <w:rPr>
          <w:rFonts w:ascii="Times New Roman" w:eastAsia="Times New Roman" w:hAnsi="Times New Roman" w:cs="Times New Roman"/>
          <w:bCs/>
          <w:color w:val="000000" w:themeColor="text1"/>
          <w:sz w:val="24"/>
          <w:szCs w:val="24"/>
          <w:lang w:val="ro-RO"/>
        </w:rPr>
        <w:t>.</w:t>
      </w:r>
    </w:p>
    <w:p w14:paraId="70720DBB" w14:textId="3517A380" w:rsidR="008378CD" w:rsidRPr="00EF448D" w:rsidRDefault="00EF448D" w:rsidP="00EF448D">
      <w:pPr>
        <w:pStyle w:val="ListParagraph"/>
        <w:numPr>
          <w:ilvl w:val="1"/>
          <w:numId w:val="39"/>
        </w:numPr>
        <w:tabs>
          <w:tab w:val="left" w:pos="709"/>
          <w:tab w:val="left" w:pos="993"/>
          <w:tab w:val="left" w:pos="1276"/>
        </w:tabs>
        <w:spacing w:after="0" w:line="276" w:lineRule="auto"/>
        <w:ind w:left="0" w:firstLine="709"/>
        <w:jc w:val="both"/>
        <w:rPr>
          <w:rFonts w:ascii="Times New Roman" w:eastAsia="Times New Roman" w:hAnsi="Times New Roman" w:cs="Times New Roman"/>
          <w:bCs/>
          <w:color w:val="000000" w:themeColor="text1"/>
          <w:sz w:val="24"/>
          <w:szCs w:val="24"/>
          <w:lang w:val="ro-RO"/>
        </w:rPr>
      </w:pPr>
      <w:r>
        <w:rPr>
          <w:rFonts w:ascii="Times New Roman" w:hAnsi="Times New Roman" w:cs="Times New Roman"/>
          <w:color w:val="000000" w:themeColor="text1"/>
          <w:sz w:val="24"/>
          <w:szCs w:val="24"/>
          <w:shd w:val="clear" w:color="auto" w:fill="FFFFFF"/>
          <w:lang w:val="en-US"/>
        </w:rPr>
        <w:t xml:space="preserve">În </w:t>
      </w:r>
      <w:r w:rsidRPr="00151962">
        <w:rPr>
          <w:rFonts w:ascii="Times New Roman" w:hAnsi="Times New Roman" w:cs="Times New Roman"/>
          <w:color w:val="000000" w:themeColor="text1"/>
          <w:sz w:val="24"/>
          <w:szCs w:val="24"/>
          <w:shd w:val="clear" w:color="auto" w:fill="FFFFFF"/>
          <w:lang w:val="ro-RO"/>
        </w:rPr>
        <w:t>Anexă</w:t>
      </w:r>
      <w:r w:rsidR="008378CD" w:rsidRPr="00EF448D">
        <w:rPr>
          <w:rFonts w:ascii="Times New Roman" w:eastAsia="Times New Roman" w:hAnsi="Times New Roman" w:cs="Times New Roman"/>
          <w:bCs/>
          <w:color w:val="000000" w:themeColor="text1"/>
          <w:sz w:val="24"/>
          <w:szCs w:val="24"/>
          <w:lang w:val="ro-RO"/>
        </w:rPr>
        <w:t>:</w:t>
      </w:r>
    </w:p>
    <w:p w14:paraId="69727093" w14:textId="2F63BA87" w:rsidR="00AC445A" w:rsidRPr="00775F67" w:rsidRDefault="00EF448D" w:rsidP="00EF448D">
      <w:pPr>
        <w:pStyle w:val="ListParagraph"/>
        <w:numPr>
          <w:ilvl w:val="2"/>
          <w:numId w:val="39"/>
        </w:numPr>
        <w:tabs>
          <w:tab w:val="left" w:pos="1260"/>
        </w:tabs>
        <w:spacing w:after="120" w:line="276" w:lineRule="auto"/>
        <w:ind w:hanging="1713"/>
        <w:jc w:val="both"/>
        <w:rPr>
          <w:rFonts w:ascii="Times New Roman" w:eastAsia="Times New Roman" w:hAnsi="Times New Roman" w:cs="Times New Roman"/>
          <w:bCs/>
          <w:color w:val="000000" w:themeColor="text1"/>
          <w:sz w:val="24"/>
          <w:szCs w:val="24"/>
          <w:lang w:val="ro-RO"/>
        </w:rPr>
      </w:pPr>
      <w:r>
        <w:rPr>
          <w:rFonts w:ascii="Times New Roman" w:eastAsia="Times New Roman" w:hAnsi="Times New Roman" w:cs="Times New Roman"/>
          <w:bCs/>
          <w:color w:val="000000" w:themeColor="text1"/>
          <w:sz w:val="24"/>
          <w:szCs w:val="24"/>
          <w:lang w:val="ro-RO"/>
        </w:rPr>
        <w:t xml:space="preserve"> </w:t>
      </w:r>
      <w:r w:rsidR="00053D20" w:rsidRPr="00775F67">
        <w:rPr>
          <w:rFonts w:ascii="Times New Roman" w:eastAsia="Times New Roman" w:hAnsi="Times New Roman" w:cs="Times New Roman"/>
          <w:bCs/>
          <w:color w:val="000000" w:themeColor="text1"/>
          <w:sz w:val="24"/>
          <w:szCs w:val="24"/>
          <w:lang w:val="ro-RO"/>
        </w:rPr>
        <w:t>C</w:t>
      </w:r>
      <w:r w:rsidR="00AC445A" w:rsidRPr="00775F67">
        <w:rPr>
          <w:rFonts w:ascii="Times New Roman" w:eastAsia="Times New Roman" w:hAnsi="Times New Roman" w:cs="Times New Roman"/>
          <w:bCs/>
          <w:color w:val="000000" w:themeColor="text1"/>
          <w:sz w:val="24"/>
          <w:szCs w:val="24"/>
          <w:lang w:val="ro-RO"/>
        </w:rPr>
        <w:t xml:space="preserve">apitolul </w:t>
      </w:r>
      <w:r w:rsidR="003101D8" w:rsidRPr="00775F67">
        <w:rPr>
          <w:rFonts w:ascii="Times New Roman" w:eastAsia="Times New Roman" w:hAnsi="Times New Roman" w:cs="Times New Roman"/>
          <w:bCs/>
          <w:color w:val="000000" w:themeColor="text1"/>
          <w:sz w:val="24"/>
          <w:szCs w:val="24"/>
          <w:lang w:val="ro-RO"/>
        </w:rPr>
        <w:t>„IV. PROIECTE PRIORITARE</w:t>
      </w:r>
      <w:r w:rsidR="00B91A7E" w:rsidRPr="00775F67">
        <w:rPr>
          <w:rFonts w:ascii="Times New Roman" w:eastAsia="Times New Roman" w:hAnsi="Times New Roman" w:cs="Times New Roman"/>
          <w:bCs/>
          <w:color w:val="000000" w:themeColor="text1"/>
          <w:sz w:val="24"/>
          <w:szCs w:val="24"/>
          <w:lang w:val="ro-RO"/>
        </w:rPr>
        <w:t xml:space="preserve">” </w:t>
      </w:r>
      <w:r w:rsidR="00053D20" w:rsidRPr="00775F67">
        <w:rPr>
          <w:rFonts w:ascii="Times New Roman" w:eastAsia="Times New Roman" w:hAnsi="Times New Roman" w:cs="Times New Roman"/>
          <w:bCs/>
          <w:color w:val="000000" w:themeColor="text1"/>
          <w:sz w:val="24"/>
          <w:szCs w:val="24"/>
          <w:lang w:val="ro-RO"/>
        </w:rPr>
        <w:t>va avea următorul cuprins</w:t>
      </w:r>
      <w:r w:rsidR="00AC445A" w:rsidRPr="00775F67">
        <w:rPr>
          <w:rFonts w:ascii="Times New Roman" w:eastAsia="Times New Roman" w:hAnsi="Times New Roman" w:cs="Times New Roman"/>
          <w:bCs/>
          <w:color w:val="000000" w:themeColor="text1"/>
          <w:sz w:val="24"/>
          <w:szCs w:val="24"/>
          <w:lang w:val="ro-RO"/>
        </w:rPr>
        <w:t>:</w:t>
      </w:r>
    </w:p>
    <w:p w14:paraId="2C8D41A5" w14:textId="77777777" w:rsidR="000775B3" w:rsidRPr="00775F67" w:rsidRDefault="000775B3" w:rsidP="000775B3">
      <w:pPr>
        <w:pStyle w:val="ListParagraph"/>
        <w:tabs>
          <w:tab w:val="left" w:pos="1260"/>
        </w:tabs>
        <w:spacing w:after="120" w:line="276" w:lineRule="auto"/>
        <w:ind w:left="1260"/>
        <w:jc w:val="both"/>
        <w:rPr>
          <w:rFonts w:ascii="Times New Roman" w:eastAsia="Times New Roman" w:hAnsi="Times New Roman" w:cs="Times New Roman"/>
          <w:bCs/>
          <w:color w:val="000000" w:themeColor="text1"/>
          <w:sz w:val="24"/>
          <w:szCs w:val="24"/>
          <w:lang w:val="ro-RO"/>
        </w:rPr>
      </w:pPr>
    </w:p>
    <w:p w14:paraId="69675A00" w14:textId="7908BF15" w:rsidR="00B91A7E" w:rsidRPr="00775F67" w:rsidRDefault="00B91A7E" w:rsidP="00B91A7E">
      <w:pPr>
        <w:pStyle w:val="ListParagraph"/>
        <w:tabs>
          <w:tab w:val="left" w:pos="2093"/>
        </w:tabs>
        <w:ind w:left="552"/>
        <w:jc w:val="center"/>
        <w:rPr>
          <w:rFonts w:ascii="Times New Roman" w:hAnsi="Times New Roman" w:cs="Times New Roman"/>
          <w:b/>
          <w:bCs/>
          <w:color w:val="000000" w:themeColor="text1"/>
          <w:sz w:val="24"/>
          <w:szCs w:val="24"/>
          <w:lang w:val="ro-MD" w:eastAsia="en-GB"/>
        </w:rPr>
      </w:pPr>
      <w:r w:rsidRPr="00775F67">
        <w:rPr>
          <w:rFonts w:ascii="Times New Roman" w:hAnsi="Times New Roman" w:cs="Times New Roman"/>
          <w:b/>
          <w:bCs/>
          <w:color w:val="000000" w:themeColor="text1"/>
          <w:sz w:val="24"/>
          <w:szCs w:val="24"/>
          <w:lang w:val="ro-MD" w:eastAsia="en-GB"/>
        </w:rPr>
        <w:t>„IV. PROIECTE PRIORITARE</w:t>
      </w:r>
    </w:p>
    <w:p w14:paraId="044B6771" w14:textId="51F5E202" w:rsidR="00B91A7E" w:rsidRPr="00EF448D" w:rsidRDefault="00B91A7E" w:rsidP="00EF44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Prezentul Program național prevede implementarea unui portofoliu de proiecte, care reflectă prioritățile individuale specifice ale fiecărui municipiu, determinate în baza evaluării necesităților minime pentru consolidarea potențialului de orașe-poli de creștere regională: </w:t>
      </w:r>
    </w:p>
    <w:p w14:paraId="3CFC338E" w14:textId="3F5CA2FB" w:rsidR="00B91A7E" w:rsidRPr="00775F67" w:rsidRDefault="00B91A7E" w:rsidP="00B91A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 – 1: portofoliul de proiecte prioritare pentru municipiul Cahul:</w:t>
      </w:r>
    </w:p>
    <w:tbl>
      <w:tblPr>
        <w:tblStyle w:val="TableGrid"/>
        <w:tblW w:w="5000" w:type="pct"/>
        <w:tblLook w:val="04A0" w:firstRow="1" w:lastRow="0" w:firstColumn="1" w:lastColumn="0" w:noHBand="0" w:noVBand="1"/>
      </w:tblPr>
      <w:tblGrid>
        <w:gridCol w:w="629"/>
        <w:gridCol w:w="2547"/>
        <w:gridCol w:w="1375"/>
        <w:gridCol w:w="1818"/>
        <w:gridCol w:w="2975"/>
      </w:tblGrid>
      <w:tr w:rsidR="009E03A1" w:rsidRPr="00775F67" w14:paraId="36569A42"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252949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bookmarkStart w:id="1" w:name="_Hlk184199632"/>
            <w:r w:rsidRPr="00775F67">
              <w:rPr>
                <w:rFonts w:ascii="Times New Roman" w:hAnsi="Times New Roman" w:cs="Times New Roman"/>
                <w:b/>
                <w:bCs/>
                <w:color w:val="000000" w:themeColor="text1"/>
                <w:sz w:val="20"/>
                <w:szCs w:val="20"/>
                <w:lang w:val="ro-MD"/>
              </w:rPr>
              <w:t>Nr.</w:t>
            </w:r>
          </w:p>
          <w:p w14:paraId="251A718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crt.</w:t>
            </w:r>
          </w:p>
        </w:tc>
        <w:tc>
          <w:tcPr>
            <w:tcW w:w="1363" w:type="pct"/>
            <w:tcBorders>
              <w:top w:val="single" w:sz="4" w:space="0" w:color="auto"/>
              <w:left w:val="single" w:sz="4" w:space="0" w:color="auto"/>
              <w:bottom w:val="single" w:sz="4" w:space="0" w:color="auto"/>
              <w:right w:val="single" w:sz="4" w:space="0" w:color="auto"/>
            </w:tcBorders>
            <w:hideMark/>
          </w:tcPr>
          <w:p w14:paraId="0282A66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Proiecte</w:t>
            </w:r>
          </w:p>
        </w:tc>
        <w:tc>
          <w:tcPr>
            <w:tcW w:w="736" w:type="pct"/>
            <w:tcBorders>
              <w:top w:val="single" w:sz="4" w:space="0" w:color="auto"/>
              <w:left w:val="single" w:sz="4" w:space="0" w:color="auto"/>
              <w:bottom w:val="single" w:sz="4" w:space="0" w:color="auto"/>
              <w:right w:val="single" w:sz="4" w:space="0" w:color="auto"/>
            </w:tcBorders>
            <w:hideMark/>
          </w:tcPr>
          <w:p w14:paraId="6937A7F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Cost estimativ,</w:t>
            </w:r>
            <w:r w:rsidRPr="00775F67">
              <w:rPr>
                <w:rFonts w:ascii="Times New Roman" w:hAnsi="Times New Roman" w:cs="Times New Roman"/>
                <w:b/>
                <w:bCs/>
                <w:color w:val="000000" w:themeColor="text1"/>
                <w:sz w:val="20"/>
                <w:szCs w:val="20"/>
                <w:highlight w:val="yellow"/>
                <w:lang w:val="ro-MD"/>
              </w:rPr>
              <w:t xml:space="preserve"> </w:t>
            </w:r>
            <w:r w:rsidRPr="00775F67">
              <w:rPr>
                <w:rFonts w:ascii="Times New Roman" w:hAnsi="Times New Roman" w:cs="Times New Roman"/>
                <w:b/>
                <w:bCs/>
                <w:color w:val="000000" w:themeColor="text1"/>
                <w:sz w:val="20"/>
                <w:szCs w:val="20"/>
                <w:lang w:val="ro-MD"/>
              </w:rPr>
              <w:t>mil. lei</w:t>
            </w:r>
          </w:p>
        </w:tc>
        <w:tc>
          <w:tcPr>
            <w:tcW w:w="973" w:type="pct"/>
            <w:tcBorders>
              <w:top w:val="single" w:sz="4" w:space="0" w:color="auto"/>
              <w:left w:val="single" w:sz="4" w:space="0" w:color="auto"/>
              <w:bottom w:val="single" w:sz="4" w:space="0" w:color="auto"/>
              <w:right w:val="single" w:sz="4" w:space="0" w:color="auto"/>
            </w:tcBorders>
            <w:hideMark/>
          </w:tcPr>
          <w:p w14:paraId="1734B9E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Sursa de acoperire</w:t>
            </w:r>
          </w:p>
        </w:tc>
        <w:tc>
          <w:tcPr>
            <w:tcW w:w="1592" w:type="pct"/>
            <w:tcBorders>
              <w:top w:val="single" w:sz="4" w:space="0" w:color="auto"/>
              <w:left w:val="single" w:sz="4" w:space="0" w:color="auto"/>
              <w:bottom w:val="single" w:sz="4" w:space="0" w:color="auto"/>
              <w:right w:val="single" w:sz="4" w:space="0" w:color="auto"/>
            </w:tcBorders>
            <w:hideMark/>
          </w:tcPr>
          <w:p w14:paraId="5CCCC2B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7BFE01A8" w14:textId="77777777" w:rsidTr="000115E9">
        <w:trPr>
          <w:tblHeader/>
        </w:trPr>
        <w:tc>
          <w:tcPr>
            <w:tcW w:w="336" w:type="pct"/>
            <w:tcBorders>
              <w:top w:val="single" w:sz="4" w:space="0" w:color="auto"/>
              <w:left w:val="single" w:sz="4" w:space="0" w:color="auto"/>
              <w:bottom w:val="single" w:sz="4" w:space="0" w:color="auto"/>
              <w:right w:val="single" w:sz="4" w:space="0" w:color="auto"/>
            </w:tcBorders>
          </w:tcPr>
          <w:p w14:paraId="33689D2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363" w:type="pct"/>
            <w:tcBorders>
              <w:top w:val="single" w:sz="4" w:space="0" w:color="auto"/>
              <w:left w:val="single" w:sz="4" w:space="0" w:color="auto"/>
              <w:bottom w:val="single" w:sz="4" w:space="0" w:color="auto"/>
              <w:right w:val="single" w:sz="4" w:space="0" w:color="auto"/>
            </w:tcBorders>
          </w:tcPr>
          <w:p w14:paraId="4F61F6C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36" w:type="pct"/>
            <w:tcBorders>
              <w:top w:val="single" w:sz="4" w:space="0" w:color="auto"/>
              <w:left w:val="single" w:sz="4" w:space="0" w:color="auto"/>
              <w:bottom w:val="single" w:sz="4" w:space="0" w:color="auto"/>
              <w:right w:val="single" w:sz="4" w:space="0" w:color="auto"/>
            </w:tcBorders>
          </w:tcPr>
          <w:p w14:paraId="7C45E63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973" w:type="pct"/>
            <w:tcBorders>
              <w:top w:val="single" w:sz="4" w:space="0" w:color="auto"/>
              <w:left w:val="single" w:sz="4" w:space="0" w:color="auto"/>
              <w:bottom w:val="single" w:sz="4" w:space="0" w:color="auto"/>
              <w:right w:val="single" w:sz="4" w:space="0" w:color="auto"/>
            </w:tcBorders>
          </w:tcPr>
          <w:p w14:paraId="209CF03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592" w:type="pct"/>
            <w:tcBorders>
              <w:top w:val="single" w:sz="4" w:space="0" w:color="auto"/>
              <w:left w:val="single" w:sz="4" w:space="0" w:color="auto"/>
              <w:bottom w:val="single" w:sz="4" w:space="0" w:color="auto"/>
              <w:right w:val="single" w:sz="4" w:space="0" w:color="auto"/>
            </w:tcBorders>
          </w:tcPr>
          <w:p w14:paraId="3FB7748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425536FA" w14:textId="77777777" w:rsidTr="000115E9">
        <w:tc>
          <w:tcPr>
            <w:tcW w:w="5000" w:type="pct"/>
            <w:gridSpan w:val="5"/>
            <w:tcBorders>
              <w:top w:val="single" w:sz="4" w:space="0" w:color="auto"/>
              <w:left w:val="single" w:sz="4" w:space="0" w:color="auto"/>
              <w:bottom w:val="single" w:sz="4" w:space="0" w:color="auto"/>
              <w:right w:val="single" w:sz="4" w:space="0" w:color="auto"/>
            </w:tcBorders>
            <w:hideMark/>
          </w:tcPr>
          <w:p w14:paraId="5A928716"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lastRenderedPageBreak/>
              <w:t>Îmbunătățirea mobilității și a calității infrastructurii de acces și a legăturilor acestora cu zonele înconjurătoare</w:t>
            </w:r>
          </w:p>
        </w:tc>
      </w:tr>
      <w:tr w:rsidR="00775F67" w:rsidRPr="001705EB" w14:paraId="15CAB777"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5A2AE27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363" w:type="pct"/>
            <w:tcBorders>
              <w:top w:val="single" w:sz="4" w:space="0" w:color="auto"/>
              <w:left w:val="single" w:sz="4" w:space="0" w:color="auto"/>
              <w:bottom w:val="single" w:sz="4" w:space="0" w:color="auto"/>
              <w:right w:val="single" w:sz="4" w:space="0" w:color="auto"/>
            </w:tcBorders>
            <w:hideMark/>
          </w:tcPr>
          <w:p w14:paraId="3A3E1026"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79FE486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 urmează a fi determinate la etapa de pregătire</w:t>
            </w:r>
          </w:p>
        </w:tc>
        <w:tc>
          <w:tcPr>
            <w:tcW w:w="736" w:type="pct"/>
            <w:tcBorders>
              <w:top w:val="single" w:sz="4" w:space="0" w:color="auto"/>
              <w:left w:val="single" w:sz="4" w:space="0" w:color="auto"/>
              <w:bottom w:val="single" w:sz="4" w:space="0" w:color="auto"/>
              <w:right w:val="single" w:sz="4" w:space="0" w:color="auto"/>
            </w:tcBorders>
            <w:hideMark/>
          </w:tcPr>
          <w:p w14:paraId="2B2BDBD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150</w:t>
            </w:r>
          </w:p>
        </w:tc>
        <w:tc>
          <w:tcPr>
            <w:tcW w:w="973" w:type="pct"/>
            <w:tcBorders>
              <w:top w:val="single" w:sz="4" w:space="0" w:color="auto"/>
              <w:left w:val="single" w:sz="4" w:space="0" w:color="auto"/>
              <w:bottom w:val="single" w:sz="4" w:space="0" w:color="auto"/>
              <w:right w:val="single" w:sz="4" w:space="0" w:color="auto"/>
            </w:tcBorders>
          </w:tcPr>
          <w:p w14:paraId="4C9E049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Surse pentru reconstrucția drumurilor, care urmează a fi identificate suplimentar de la donatori, bugetele de stat și local, organizațiile financiare internaționale</w:t>
            </w:r>
          </w:p>
        </w:tc>
        <w:tc>
          <w:tcPr>
            <w:tcW w:w="1592" w:type="pct"/>
            <w:tcBorders>
              <w:top w:val="single" w:sz="4" w:space="0" w:color="auto"/>
              <w:left w:val="single" w:sz="4" w:space="0" w:color="auto"/>
              <w:bottom w:val="single" w:sz="4" w:space="0" w:color="auto"/>
              <w:right w:val="single" w:sz="4" w:space="0" w:color="auto"/>
            </w:tcBorders>
            <w:hideMark/>
          </w:tcPr>
          <w:p w14:paraId="65234995"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 prevede asigurarea a minimum 25% din necesități pentru atingerea indicatorului minim de corespundere cu statutul de oraș-pol de creștere regională (60% de drumuri asfaltate în stare bună)</w:t>
            </w:r>
          </w:p>
        </w:tc>
      </w:tr>
      <w:tr w:rsidR="00775F67" w:rsidRPr="001705EB" w14:paraId="71BD0BBB" w14:textId="77777777" w:rsidTr="000115E9">
        <w:trPr>
          <w:trHeight w:val="944"/>
        </w:trPr>
        <w:tc>
          <w:tcPr>
            <w:tcW w:w="336" w:type="pct"/>
            <w:tcBorders>
              <w:top w:val="single" w:sz="4" w:space="0" w:color="auto"/>
              <w:left w:val="single" w:sz="4" w:space="0" w:color="auto"/>
              <w:bottom w:val="single" w:sz="4" w:space="0" w:color="auto"/>
              <w:right w:val="single" w:sz="4" w:space="0" w:color="auto"/>
            </w:tcBorders>
            <w:hideMark/>
          </w:tcPr>
          <w:p w14:paraId="1CED1E0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363" w:type="pct"/>
            <w:tcBorders>
              <w:top w:val="single" w:sz="4" w:space="0" w:color="auto"/>
              <w:left w:val="single" w:sz="4" w:space="0" w:color="auto"/>
              <w:bottom w:val="single" w:sz="4" w:space="0" w:color="auto"/>
              <w:right w:val="single" w:sz="4" w:space="0" w:color="auto"/>
            </w:tcBorders>
            <w:hideMark/>
          </w:tcPr>
          <w:p w14:paraId="4FA4FB08"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(dotarea tehnică cu unități de transport ecologic)</w:t>
            </w:r>
          </w:p>
        </w:tc>
        <w:tc>
          <w:tcPr>
            <w:tcW w:w="736" w:type="pct"/>
            <w:tcBorders>
              <w:top w:val="single" w:sz="4" w:space="0" w:color="auto"/>
              <w:left w:val="single" w:sz="4" w:space="0" w:color="auto"/>
              <w:bottom w:val="single" w:sz="4" w:space="0" w:color="auto"/>
              <w:right w:val="single" w:sz="4" w:space="0" w:color="auto"/>
            </w:tcBorders>
            <w:hideMark/>
          </w:tcPr>
          <w:p w14:paraId="073F469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26</w:t>
            </w:r>
          </w:p>
        </w:tc>
        <w:tc>
          <w:tcPr>
            <w:tcW w:w="973" w:type="pct"/>
            <w:tcBorders>
              <w:top w:val="single" w:sz="4" w:space="0" w:color="auto"/>
              <w:left w:val="single" w:sz="4" w:space="0" w:color="auto"/>
              <w:bottom w:val="single" w:sz="4" w:space="0" w:color="auto"/>
              <w:right w:val="single" w:sz="4" w:space="0" w:color="auto"/>
            </w:tcBorders>
            <w:hideMark/>
          </w:tcPr>
          <w:p w14:paraId="2184AD4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Parteneri de dezvoltare – surse necesare a fi identificate </w:t>
            </w:r>
          </w:p>
        </w:tc>
        <w:tc>
          <w:tcPr>
            <w:tcW w:w="1592" w:type="pct"/>
            <w:tcBorders>
              <w:top w:val="single" w:sz="4" w:space="0" w:color="auto"/>
              <w:left w:val="single" w:sz="4" w:space="0" w:color="auto"/>
              <w:bottom w:val="single" w:sz="4" w:space="0" w:color="auto"/>
              <w:right w:val="single" w:sz="4" w:space="0" w:color="auto"/>
            </w:tcBorders>
          </w:tcPr>
          <w:p w14:paraId="79F972FB"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1F874E36"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7C77EB3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775F67" w:rsidRPr="001705EB" w14:paraId="5C0ED6C3"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24D02E2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363" w:type="pct"/>
            <w:tcBorders>
              <w:top w:val="single" w:sz="4" w:space="0" w:color="auto"/>
              <w:left w:val="single" w:sz="4" w:space="0" w:color="auto"/>
              <w:bottom w:val="single" w:sz="4" w:space="0" w:color="auto"/>
              <w:right w:val="single" w:sz="4" w:space="0" w:color="auto"/>
            </w:tcBorders>
            <w:hideMark/>
          </w:tcPr>
          <w:p w14:paraId="618690E3"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capitală a pieței agroalimentare</w:t>
            </w:r>
          </w:p>
        </w:tc>
        <w:tc>
          <w:tcPr>
            <w:tcW w:w="736" w:type="pct"/>
            <w:tcBorders>
              <w:top w:val="single" w:sz="4" w:space="0" w:color="auto"/>
              <w:left w:val="single" w:sz="4" w:space="0" w:color="auto"/>
              <w:bottom w:val="single" w:sz="4" w:space="0" w:color="auto"/>
              <w:right w:val="single" w:sz="4" w:space="0" w:color="auto"/>
            </w:tcBorders>
            <w:hideMark/>
          </w:tcPr>
          <w:p w14:paraId="027139B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32</w:t>
            </w:r>
          </w:p>
        </w:tc>
        <w:tc>
          <w:tcPr>
            <w:tcW w:w="973" w:type="pct"/>
            <w:tcBorders>
              <w:top w:val="single" w:sz="4" w:space="0" w:color="auto"/>
              <w:left w:val="single" w:sz="4" w:space="0" w:color="auto"/>
              <w:bottom w:val="single" w:sz="4" w:space="0" w:color="auto"/>
              <w:right w:val="single" w:sz="4" w:space="0" w:color="auto"/>
            </w:tcBorders>
            <w:hideMark/>
          </w:tcPr>
          <w:p w14:paraId="4CBF245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w:t>
            </w:r>
          </w:p>
          <w:p w14:paraId="5BE25D7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 mil lei – Programul ”EU4Moldova: regiuni cheie” și 21 mil. lei – de identificat suplimentar)</w:t>
            </w:r>
          </w:p>
        </w:tc>
        <w:tc>
          <w:tcPr>
            <w:tcW w:w="1592" w:type="pct"/>
            <w:tcBorders>
              <w:top w:val="single" w:sz="4" w:space="0" w:color="auto"/>
              <w:left w:val="single" w:sz="4" w:space="0" w:color="auto"/>
              <w:bottom w:val="single" w:sz="4" w:space="0" w:color="auto"/>
              <w:right w:val="single" w:sz="4" w:space="0" w:color="auto"/>
            </w:tcBorders>
          </w:tcPr>
          <w:p w14:paraId="1629C8F3"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w:t>
            </w:r>
          </w:p>
        </w:tc>
      </w:tr>
      <w:tr w:rsidR="00775F67" w:rsidRPr="001705EB" w14:paraId="569C8B27"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4051D16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363" w:type="pct"/>
            <w:tcBorders>
              <w:top w:val="single" w:sz="4" w:space="0" w:color="auto"/>
              <w:left w:val="single" w:sz="4" w:space="0" w:color="auto"/>
              <w:bottom w:val="single" w:sz="4" w:space="0" w:color="auto"/>
              <w:right w:val="single" w:sz="4" w:space="0" w:color="auto"/>
            </w:tcBorders>
          </w:tcPr>
          <w:p w14:paraId="1DDC3398"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Centrului de Excelență și Inovații în Afaceri („ICT Innovation hub and Excellence Centre in Cahul”)</w:t>
            </w:r>
          </w:p>
        </w:tc>
        <w:tc>
          <w:tcPr>
            <w:tcW w:w="736" w:type="pct"/>
            <w:tcBorders>
              <w:top w:val="single" w:sz="4" w:space="0" w:color="auto"/>
              <w:left w:val="single" w:sz="4" w:space="0" w:color="auto"/>
              <w:bottom w:val="single" w:sz="4" w:space="0" w:color="auto"/>
              <w:right w:val="single" w:sz="4" w:space="0" w:color="auto"/>
            </w:tcBorders>
            <w:hideMark/>
          </w:tcPr>
          <w:p w14:paraId="23B3FE6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18</w:t>
            </w:r>
          </w:p>
        </w:tc>
        <w:tc>
          <w:tcPr>
            <w:tcW w:w="973" w:type="pct"/>
            <w:tcBorders>
              <w:top w:val="single" w:sz="4" w:space="0" w:color="auto"/>
              <w:left w:val="single" w:sz="4" w:space="0" w:color="auto"/>
              <w:bottom w:val="single" w:sz="4" w:space="0" w:color="auto"/>
              <w:right w:val="single" w:sz="4" w:space="0" w:color="auto"/>
            </w:tcBorders>
            <w:hideMark/>
          </w:tcPr>
          <w:p w14:paraId="4B33610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w:t>
            </w:r>
          </w:p>
        </w:tc>
        <w:tc>
          <w:tcPr>
            <w:tcW w:w="1592" w:type="pct"/>
            <w:tcBorders>
              <w:top w:val="single" w:sz="4" w:space="0" w:color="auto"/>
              <w:left w:val="single" w:sz="4" w:space="0" w:color="auto"/>
              <w:bottom w:val="single" w:sz="4" w:space="0" w:color="auto"/>
              <w:right w:val="single" w:sz="4" w:space="0" w:color="auto"/>
            </w:tcBorders>
            <w:hideMark/>
          </w:tcPr>
          <w:p w14:paraId="0D1E187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 prioritizat pentru finanțare de către Agenția Suedeză pentru Dezvoltare și Cooperare Internațională și UE. </w:t>
            </w:r>
          </w:p>
        </w:tc>
      </w:tr>
      <w:tr w:rsidR="00775F67" w:rsidRPr="001705EB" w14:paraId="68332E1E"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4E934AC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363" w:type="pct"/>
            <w:tcBorders>
              <w:top w:val="single" w:sz="4" w:space="0" w:color="auto"/>
              <w:left w:val="single" w:sz="4" w:space="0" w:color="auto"/>
              <w:bottom w:val="single" w:sz="4" w:space="0" w:color="auto"/>
              <w:right w:val="single" w:sz="4" w:space="0" w:color="auto"/>
            </w:tcBorders>
          </w:tcPr>
          <w:p w14:paraId="03A8BEEA"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Finalizarea proiectului de amenajare a Zonei de odihnă și agrement „Lacul Sărat”</w:t>
            </w:r>
          </w:p>
        </w:tc>
        <w:tc>
          <w:tcPr>
            <w:tcW w:w="736" w:type="pct"/>
            <w:tcBorders>
              <w:top w:val="single" w:sz="4" w:space="0" w:color="auto"/>
              <w:left w:val="single" w:sz="4" w:space="0" w:color="auto"/>
              <w:bottom w:val="single" w:sz="4" w:space="0" w:color="auto"/>
              <w:right w:val="single" w:sz="4" w:space="0" w:color="auto"/>
            </w:tcBorders>
            <w:hideMark/>
          </w:tcPr>
          <w:p w14:paraId="7BB0CBD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35</w:t>
            </w:r>
          </w:p>
        </w:tc>
        <w:tc>
          <w:tcPr>
            <w:tcW w:w="973" w:type="pct"/>
            <w:tcBorders>
              <w:top w:val="single" w:sz="4" w:space="0" w:color="auto"/>
              <w:left w:val="single" w:sz="4" w:space="0" w:color="auto"/>
              <w:bottom w:val="single" w:sz="4" w:space="0" w:color="auto"/>
              <w:right w:val="single" w:sz="4" w:space="0" w:color="auto"/>
            </w:tcBorders>
            <w:hideMark/>
          </w:tcPr>
          <w:p w14:paraId="4888866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25 mil. lei - Bugetul de stat prin prezentul Program</w:t>
            </w:r>
          </w:p>
          <w:p w14:paraId="3898864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Național și</w:t>
            </w:r>
          </w:p>
          <w:p w14:paraId="4E63B3A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10 mil. lei - surse necesare a fi identificate din partea partenerilor de dezvoltare </w:t>
            </w:r>
          </w:p>
        </w:tc>
        <w:tc>
          <w:tcPr>
            <w:tcW w:w="1592" w:type="pct"/>
            <w:tcBorders>
              <w:top w:val="single" w:sz="4" w:space="0" w:color="auto"/>
              <w:left w:val="single" w:sz="4" w:space="0" w:color="auto"/>
              <w:bottom w:val="single" w:sz="4" w:space="0" w:color="auto"/>
              <w:right w:val="single" w:sz="4" w:space="0" w:color="auto"/>
            </w:tcBorders>
            <w:hideMark/>
          </w:tcPr>
          <w:p w14:paraId="61F0A693"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w:t>
            </w:r>
          </w:p>
        </w:tc>
      </w:tr>
      <w:tr w:rsidR="00775F67" w:rsidRPr="001705EB" w14:paraId="5F8AD625"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0E7D112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363" w:type="pct"/>
            <w:tcBorders>
              <w:top w:val="single" w:sz="4" w:space="0" w:color="auto"/>
              <w:left w:val="single" w:sz="4" w:space="0" w:color="auto"/>
              <w:bottom w:val="single" w:sz="4" w:space="0" w:color="auto"/>
              <w:right w:val="single" w:sz="4" w:space="0" w:color="auto"/>
            </w:tcBorders>
            <w:hideMark/>
          </w:tcPr>
          <w:p w14:paraId="6F07363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Dotarea cu infrastructură a subzonei economice libere din s. Crihana Veche</w:t>
            </w:r>
          </w:p>
        </w:tc>
        <w:tc>
          <w:tcPr>
            <w:tcW w:w="736" w:type="pct"/>
            <w:tcBorders>
              <w:top w:val="single" w:sz="4" w:space="0" w:color="auto"/>
              <w:left w:val="single" w:sz="4" w:space="0" w:color="auto"/>
              <w:bottom w:val="single" w:sz="4" w:space="0" w:color="auto"/>
              <w:right w:val="single" w:sz="4" w:space="0" w:color="auto"/>
            </w:tcBorders>
            <w:hideMark/>
          </w:tcPr>
          <w:p w14:paraId="02B6E4C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40</w:t>
            </w:r>
          </w:p>
        </w:tc>
        <w:tc>
          <w:tcPr>
            <w:tcW w:w="973" w:type="pct"/>
            <w:tcBorders>
              <w:top w:val="single" w:sz="4" w:space="0" w:color="auto"/>
              <w:left w:val="single" w:sz="4" w:space="0" w:color="auto"/>
              <w:bottom w:val="single" w:sz="4" w:space="0" w:color="auto"/>
              <w:right w:val="single" w:sz="4" w:space="0" w:color="auto"/>
            </w:tcBorders>
            <w:hideMark/>
          </w:tcPr>
          <w:p w14:paraId="3D7333D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12,54 mil. lei  – FNDRL și </w:t>
            </w:r>
          </w:p>
          <w:p w14:paraId="07992DA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27,46 mln lei - surse necesare a fi identificate din partea partenerilor de dezvoltare </w:t>
            </w:r>
          </w:p>
        </w:tc>
        <w:tc>
          <w:tcPr>
            <w:tcW w:w="1592" w:type="pct"/>
            <w:tcBorders>
              <w:top w:val="single" w:sz="4" w:space="0" w:color="auto"/>
              <w:left w:val="single" w:sz="4" w:space="0" w:color="auto"/>
              <w:bottom w:val="single" w:sz="4" w:space="0" w:color="auto"/>
              <w:right w:val="single" w:sz="4" w:space="0" w:color="auto"/>
            </w:tcBorders>
            <w:hideMark/>
          </w:tcPr>
          <w:p w14:paraId="1A7A43E1"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procesul de elaborare a prezentului Program național</w:t>
            </w:r>
          </w:p>
        </w:tc>
      </w:tr>
      <w:tr w:rsidR="00775F67" w:rsidRPr="001705EB" w14:paraId="5A5CABF9"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6C46274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3644084C"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03E54B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w:t>
            </w:r>
          </w:p>
        </w:tc>
        <w:tc>
          <w:tcPr>
            <w:tcW w:w="1363" w:type="pct"/>
            <w:tcBorders>
              <w:top w:val="single" w:sz="4" w:space="0" w:color="auto"/>
              <w:left w:val="single" w:sz="4" w:space="0" w:color="auto"/>
              <w:bottom w:val="single" w:sz="4" w:space="0" w:color="auto"/>
              <w:right w:val="single" w:sz="4" w:space="0" w:color="auto"/>
            </w:tcBorders>
          </w:tcPr>
          <w:p w14:paraId="6243A69F"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unui complex sportiv multifuncțional, modern, de importanță regională (cu bazin de înot)</w:t>
            </w:r>
          </w:p>
          <w:p w14:paraId="585C14E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c>
          <w:tcPr>
            <w:tcW w:w="736" w:type="pct"/>
            <w:tcBorders>
              <w:top w:val="single" w:sz="4" w:space="0" w:color="auto"/>
              <w:left w:val="single" w:sz="4" w:space="0" w:color="auto"/>
              <w:bottom w:val="single" w:sz="4" w:space="0" w:color="auto"/>
              <w:right w:val="single" w:sz="4" w:space="0" w:color="auto"/>
            </w:tcBorders>
            <w:hideMark/>
          </w:tcPr>
          <w:p w14:paraId="5F9BA8E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80</w:t>
            </w:r>
          </w:p>
        </w:tc>
        <w:tc>
          <w:tcPr>
            <w:tcW w:w="973" w:type="pct"/>
            <w:tcBorders>
              <w:top w:val="single" w:sz="4" w:space="0" w:color="auto"/>
              <w:left w:val="single" w:sz="4" w:space="0" w:color="auto"/>
              <w:bottom w:val="single" w:sz="4" w:space="0" w:color="auto"/>
              <w:right w:val="single" w:sz="4" w:space="0" w:color="auto"/>
            </w:tcBorders>
            <w:hideMark/>
          </w:tcPr>
          <w:p w14:paraId="71AB99D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40.46 mil. lei -Bugetul de stat prin prezentul Program național și 39.54 mil. lei - surse necesare a fi identificate din partea partenerilor de dezvoltare</w:t>
            </w:r>
          </w:p>
        </w:tc>
        <w:tc>
          <w:tcPr>
            <w:tcW w:w="1592" w:type="pct"/>
            <w:tcBorders>
              <w:top w:val="single" w:sz="4" w:space="0" w:color="auto"/>
              <w:left w:val="single" w:sz="4" w:space="0" w:color="auto"/>
              <w:bottom w:val="single" w:sz="4" w:space="0" w:color="auto"/>
              <w:right w:val="single" w:sz="4" w:space="0" w:color="auto"/>
            </w:tcBorders>
            <w:hideMark/>
          </w:tcPr>
          <w:p w14:paraId="5F395A24"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1EE1FFAA"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6AFF10B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w:t>
            </w:r>
          </w:p>
        </w:tc>
        <w:tc>
          <w:tcPr>
            <w:tcW w:w="1363" w:type="pct"/>
            <w:tcBorders>
              <w:top w:val="single" w:sz="4" w:space="0" w:color="auto"/>
              <w:left w:val="single" w:sz="4" w:space="0" w:color="auto"/>
              <w:bottom w:val="single" w:sz="4" w:space="0" w:color="auto"/>
              <w:right w:val="single" w:sz="4" w:space="0" w:color="auto"/>
            </w:tcBorders>
          </w:tcPr>
          <w:p w14:paraId="56304245"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Reconstrucția capitală a căminului studențesc nr. 3 al </w:t>
            </w:r>
            <w:r w:rsidRPr="00775F67">
              <w:rPr>
                <w:rFonts w:ascii="Times New Roman" w:hAnsi="Times New Roman" w:cs="Times New Roman"/>
                <w:color w:val="000000" w:themeColor="text1"/>
                <w:sz w:val="20"/>
                <w:szCs w:val="20"/>
                <w:lang w:val="ro-MD"/>
              </w:rPr>
              <w:lastRenderedPageBreak/>
              <w:t>Universității de Stat  „Bogdan-Petriceicu Hasdeu” din Cahul (în colaborare cu Ministerul Educației, Culturii și Cercetării, ca fondator al Universității de Stat „Bogdan-Petriceicu Hasdeu”)</w:t>
            </w:r>
          </w:p>
        </w:tc>
        <w:tc>
          <w:tcPr>
            <w:tcW w:w="736" w:type="pct"/>
            <w:tcBorders>
              <w:top w:val="single" w:sz="4" w:space="0" w:color="auto"/>
              <w:left w:val="single" w:sz="4" w:space="0" w:color="auto"/>
              <w:bottom w:val="single" w:sz="4" w:space="0" w:color="auto"/>
              <w:right w:val="single" w:sz="4" w:space="0" w:color="auto"/>
            </w:tcBorders>
            <w:hideMark/>
          </w:tcPr>
          <w:p w14:paraId="146B478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80</w:t>
            </w:r>
          </w:p>
        </w:tc>
        <w:tc>
          <w:tcPr>
            <w:tcW w:w="973" w:type="pct"/>
            <w:tcBorders>
              <w:top w:val="single" w:sz="4" w:space="0" w:color="auto"/>
              <w:left w:val="single" w:sz="4" w:space="0" w:color="auto"/>
              <w:bottom w:val="single" w:sz="4" w:space="0" w:color="auto"/>
              <w:right w:val="single" w:sz="4" w:space="0" w:color="auto"/>
            </w:tcBorders>
            <w:hideMark/>
          </w:tcPr>
          <w:p w14:paraId="72A3E68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35 mil. lei -Bugetul de stat prin </w:t>
            </w:r>
            <w:r w:rsidRPr="00775F67">
              <w:rPr>
                <w:rFonts w:ascii="Times New Roman" w:hAnsi="Times New Roman" w:cs="Times New Roman"/>
                <w:color w:val="000000" w:themeColor="text1"/>
                <w:sz w:val="20"/>
                <w:szCs w:val="20"/>
                <w:lang w:val="ro-MD"/>
              </w:rPr>
              <w:lastRenderedPageBreak/>
              <w:t>prezentul Program național și 45 mil. lei - din partea partenerilor de dezvoltare</w:t>
            </w:r>
          </w:p>
        </w:tc>
        <w:tc>
          <w:tcPr>
            <w:tcW w:w="1592" w:type="pct"/>
            <w:tcBorders>
              <w:top w:val="single" w:sz="4" w:space="0" w:color="auto"/>
              <w:left w:val="single" w:sz="4" w:space="0" w:color="auto"/>
              <w:bottom w:val="single" w:sz="4" w:space="0" w:color="auto"/>
              <w:right w:val="single" w:sz="4" w:space="0" w:color="auto"/>
            </w:tcBorders>
            <w:hideMark/>
          </w:tcPr>
          <w:p w14:paraId="14D08744"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Proiectul a fost prioritizat în comun cu autoritățile publice </w:t>
            </w:r>
            <w:r w:rsidRPr="00775F67">
              <w:rPr>
                <w:rFonts w:ascii="Times New Roman" w:hAnsi="Times New Roman" w:cs="Times New Roman"/>
                <w:color w:val="000000" w:themeColor="text1"/>
                <w:sz w:val="20"/>
                <w:szCs w:val="20"/>
                <w:lang w:val="ro-MD"/>
              </w:rPr>
              <w:lastRenderedPageBreak/>
              <w:t>locale în procesul de elaborare a prezentului Program național (în baza evaluării necesităților de bază)</w:t>
            </w:r>
          </w:p>
        </w:tc>
      </w:tr>
      <w:tr w:rsidR="00775F67" w:rsidRPr="001705EB" w14:paraId="30F7A78B"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5F19ECE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9.</w:t>
            </w:r>
          </w:p>
        </w:tc>
        <w:tc>
          <w:tcPr>
            <w:tcW w:w="1363" w:type="pct"/>
            <w:tcBorders>
              <w:top w:val="single" w:sz="4" w:space="0" w:color="auto"/>
              <w:left w:val="single" w:sz="4" w:space="0" w:color="auto"/>
              <w:bottom w:val="single" w:sz="4" w:space="0" w:color="auto"/>
              <w:right w:val="single" w:sz="4" w:space="0" w:color="auto"/>
            </w:tcBorders>
          </w:tcPr>
          <w:p w14:paraId="00A34DF1"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Lucrări complexe de revitalizare urbană a centrului civic al municipiului </w:t>
            </w:r>
          </w:p>
          <w:p w14:paraId="13F1C41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c>
          <w:tcPr>
            <w:tcW w:w="736" w:type="pct"/>
            <w:tcBorders>
              <w:top w:val="single" w:sz="4" w:space="0" w:color="auto"/>
              <w:left w:val="single" w:sz="4" w:space="0" w:color="auto"/>
              <w:bottom w:val="single" w:sz="4" w:space="0" w:color="auto"/>
              <w:right w:val="single" w:sz="4" w:space="0" w:color="auto"/>
            </w:tcBorders>
            <w:hideMark/>
          </w:tcPr>
          <w:p w14:paraId="3CFD2A6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80</w:t>
            </w:r>
          </w:p>
        </w:tc>
        <w:tc>
          <w:tcPr>
            <w:tcW w:w="973" w:type="pct"/>
            <w:tcBorders>
              <w:top w:val="single" w:sz="4" w:space="0" w:color="auto"/>
              <w:left w:val="single" w:sz="4" w:space="0" w:color="auto"/>
              <w:bottom w:val="single" w:sz="4" w:space="0" w:color="auto"/>
              <w:right w:val="single" w:sz="4" w:space="0" w:color="auto"/>
            </w:tcBorders>
            <w:hideMark/>
          </w:tcPr>
          <w:p w14:paraId="5751B58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65 mil. lei și Budgetul local – 15 mil. lei</w:t>
            </w:r>
          </w:p>
        </w:tc>
        <w:tc>
          <w:tcPr>
            <w:tcW w:w="1592" w:type="pct"/>
            <w:tcBorders>
              <w:top w:val="single" w:sz="4" w:space="0" w:color="auto"/>
              <w:left w:val="single" w:sz="4" w:space="0" w:color="auto"/>
              <w:bottom w:val="single" w:sz="4" w:space="0" w:color="auto"/>
              <w:right w:val="single" w:sz="4" w:space="0" w:color="auto"/>
            </w:tcBorders>
            <w:hideMark/>
          </w:tcPr>
          <w:p w14:paraId="74AD21D4"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Prioritate agreată în cadrul Programului EU4Moldova: regiuni cheie. </w:t>
            </w:r>
          </w:p>
        </w:tc>
      </w:tr>
      <w:tr w:rsidR="00775F67" w:rsidRPr="001705EB" w14:paraId="589F01A3" w14:textId="77777777" w:rsidTr="000115E9">
        <w:trPr>
          <w:trHeight w:val="134"/>
        </w:trPr>
        <w:tc>
          <w:tcPr>
            <w:tcW w:w="5000" w:type="pct"/>
            <w:gridSpan w:val="5"/>
            <w:tcBorders>
              <w:top w:val="single" w:sz="4" w:space="0" w:color="auto"/>
              <w:left w:val="single" w:sz="4" w:space="0" w:color="auto"/>
              <w:bottom w:val="single" w:sz="4" w:space="0" w:color="auto"/>
              <w:right w:val="single" w:sz="4" w:space="0" w:color="auto"/>
            </w:tcBorders>
          </w:tcPr>
          <w:p w14:paraId="27E35E22"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Modernizarea infrastructurii tehnico-edilitare și a rețelelor de utilități publice</w:t>
            </w:r>
          </w:p>
        </w:tc>
      </w:tr>
      <w:tr w:rsidR="00775F67" w:rsidRPr="001705EB" w14:paraId="7D134689"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670EA86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w:t>
            </w:r>
          </w:p>
        </w:tc>
        <w:tc>
          <w:tcPr>
            <w:tcW w:w="1363" w:type="pct"/>
            <w:tcBorders>
              <w:top w:val="single" w:sz="4" w:space="0" w:color="auto"/>
              <w:left w:val="single" w:sz="4" w:space="0" w:color="auto"/>
              <w:bottom w:val="single" w:sz="4" w:space="0" w:color="auto"/>
              <w:right w:val="single" w:sz="4" w:space="0" w:color="auto"/>
            </w:tcBorders>
          </w:tcPr>
          <w:p w14:paraId="385F3742"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Extinderea și modernizarea iluminatului stradal pentru acoperirea a 75% din teritoriul municipiului </w:t>
            </w:r>
          </w:p>
        </w:tc>
        <w:tc>
          <w:tcPr>
            <w:tcW w:w="736" w:type="pct"/>
            <w:tcBorders>
              <w:top w:val="single" w:sz="4" w:space="0" w:color="auto"/>
              <w:left w:val="single" w:sz="4" w:space="0" w:color="auto"/>
              <w:bottom w:val="single" w:sz="4" w:space="0" w:color="auto"/>
              <w:right w:val="single" w:sz="4" w:space="0" w:color="auto"/>
            </w:tcBorders>
            <w:hideMark/>
          </w:tcPr>
          <w:p w14:paraId="37D7AF8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38</w:t>
            </w:r>
          </w:p>
        </w:tc>
        <w:tc>
          <w:tcPr>
            <w:tcW w:w="973" w:type="pct"/>
            <w:tcBorders>
              <w:top w:val="single" w:sz="4" w:space="0" w:color="auto"/>
              <w:left w:val="single" w:sz="4" w:space="0" w:color="auto"/>
              <w:bottom w:val="single" w:sz="4" w:space="0" w:color="auto"/>
              <w:right w:val="single" w:sz="4" w:space="0" w:color="auto"/>
            </w:tcBorders>
            <w:hideMark/>
          </w:tcPr>
          <w:p w14:paraId="68758BA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592" w:type="pct"/>
            <w:tcBorders>
              <w:top w:val="single" w:sz="4" w:space="0" w:color="auto"/>
              <w:left w:val="single" w:sz="4" w:space="0" w:color="auto"/>
              <w:bottom w:val="single" w:sz="4" w:space="0" w:color="auto"/>
              <w:right w:val="single" w:sz="4" w:space="0" w:color="auto"/>
            </w:tcBorders>
            <w:hideMark/>
          </w:tcPr>
          <w:p w14:paraId="007AAB89"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w:t>
            </w:r>
          </w:p>
        </w:tc>
      </w:tr>
      <w:tr w:rsidR="00775F67" w:rsidRPr="00775F67" w14:paraId="4B353023" w14:textId="77777777" w:rsidTr="000115E9">
        <w:tc>
          <w:tcPr>
            <w:tcW w:w="1699" w:type="pct"/>
            <w:gridSpan w:val="2"/>
            <w:tcBorders>
              <w:top w:val="single" w:sz="4" w:space="0" w:color="auto"/>
              <w:left w:val="single" w:sz="4" w:space="0" w:color="auto"/>
              <w:bottom w:val="single" w:sz="4" w:space="0" w:color="auto"/>
              <w:right w:val="single" w:sz="4" w:space="0" w:color="auto"/>
            </w:tcBorders>
          </w:tcPr>
          <w:p w14:paraId="6785F692"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36" w:type="pct"/>
            <w:tcBorders>
              <w:top w:val="single" w:sz="4" w:space="0" w:color="auto"/>
              <w:left w:val="single" w:sz="4" w:space="0" w:color="auto"/>
              <w:bottom w:val="single" w:sz="4" w:space="0" w:color="auto"/>
              <w:right w:val="single" w:sz="4" w:space="0" w:color="auto"/>
            </w:tcBorders>
            <w:hideMark/>
          </w:tcPr>
          <w:p w14:paraId="19512DB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3,6</w:t>
            </w:r>
          </w:p>
        </w:tc>
        <w:tc>
          <w:tcPr>
            <w:tcW w:w="2565" w:type="pct"/>
            <w:gridSpan w:val="2"/>
            <w:tcBorders>
              <w:top w:val="single" w:sz="4" w:space="0" w:color="auto"/>
              <w:left w:val="single" w:sz="4" w:space="0" w:color="auto"/>
              <w:bottom w:val="single" w:sz="4" w:space="0" w:color="auto"/>
              <w:right w:val="single" w:sz="4" w:space="0" w:color="auto"/>
            </w:tcBorders>
            <w:hideMark/>
          </w:tcPr>
          <w:p w14:paraId="5A535D7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r>
      <w:tr w:rsidR="00775F67" w:rsidRPr="001705EB" w14:paraId="75981EC6"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5284985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Valoarea totală a proiectelor – 582,6 mil. de lei, inclusiv:</w:t>
            </w:r>
          </w:p>
          <w:p w14:paraId="43D605F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151 mil. de lei – bugetul de stat prin intermediul prezentului Program național;</w:t>
            </w:r>
          </w:p>
          <w:p w14:paraId="04AFE14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144,6 mil. de lei – bugetul autorităților publice locale;</w:t>
            </w:r>
          </w:p>
          <w:p w14:paraId="6A62F12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24 mil. de lei – surse pentru reconstrucția drumurilor, care urmează a fi identificate suplimentar de la donatori, bugetul de stat și/sau organizațiile financiare internaționale;</w:t>
            </w:r>
          </w:p>
          <w:p w14:paraId="70CA6F7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121 mil. de lei – surse identificate din partea partenerilor de dezvoltare;</w:t>
            </w:r>
          </w:p>
          <w:p w14:paraId="2123CDB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142 mil. de lei – surse din partea partenerilor de dezvoltare, care necesită a fi identificate</w:t>
            </w:r>
          </w:p>
        </w:tc>
      </w:tr>
      <w:bookmarkEnd w:id="1"/>
    </w:tbl>
    <w:p w14:paraId="67E199B3" w14:textId="77777777" w:rsidR="00B91A7E" w:rsidRPr="00775F67" w:rsidRDefault="00B91A7E" w:rsidP="00B91A7E">
      <w:pPr>
        <w:pStyle w:val="ListParagraph"/>
        <w:ind w:left="552"/>
        <w:rPr>
          <w:rFonts w:ascii="Times New Roman" w:hAnsi="Times New Roman" w:cs="Times New Roman"/>
          <w:b/>
          <w:bCs/>
          <w:color w:val="000000" w:themeColor="text1"/>
          <w:sz w:val="24"/>
          <w:szCs w:val="24"/>
          <w:lang w:val="ro-MD"/>
        </w:rPr>
      </w:pPr>
    </w:p>
    <w:p w14:paraId="21F92A87" w14:textId="77777777" w:rsidR="00B91A7E" w:rsidRPr="00775F67" w:rsidRDefault="00B91A7E" w:rsidP="00B91A7E">
      <w:pPr>
        <w:pStyle w:val="ListParagraph"/>
        <w:ind w:left="552"/>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IV- 2: portofoliul de proiecte prioritare pentru municipiul Comrat:</w:t>
      </w:r>
    </w:p>
    <w:p w14:paraId="3A033143" w14:textId="77777777" w:rsidR="000775B3" w:rsidRPr="00775F67" w:rsidRDefault="000775B3" w:rsidP="000775B3">
      <w:pPr>
        <w:pStyle w:val="ListParagraph"/>
        <w:spacing w:after="0"/>
        <w:ind w:left="547"/>
        <w:contextualSpacing w:val="0"/>
        <w:jc w:val="center"/>
        <w:rPr>
          <w:rFonts w:ascii="Times New Roman" w:hAnsi="Times New Roman" w:cs="Times New Roman"/>
          <w:b/>
          <w:bCs/>
          <w:color w:val="000000" w:themeColor="text1"/>
          <w:sz w:val="24"/>
          <w:szCs w:val="24"/>
          <w:lang w:val="ro-MD"/>
        </w:rPr>
      </w:pPr>
    </w:p>
    <w:tbl>
      <w:tblPr>
        <w:tblStyle w:val="TableGrid"/>
        <w:tblW w:w="5000" w:type="pct"/>
        <w:tblLook w:val="04A0" w:firstRow="1" w:lastRow="0" w:firstColumn="1" w:lastColumn="0" w:noHBand="0" w:noVBand="1"/>
      </w:tblPr>
      <w:tblGrid>
        <w:gridCol w:w="628"/>
        <w:gridCol w:w="2379"/>
        <w:gridCol w:w="1433"/>
        <w:gridCol w:w="1822"/>
        <w:gridCol w:w="3082"/>
      </w:tblGrid>
      <w:tr w:rsidR="009E03A1" w:rsidRPr="00775F67" w14:paraId="1F509E68" w14:textId="77777777" w:rsidTr="00B91A7E">
        <w:trPr>
          <w:tblHeader/>
        </w:trPr>
        <w:tc>
          <w:tcPr>
            <w:tcW w:w="336" w:type="pct"/>
            <w:tcBorders>
              <w:top w:val="single" w:sz="4" w:space="0" w:color="auto"/>
              <w:left w:val="single" w:sz="4" w:space="0" w:color="auto"/>
              <w:bottom w:val="single" w:sz="4" w:space="0" w:color="auto"/>
              <w:right w:val="single" w:sz="4" w:space="0" w:color="auto"/>
            </w:tcBorders>
            <w:hideMark/>
          </w:tcPr>
          <w:p w14:paraId="53FD42B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Nr.</w:t>
            </w:r>
          </w:p>
          <w:p w14:paraId="35F59C0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crt.</w:t>
            </w:r>
          </w:p>
        </w:tc>
        <w:tc>
          <w:tcPr>
            <w:tcW w:w="1273" w:type="pct"/>
            <w:tcBorders>
              <w:top w:val="single" w:sz="4" w:space="0" w:color="auto"/>
              <w:left w:val="single" w:sz="4" w:space="0" w:color="auto"/>
              <w:bottom w:val="single" w:sz="4" w:space="0" w:color="auto"/>
              <w:right w:val="single" w:sz="4" w:space="0" w:color="auto"/>
            </w:tcBorders>
            <w:hideMark/>
          </w:tcPr>
          <w:p w14:paraId="2A6FBD2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Proiecte</w:t>
            </w:r>
          </w:p>
        </w:tc>
        <w:tc>
          <w:tcPr>
            <w:tcW w:w="767" w:type="pct"/>
            <w:tcBorders>
              <w:top w:val="single" w:sz="4" w:space="0" w:color="auto"/>
              <w:left w:val="single" w:sz="4" w:space="0" w:color="auto"/>
              <w:bottom w:val="single" w:sz="4" w:space="0" w:color="auto"/>
              <w:right w:val="single" w:sz="4" w:space="0" w:color="auto"/>
            </w:tcBorders>
            <w:hideMark/>
          </w:tcPr>
          <w:p w14:paraId="1BB8E16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Cost estimativ,  mil. lei</w:t>
            </w:r>
          </w:p>
        </w:tc>
        <w:tc>
          <w:tcPr>
            <w:tcW w:w="975" w:type="pct"/>
            <w:tcBorders>
              <w:top w:val="single" w:sz="4" w:space="0" w:color="auto"/>
              <w:left w:val="single" w:sz="4" w:space="0" w:color="auto"/>
              <w:bottom w:val="single" w:sz="4" w:space="0" w:color="auto"/>
              <w:right w:val="single" w:sz="4" w:space="0" w:color="auto"/>
            </w:tcBorders>
            <w:hideMark/>
          </w:tcPr>
          <w:p w14:paraId="1EAD056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Sursa de acoperire</w:t>
            </w:r>
          </w:p>
        </w:tc>
        <w:tc>
          <w:tcPr>
            <w:tcW w:w="1649" w:type="pct"/>
            <w:tcBorders>
              <w:top w:val="single" w:sz="4" w:space="0" w:color="auto"/>
              <w:left w:val="single" w:sz="4" w:space="0" w:color="auto"/>
              <w:bottom w:val="single" w:sz="4" w:space="0" w:color="auto"/>
              <w:right w:val="single" w:sz="4" w:space="0" w:color="auto"/>
            </w:tcBorders>
            <w:hideMark/>
          </w:tcPr>
          <w:p w14:paraId="6EB48B4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highlight w:val="yellow"/>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46A144A7" w14:textId="77777777" w:rsidTr="000115E9">
        <w:trPr>
          <w:tblHeader/>
        </w:trPr>
        <w:tc>
          <w:tcPr>
            <w:tcW w:w="336" w:type="pct"/>
            <w:tcBorders>
              <w:top w:val="single" w:sz="4" w:space="0" w:color="auto"/>
              <w:left w:val="single" w:sz="4" w:space="0" w:color="auto"/>
              <w:bottom w:val="single" w:sz="4" w:space="0" w:color="auto"/>
              <w:right w:val="single" w:sz="4" w:space="0" w:color="auto"/>
            </w:tcBorders>
          </w:tcPr>
          <w:p w14:paraId="23E04BC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273" w:type="pct"/>
            <w:tcBorders>
              <w:top w:val="single" w:sz="4" w:space="0" w:color="auto"/>
              <w:left w:val="single" w:sz="4" w:space="0" w:color="auto"/>
              <w:bottom w:val="single" w:sz="4" w:space="0" w:color="auto"/>
              <w:right w:val="single" w:sz="4" w:space="0" w:color="auto"/>
            </w:tcBorders>
          </w:tcPr>
          <w:p w14:paraId="6EC6F47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67" w:type="pct"/>
            <w:tcBorders>
              <w:top w:val="single" w:sz="4" w:space="0" w:color="auto"/>
              <w:left w:val="single" w:sz="4" w:space="0" w:color="auto"/>
              <w:bottom w:val="single" w:sz="4" w:space="0" w:color="auto"/>
              <w:right w:val="single" w:sz="4" w:space="0" w:color="auto"/>
            </w:tcBorders>
          </w:tcPr>
          <w:p w14:paraId="619D72C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975" w:type="pct"/>
            <w:tcBorders>
              <w:top w:val="single" w:sz="4" w:space="0" w:color="auto"/>
              <w:left w:val="single" w:sz="4" w:space="0" w:color="auto"/>
              <w:bottom w:val="single" w:sz="4" w:space="0" w:color="auto"/>
              <w:right w:val="single" w:sz="4" w:space="0" w:color="auto"/>
            </w:tcBorders>
          </w:tcPr>
          <w:p w14:paraId="704894A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649" w:type="pct"/>
            <w:tcBorders>
              <w:top w:val="single" w:sz="4" w:space="0" w:color="auto"/>
              <w:left w:val="single" w:sz="4" w:space="0" w:color="auto"/>
              <w:bottom w:val="single" w:sz="4" w:space="0" w:color="auto"/>
              <w:right w:val="single" w:sz="4" w:space="0" w:color="auto"/>
            </w:tcBorders>
          </w:tcPr>
          <w:p w14:paraId="2B7BC78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5806249C"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33D39BA0"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Îmbunătățirea mobilității și a calității infrastructurii de acces și a legăturilor acestora cu zonele înconjurătoare</w:t>
            </w:r>
          </w:p>
        </w:tc>
      </w:tr>
      <w:tr w:rsidR="00775F67" w:rsidRPr="001705EB" w14:paraId="7BB4F857"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7EB76C8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273" w:type="pct"/>
            <w:tcBorders>
              <w:top w:val="single" w:sz="4" w:space="0" w:color="auto"/>
              <w:left w:val="single" w:sz="4" w:space="0" w:color="auto"/>
              <w:bottom w:val="single" w:sz="4" w:space="0" w:color="auto"/>
              <w:right w:val="single" w:sz="4" w:space="0" w:color="auto"/>
            </w:tcBorders>
            <w:hideMark/>
          </w:tcPr>
          <w:p w14:paraId="5DCC756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07C0C6F7"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 urmează a fi determinate la etapa de pregătire</w:t>
            </w:r>
          </w:p>
        </w:tc>
        <w:tc>
          <w:tcPr>
            <w:tcW w:w="767" w:type="pct"/>
            <w:tcBorders>
              <w:top w:val="single" w:sz="4" w:space="0" w:color="auto"/>
              <w:left w:val="single" w:sz="4" w:space="0" w:color="auto"/>
              <w:bottom w:val="single" w:sz="4" w:space="0" w:color="auto"/>
              <w:right w:val="single" w:sz="4" w:space="0" w:color="auto"/>
            </w:tcBorders>
            <w:hideMark/>
          </w:tcPr>
          <w:p w14:paraId="099D9D5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110</w:t>
            </w:r>
          </w:p>
        </w:tc>
        <w:tc>
          <w:tcPr>
            <w:tcW w:w="975" w:type="pct"/>
            <w:tcBorders>
              <w:top w:val="single" w:sz="4" w:space="0" w:color="auto"/>
              <w:left w:val="single" w:sz="4" w:space="0" w:color="auto"/>
              <w:bottom w:val="single" w:sz="4" w:space="0" w:color="auto"/>
              <w:right w:val="single" w:sz="4" w:space="0" w:color="auto"/>
            </w:tcBorders>
          </w:tcPr>
          <w:p w14:paraId="7EA9E18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Surse pentru reconstrucția drumurilor, care urmează a fi identificate suplimentar de la donatori, bugetele de stat și local, organizațiile financiare internaționale</w:t>
            </w:r>
          </w:p>
        </w:tc>
        <w:tc>
          <w:tcPr>
            <w:tcW w:w="1649" w:type="pct"/>
            <w:tcBorders>
              <w:top w:val="single" w:sz="4" w:space="0" w:color="auto"/>
              <w:left w:val="single" w:sz="4" w:space="0" w:color="auto"/>
              <w:bottom w:val="single" w:sz="4" w:space="0" w:color="auto"/>
              <w:right w:val="single" w:sz="4" w:space="0" w:color="auto"/>
            </w:tcBorders>
            <w:hideMark/>
          </w:tcPr>
          <w:p w14:paraId="563CF5F7"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 prevede asigurarea a minimum 25% din necesități pentru atingerea indicatorului minim de corespundere cu statutul de oraș-pol de creștere regională (60% de drumuri asfaltate în stare bună)</w:t>
            </w:r>
          </w:p>
        </w:tc>
      </w:tr>
      <w:tr w:rsidR="00775F67" w:rsidRPr="001705EB" w14:paraId="20514860"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68A82C3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273" w:type="pct"/>
            <w:tcBorders>
              <w:top w:val="single" w:sz="4" w:space="0" w:color="auto"/>
              <w:left w:val="single" w:sz="4" w:space="0" w:color="auto"/>
              <w:bottom w:val="single" w:sz="4" w:space="0" w:color="auto"/>
              <w:right w:val="single" w:sz="4" w:space="0" w:color="auto"/>
            </w:tcBorders>
            <w:hideMark/>
          </w:tcPr>
          <w:p w14:paraId="16B5620C"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Dezvoltarea sistemului de transport public urban (dotarea tehnică cu unități de transport ecologic) </w:t>
            </w:r>
          </w:p>
        </w:tc>
        <w:tc>
          <w:tcPr>
            <w:tcW w:w="767" w:type="pct"/>
            <w:tcBorders>
              <w:top w:val="single" w:sz="4" w:space="0" w:color="auto"/>
              <w:left w:val="single" w:sz="4" w:space="0" w:color="auto"/>
              <w:bottom w:val="single" w:sz="4" w:space="0" w:color="auto"/>
              <w:right w:val="single" w:sz="4" w:space="0" w:color="auto"/>
            </w:tcBorders>
            <w:hideMark/>
          </w:tcPr>
          <w:p w14:paraId="477F29F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w:t>
            </w:r>
          </w:p>
        </w:tc>
        <w:tc>
          <w:tcPr>
            <w:tcW w:w="975" w:type="pct"/>
            <w:tcBorders>
              <w:top w:val="single" w:sz="4" w:space="0" w:color="auto"/>
              <w:left w:val="single" w:sz="4" w:space="0" w:color="auto"/>
              <w:bottom w:val="single" w:sz="4" w:space="0" w:color="auto"/>
              <w:right w:val="single" w:sz="4" w:space="0" w:color="auto"/>
            </w:tcBorders>
            <w:hideMark/>
          </w:tcPr>
          <w:p w14:paraId="7478FC9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național</w:t>
            </w:r>
          </w:p>
        </w:tc>
        <w:tc>
          <w:tcPr>
            <w:tcW w:w="1649" w:type="pct"/>
            <w:tcBorders>
              <w:top w:val="single" w:sz="4" w:space="0" w:color="auto"/>
              <w:left w:val="single" w:sz="4" w:space="0" w:color="auto"/>
              <w:bottom w:val="single" w:sz="4" w:space="0" w:color="auto"/>
              <w:right w:val="single" w:sz="4" w:space="0" w:color="auto"/>
            </w:tcBorders>
          </w:tcPr>
          <w:p w14:paraId="607FC263"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18563902" w14:textId="77777777" w:rsidTr="000115E9">
        <w:tc>
          <w:tcPr>
            <w:tcW w:w="5000" w:type="pct"/>
            <w:gridSpan w:val="5"/>
            <w:tcBorders>
              <w:top w:val="single" w:sz="4" w:space="0" w:color="auto"/>
              <w:left w:val="single" w:sz="4" w:space="0" w:color="auto"/>
              <w:bottom w:val="single" w:sz="4" w:space="0" w:color="auto"/>
              <w:right w:val="single" w:sz="4" w:space="0" w:color="auto"/>
            </w:tcBorders>
            <w:hideMark/>
          </w:tcPr>
          <w:p w14:paraId="695260B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775F67" w:rsidRPr="001705EB" w14:paraId="0B0AFC5E"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ED5CF5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273" w:type="pct"/>
            <w:tcBorders>
              <w:top w:val="single" w:sz="4" w:space="0" w:color="auto"/>
              <w:left w:val="single" w:sz="4" w:space="0" w:color="auto"/>
              <w:bottom w:val="single" w:sz="4" w:space="0" w:color="auto"/>
              <w:right w:val="single" w:sz="4" w:space="0" w:color="auto"/>
            </w:tcBorders>
          </w:tcPr>
          <w:p w14:paraId="2B80906E"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Cs/>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edificiului Centrului regional de business, multifuncțional (va încorpora incubatorul de afaceri, spații pentru birouri TIC și BPO, spații </w:t>
            </w:r>
            <w:r w:rsidRPr="00775F67">
              <w:rPr>
                <w:rFonts w:ascii="Times New Roman" w:hAnsi="Times New Roman" w:cs="Times New Roman"/>
                <w:color w:val="000000" w:themeColor="text1"/>
                <w:sz w:val="20"/>
                <w:szCs w:val="20"/>
                <w:lang w:val="ro-MD"/>
              </w:rPr>
              <w:lastRenderedPageBreak/>
              <w:t>de producție pentru închiriere investitorilor),</w:t>
            </w:r>
            <w:r w:rsidRPr="00775F67">
              <w:rPr>
                <w:rFonts w:ascii="Times New Roman" w:hAnsi="Times New Roman" w:cs="Times New Roman"/>
                <w:bCs/>
                <w:color w:val="000000" w:themeColor="text1"/>
                <w:sz w:val="20"/>
                <w:szCs w:val="20"/>
                <w:lang w:val="ro-MD"/>
              </w:rPr>
              <w:t xml:space="preserve"> va fi dezvoltat și operaționalizat în cooperare cu Instituția Publică Organizația pentru Dezvoltarea Antreprenoriatului (inclusiv gestionarea ulterioară)</w:t>
            </w:r>
          </w:p>
        </w:tc>
        <w:tc>
          <w:tcPr>
            <w:tcW w:w="767" w:type="pct"/>
            <w:tcBorders>
              <w:top w:val="single" w:sz="4" w:space="0" w:color="auto"/>
              <w:left w:val="single" w:sz="4" w:space="0" w:color="auto"/>
              <w:bottom w:val="single" w:sz="4" w:space="0" w:color="auto"/>
              <w:right w:val="single" w:sz="4" w:space="0" w:color="auto"/>
            </w:tcBorders>
            <w:hideMark/>
          </w:tcPr>
          <w:p w14:paraId="7E31928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lastRenderedPageBreak/>
              <w:t>75</w:t>
            </w:r>
          </w:p>
        </w:tc>
        <w:tc>
          <w:tcPr>
            <w:tcW w:w="975" w:type="pct"/>
            <w:tcBorders>
              <w:top w:val="single" w:sz="4" w:space="0" w:color="auto"/>
              <w:left w:val="single" w:sz="4" w:space="0" w:color="auto"/>
              <w:bottom w:val="single" w:sz="4" w:space="0" w:color="auto"/>
              <w:right w:val="single" w:sz="4" w:space="0" w:color="auto"/>
            </w:tcBorders>
            <w:hideMark/>
          </w:tcPr>
          <w:p w14:paraId="4ECFBC6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w:t>
            </w:r>
          </w:p>
        </w:tc>
        <w:tc>
          <w:tcPr>
            <w:tcW w:w="1649" w:type="pct"/>
            <w:tcBorders>
              <w:top w:val="single" w:sz="4" w:space="0" w:color="auto"/>
              <w:left w:val="single" w:sz="4" w:space="0" w:color="auto"/>
              <w:bottom w:val="single" w:sz="4" w:space="0" w:color="auto"/>
              <w:right w:val="single" w:sz="4" w:space="0" w:color="auto"/>
            </w:tcBorders>
            <w:hideMark/>
          </w:tcPr>
          <w:p w14:paraId="127AC60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 și în Planul de dezvoltare economică locală</w:t>
            </w:r>
          </w:p>
        </w:tc>
      </w:tr>
      <w:tr w:rsidR="00775F67" w:rsidRPr="001705EB" w14:paraId="30C46884"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F805A1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273" w:type="pct"/>
            <w:tcBorders>
              <w:top w:val="single" w:sz="4" w:space="0" w:color="auto"/>
              <w:left w:val="single" w:sz="4" w:space="0" w:color="auto"/>
              <w:bottom w:val="single" w:sz="4" w:space="0" w:color="auto"/>
              <w:right w:val="single" w:sz="4" w:space="0" w:color="auto"/>
            </w:tcBorders>
          </w:tcPr>
          <w:p w14:paraId="3A0E250A"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infrastructurii tehnico-edilitare și amenajarea teritoriului adiacent luncii râului Ialpug pentru transformarea în zonă turistică și de agrement „Satul Găgăuz”</w:t>
            </w:r>
          </w:p>
        </w:tc>
        <w:tc>
          <w:tcPr>
            <w:tcW w:w="767" w:type="pct"/>
            <w:tcBorders>
              <w:top w:val="single" w:sz="4" w:space="0" w:color="auto"/>
              <w:left w:val="single" w:sz="4" w:space="0" w:color="auto"/>
              <w:bottom w:val="single" w:sz="4" w:space="0" w:color="auto"/>
              <w:right w:val="single" w:sz="4" w:space="0" w:color="auto"/>
            </w:tcBorders>
            <w:hideMark/>
          </w:tcPr>
          <w:p w14:paraId="4BAFB8F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w:t>
            </w:r>
          </w:p>
        </w:tc>
        <w:tc>
          <w:tcPr>
            <w:tcW w:w="975" w:type="pct"/>
            <w:tcBorders>
              <w:top w:val="single" w:sz="4" w:space="0" w:color="auto"/>
              <w:left w:val="single" w:sz="4" w:space="0" w:color="auto"/>
              <w:bottom w:val="single" w:sz="4" w:space="0" w:color="auto"/>
              <w:right w:val="single" w:sz="4" w:space="0" w:color="auto"/>
            </w:tcBorders>
            <w:hideMark/>
          </w:tcPr>
          <w:p w14:paraId="2F56B3E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649" w:type="pct"/>
            <w:tcBorders>
              <w:top w:val="single" w:sz="4" w:space="0" w:color="auto"/>
              <w:left w:val="single" w:sz="4" w:space="0" w:color="auto"/>
              <w:bottom w:val="single" w:sz="4" w:space="0" w:color="auto"/>
              <w:right w:val="single" w:sz="4" w:space="0" w:color="auto"/>
            </w:tcBorders>
            <w:hideMark/>
          </w:tcPr>
          <w:p w14:paraId="2C401077"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 și este reflectat în Planul urbanistic general pentru anii 2021-2035 (în proces de finalizare)</w:t>
            </w:r>
          </w:p>
        </w:tc>
      </w:tr>
      <w:tr w:rsidR="00775F67" w:rsidRPr="001705EB" w14:paraId="31901AEB" w14:textId="77777777" w:rsidTr="000115E9">
        <w:trPr>
          <w:trHeight w:val="134"/>
        </w:trPr>
        <w:tc>
          <w:tcPr>
            <w:tcW w:w="5000" w:type="pct"/>
            <w:gridSpan w:val="5"/>
            <w:tcBorders>
              <w:top w:val="single" w:sz="4" w:space="0" w:color="auto"/>
              <w:left w:val="single" w:sz="4" w:space="0" w:color="auto"/>
              <w:bottom w:val="single" w:sz="4" w:space="0" w:color="auto"/>
              <w:right w:val="single" w:sz="4" w:space="0" w:color="auto"/>
            </w:tcBorders>
          </w:tcPr>
          <w:p w14:paraId="79EA6E23"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Modernizarea infrastructurii tehnico-edilitare și a rețelelor de utilități publice</w:t>
            </w:r>
          </w:p>
        </w:tc>
      </w:tr>
      <w:tr w:rsidR="00775F67" w:rsidRPr="001705EB" w14:paraId="4FAD189B"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006579E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273" w:type="pct"/>
            <w:tcBorders>
              <w:top w:val="single" w:sz="4" w:space="0" w:color="auto"/>
              <w:left w:val="single" w:sz="4" w:space="0" w:color="auto"/>
              <w:bottom w:val="single" w:sz="4" w:space="0" w:color="auto"/>
              <w:right w:val="single" w:sz="4" w:space="0" w:color="auto"/>
            </w:tcBorders>
            <w:hideMark/>
          </w:tcPr>
          <w:p w14:paraId="50031053"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rețelelor de canalizare pentru a crește rata de acoperire cu servicii de la 38% la 70%</w:t>
            </w:r>
          </w:p>
        </w:tc>
        <w:tc>
          <w:tcPr>
            <w:tcW w:w="767" w:type="pct"/>
            <w:tcBorders>
              <w:top w:val="single" w:sz="4" w:space="0" w:color="auto"/>
              <w:left w:val="single" w:sz="4" w:space="0" w:color="auto"/>
              <w:bottom w:val="single" w:sz="4" w:space="0" w:color="auto"/>
              <w:right w:val="single" w:sz="4" w:space="0" w:color="auto"/>
            </w:tcBorders>
            <w:hideMark/>
          </w:tcPr>
          <w:p w14:paraId="209625D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75</w:t>
            </w:r>
          </w:p>
        </w:tc>
        <w:tc>
          <w:tcPr>
            <w:tcW w:w="975" w:type="pct"/>
            <w:tcBorders>
              <w:top w:val="single" w:sz="4" w:space="0" w:color="auto"/>
              <w:left w:val="single" w:sz="4" w:space="0" w:color="auto"/>
              <w:bottom w:val="single" w:sz="4" w:space="0" w:color="auto"/>
              <w:right w:val="single" w:sz="4" w:space="0" w:color="auto"/>
            </w:tcBorders>
          </w:tcPr>
          <w:p w14:paraId="3B3630E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 (31.5 mil. de lei),  parteneri de dezvoltare – (40 mil. de lei) și bugetul local (3.5 mil. lei)</w:t>
            </w:r>
          </w:p>
        </w:tc>
        <w:tc>
          <w:tcPr>
            <w:tcW w:w="1649" w:type="pct"/>
            <w:tcBorders>
              <w:top w:val="single" w:sz="4" w:space="0" w:color="auto"/>
              <w:left w:val="single" w:sz="4" w:space="0" w:color="auto"/>
              <w:bottom w:val="single" w:sz="4" w:space="0" w:color="auto"/>
              <w:right w:val="single" w:sz="4" w:space="0" w:color="auto"/>
            </w:tcBorders>
            <w:hideMark/>
          </w:tcPr>
          <w:p w14:paraId="28FEBD33"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 prioritizat în Programul regional sectorial în domeniul „Alimentare cu apă și canalizare pentru Regiunea de Dezvoltare UTA Găgăuzia 2018-2025”</w:t>
            </w:r>
          </w:p>
        </w:tc>
      </w:tr>
      <w:tr w:rsidR="00775F67" w:rsidRPr="001705EB" w14:paraId="489C21BD"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E95CC4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273" w:type="pct"/>
            <w:tcBorders>
              <w:top w:val="single" w:sz="4" w:space="0" w:color="auto"/>
              <w:left w:val="single" w:sz="4" w:space="0" w:color="auto"/>
              <w:bottom w:val="single" w:sz="4" w:space="0" w:color="auto"/>
              <w:right w:val="single" w:sz="4" w:space="0" w:color="auto"/>
            </w:tcBorders>
            <w:hideMark/>
          </w:tcPr>
          <w:p w14:paraId="13CB5F39"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stației  de epurare a apelor uzate</w:t>
            </w:r>
          </w:p>
        </w:tc>
        <w:tc>
          <w:tcPr>
            <w:tcW w:w="767" w:type="pct"/>
            <w:tcBorders>
              <w:top w:val="single" w:sz="4" w:space="0" w:color="auto"/>
              <w:left w:val="single" w:sz="4" w:space="0" w:color="auto"/>
              <w:bottom w:val="single" w:sz="4" w:space="0" w:color="auto"/>
              <w:right w:val="single" w:sz="4" w:space="0" w:color="auto"/>
            </w:tcBorders>
            <w:hideMark/>
          </w:tcPr>
          <w:p w14:paraId="7C10B87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167.7</w:t>
            </w:r>
          </w:p>
        </w:tc>
        <w:tc>
          <w:tcPr>
            <w:tcW w:w="975" w:type="pct"/>
            <w:tcBorders>
              <w:top w:val="single" w:sz="4" w:space="0" w:color="auto"/>
              <w:left w:val="single" w:sz="4" w:space="0" w:color="auto"/>
              <w:bottom w:val="single" w:sz="4" w:space="0" w:color="auto"/>
              <w:right w:val="single" w:sz="4" w:space="0" w:color="auto"/>
            </w:tcBorders>
          </w:tcPr>
          <w:p w14:paraId="288288C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(Banca Mondială)</w:t>
            </w:r>
          </w:p>
        </w:tc>
        <w:tc>
          <w:tcPr>
            <w:tcW w:w="1649" w:type="pct"/>
            <w:tcBorders>
              <w:top w:val="single" w:sz="4" w:space="0" w:color="auto"/>
              <w:left w:val="single" w:sz="4" w:space="0" w:color="auto"/>
              <w:bottom w:val="single" w:sz="4" w:space="0" w:color="auto"/>
              <w:right w:val="single" w:sz="4" w:space="0" w:color="auto"/>
            </w:tcBorders>
            <w:hideMark/>
          </w:tcPr>
          <w:p w14:paraId="32C4F29C"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 prioritizat în Programul regional sectorial în domeniul „Alimentare cu apă și canalizare pentru Regiunea de Dezvoltare UTA Găgăuzia 2018-2025”</w:t>
            </w:r>
          </w:p>
        </w:tc>
      </w:tr>
      <w:tr w:rsidR="00775F67" w:rsidRPr="001705EB" w14:paraId="7BF1A0C5"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28C72C0C" w14:textId="77777777" w:rsidR="00B91A7E" w:rsidRPr="00775F67" w:rsidRDefault="00B91A7E" w:rsidP="000115E9">
            <w:pPr>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472DC367" w14:textId="77777777" w:rsidTr="000115E9">
        <w:tc>
          <w:tcPr>
            <w:tcW w:w="336" w:type="pct"/>
            <w:tcBorders>
              <w:top w:val="single" w:sz="4" w:space="0" w:color="auto"/>
              <w:left w:val="single" w:sz="4" w:space="0" w:color="auto"/>
              <w:bottom w:val="single" w:sz="4" w:space="0" w:color="auto"/>
              <w:right w:val="single" w:sz="4" w:space="0" w:color="auto"/>
            </w:tcBorders>
          </w:tcPr>
          <w:p w14:paraId="7FB1B2A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w:t>
            </w:r>
          </w:p>
        </w:tc>
        <w:tc>
          <w:tcPr>
            <w:tcW w:w="1273" w:type="pct"/>
            <w:tcBorders>
              <w:top w:val="single" w:sz="4" w:space="0" w:color="auto"/>
              <w:left w:val="single" w:sz="4" w:space="0" w:color="auto"/>
              <w:bottom w:val="single" w:sz="4" w:space="0" w:color="auto"/>
              <w:right w:val="single" w:sz="4" w:space="0" w:color="auto"/>
            </w:tcBorders>
          </w:tcPr>
          <w:p w14:paraId="5F1FB211"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unui complex sportiv multifuncțional, modern, de importanță regională (cu bazin de înot)</w:t>
            </w:r>
          </w:p>
          <w:p w14:paraId="5DFF2AB0" w14:textId="77777777" w:rsidR="00B91A7E" w:rsidRPr="00775F67" w:rsidRDefault="00B91A7E" w:rsidP="000115E9">
            <w:pPr>
              <w:ind w:firstLine="0"/>
              <w:jc w:val="left"/>
              <w:rPr>
                <w:rFonts w:ascii="Times New Roman" w:hAnsi="Times New Roman" w:cs="Times New Roman"/>
                <w:color w:val="000000" w:themeColor="text1"/>
                <w:sz w:val="20"/>
                <w:szCs w:val="20"/>
                <w:lang w:val="ro-MD"/>
              </w:rPr>
            </w:pPr>
          </w:p>
        </w:tc>
        <w:tc>
          <w:tcPr>
            <w:tcW w:w="767" w:type="pct"/>
            <w:tcBorders>
              <w:top w:val="single" w:sz="4" w:space="0" w:color="auto"/>
              <w:left w:val="single" w:sz="4" w:space="0" w:color="auto"/>
              <w:bottom w:val="single" w:sz="4" w:space="0" w:color="auto"/>
              <w:right w:val="single" w:sz="4" w:space="0" w:color="auto"/>
            </w:tcBorders>
          </w:tcPr>
          <w:p w14:paraId="21158D1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100</w:t>
            </w:r>
          </w:p>
        </w:tc>
        <w:tc>
          <w:tcPr>
            <w:tcW w:w="975" w:type="pct"/>
            <w:tcBorders>
              <w:top w:val="single" w:sz="4" w:space="0" w:color="auto"/>
              <w:left w:val="single" w:sz="4" w:space="0" w:color="auto"/>
              <w:bottom w:val="single" w:sz="4" w:space="0" w:color="auto"/>
              <w:right w:val="single" w:sz="4" w:space="0" w:color="auto"/>
            </w:tcBorders>
          </w:tcPr>
          <w:p w14:paraId="52D2551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71.5 mil. lei - Bugetul de stat prin prezentul Program</w:t>
            </w:r>
          </w:p>
          <w:p w14:paraId="6A1733D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național și 28.5 mil. lei – parteneri de dezvoltare (surse necesare de identificat)</w:t>
            </w:r>
          </w:p>
        </w:tc>
        <w:tc>
          <w:tcPr>
            <w:tcW w:w="1649" w:type="pct"/>
            <w:tcBorders>
              <w:top w:val="single" w:sz="4" w:space="0" w:color="auto"/>
              <w:left w:val="single" w:sz="4" w:space="0" w:color="auto"/>
              <w:bottom w:val="single" w:sz="4" w:space="0" w:color="auto"/>
              <w:right w:val="single" w:sz="4" w:space="0" w:color="auto"/>
            </w:tcBorders>
          </w:tcPr>
          <w:p w14:paraId="172D7D54"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w:t>
            </w:r>
          </w:p>
        </w:tc>
      </w:tr>
      <w:tr w:rsidR="00775F67" w:rsidRPr="00775F67" w14:paraId="79FFDFDF" w14:textId="77777777" w:rsidTr="000115E9">
        <w:tc>
          <w:tcPr>
            <w:tcW w:w="1609" w:type="pct"/>
            <w:gridSpan w:val="2"/>
            <w:tcBorders>
              <w:top w:val="single" w:sz="4" w:space="0" w:color="auto"/>
              <w:left w:val="single" w:sz="4" w:space="0" w:color="auto"/>
              <w:bottom w:val="single" w:sz="4" w:space="0" w:color="auto"/>
              <w:right w:val="single" w:sz="4" w:space="0" w:color="auto"/>
            </w:tcBorders>
          </w:tcPr>
          <w:p w14:paraId="41AE0FA0"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67" w:type="pct"/>
            <w:tcBorders>
              <w:top w:val="single" w:sz="4" w:space="0" w:color="auto"/>
              <w:left w:val="single" w:sz="4" w:space="0" w:color="auto"/>
              <w:bottom w:val="single" w:sz="4" w:space="0" w:color="auto"/>
              <w:right w:val="single" w:sz="4" w:space="0" w:color="auto"/>
            </w:tcBorders>
            <w:hideMark/>
          </w:tcPr>
          <w:p w14:paraId="4D9A325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3,6</w:t>
            </w:r>
          </w:p>
        </w:tc>
        <w:tc>
          <w:tcPr>
            <w:tcW w:w="2624" w:type="pct"/>
            <w:gridSpan w:val="2"/>
            <w:tcBorders>
              <w:top w:val="single" w:sz="4" w:space="0" w:color="auto"/>
              <w:left w:val="single" w:sz="4" w:space="0" w:color="auto"/>
              <w:bottom w:val="single" w:sz="4" w:space="0" w:color="auto"/>
              <w:right w:val="single" w:sz="4" w:space="0" w:color="auto"/>
            </w:tcBorders>
            <w:hideMark/>
          </w:tcPr>
          <w:p w14:paraId="2F8AC6F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r>
      <w:tr w:rsidR="00775F67" w:rsidRPr="001705EB" w14:paraId="34BC5674"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683C6EA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Valoarea totală a proiectelor – 566,3 mil. de lei, inclusiv:</w:t>
            </w:r>
          </w:p>
          <w:p w14:paraId="716E44F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123 mil. de lei – bugetul de stat prin intermediul prezentului Program național;</w:t>
            </w:r>
          </w:p>
          <w:p w14:paraId="2E580C4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57,1 mil. de lei – bugetul autorităților publice locale;</w:t>
            </w:r>
          </w:p>
          <w:p w14:paraId="02DBA5C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60 mil. de lei – surse pentru reconstrucția drumurilor, care urmează a fi identificate suplimentar de la donatori, bugetul de stat și/sau organizațiile financiare internaționale;</w:t>
            </w:r>
          </w:p>
          <w:p w14:paraId="3F73C704" w14:textId="77777777" w:rsidR="00B91A7E" w:rsidRPr="00775F67" w:rsidRDefault="00B91A7E" w:rsidP="000115E9">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116,6 mil. de lei – surse din partea partenerilor de dezvoltare, care necesită a fi identificate</w:t>
            </w:r>
          </w:p>
          <w:p w14:paraId="57A6CAB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209.6 mil. de lei – surse identificate din partea partenerilor de dezvoltare</w:t>
            </w:r>
          </w:p>
        </w:tc>
      </w:tr>
    </w:tbl>
    <w:p w14:paraId="384D76E9" w14:textId="77777777" w:rsidR="00B91A7E" w:rsidRPr="00775F67" w:rsidRDefault="00B91A7E" w:rsidP="000775B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52"/>
        <w:rPr>
          <w:rFonts w:ascii="Times New Roman" w:hAnsi="Times New Roman" w:cs="Times New Roman"/>
          <w:b/>
          <w:bCs/>
          <w:color w:val="000000" w:themeColor="text1"/>
          <w:sz w:val="24"/>
          <w:szCs w:val="24"/>
          <w:lang w:val="ro-MD"/>
        </w:rPr>
      </w:pPr>
    </w:p>
    <w:p w14:paraId="0ED78929" w14:textId="77777777" w:rsidR="00B91A7E" w:rsidRPr="00775F67" w:rsidRDefault="00B91A7E" w:rsidP="000775B3">
      <w:pPr>
        <w:pStyle w:val="ListParagraph"/>
        <w:ind w:left="552"/>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 – 3: portofoliul de proiecte prioritare pentru municipiul Ungheni:</w:t>
      </w:r>
    </w:p>
    <w:p w14:paraId="7DB5AC6D" w14:textId="77777777" w:rsidR="00B91A7E" w:rsidRPr="00775F67" w:rsidRDefault="00B91A7E" w:rsidP="000775B3">
      <w:pPr>
        <w:pStyle w:val="ListParagraph"/>
        <w:ind w:left="0"/>
        <w:rPr>
          <w:rFonts w:ascii="Times New Roman" w:hAnsi="Times New Roman" w:cs="Times New Roman"/>
          <w:b/>
          <w:bCs/>
          <w:color w:val="000000" w:themeColor="text1"/>
          <w:sz w:val="24"/>
          <w:szCs w:val="24"/>
          <w:lang w:val="ro-MD"/>
        </w:rPr>
      </w:pPr>
    </w:p>
    <w:tbl>
      <w:tblPr>
        <w:tblStyle w:val="TableGrid"/>
        <w:tblW w:w="5000" w:type="pct"/>
        <w:tblLook w:val="04A0" w:firstRow="1" w:lastRow="0" w:firstColumn="1" w:lastColumn="0" w:noHBand="0" w:noVBand="1"/>
      </w:tblPr>
      <w:tblGrid>
        <w:gridCol w:w="628"/>
        <w:gridCol w:w="2403"/>
        <w:gridCol w:w="1454"/>
        <w:gridCol w:w="1822"/>
        <w:gridCol w:w="3037"/>
      </w:tblGrid>
      <w:tr w:rsidR="009E03A1" w:rsidRPr="00775F67" w14:paraId="487A79F2" w14:textId="77777777" w:rsidTr="000115E9">
        <w:trPr>
          <w:tblHeader/>
        </w:trPr>
        <w:tc>
          <w:tcPr>
            <w:tcW w:w="336" w:type="pct"/>
            <w:tcBorders>
              <w:top w:val="single" w:sz="4" w:space="0" w:color="auto"/>
              <w:left w:val="single" w:sz="4" w:space="0" w:color="auto"/>
              <w:bottom w:val="single" w:sz="4" w:space="0" w:color="auto"/>
              <w:right w:val="single" w:sz="4" w:space="0" w:color="auto"/>
            </w:tcBorders>
            <w:hideMark/>
          </w:tcPr>
          <w:p w14:paraId="3DA4DD3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lastRenderedPageBreak/>
              <w:t>Nr.</w:t>
            </w:r>
          </w:p>
          <w:p w14:paraId="78C6638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crt.</w:t>
            </w:r>
          </w:p>
        </w:tc>
        <w:tc>
          <w:tcPr>
            <w:tcW w:w="1286" w:type="pct"/>
            <w:tcBorders>
              <w:top w:val="single" w:sz="4" w:space="0" w:color="auto"/>
              <w:left w:val="single" w:sz="4" w:space="0" w:color="auto"/>
              <w:bottom w:val="single" w:sz="4" w:space="0" w:color="auto"/>
              <w:right w:val="single" w:sz="4" w:space="0" w:color="auto"/>
            </w:tcBorders>
            <w:hideMark/>
          </w:tcPr>
          <w:p w14:paraId="6DE65F1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Proiecte</w:t>
            </w:r>
          </w:p>
        </w:tc>
        <w:tc>
          <w:tcPr>
            <w:tcW w:w="778" w:type="pct"/>
            <w:tcBorders>
              <w:top w:val="single" w:sz="4" w:space="0" w:color="auto"/>
              <w:left w:val="single" w:sz="4" w:space="0" w:color="auto"/>
              <w:bottom w:val="single" w:sz="4" w:space="0" w:color="auto"/>
              <w:right w:val="single" w:sz="4" w:space="0" w:color="auto"/>
            </w:tcBorders>
            <w:hideMark/>
          </w:tcPr>
          <w:p w14:paraId="39DA857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Cost estimativ,  mil. lei</w:t>
            </w:r>
          </w:p>
        </w:tc>
        <w:tc>
          <w:tcPr>
            <w:tcW w:w="975" w:type="pct"/>
            <w:tcBorders>
              <w:top w:val="single" w:sz="4" w:space="0" w:color="auto"/>
              <w:left w:val="single" w:sz="4" w:space="0" w:color="auto"/>
              <w:bottom w:val="single" w:sz="4" w:space="0" w:color="auto"/>
              <w:right w:val="single" w:sz="4" w:space="0" w:color="auto"/>
            </w:tcBorders>
            <w:hideMark/>
          </w:tcPr>
          <w:p w14:paraId="0F3F022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Sursa de acoperire</w:t>
            </w:r>
          </w:p>
        </w:tc>
        <w:tc>
          <w:tcPr>
            <w:tcW w:w="1625" w:type="pct"/>
            <w:tcBorders>
              <w:top w:val="single" w:sz="4" w:space="0" w:color="auto"/>
              <w:left w:val="single" w:sz="4" w:space="0" w:color="auto"/>
              <w:bottom w:val="single" w:sz="4" w:space="0" w:color="auto"/>
              <w:right w:val="single" w:sz="4" w:space="0" w:color="auto"/>
            </w:tcBorders>
            <w:hideMark/>
          </w:tcPr>
          <w:p w14:paraId="7F43009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7F512AED" w14:textId="77777777" w:rsidTr="000115E9">
        <w:trPr>
          <w:tblHeader/>
        </w:trPr>
        <w:tc>
          <w:tcPr>
            <w:tcW w:w="336" w:type="pct"/>
            <w:tcBorders>
              <w:top w:val="single" w:sz="4" w:space="0" w:color="auto"/>
              <w:left w:val="single" w:sz="4" w:space="0" w:color="auto"/>
              <w:bottom w:val="single" w:sz="4" w:space="0" w:color="auto"/>
              <w:right w:val="single" w:sz="4" w:space="0" w:color="auto"/>
            </w:tcBorders>
          </w:tcPr>
          <w:p w14:paraId="60A5099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286" w:type="pct"/>
            <w:tcBorders>
              <w:top w:val="single" w:sz="4" w:space="0" w:color="auto"/>
              <w:left w:val="single" w:sz="4" w:space="0" w:color="auto"/>
              <w:bottom w:val="single" w:sz="4" w:space="0" w:color="auto"/>
              <w:right w:val="single" w:sz="4" w:space="0" w:color="auto"/>
            </w:tcBorders>
          </w:tcPr>
          <w:p w14:paraId="366DF8F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78" w:type="pct"/>
            <w:tcBorders>
              <w:top w:val="single" w:sz="4" w:space="0" w:color="auto"/>
              <w:left w:val="single" w:sz="4" w:space="0" w:color="auto"/>
              <w:bottom w:val="single" w:sz="4" w:space="0" w:color="auto"/>
              <w:right w:val="single" w:sz="4" w:space="0" w:color="auto"/>
            </w:tcBorders>
          </w:tcPr>
          <w:p w14:paraId="33F3FE8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975" w:type="pct"/>
            <w:tcBorders>
              <w:top w:val="single" w:sz="4" w:space="0" w:color="auto"/>
              <w:left w:val="single" w:sz="4" w:space="0" w:color="auto"/>
              <w:bottom w:val="single" w:sz="4" w:space="0" w:color="auto"/>
              <w:right w:val="single" w:sz="4" w:space="0" w:color="auto"/>
            </w:tcBorders>
          </w:tcPr>
          <w:p w14:paraId="32787E1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625" w:type="pct"/>
            <w:tcBorders>
              <w:top w:val="single" w:sz="4" w:space="0" w:color="auto"/>
              <w:left w:val="single" w:sz="4" w:space="0" w:color="auto"/>
              <w:bottom w:val="single" w:sz="4" w:space="0" w:color="auto"/>
              <w:right w:val="single" w:sz="4" w:space="0" w:color="auto"/>
            </w:tcBorders>
          </w:tcPr>
          <w:p w14:paraId="538A64F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69B2D6C8" w14:textId="77777777" w:rsidTr="000115E9">
        <w:tc>
          <w:tcPr>
            <w:tcW w:w="5000" w:type="pct"/>
            <w:gridSpan w:val="5"/>
            <w:tcBorders>
              <w:top w:val="single" w:sz="4" w:space="0" w:color="auto"/>
              <w:left w:val="single" w:sz="4" w:space="0" w:color="auto"/>
              <w:bottom w:val="single" w:sz="4" w:space="0" w:color="auto"/>
              <w:right w:val="single" w:sz="4" w:space="0" w:color="auto"/>
            </w:tcBorders>
            <w:hideMark/>
          </w:tcPr>
          <w:p w14:paraId="67E8D150"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Îmbunătățirea mobilității și a calității infrastructurii de acces și a legăturilor acestora cu zonele înconjurătoare</w:t>
            </w:r>
          </w:p>
        </w:tc>
      </w:tr>
      <w:tr w:rsidR="00775F67" w:rsidRPr="001705EB" w14:paraId="060280B9"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0CE6A60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286" w:type="pct"/>
            <w:tcBorders>
              <w:top w:val="single" w:sz="4" w:space="0" w:color="auto"/>
              <w:left w:val="single" w:sz="4" w:space="0" w:color="auto"/>
              <w:bottom w:val="single" w:sz="4" w:space="0" w:color="auto"/>
              <w:right w:val="single" w:sz="4" w:space="0" w:color="auto"/>
            </w:tcBorders>
            <w:hideMark/>
          </w:tcPr>
          <w:p w14:paraId="077B24B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1A3B7A36"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 urmează a fi determinate la etapa de pregătire</w:t>
            </w:r>
          </w:p>
        </w:tc>
        <w:tc>
          <w:tcPr>
            <w:tcW w:w="778" w:type="pct"/>
            <w:tcBorders>
              <w:top w:val="single" w:sz="4" w:space="0" w:color="auto"/>
              <w:left w:val="single" w:sz="4" w:space="0" w:color="auto"/>
              <w:bottom w:val="single" w:sz="4" w:space="0" w:color="auto"/>
              <w:right w:val="single" w:sz="4" w:space="0" w:color="auto"/>
            </w:tcBorders>
            <w:hideMark/>
          </w:tcPr>
          <w:p w14:paraId="76CC304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163</w:t>
            </w:r>
          </w:p>
        </w:tc>
        <w:tc>
          <w:tcPr>
            <w:tcW w:w="975" w:type="pct"/>
            <w:tcBorders>
              <w:top w:val="single" w:sz="4" w:space="0" w:color="auto"/>
              <w:left w:val="single" w:sz="4" w:space="0" w:color="auto"/>
              <w:bottom w:val="single" w:sz="4" w:space="0" w:color="auto"/>
              <w:right w:val="single" w:sz="4" w:space="0" w:color="auto"/>
            </w:tcBorders>
          </w:tcPr>
          <w:p w14:paraId="1264D24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Surse pentru reconstrucția drumurilor, care urmează a fi identificate suplimentar de la donatori, bugetele de stat și local, organizațiile financiare internaționale</w:t>
            </w:r>
          </w:p>
        </w:tc>
        <w:tc>
          <w:tcPr>
            <w:tcW w:w="1625" w:type="pct"/>
            <w:tcBorders>
              <w:top w:val="single" w:sz="4" w:space="0" w:color="auto"/>
              <w:left w:val="single" w:sz="4" w:space="0" w:color="auto"/>
              <w:bottom w:val="single" w:sz="4" w:space="0" w:color="auto"/>
              <w:right w:val="single" w:sz="4" w:space="0" w:color="auto"/>
            </w:tcBorders>
            <w:hideMark/>
          </w:tcPr>
          <w:p w14:paraId="40E400E1"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 prevede asigurarea a minimum 25% din necesități pentru atingerea indicatorului minim de corespundere cu statutul de oraș-pol de creștere regională (60% de drumuri asfaltate în stare bună)</w:t>
            </w:r>
          </w:p>
        </w:tc>
      </w:tr>
      <w:tr w:rsidR="00775F67" w:rsidRPr="001705EB" w14:paraId="04D8A2A2"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2910E98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286" w:type="pct"/>
            <w:tcBorders>
              <w:top w:val="single" w:sz="4" w:space="0" w:color="auto"/>
              <w:left w:val="single" w:sz="4" w:space="0" w:color="auto"/>
              <w:bottom w:val="single" w:sz="4" w:space="0" w:color="auto"/>
              <w:right w:val="single" w:sz="4" w:space="0" w:color="auto"/>
            </w:tcBorders>
            <w:hideMark/>
          </w:tcPr>
          <w:p w14:paraId="08DC0CAE"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Dezvoltarea sistemului de transport public urban (dotarea tehnică cu unități de transport ecologic) </w:t>
            </w:r>
          </w:p>
        </w:tc>
        <w:tc>
          <w:tcPr>
            <w:tcW w:w="778" w:type="pct"/>
            <w:tcBorders>
              <w:top w:val="single" w:sz="4" w:space="0" w:color="auto"/>
              <w:left w:val="single" w:sz="4" w:space="0" w:color="auto"/>
              <w:bottom w:val="single" w:sz="4" w:space="0" w:color="auto"/>
              <w:right w:val="single" w:sz="4" w:space="0" w:color="auto"/>
            </w:tcBorders>
            <w:hideMark/>
          </w:tcPr>
          <w:p w14:paraId="7CDF35D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25.23</w:t>
            </w:r>
          </w:p>
        </w:tc>
        <w:tc>
          <w:tcPr>
            <w:tcW w:w="975" w:type="pct"/>
            <w:tcBorders>
              <w:top w:val="single" w:sz="4" w:space="0" w:color="auto"/>
              <w:left w:val="single" w:sz="4" w:space="0" w:color="auto"/>
              <w:bottom w:val="single" w:sz="4" w:space="0" w:color="auto"/>
              <w:right w:val="single" w:sz="4" w:space="0" w:color="auto"/>
            </w:tcBorders>
            <w:hideMark/>
          </w:tcPr>
          <w:p w14:paraId="1A226A8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 mln mdl - Bugetul de stat prin prezentul Program național</w:t>
            </w:r>
          </w:p>
          <w:p w14:paraId="355C9D3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 și 10 mln MDL – budgetul APL</w:t>
            </w:r>
          </w:p>
        </w:tc>
        <w:tc>
          <w:tcPr>
            <w:tcW w:w="1625" w:type="pct"/>
            <w:tcBorders>
              <w:top w:val="single" w:sz="4" w:space="0" w:color="auto"/>
              <w:left w:val="single" w:sz="4" w:space="0" w:color="auto"/>
              <w:bottom w:val="single" w:sz="4" w:space="0" w:color="auto"/>
              <w:right w:val="single" w:sz="4" w:space="0" w:color="auto"/>
            </w:tcBorders>
          </w:tcPr>
          <w:p w14:paraId="3D085CB0"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113E41B7"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05E3DA6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775F67" w:rsidRPr="001705EB" w14:paraId="1012E2E1"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1C6BC7F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286" w:type="pct"/>
            <w:tcBorders>
              <w:top w:val="single" w:sz="4" w:space="0" w:color="auto"/>
              <w:left w:val="single" w:sz="4" w:space="0" w:color="auto"/>
              <w:bottom w:val="single" w:sz="4" w:space="0" w:color="auto"/>
              <w:right w:val="single" w:sz="4" w:space="0" w:color="auto"/>
            </w:tcBorders>
            <w:hideMark/>
          </w:tcPr>
          <w:p w14:paraId="6DE361AA"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unei hale moderne pentru piața agroalimentară regională</w:t>
            </w:r>
          </w:p>
        </w:tc>
        <w:tc>
          <w:tcPr>
            <w:tcW w:w="778" w:type="pct"/>
            <w:tcBorders>
              <w:top w:val="single" w:sz="4" w:space="0" w:color="auto"/>
              <w:left w:val="single" w:sz="4" w:space="0" w:color="auto"/>
              <w:bottom w:val="single" w:sz="4" w:space="0" w:color="auto"/>
              <w:right w:val="single" w:sz="4" w:space="0" w:color="auto"/>
            </w:tcBorders>
            <w:hideMark/>
          </w:tcPr>
          <w:p w14:paraId="4726982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60</w:t>
            </w:r>
          </w:p>
        </w:tc>
        <w:tc>
          <w:tcPr>
            <w:tcW w:w="975" w:type="pct"/>
            <w:tcBorders>
              <w:top w:val="single" w:sz="4" w:space="0" w:color="auto"/>
              <w:left w:val="single" w:sz="4" w:space="0" w:color="auto"/>
              <w:bottom w:val="single" w:sz="4" w:space="0" w:color="auto"/>
              <w:right w:val="single" w:sz="4" w:space="0" w:color="auto"/>
            </w:tcBorders>
          </w:tcPr>
          <w:p w14:paraId="2EA8623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54.07 mil. lei - Bugetul de stat prin prezentul Program</w:t>
            </w:r>
          </w:p>
          <w:p w14:paraId="0CCBD0F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1,6 mil. lei – surse identificate de la parteneri de dezvoltare și 4.33 mil. lei – surse necesare de identificat.</w:t>
            </w:r>
          </w:p>
        </w:tc>
        <w:tc>
          <w:tcPr>
            <w:tcW w:w="1625" w:type="pct"/>
            <w:tcBorders>
              <w:top w:val="single" w:sz="4" w:space="0" w:color="auto"/>
              <w:left w:val="single" w:sz="4" w:space="0" w:color="auto"/>
              <w:bottom w:val="single" w:sz="4" w:space="0" w:color="auto"/>
              <w:right w:val="single" w:sz="4" w:space="0" w:color="auto"/>
            </w:tcBorders>
            <w:hideMark/>
          </w:tcPr>
          <w:p w14:paraId="021C3B1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Proiectul este prioritizat în Strategia de dezvoltare socioeconomică locală pentru anii 2019-2025 </w:t>
            </w:r>
          </w:p>
        </w:tc>
      </w:tr>
      <w:tr w:rsidR="00775F67" w:rsidRPr="001705EB" w14:paraId="4AB2387E"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3F96943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286" w:type="pct"/>
            <w:tcBorders>
              <w:top w:val="single" w:sz="4" w:space="0" w:color="auto"/>
              <w:left w:val="single" w:sz="4" w:space="0" w:color="auto"/>
              <w:bottom w:val="single" w:sz="4" w:space="0" w:color="auto"/>
              <w:right w:val="single" w:sz="4" w:space="0" w:color="auto"/>
            </w:tcBorders>
          </w:tcPr>
          <w:p w14:paraId="0EC05DCB"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Centrului regional de business „EXPUN”, care va include inclusiv un centru de birouri pentru activitățile TIC și BPO, incubator de afaceri, o sală de conferințe și de expoziții, </w:t>
            </w:r>
            <w:r w:rsidRPr="00775F67">
              <w:rPr>
                <w:rFonts w:ascii="Times New Roman" w:hAnsi="Times New Roman" w:cs="Times New Roman"/>
                <w:bCs/>
                <w:color w:val="000000" w:themeColor="text1"/>
                <w:sz w:val="20"/>
                <w:szCs w:val="20"/>
                <w:lang w:val="ro-MD"/>
              </w:rPr>
              <w:t>va fi dezvoltat și operaționalizat în cooperare cu Instituția Publică Organizația pentru Dezvoltarea Antreprenoriatului (inclusiv gestionarea ulterioară)</w:t>
            </w:r>
            <w:r w:rsidRPr="00775F67">
              <w:rPr>
                <w:rFonts w:ascii="Times New Roman" w:hAnsi="Times New Roman" w:cs="Times New Roman"/>
                <w:color w:val="000000" w:themeColor="text1"/>
                <w:sz w:val="20"/>
                <w:szCs w:val="20"/>
                <w:lang w:val="ro-MD"/>
              </w:rPr>
              <w:t xml:space="preserve">  </w:t>
            </w:r>
          </w:p>
        </w:tc>
        <w:tc>
          <w:tcPr>
            <w:tcW w:w="778" w:type="pct"/>
            <w:tcBorders>
              <w:top w:val="single" w:sz="4" w:space="0" w:color="auto"/>
              <w:left w:val="single" w:sz="4" w:space="0" w:color="auto"/>
              <w:bottom w:val="single" w:sz="4" w:space="0" w:color="auto"/>
              <w:right w:val="single" w:sz="4" w:space="0" w:color="auto"/>
            </w:tcBorders>
            <w:hideMark/>
          </w:tcPr>
          <w:p w14:paraId="04DAF27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75</w:t>
            </w:r>
          </w:p>
        </w:tc>
        <w:tc>
          <w:tcPr>
            <w:tcW w:w="975" w:type="pct"/>
            <w:tcBorders>
              <w:top w:val="single" w:sz="4" w:space="0" w:color="auto"/>
              <w:left w:val="single" w:sz="4" w:space="0" w:color="auto"/>
              <w:bottom w:val="single" w:sz="4" w:space="0" w:color="auto"/>
              <w:right w:val="single" w:sz="4" w:space="0" w:color="auto"/>
            </w:tcBorders>
            <w:hideMark/>
          </w:tcPr>
          <w:p w14:paraId="5E9572A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surse necesare a fi identificate național</w:t>
            </w:r>
          </w:p>
        </w:tc>
        <w:tc>
          <w:tcPr>
            <w:tcW w:w="1625" w:type="pct"/>
            <w:tcBorders>
              <w:top w:val="single" w:sz="4" w:space="0" w:color="auto"/>
              <w:left w:val="single" w:sz="4" w:space="0" w:color="auto"/>
              <w:bottom w:val="single" w:sz="4" w:space="0" w:color="auto"/>
              <w:right w:val="single" w:sz="4" w:space="0" w:color="auto"/>
            </w:tcBorders>
            <w:hideMark/>
          </w:tcPr>
          <w:p w14:paraId="265CA1A7"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Proiectul este prioritizat în Strategia de dezvoltare socioeconomică locală pentru anii 2019-2025 </w:t>
            </w:r>
          </w:p>
        </w:tc>
      </w:tr>
      <w:tr w:rsidR="00775F67" w:rsidRPr="001705EB" w14:paraId="2D069BF5"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322E15C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7B4D71AA"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7199DAF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286" w:type="pct"/>
            <w:tcBorders>
              <w:top w:val="single" w:sz="4" w:space="0" w:color="auto"/>
              <w:left w:val="single" w:sz="4" w:space="0" w:color="auto"/>
              <w:bottom w:val="single" w:sz="4" w:space="0" w:color="auto"/>
              <w:right w:val="single" w:sz="4" w:space="0" w:color="auto"/>
            </w:tcBorders>
          </w:tcPr>
          <w:p w14:paraId="36725B8C"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Amenajarea zonei Lacului Delia în zonă de recreere și agrement de importanță regională </w:t>
            </w:r>
          </w:p>
        </w:tc>
        <w:tc>
          <w:tcPr>
            <w:tcW w:w="778" w:type="pct"/>
            <w:tcBorders>
              <w:top w:val="single" w:sz="4" w:space="0" w:color="auto"/>
              <w:left w:val="single" w:sz="4" w:space="0" w:color="auto"/>
              <w:bottom w:val="single" w:sz="4" w:space="0" w:color="auto"/>
              <w:right w:val="single" w:sz="4" w:space="0" w:color="auto"/>
            </w:tcBorders>
            <w:hideMark/>
          </w:tcPr>
          <w:p w14:paraId="5C2EE2A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45</w:t>
            </w:r>
          </w:p>
        </w:tc>
        <w:tc>
          <w:tcPr>
            <w:tcW w:w="975" w:type="pct"/>
            <w:tcBorders>
              <w:top w:val="single" w:sz="4" w:space="0" w:color="auto"/>
              <w:left w:val="single" w:sz="4" w:space="0" w:color="auto"/>
              <w:bottom w:val="single" w:sz="4" w:space="0" w:color="auto"/>
              <w:right w:val="single" w:sz="4" w:space="0" w:color="auto"/>
            </w:tcBorders>
            <w:hideMark/>
          </w:tcPr>
          <w:p w14:paraId="0DB9DD8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41,23 mil. lei - Bugetul de stat prin prezentul Program</w:t>
            </w:r>
          </w:p>
          <w:p w14:paraId="2E73B0F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și 3,77 mil. lei – parteneri de dezvoltare (surse necesare de identificat)</w:t>
            </w:r>
          </w:p>
        </w:tc>
        <w:tc>
          <w:tcPr>
            <w:tcW w:w="1625" w:type="pct"/>
            <w:tcBorders>
              <w:top w:val="single" w:sz="4" w:space="0" w:color="auto"/>
              <w:left w:val="single" w:sz="4" w:space="0" w:color="auto"/>
              <w:bottom w:val="single" w:sz="4" w:space="0" w:color="auto"/>
              <w:right w:val="single" w:sz="4" w:space="0" w:color="auto"/>
            </w:tcBorders>
            <w:hideMark/>
          </w:tcPr>
          <w:p w14:paraId="2758234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Proiectul este prioritizat în Strategia de dezvoltare socioeconomică locală pentru anii 2019-2025 </w:t>
            </w:r>
          </w:p>
        </w:tc>
      </w:tr>
      <w:tr w:rsidR="00775F67" w:rsidRPr="001705EB" w14:paraId="0D078E1A"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650E8D0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286" w:type="pct"/>
            <w:tcBorders>
              <w:top w:val="single" w:sz="4" w:space="0" w:color="auto"/>
              <w:left w:val="single" w:sz="4" w:space="0" w:color="auto"/>
              <w:bottom w:val="single" w:sz="4" w:space="0" w:color="auto"/>
              <w:right w:val="single" w:sz="4" w:space="0" w:color="auto"/>
            </w:tcBorders>
            <w:hideMark/>
          </w:tcPr>
          <w:p w14:paraId="7A45328F"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Reparația digului pe râul Prut</w:t>
            </w:r>
          </w:p>
        </w:tc>
        <w:tc>
          <w:tcPr>
            <w:tcW w:w="778" w:type="pct"/>
            <w:tcBorders>
              <w:top w:val="single" w:sz="4" w:space="0" w:color="auto"/>
              <w:left w:val="single" w:sz="4" w:space="0" w:color="auto"/>
              <w:bottom w:val="single" w:sz="4" w:space="0" w:color="auto"/>
              <w:right w:val="single" w:sz="4" w:space="0" w:color="auto"/>
            </w:tcBorders>
            <w:hideMark/>
          </w:tcPr>
          <w:p w14:paraId="4BB1A32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45</w:t>
            </w:r>
          </w:p>
        </w:tc>
        <w:tc>
          <w:tcPr>
            <w:tcW w:w="975" w:type="pct"/>
            <w:tcBorders>
              <w:top w:val="single" w:sz="4" w:space="0" w:color="auto"/>
              <w:left w:val="single" w:sz="4" w:space="0" w:color="auto"/>
              <w:bottom w:val="single" w:sz="4" w:space="0" w:color="auto"/>
              <w:right w:val="single" w:sz="4" w:space="0" w:color="auto"/>
            </w:tcBorders>
          </w:tcPr>
          <w:p w14:paraId="78CD6EF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Parteneri de dezvoltare – surse necesare a fi </w:t>
            </w:r>
            <w:r w:rsidRPr="00775F67">
              <w:rPr>
                <w:rFonts w:ascii="Times New Roman" w:hAnsi="Times New Roman" w:cs="Times New Roman"/>
                <w:color w:val="000000" w:themeColor="text1"/>
                <w:sz w:val="20"/>
                <w:szCs w:val="20"/>
                <w:lang w:val="ro-MD"/>
              </w:rPr>
              <w:lastRenderedPageBreak/>
              <w:t>identificate suplimentar</w:t>
            </w:r>
          </w:p>
        </w:tc>
        <w:tc>
          <w:tcPr>
            <w:tcW w:w="1625" w:type="pct"/>
            <w:tcBorders>
              <w:top w:val="single" w:sz="4" w:space="0" w:color="auto"/>
              <w:left w:val="single" w:sz="4" w:space="0" w:color="auto"/>
              <w:bottom w:val="single" w:sz="4" w:space="0" w:color="auto"/>
              <w:right w:val="single" w:sz="4" w:space="0" w:color="auto"/>
            </w:tcBorders>
            <w:hideMark/>
          </w:tcPr>
          <w:p w14:paraId="7C275C29"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Proiectul este prioritizat în Strategia de dezvoltare </w:t>
            </w:r>
            <w:r w:rsidRPr="00775F67">
              <w:rPr>
                <w:rFonts w:ascii="Times New Roman" w:hAnsi="Times New Roman" w:cs="Times New Roman"/>
                <w:color w:val="000000" w:themeColor="text1"/>
                <w:sz w:val="20"/>
                <w:szCs w:val="20"/>
                <w:lang w:val="ro-MD"/>
              </w:rPr>
              <w:lastRenderedPageBreak/>
              <w:t xml:space="preserve">socioeconomică locală pentru anii 2019-2025 </w:t>
            </w:r>
          </w:p>
        </w:tc>
      </w:tr>
      <w:tr w:rsidR="00775F67" w:rsidRPr="001705EB" w14:paraId="0843680C"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75E3430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7.</w:t>
            </w:r>
          </w:p>
        </w:tc>
        <w:tc>
          <w:tcPr>
            <w:tcW w:w="1286" w:type="pct"/>
            <w:tcBorders>
              <w:top w:val="single" w:sz="4" w:space="0" w:color="auto"/>
              <w:left w:val="single" w:sz="4" w:space="0" w:color="auto"/>
              <w:bottom w:val="single" w:sz="4" w:space="0" w:color="auto"/>
              <w:right w:val="single" w:sz="4" w:space="0" w:color="auto"/>
            </w:tcBorders>
          </w:tcPr>
          <w:p w14:paraId="2A8E42C0"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w:t>
            </w:r>
          </w:p>
          <w:p w14:paraId="2EA37B0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p>
        </w:tc>
        <w:tc>
          <w:tcPr>
            <w:tcW w:w="778" w:type="pct"/>
            <w:tcBorders>
              <w:top w:val="single" w:sz="4" w:space="0" w:color="auto"/>
              <w:left w:val="single" w:sz="4" w:space="0" w:color="auto"/>
              <w:bottom w:val="single" w:sz="4" w:space="0" w:color="auto"/>
              <w:right w:val="single" w:sz="4" w:space="0" w:color="auto"/>
            </w:tcBorders>
            <w:hideMark/>
          </w:tcPr>
          <w:p w14:paraId="50B33C4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80</w:t>
            </w:r>
          </w:p>
        </w:tc>
        <w:tc>
          <w:tcPr>
            <w:tcW w:w="975" w:type="pct"/>
            <w:tcBorders>
              <w:top w:val="single" w:sz="4" w:space="0" w:color="auto"/>
              <w:left w:val="single" w:sz="4" w:space="0" w:color="auto"/>
              <w:bottom w:val="single" w:sz="4" w:space="0" w:color="auto"/>
              <w:right w:val="single" w:sz="4" w:space="0" w:color="auto"/>
            </w:tcBorders>
            <w:hideMark/>
          </w:tcPr>
          <w:p w14:paraId="071CDC0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35 mil. lei - Bugetul de stat prin prezentul Program</w:t>
            </w:r>
          </w:p>
          <w:p w14:paraId="793260D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și 45 mil. lei – parteneri de dezvoltare (EU4Moldova: regiuni cheie)</w:t>
            </w:r>
          </w:p>
        </w:tc>
        <w:tc>
          <w:tcPr>
            <w:tcW w:w="1625" w:type="pct"/>
            <w:tcBorders>
              <w:top w:val="single" w:sz="4" w:space="0" w:color="auto"/>
              <w:left w:val="single" w:sz="4" w:space="0" w:color="auto"/>
              <w:bottom w:val="single" w:sz="4" w:space="0" w:color="auto"/>
              <w:right w:val="single" w:sz="4" w:space="0" w:color="auto"/>
            </w:tcBorders>
            <w:hideMark/>
          </w:tcPr>
          <w:p w14:paraId="1CB9356D"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Prioritate agreată în cadrul Proiectului finanțat de către Uniunea Europeană și implementat de către Programul Națiunilor Unite pentru Dezvoltare „EU4Ungheni”</w:t>
            </w:r>
          </w:p>
        </w:tc>
      </w:tr>
      <w:tr w:rsidR="00775F67" w:rsidRPr="001705EB" w14:paraId="718C310E" w14:textId="77777777" w:rsidTr="000115E9">
        <w:trPr>
          <w:trHeight w:val="134"/>
        </w:trPr>
        <w:tc>
          <w:tcPr>
            <w:tcW w:w="5000" w:type="pct"/>
            <w:gridSpan w:val="5"/>
            <w:tcBorders>
              <w:top w:val="single" w:sz="4" w:space="0" w:color="auto"/>
              <w:left w:val="single" w:sz="4" w:space="0" w:color="auto"/>
              <w:bottom w:val="single" w:sz="4" w:space="0" w:color="auto"/>
              <w:right w:val="single" w:sz="4" w:space="0" w:color="auto"/>
            </w:tcBorders>
          </w:tcPr>
          <w:p w14:paraId="1CFB58D9"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Modernizarea infrastructurii tehnico-edilitare și a rețelelor de utilități publice</w:t>
            </w:r>
          </w:p>
        </w:tc>
      </w:tr>
      <w:tr w:rsidR="00775F67" w:rsidRPr="001705EB" w14:paraId="2A75461E"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2A42D71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w:t>
            </w:r>
          </w:p>
        </w:tc>
        <w:tc>
          <w:tcPr>
            <w:tcW w:w="1286" w:type="pct"/>
            <w:tcBorders>
              <w:top w:val="single" w:sz="4" w:space="0" w:color="auto"/>
              <w:left w:val="single" w:sz="4" w:space="0" w:color="auto"/>
              <w:bottom w:val="single" w:sz="4" w:space="0" w:color="auto"/>
              <w:right w:val="single" w:sz="4" w:space="0" w:color="auto"/>
            </w:tcBorders>
            <w:hideMark/>
          </w:tcPr>
          <w:p w14:paraId="6141F0CE"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stației  de epurare a apelor uzate </w:t>
            </w:r>
          </w:p>
        </w:tc>
        <w:tc>
          <w:tcPr>
            <w:tcW w:w="778" w:type="pct"/>
            <w:tcBorders>
              <w:top w:val="single" w:sz="4" w:space="0" w:color="auto"/>
              <w:left w:val="single" w:sz="4" w:space="0" w:color="auto"/>
              <w:bottom w:val="single" w:sz="4" w:space="0" w:color="auto"/>
              <w:right w:val="single" w:sz="4" w:space="0" w:color="auto"/>
            </w:tcBorders>
            <w:hideMark/>
          </w:tcPr>
          <w:p w14:paraId="39C0072C" w14:textId="77777777" w:rsidR="00B91A7E" w:rsidRPr="00775F67" w:rsidRDefault="00B91A7E" w:rsidP="000115E9">
            <w:pPr>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200</w:t>
            </w:r>
          </w:p>
        </w:tc>
        <w:tc>
          <w:tcPr>
            <w:tcW w:w="975" w:type="pct"/>
            <w:tcBorders>
              <w:top w:val="single" w:sz="4" w:space="0" w:color="auto"/>
              <w:left w:val="single" w:sz="4" w:space="0" w:color="auto"/>
              <w:bottom w:val="single" w:sz="4" w:space="0" w:color="auto"/>
              <w:right w:val="single" w:sz="4" w:space="0" w:color="auto"/>
            </w:tcBorders>
          </w:tcPr>
          <w:p w14:paraId="16DFF1E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p w14:paraId="284F4F3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p>
        </w:tc>
        <w:tc>
          <w:tcPr>
            <w:tcW w:w="1625" w:type="pct"/>
            <w:tcBorders>
              <w:top w:val="single" w:sz="4" w:space="0" w:color="auto"/>
              <w:left w:val="single" w:sz="4" w:space="0" w:color="auto"/>
              <w:bottom w:val="single" w:sz="4" w:space="0" w:color="auto"/>
              <w:right w:val="single" w:sz="4" w:space="0" w:color="auto"/>
            </w:tcBorders>
            <w:hideMark/>
          </w:tcPr>
          <w:p w14:paraId="059E7182"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 Studiul de prefezabilitate elaborat cu asistența Agenției de Cooperare Internațională pentru Dezvoltare în anul 2019</w:t>
            </w:r>
          </w:p>
        </w:tc>
      </w:tr>
      <w:tr w:rsidR="00775F67" w:rsidRPr="001705EB" w14:paraId="5A90724B" w14:textId="77777777" w:rsidTr="000115E9">
        <w:tc>
          <w:tcPr>
            <w:tcW w:w="336" w:type="pct"/>
            <w:tcBorders>
              <w:top w:val="single" w:sz="4" w:space="0" w:color="auto"/>
              <w:left w:val="single" w:sz="4" w:space="0" w:color="auto"/>
              <w:bottom w:val="single" w:sz="4" w:space="0" w:color="auto"/>
              <w:right w:val="single" w:sz="4" w:space="0" w:color="auto"/>
            </w:tcBorders>
            <w:hideMark/>
          </w:tcPr>
          <w:p w14:paraId="700FC81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w:t>
            </w:r>
          </w:p>
        </w:tc>
        <w:tc>
          <w:tcPr>
            <w:tcW w:w="1286" w:type="pct"/>
            <w:tcBorders>
              <w:top w:val="single" w:sz="4" w:space="0" w:color="auto"/>
              <w:left w:val="single" w:sz="4" w:space="0" w:color="auto"/>
              <w:bottom w:val="single" w:sz="4" w:space="0" w:color="auto"/>
              <w:right w:val="single" w:sz="4" w:space="0" w:color="auto"/>
            </w:tcBorders>
          </w:tcPr>
          <w:p w14:paraId="287BD002" w14:textId="77777777" w:rsidR="00B91A7E" w:rsidRPr="00775F67" w:rsidRDefault="00B91A7E" w:rsidP="00A92F81">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rețelelor de canalizare pentru creșterea ratei de acoperire cu servicii de la 54% la 70%</w:t>
            </w:r>
          </w:p>
        </w:tc>
        <w:tc>
          <w:tcPr>
            <w:tcW w:w="778" w:type="pct"/>
            <w:tcBorders>
              <w:top w:val="single" w:sz="4" w:space="0" w:color="auto"/>
              <w:left w:val="single" w:sz="4" w:space="0" w:color="auto"/>
              <w:bottom w:val="single" w:sz="4" w:space="0" w:color="auto"/>
              <w:right w:val="single" w:sz="4" w:space="0" w:color="auto"/>
            </w:tcBorders>
            <w:hideMark/>
          </w:tcPr>
          <w:p w14:paraId="30E7924D" w14:textId="77777777" w:rsidR="00B91A7E" w:rsidRPr="00775F67" w:rsidRDefault="00B91A7E" w:rsidP="000115E9">
            <w:pPr>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73.8</w:t>
            </w:r>
          </w:p>
        </w:tc>
        <w:tc>
          <w:tcPr>
            <w:tcW w:w="975" w:type="pct"/>
            <w:tcBorders>
              <w:top w:val="single" w:sz="4" w:space="0" w:color="auto"/>
              <w:left w:val="single" w:sz="4" w:space="0" w:color="auto"/>
              <w:bottom w:val="single" w:sz="4" w:space="0" w:color="auto"/>
              <w:right w:val="single" w:sz="4" w:space="0" w:color="auto"/>
            </w:tcBorders>
            <w:hideMark/>
          </w:tcPr>
          <w:p w14:paraId="3EE468F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3.7 mil. lei - bugetul de stat prin prezentul Program național, 55.4 mil lei – parteneri de dezvoltare și 14.7 mil. lei – bugetul local. </w:t>
            </w:r>
          </w:p>
        </w:tc>
        <w:tc>
          <w:tcPr>
            <w:tcW w:w="1625" w:type="pct"/>
            <w:tcBorders>
              <w:top w:val="single" w:sz="4" w:space="0" w:color="auto"/>
              <w:left w:val="single" w:sz="4" w:space="0" w:color="auto"/>
              <w:bottom w:val="single" w:sz="4" w:space="0" w:color="auto"/>
              <w:right w:val="single" w:sz="4" w:space="0" w:color="auto"/>
            </w:tcBorders>
            <w:hideMark/>
          </w:tcPr>
          <w:p w14:paraId="5B9ABEA4" w14:textId="77777777" w:rsidR="00B91A7E" w:rsidRPr="00775F67" w:rsidRDefault="00B91A7E" w:rsidP="00A92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Proiectul este prioritizat în Strategia de dezvoltare socioeconomică locală pentru anii 2019-2025 </w:t>
            </w:r>
          </w:p>
        </w:tc>
      </w:tr>
      <w:tr w:rsidR="00775F67" w:rsidRPr="00775F67" w14:paraId="06224B40" w14:textId="77777777" w:rsidTr="000115E9">
        <w:tc>
          <w:tcPr>
            <w:tcW w:w="1622" w:type="pct"/>
            <w:gridSpan w:val="2"/>
            <w:tcBorders>
              <w:top w:val="single" w:sz="4" w:space="0" w:color="auto"/>
              <w:left w:val="single" w:sz="4" w:space="0" w:color="auto"/>
              <w:bottom w:val="single" w:sz="4" w:space="0" w:color="auto"/>
              <w:right w:val="single" w:sz="4" w:space="0" w:color="auto"/>
            </w:tcBorders>
          </w:tcPr>
          <w:p w14:paraId="5429F686" w14:textId="2EF22378" w:rsidR="00B91A7E" w:rsidRPr="00775F67" w:rsidRDefault="00B91A7E" w:rsidP="000115E9">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78" w:type="pct"/>
            <w:tcBorders>
              <w:top w:val="single" w:sz="4" w:space="0" w:color="auto"/>
              <w:left w:val="single" w:sz="4" w:space="0" w:color="auto"/>
              <w:bottom w:val="single" w:sz="4" w:space="0" w:color="auto"/>
              <w:right w:val="single" w:sz="4" w:space="0" w:color="auto"/>
            </w:tcBorders>
            <w:hideMark/>
          </w:tcPr>
          <w:p w14:paraId="68E361C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3,6</w:t>
            </w:r>
          </w:p>
        </w:tc>
        <w:tc>
          <w:tcPr>
            <w:tcW w:w="2600" w:type="pct"/>
            <w:gridSpan w:val="2"/>
            <w:tcBorders>
              <w:top w:val="single" w:sz="4" w:space="0" w:color="auto"/>
              <w:left w:val="single" w:sz="4" w:space="0" w:color="auto"/>
              <w:bottom w:val="single" w:sz="4" w:space="0" w:color="auto"/>
              <w:right w:val="single" w:sz="4" w:space="0" w:color="auto"/>
            </w:tcBorders>
            <w:hideMark/>
          </w:tcPr>
          <w:p w14:paraId="762BB74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r>
      <w:tr w:rsidR="00775F67" w:rsidRPr="001705EB" w14:paraId="447914B8"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6CAD9BD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br w:type="page"/>
              <w:t>Valoarea totală a proiectelor – 770,63 mil. de lei, inclusiv:</w:t>
            </w:r>
          </w:p>
          <w:p w14:paraId="5B4116F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149 mil. de lei – bugetul de stat prin intermediul prezentului Program național;</w:t>
            </w:r>
          </w:p>
          <w:p w14:paraId="6B1A1B7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103,53 mil. de lei – bugetul autorităților publice locale;</w:t>
            </w:r>
          </w:p>
          <w:p w14:paraId="639C0D4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88 mil. de lei – surse pentru reconstrucția drumurilor, care urmează a fi identificate suplimentar de la donatori, bugetul de stat și organizațiile financiare internaționale;</w:t>
            </w:r>
          </w:p>
          <w:p w14:paraId="74B72CF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102 mil. de lei – surse deja identificate din partea partenerilor de dezvoltare;</w:t>
            </w:r>
          </w:p>
          <w:p w14:paraId="32460D4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328.1 mil. de lei  – surse care urmează a fi identificate suplimentar din partea partenerilor de dezvoltare.</w:t>
            </w:r>
          </w:p>
        </w:tc>
      </w:tr>
    </w:tbl>
    <w:p w14:paraId="60CAF4A8" w14:textId="77777777" w:rsidR="009E03A1" w:rsidRPr="00775F67" w:rsidRDefault="009E03A1" w:rsidP="000775B3">
      <w:pPr>
        <w:pStyle w:val="ListParagraph"/>
        <w:ind w:left="552"/>
        <w:rPr>
          <w:rFonts w:ascii="Times New Roman" w:hAnsi="Times New Roman" w:cs="Times New Roman"/>
          <w:b/>
          <w:bCs/>
          <w:color w:val="000000" w:themeColor="text1"/>
          <w:sz w:val="24"/>
          <w:szCs w:val="24"/>
          <w:lang w:val="ro-MD"/>
        </w:rPr>
      </w:pPr>
    </w:p>
    <w:p w14:paraId="0CAD1000" w14:textId="77777777" w:rsidR="00B91A7E" w:rsidRPr="00775F67" w:rsidRDefault="00B91A7E" w:rsidP="000775B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IV- 4: portofoliul de proiecte prioritare pentru municipiul Edineț:</w:t>
      </w:r>
    </w:p>
    <w:p w14:paraId="664B75D6" w14:textId="77777777" w:rsidR="00B91A7E" w:rsidRPr="00775F67" w:rsidRDefault="00B91A7E" w:rsidP="000775B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52"/>
        <w:rPr>
          <w:rFonts w:ascii="Times New Roman" w:hAnsi="Times New Roman" w:cs="Times New Roman"/>
          <w:b/>
          <w:bCs/>
          <w:color w:val="000000" w:themeColor="text1"/>
          <w:sz w:val="24"/>
          <w:szCs w:val="24"/>
          <w:lang w:val="ro-MD"/>
        </w:rPr>
      </w:pPr>
    </w:p>
    <w:tbl>
      <w:tblPr>
        <w:tblStyle w:val="TableGrid"/>
        <w:tblW w:w="5000" w:type="pct"/>
        <w:tblLook w:val="04A0" w:firstRow="1" w:lastRow="0" w:firstColumn="1" w:lastColumn="0" w:noHBand="0" w:noVBand="1"/>
      </w:tblPr>
      <w:tblGrid>
        <w:gridCol w:w="631"/>
        <w:gridCol w:w="2489"/>
        <w:gridCol w:w="22"/>
        <w:gridCol w:w="1353"/>
        <w:gridCol w:w="52"/>
        <w:gridCol w:w="1764"/>
        <w:gridCol w:w="3033"/>
      </w:tblGrid>
      <w:tr w:rsidR="009E03A1" w:rsidRPr="00775F67" w14:paraId="7F8293B8" w14:textId="77777777" w:rsidTr="000775B3">
        <w:trPr>
          <w:tblHeader/>
        </w:trPr>
        <w:tc>
          <w:tcPr>
            <w:tcW w:w="337" w:type="pct"/>
            <w:tcBorders>
              <w:top w:val="single" w:sz="4" w:space="0" w:color="auto"/>
              <w:left w:val="single" w:sz="4" w:space="0" w:color="auto"/>
              <w:bottom w:val="single" w:sz="4" w:space="0" w:color="auto"/>
              <w:right w:val="single" w:sz="4" w:space="0" w:color="auto"/>
            </w:tcBorders>
            <w:hideMark/>
          </w:tcPr>
          <w:p w14:paraId="77F4888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Nr.</w:t>
            </w:r>
          </w:p>
          <w:p w14:paraId="7B26918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crt.</w:t>
            </w:r>
          </w:p>
        </w:tc>
        <w:tc>
          <w:tcPr>
            <w:tcW w:w="1332" w:type="pct"/>
            <w:tcBorders>
              <w:top w:val="single" w:sz="4" w:space="0" w:color="auto"/>
              <w:left w:val="single" w:sz="4" w:space="0" w:color="auto"/>
              <w:bottom w:val="single" w:sz="4" w:space="0" w:color="auto"/>
              <w:right w:val="single" w:sz="4" w:space="0" w:color="auto"/>
            </w:tcBorders>
            <w:hideMark/>
          </w:tcPr>
          <w:p w14:paraId="11AB182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Proiecte</w:t>
            </w:r>
          </w:p>
        </w:tc>
        <w:tc>
          <w:tcPr>
            <w:tcW w:w="736" w:type="pct"/>
            <w:gridSpan w:val="2"/>
            <w:tcBorders>
              <w:top w:val="single" w:sz="4" w:space="0" w:color="auto"/>
              <w:left w:val="single" w:sz="4" w:space="0" w:color="auto"/>
              <w:bottom w:val="single" w:sz="4" w:space="0" w:color="auto"/>
              <w:right w:val="single" w:sz="4" w:space="0" w:color="auto"/>
            </w:tcBorders>
            <w:hideMark/>
          </w:tcPr>
          <w:p w14:paraId="6BCA7E1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Cost estimativ,   mil. lei</w:t>
            </w:r>
          </w:p>
        </w:tc>
        <w:tc>
          <w:tcPr>
            <w:tcW w:w="972" w:type="pct"/>
            <w:gridSpan w:val="2"/>
            <w:tcBorders>
              <w:top w:val="single" w:sz="4" w:space="0" w:color="auto"/>
              <w:left w:val="single" w:sz="4" w:space="0" w:color="auto"/>
              <w:bottom w:val="single" w:sz="4" w:space="0" w:color="auto"/>
              <w:right w:val="single" w:sz="4" w:space="0" w:color="auto"/>
            </w:tcBorders>
            <w:hideMark/>
          </w:tcPr>
          <w:p w14:paraId="5253FDB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Sursa de acoperire</w:t>
            </w:r>
          </w:p>
        </w:tc>
        <w:tc>
          <w:tcPr>
            <w:tcW w:w="1624" w:type="pct"/>
            <w:tcBorders>
              <w:top w:val="single" w:sz="4" w:space="0" w:color="auto"/>
              <w:left w:val="single" w:sz="4" w:space="0" w:color="auto"/>
              <w:bottom w:val="single" w:sz="4" w:space="0" w:color="auto"/>
              <w:right w:val="single" w:sz="4" w:space="0" w:color="auto"/>
            </w:tcBorders>
            <w:hideMark/>
          </w:tcPr>
          <w:p w14:paraId="7B3A1D4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0D83681E" w14:textId="77777777" w:rsidTr="000775B3">
        <w:trPr>
          <w:tblHeader/>
        </w:trPr>
        <w:tc>
          <w:tcPr>
            <w:tcW w:w="337" w:type="pct"/>
            <w:tcBorders>
              <w:top w:val="single" w:sz="4" w:space="0" w:color="auto"/>
              <w:left w:val="single" w:sz="4" w:space="0" w:color="auto"/>
              <w:bottom w:val="single" w:sz="4" w:space="0" w:color="auto"/>
              <w:right w:val="single" w:sz="4" w:space="0" w:color="auto"/>
            </w:tcBorders>
          </w:tcPr>
          <w:p w14:paraId="2EA1FC0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332" w:type="pct"/>
            <w:tcBorders>
              <w:top w:val="single" w:sz="4" w:space="0" w:color="auto"/>
              <w:left w:val="single" w:sz="4" w:space="0" w:color="auto"/>
              <w:bottom w:val="single" w:sz="4" w:space="0" w:color="auto"/>
              <w:right w:val="single" w:sz="4" w:space="0" w:color="auto"/>
            </w:tcBorders>
          </w:tcPr>
          <w:p w14:paraId="174D8E3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36" w:type="pct"/>
            <w:gridSpan w:val="2"/>
            <w:tcBorders>
              <w:top w:val="single" w:sz="4" w:space="0" w:color="auto"/>
              <w:left w:val="single" w:sz="4" w:space="0" w:color="auto"/>
              <w:bottom w:val="single" w:sz="4" w:space="0" w:color="auto"/>
              <w:right w:val="single" w:sz="4" w:space="0" w:color="auto"/>
            </w:tcBorders>
          </w:tcPr>
          <w:p w14:paraId="1556151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972" w:type="pct"/>
            <w:gridSpan w:val="2"/>
            <w:tcBorders>
              <w:top w:val="single" w:sz="4" w:space="0" w:color="auto"/>
              <w:left w:val="single" w:sz="4" w:space="0" w:color="auto"/>
              <w:bottom w:val="single" w:sz="4" w:space="0" w:color="auto"/>
              <w:right w:val="single" w:sz="4" w:space="0" w:color="auto"/>
            </w:tcBorders>
          </w:tcPr>
          <w:p w14:paraId="227330C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624" w:type="pct"/>
            <w:tcBorders>
              <w:top w:val="single" w:sz="4" w:space="0" w:color="auto"/>
              <w:left w:val="single" w:sz="4" w:space="0" w:color="auto"/>
              <w:bottom w:val="single" w:sz="4" w:space="0" w:color="auto"/>
              <w:right w:val="single" w:sz="4" w:space="0" w:color="auto"/>
            </w:tcBorders>
          </w:tcPr>
          <w:p w14:paraId="38220E1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36843D7F" w14:textId="77777777" w:rsidTr="000115E9">
        <w:tc>
          <w:tcPr>
            <w:tcW w:w="5000" w:type="pct"/>
            <w:gridSpan w:val="7"/>
            <w:tcBorders>
              <w:top w:val="single" w:sz="4" w:space="0" w:color="auto"/>
              <w:left w:val="single" w:sz="4" w:space="0" w:color="auto"/>
              <w:bottom w:val="single" w:sz="4" w:space="0" w:color="auto"/>
              <w:right w:val="single" w:sz="4" w:space="0" w:color="auto"/>
            </w:tcBorders>
          </w:tcPr>
          <w:p w14:paraId="053DFFA0"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Îmbunătățirea mobilității și a calității infrastructurii de acces și a legăturilor acestora cu zonele înconjurătoare</w:t>
            </w:r>
          </w:p>
        </w:tc>
      </w:tr>
      <w:tr w:rsidR="00775F67" w:rsidRPr="001705EB" w14:paraId="5A0D10A5"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0A37F69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332" w:type="pct"/>
            <w:tcBorders>
              <w:top w:val="single" w:sz="4" w:space="0" w:color="auto"/>
              <w:left w:val="single" w:sz="4" w:space="0" w:color="auto"/>
              <w:bottom w:val="single" w:sz="4" w:space="0" w:color="auto"/>
              <w:right w:val="single" w:sz="4" w:space="0" w:color="auto"/>
            </w:tcBorders>
            <w:hideMark/>
          </w:tcPr>
          <w:p w14:paraId="1FFC0DA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23A53AE8"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 urmează a fi determinate la etapa de pregătire</w:t>
            </w:r>
          </w:p>
        </w:tc>
        <w:tc>
          <w:tcPr>
            <w:tcW w:w="736" w:type="pct"/>
            <w:gridSpan w:val="2"/>
            <w:tcBorders>
              <w:top w:val="single" w:sz="4" w:space="0" w:color="auto"/>
              <w:left w:val="single" w:sz="4" w:space="0" w:color="auto"/>
              <w:bottom w:val="single" w:sz="4" w:space="0" w:color="auto"/>
              <w:right w:val="single" w:sz="4" w:space="0" w:color="auto"/>
            </w:tcBorders>
            <w:hideMark/>
          </w:tcPr>
          <w:p w14:paraId="14D18B5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90</w:t>
            </w:r>
          </w:p>
        </w:tc>
        <w:tc>
          <w:tcPr>
            <w:tcW w:w="972" w:type="pct"/>
            <w:gridSpan w:val="2"/>
            <w:tcBorders>
              <w:top w:val="single" w:sz="4" w:space="0" w:color="auto"/>
              <w:left w:val="single" w:sz="4" w:space="0" w:color="auto"/>
              <w:bottom w:val="single" w:sz="4" w:space="0" w:color="auto"/>
              <w:right w:val="single" w:sz="4" w:space="0" w:color="auto"/>
            </w:tcBorders>
            <w:hideMark/>
          </w:tcPr>
          <w:p w14:paraId="45DB066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Surse pentru reconstrucția drumurilor, care urmează a fi identificate suplimentar de la donatori, bugetele de stat și local, organizațiile </w:t>
            </w:r>
            <w:r w:rsidRPr="00775F67">
              <w:rPr>
                <w:rFonts w:ascii="Times New Roman" w:hAnsi="Times New Roman" w:cs="Times New Roman"/>
                <w:color w:val="000000" w:themeColor="text1"/>
                <w:sz w:val="20"/>
                <w:szCs w:val="20"/>
                <w:lang w:val="ro-MD"/>
              </w:rPr>
              <w:lastRenderedPageBreak/>
              <w:t>financiare internaționale</w:t>
            </w:r>
          </w:p>
        </w:tc>
        <w:tc>
          <w:tcPr>
            <w:tcW w:w="1624" w:type="pct"/>
            <w:tcBorders>
              <w:top w:val="single" w:sz="4" w:space="0" w:color="auto"/>
              <w:left w:val="single" w:sz="4" w:space="0" w:color="auto"/>
              <w:bottom w:val="single" w:sz="4" w:space="0" w:color="auto"/>
              <w:right w:val="single" w:sz="4" w:space="0" w:color="auto"/>
            </w:tcBorders>
            <w:hideMark/>
          </w:tcPr>
          <w:p w14:paraId="7E929FE5"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Se prevede asigurarea a minimum 25% din necesități pentru atingerea indicatorului minim de corespundere cu statutul de oraș-pol de creștere regională (60% de drumuri asfaltate în stare bună)</w:t>
            </w:r>
          </w:p>
        </w:tc>
      </w:tr>
      <w:tr w:rsidR="00775F67" w:rsidRPr="001705EB" w14:paraId="6A7DD14A"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42447EE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332" w:type="pct"/>
            <w:tcBorders>
              <w:top w:val="single" w:sz="4" w:space="0" w:color="auto"/>
              <w:left w:val="single" w:sz="4" w:space="0" w:color="auto"/>
              <w:bottom w:val="single" w:sz="4" w:space="0" w:color="auto"/>
              <w:right w:val="single" w:sz="4" w:space="0" w:color="auto"/>
            </w:tcBorders>
            <w:hideMark/>
          </w:tcPr>
          <w:p w14:paraId="58C55283"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Dezvoltarea sistemului de transport public urban (dotarea tehnică cu unități de transport ecologic) </w:t>
            </w:r>
          </w:p>
        </w:tc>
        <w:tc>
          <w:tcPr>
            <w:tcW w:w="736" w:type="pct"/>
            <w:gridSpan w:val="2"/>
            <w:tcBorders>
              <w:top w:val="single" w:sz="4" w:space="0" w:color="auto"/>
              <w:left w:val="single" w:sz="4" w:space="0" w:color="auto"/>
              <w:bottom w:val="single" w:sz="4" w:space="0" w:color="auto"/>
              <w:right w:val="single" w:sz="4" w:space="0" w:color="auto"/>
            </w:tcBorders>
            <w:hideMark/>
          </w:tcPr>
          <w:p w14:paraId="24FB495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15,6</w:t>
            </w:r>
          </w:p>
        </w:tc>
        <w:tc>
          <w:tcPr>
            <w:tcW w:w="972" w:type="pct"/>
            <w:gridSpan w:val="2"/>
            <w:tcBorders>
              <w:top w:val="single" w:sz="4" w:space="0" w:color="auto"/>
              <w:left w:val="single" w:sz="4" w:space="0" w:color="auto"/>
              <w:bottom w:val="single" w:sz="4" w:space="0" w:color="auto"/>
              <w:right w:val="single" w:sz="4" w:space="0" w:color="auto"/>
            </w:tcBorders>
            <w:hideMark/>
          </w:tcPr>
          <w:p w14:paraId="5738D7E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w:t>
            </w:r>
          </w:p>
        </w:tc>
        <w:tc>
          <w:tcPr>
            <w:tcW w:w="1624" w:type="pct"/>
            <w:tcBorders>
              <w:top w:val="single" w:sz="4" w:space="0" w:color="auto"/>
              <w:left w:val="single" w:sz="4" w:space="0" w:color="auto"/>
              <w:bottom w:val="single" w:sz="4" w:space="0" w:color="auto"/>
              <w:right w:val="single" w:sz="4" w:space="0" w:color="auto"/>
            </w:tcBorders>
          </w:tcPr>
          <w:p w14:paraId="3ABFC88E"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74819AF9" w14:textId="77777777" w:rsidTr="000115E9">
        <w:tc>
          <w:tcPr>
            <w:tcW w:w="5000" w:type="pct"/>
            <w:gridSpan w:val="7"/>
            <w:tcBorders>
              <w:top w:val="single" w:sz="4" w:space="0" w:color="auto"/>
              <w:left w:val="single" w:sz="4" w:space="0" w:color="auto"/>
              <w:bottom w:val="single" w:sz="4" w:space="0" w:color="auto"/>
              <w:right w:val="single" w:sz="4" w:space="0" w:color="auto"/>
            </w:tcBorders>
          </w:tcPr>
          <w:p w14:paraId="77D2FEB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9E03A1" w:rsidRPr="001705EB" w14:paraId="13EA253D"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2B23382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332" w:type="pct"/>
            <w:tcBorders>
              <w:top w:val="single" w:sz="4" w:space="0" w:color="auto"/>
              <w:left w:val="single" w:sz="4" w:space="0" w:color="auto"/>
              <w:bottom w:val="single" w:sz="4" w:space="0" w:color="auto"/>
              <w:right w:val="single" w:sz="4" w:space="0" w:color="auto"/>
            </w:tcBorders>
            <w:hideMark/>
          </w:tcPr>
          <w:p w14:paraId="012EB140"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Conectarea terenului parcului industrial  la o nouă sursă de energie electrică</w:t>
            </w:r>
          </w:p>
        </w:tc>
        <w:tc>
          <w:tcPr>
            <w:tcW w:w="736" w:type="pct"/>
            <w:gridSpan w:val="2"/>
            <w:tcBorders>
              <w:top w:val="single" w:sz="4" w:space="0" w:color="auto"/>
              <w:left w:val="single" w:sz="4" w:space="0" w:color="auto"/>
              <w:bottom w:val="single" w:sz="4" w:space="0" w:color="auto"/>
              <w:right w:val="single" w:sz="4" w:space="0" w:color="auto"/>
            </w:tcBorders>
            <w:hideMark/>
          </w:tcPr>
          <w:p w14:paraId="77529FB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22</w:t>
            </w:r>
          </w:p>
        </w:tc>
        <w:tc>
          <w:tcPr>
            <w:tcW w:w="972" w:type="pct"/>
            <w:gridSpan w:val="2"/>
            <w:tcBorders>
              <w:top w:val="single" w:sz="4" w:space="0" w:color="auto"/>
              <w:left w:val="single" w:sz="4" w:space="0" w:color="auto"/>
              <w:bottom w:val="single" w:sz="4" w:space="0" w:color="auto"/>
              <w:right w:val="single" w:sz="4" w:space="0" w:color="auto"/>
            </w:tcBorders>
            <w:hideMark/>
          </w:tcPr>
          <w:p w14:paraId="37C71E6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 mil. lei - bugetul de stat prin prezentul Program național și 2 mil. lei – bugetul local</w:t>
            </w:r>
          </w:p>
        </w:tc>
        <w:tc>
          <w:tcPr>
            <w:tcW w:w="1624" w:type="pct"/>
            <w:tcBorders>
              <w:top w:val="single" w:sz="4" w:space="0" w:color="auto"/>
              <w:left w:val="single" w:sz="4" w:space="0" w:color="auto"/>
              <w:bottom w:val="single" w:sz="4" w:space="0" w:color="auto"/>
              <w:right w:val="single" w:sz="4" w:space="0" w:color="auto"/>
            </w:tcBorders>
          </w:tcPr>
          <w:p w14:paraId="6CE64DD3"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a Parcului Industrial „Edineț”</w:t>
            </w:r>
          </w:p>
          <w:p w14:paraId="5A4493E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r>
      <w:tr w:rsidR="00775F67" w:rsidRPr="001705EB" w14:paraId="4B6883E9" w14:textId="77777777" w:rsidTr="000115E9">
        <w:tc>
          <w:tcPr>
            <w:tcW w:w="5000" w:type="pct"/>
            <w:gridSpan w:val="7"/>
            <w:tcBorders>
              <w:top w:val="single" w:sz="4" w:space="0" w:color="auto"/>
              <w:left w:val="single" w:sz="4" w:space="0" w:color="auto"/>
              <w:bottom w:val="single" w:sz="4" w:space="0" w:color="auto"/>
              <w:right w:val="single" w:sz="4" w:space="0" w:color="auto"/>
            </w:tcBorders>
          </w:tcPr>
          <w:p w14:paraId="18A34A5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6008A05C"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03996F5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332" w:type="pct"/>
            <w:tcBorders>
              <w:top w:val="single" w:sz="4" w:space="0" w:color="auto"/>
              <w:left w:val="single" w:sz="4" w:space="0" w:color="auto"/>
              <w:bottom w:val="single" w:sz="4" w:space="0" w:color="auto"/>
              <w:right w:val="single" w:sz="4" w:space="0" w:color="auto"/>
            </w:tcBorders>
            <w:hideMark/>
          </w:tcPr>
          <w:p w14:paraId="30513373"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Amenajarea și revitalizarea zonei regionale de agrement a Parcului „Vasile Alecsandri” (40 ha cu trei lacuri)</w:t>
            </w:r>
          </w:p>
        </w:tc>
        <w:tc>
          <w:tcPr>
            <w:tcW w:w="736" w:type="pct"/>
            <w:gridSpan w:val="2"/>
            <w:tcBorders>
              <w:top w:val="single" w:sz="4" w:space="0" w:color="auto"/>
              <w:left w:val="single" w:sz="4" w:space="0" w:color="auto"/>
              <w:bottom w:val="single" w:sz="4" w:space="0" w:color="auto"/>
              <w:right w:val="single" w:sz="4" w:space="0" w:color="auto"/>
            </w:tcBorders>
            <w:hideMark/>
          </w:tcPr>
          <w:p w14:paraId="362F8A4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18</w:t>
            </w:r>
          </w:p>
        </w:tc>
        <w:tc>
          <w:tcPr>
            <w:tcW w:w="972" w:type="pct"/>
            <w:gridSpan w:val="2"/>
            <w:tcBorders>
              <w:top w:val="single" w:sz="4" w:space="0" w:color="auto"/>
              <w:left w:val="single" w:sz="4" w:space="0" w:color="auto"/>
              <w:bottom w:val="single" w:sz="4" w:space="0" w:color="auto"/>
              <w:right w:val="single" w:sz="4" w:space="0" w:color="auto"/>
            </w:tcBorders>
            <w:hideMark/>
          </w:tcPr>
          <w:p w14:paraId="58D7EAC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12.5 mil lei - bugetul de stat prin prezentul Program</w:t>
            </w:r>
          </w:p>
          <w:p w14:paraId="6E55D3B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3.5 mil. lei – bugetul local și 2 mil. lei – parteneri de dezvoltare (UE)</w:t>
            </w:r>
          </w:p>
        </w:tc>
        <w:tc>
          <w:tcPr>
            <w:tcW w:w="1624" w:type="pct"/>
            <w:tcBorders>
              <w:top w:val="single" w:sz="4" w:space="0" w:color="auto"/>
              <w:left w:val="single" w:sz="4" w:space="0" w:color="auto"/>
              <w:bottom w:val="single" w:sz="4" w:space="0" w:color="auto"/>
              <w:right w:val="single" w:sz="4" w:space="0" w:color="auto"/>
            </w:tcBorders>
            <w:hideMark/>
          </w:tcPr>
          <w:p w14:paraId="6DA7F901"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Proiectul este prioritizat în Strategia de dezvoltare socioeconomică locală pentru anii 2019-2025 </w:t>
            </w:r>
          </w:p>
        </w:tc>
      </w:tr>
      <w:tr w:rsidR="00775F67" w:rsidRPr="001705EB" w14:paraId="76FB5645"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45FCD32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332" w:type="pct"/>
            <w:tcBorders>
              <w:top w:val="single" w:sz="4" w:space="0" w:color="auto"/>
              <w:left w:val="single" w:sz="4" w:space="0" w:color="auto"/>
              <w:bottom w:val="single" w:sz="4" w:space="0" w:color="auto"/>
              <w:right w:val="single" w:sz="4" w:space="0" w:color="auto"/>
            </w:tcBorders>
            <w:hideMark/>
          </w:tcPr>
          <w:p w14:paraId="0F3D1799"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 sportiv multifuncțional, modern, de importanță regională (cu bazin de înot)</w:t>
            </w:r>
          </w:p>
        </w:tc>
        <w:tc>
          <w:tcPr>
            <w:tcW w:w="736" w:type="pct"/>
            <w:gridSpan w:val="2"/>
            <w:tcBorders>
              <w:top w:val="single" w:sz="4" w:space="0" w:color="auto"/>
              <w:left w:val="single" w:sz="4" w:space="0" w:color="auto"/>
              <w:bottom w:val="single" w:sz="4" w:space="0" w:color="auto"/>
              <w:right w:val="single" w:sz="4" w:space="0" w:color="auto"/>
            </w:tcBorders>
            <w:hideMark/>
          </w:tcPr>
          <w:p w14:paraId="35BF044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50</w:t>
            </w:r>
          </w:p>
        </w:tc>
        <w:tc>
          <w:tcPr>
            <w:tcW w:w="972" w:type="pct"/>
            <w:gridSpan w:val="2"/>
            <w:tcBorders>
              <w:top w:val="single" w:sz="4" w:space="0" w:color="auto"/>
              <w:left w:val="single" w:sz="4" w:space="0" w:color="auto"/>
              <w:bottom w:val="single" w:sz="4" w:space="0" w:color="auto"/>
              <w:right w:val="single" w:sz="4" w:space="0" w:color="auto"/>
            </w:tcBorders>
            <w:hideMark/>
          </w:tcPr>
          <w:p w14:paraId="7C14CEE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624" w:type="pct"/>
            <w:tcBorders>
              <w:top w:val="single" w:sz="4" w:space="0" w:color="auto"/>
              <w:left w:val="single" w:sz="4" w:space="0" w:color="auto"/>
              <w:bottom w:val="single" w:sz="4" w:space="0" w:color="auto"/>
              <w:right w:val="single" w:sz="4" w:space="0" w:color="auto"/>
            </w:tcBorders>
            <w:hideMark/>
          </w:tcPr>
          <w:p w14:paraId="455207A0"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79B59B2F" w14:textId="77777777" w:rsidTr="000775B3">
        <w:trPr>
          <w:trHeight w:val="1277"/>
        </w:trPr>
        <w:tc>
          <w:tcPr>
            <w:tcW w:w="337" w:type="pct"/>
            <w:tcBorders>
              <w:top w:val="single" w:sz="4" w:space="0" w:color="auto"/>
              <w:left w:val="single" w:sz="4" w:space="0" w:color="auto"/>
              <w:bottom w:val="single" w:sz="4" w:space="0" w:color="auto"/>
              <w:right w:val="single" w:sz="4" w:space="0" w:color="auto"/>
            </w:tcBorders>
            <w:hideMark/>
          </w:tcPr>
          <w:p w14:paraId="23298A6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332" w:type="pct"/>
            <w:tcBorders>
              <w:top w:val="single" w:sz="4" w:space="0" w:color="auto"/>
              <w:left w:val="single" w:sz="4" w:space="0" w:color="auto"/>
              <w:bottom w:val="single" w:sz="4" w:space="0" w:color="auto"/>
              <w:right w:val="single" w:sz="4" w:space="0" w:color="auto"/>
            </w:tcBorders>
            <w:hideMark/>
          </w:tcPr>
          <w:p w14:paraId="0BAF7CA5"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(centrul civic și cartierele blocurilor de locuințe)</w:t>
            </w:r>
          </w:p>
        </w:tc>
        <w:tc>
          <w:tcPr>
            <w:tcW w:w="736" w:type="pct"/>
            <w:gridSpan w:val="2"/>
            <w:tcBorders>
              <w:top w:val="single" w:sz="4" w:space="0" w:color="auto"/>
              <w:left w:val="single" w:sz="4" w:space="0" w:color="auto"/>
              <w:bottom w:val="single" w:sz="4" w:space="0" w:color="auto"/>
              <w:right w:val="single" w:sz="4" w:space="0" w:color="auto"/>
            </w:tcBorders>
            <w:hideMark/>
          </w:tcPr>
          <w:p w14:paraId="664D76A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40</w:t>
            </w:r>
          </w:p>
        </w:tc>
        <w:tc>
          <w:tcPr>
            <w:tcW w:w="972" w:type="pct"/>
            <w:gridSpan w:val="2"/>
            <w:tcBorders>
              <w:top w:val="single" w:sz="4" w:space="0" w:color="auto"/>
              <w:left w:val="single" w:sz="4" w:space="0" w:color="auto"/>
              <w:bottom w:val="single" w:sz="4" w:space="0" w:color="auto"/>
              <w:right w:val="single" w:sz="4" w:space="0" w:color="auto"/>
            </w:tcBorders>
            <w:hideMark/>
          </w:tcPr>
          <w:p w14:paraId="44CD745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11 mil. lei – Bugetul de Stat și 29 mil. lei - Parteneri de dezvoltare (surse necesare a fi identificate suplimentar)</w:t>
            </w:r>
          </w:p>
        </w:tc>
        <w:tc>
          <w:tcPr>
            <w:tcW w:w="1624" w:type="pct"/>
            <w:tcBorders>
              <w:top w:val="single" w:sz="4" w:space="0" w:color="auto"/>
              <w:left w:val="single" w:sz="4" w:space="0" w:color="auto"/>
              <w:bottom w:val="single" w:sz="4" w:space="0" w:color="auto"/>
              <w:right w:val="single" w:sz="4" w:space="0" w:color="auto"/>
            </w:tcBorders>
            <w:hideMark/>
          </w:tcPr>
          <w:p w14:paraId="18F492EF"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w:t>
            </w:r>
          </w:p>
        </w:tc>
      </w:tr>
      <w:tr w:rsidR="00775F67" w:rsidRPr="001705EB" w14:paraId="333245AD" w14:textId="77777777" w:rsidTr="000115E9">
        <w:trPr>
          <w:trHeight w:val="134"/>
        </w:trPr>
        <w:tc>
          <w:tcPr>
            <w:tcW w:w="5000" w:type="pct"/>
            <w:gridSpan w:val="7"/>
            <w:tcBorders>
              <w:top w:val="single" w:sz="4" w:space="0" w:color="auto"/>
              <w:left w:val="single" w:sz="4" w:space="0" w:color="auto"/>
              <w:bottom w:val="single" w:sz="4" w:space="0" w:color="auto"/>
              <w:right w:val="single" w:sz="4" w:space="0" w:color="auto"/>
            </w:tcBorders>
            <w:hideMark/>
          </w:tcPr>
          <w:p w14:paraId="470F5B66"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Modernizarea infrastructurii tehnico-edilitare și a rețelelor de utilități publice</w:t>
            </w:r>
          </w:p>
        </w:tc>
      </w:tr>
      <w:tr w:rsidR="00775F67" w:rsidRPr="001705EB" w14:paraId="4D1598AF"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2AA7CDB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w:t>
            </w:r>
          </w:p>
        </w:tc>
        <w:tc>
          <w:tcPr>
            <w:tcW w:w="1332" w:type="pct"/>
            <w:tcBorders>
              <w:top w:val="single" w:sz="4" w:space="0" w:color="auto"/>
              <w:left w:val="single" w:sz="4" w:space="0" w:color="auto"/>
              <w:bottom w:val="single" w:sz="4" w:space="0" w:color="auto"/>
              <w:right w:val="single" w:sz="4" w:space="0" w:color="auto"/>
            </w:tcBorders>
            <w:hideMark/>
          </w:tcPr>
          <w:p w14:paraId="028BFDD0"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rețelelor de canalizare pentru creșterea ratei de acoperire cu servicii de la 45% la 70%</w:t>
            </w:r>
          </w:p>
        </w:tc>
        <w:tc>
          <w:tcPr>
            <w:tcW w:w="736" w:type="pct"/>
            <w:gridSpan w:val="2"/>
            <w:tcBorders>
              <w:top w:val="single" w:sz="4" w:space="0" w:color="auto"/>
              <w:left w:val="single" w:sz="4" w:space="0" w:color="auto"/>
              <w:bottom w:val="single" w:sz="4" w:space="0" w:color="auto"/>
              <w:right w:val="single" w:sz="4" w:space="0" w:color="auto"/>
            </w:tcBorders>
            <w:hideMark/>
          </w:tcPr>
          <w:p w14:paraId="4F94D29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13,5</w:t>
            </w:r>
          </w:p>
        </w:tc>
        <w:tc>
          <w:tcPr>
            <w:tcW w:w="972" w:type="pct"/>
            <w:gridSpan w:val="2"/>
            <w:tcBorders>
              <w:top w:val="single" w:sz="4" w:space="0" w:color="auto"/>
              <w:left w:val="single" w:sz="4" w:space="0" w:color="auto"/>
              <w:bottom w:val="single" w:sz="4" w:space="0" w:color="auto"/>
              <w:right w:val="single" w:sz="4" w:space="0" w:color="auto"/>
            </w:tcBorders>
            <w:hideMark/>
          </w:tcPr>
          <w:p w14:paraId="1B60471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624" w:type="pct"/>
            <w:tcBorders>
              <w:top w:val="single" w:sz="4" w:space="0" w:color="auto"/>
              <w:left w:val="single" w:sz="4" w:space="0" w:color="auto"/>
              <w:bottom w:val="single" w:sz="4" w:space="0" w:color="auto"/>
              <w:right w:val="single" w:sz="4" w:space="0" w:color="auto"/>
            </w:tcBorders>
          </w:tcPr>
          <w:p w14:paraId="57936850"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 pentru anii 2019-2025 (componenta „Alimentare cu apă și canalizare” din cadrul Strategiei de dezvoltare socioeconomică a municipiului Edineț (2018-2025))</w:t>
            </w:r>
          </w:p>
        </w:tc>
      </w:tr>
      <w:tr w:rsidR="00775F67" w:rsidRPr="00775F67" w14:paraId="752A6EBC"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508F405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w:t>
            </w:r>
          </w:p>
        </w:tc>
        <w:tc>
          <w:tcPr>
            <w:tcW w:w="1332" w:type="pct"/>
            <w:tcBorders>
              <w:top w:val="single" w:sz="4" w:space="0" w:color="auto"/>
              <w:left w:val="single" w:sz="4" w:space="0" w:color="auto"/>
              <w:bottom w:val="single" w:sz="4" w:space="0" w:color="auto"/>
              <w:right w:val="single" w:sz="4" w:space="0" w:color="auto"/>
            </w:tcBorders>
          </w:tcPr>
          <w:p w14:paraId="22A38652"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unei noi stații de tratare a apei (pentru a asigura municipiul cu apă potabilă care să corespundă cerințelor normative</w:t>
            </w:r>
          </w:p>
        </w:tc>
        <w:tc>
          <w:tcPr>
            <w:tcW w:w="736" w:type="pct"/>
            <w:gridSpan w:val="2"/>
            <w:tcBorders>
              <w:top w:val="single" w:sz="4" w:space="0" w:color="auto"/>
              <w:left w:val="single" w:sz="4" w:space="0" w:color="auto"/>
              <w:bottom w:val="single" w:sz="4" w:space="0" w:color="auto"/>
              <w:right w:val="single" w:sz="4" w:space="0" w:color="auto"/>
            </w:tcBorders>
            <w:hideMark/>
          </w:tcPr>
          <w:p w14:paraId="7664CD4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120</w:t>
            </w:r>
          </w:p>
        </w:tc>
        <w:tc>
          <w:tcPr>
            <w:tcW w:w="972" w:type="pct"/>
            <w:gridSpan w:val="2"/>
            <w:tcBorders>
              <w:top w:val="single" w:sz="4" w:space="0" w:color="auto"/>
              <w:left w:val="single" w:sz="4" w:space="0" w:color="auto"/>
              <w:bottom w:val="single" w:sz="4" w:space="0" w:color="auto"/>
              <w:right w:val="single" w:sz="4" w:space="0" w:color="auto"/>
            </w:tcBorders>
            <w:hideMark/>
          </w:tcPr>
          <w:p w14:paraId="142426A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(surse identificate – ADA)</w:t>
            </w:r>
          </w:p>
        </w:tc>
        <w:tc>
          <w:tcPr>
            <w:tcW w:w="1624" w:type="pct"/>
            <w:tcBorders>
              <w:top w:val="single" w:sz="4" w:space="0" w:color="auto"/>
              <w:left w:val="single" w:sz="4" w:space="0" w:color="auto"/>
              <w:bottom w:val="single" w:sz="4" w:space="0" w:color="auto"/>
              <w:right w:val="single" w:sz="4" w:space="0" w:color="auto"/>
            </w:tcBorders>
            <w:hideMark/>
          </w:tcPr>
          <w:p w14:paraId="49EC03A0"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w:t>
            </w:r>
          </w:p>
          <w:p w14:paraId="7E53EFFB"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pentru anii 2019-2025</w:t>
            </w:r>
          </w:p>
        </w:tc>
      </w:tr>
      <w:tr w:rsidR="00775F67" w:rsidRPr="001705EB" w14:paraId="75A940D9" w14:textId="77777777" w:rsidTr="000775B3">
        <w:tc>
          <w:tcPr>
            <w:tcW w:w="337" w:type="pct"/>
            <w:tcBorders>
              <w:top w:val="single" w:sz="4" w:space="0" w:color="auto"/>
              <w:left w:val="single" w:sz="4" w:space="0" w:color="auto"/>
              <w:bottom w:val="single" w:sz="4" w:space="0" w:color="auto"/>
              <w:right w:val="single" w:sz="4" w:space="0" w:color="auto"/>
            </w:tcBorders>
            <w:hideMark/>
          </w:tcPr>
          <w:p w14:paraId="77E71A8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w:t>
            </w:r>
          </w:p>
        </w:tc>
        <w:tc>
          <w:tcPr>
            <w:tcW w:w="1332" w:type="pct"/>
            <w:tcBorders>
              <w:top w:val="single" w:sz="4" w:space="0" w:color="auto"/>
              <w:left w:val="single" w:sz="4" w:space="0" w:color="auto"/>
              <w:bottom w:val="single" w:sz="4" w:space="0" w:color="auto"/>
              <w:right w:val="single" w:sz="4" w:space="0" w:color="auto"/>
            </w:tcBorders>
          </w:tcPr>
          <w:p w14:paraId="77F2A7F4" w14:textId="77777777"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și modernizarea sistemului de iluminat stradal pentru asigurarea unui nivel de acoperire de minimum 60%</w:t>
            </w:r>
          </w:p>
        </w:tc>
        <w:tc>
          <w:tcPr>
            <w:tcW w:w="736" w:type="pct"/>
            <w:gridSpan w:val="2"/>
            <w:tcBorders>
              <w:top w:val="single" w:sz="4" w:space="0" w:color="auto"/>
              <w:left w:val="single" w:sz="4" w:space="0" w:color="auto"/>
              <w:bottom w:val="single" w:sz="4" w:space="0" w:color="auto"/>
              <w:right w:val="single" w:sz="4" w:space="0" w:color="auto"/>
            </w:tcBorders>
            <w:hideMark/>
          </w:tcPr>
          <w:p w14:paraId="33222AE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12</w:t>
            </w:r>
          </w:p>
        </w:tc>
        <w:tc>
          <w:tcPr>
            <w:tcW w:w="972" w:type="pct"/>
            <w:gridSpan w:val="2"/>
            <w:tcBorders>
              <w:top w:val="single" w:sz="4" w:space="0" w:color="auto"/>
              <w:left w:val="single" w:sz="4" w:space="0" w:color="auto"/>
              <w:bottom w:val="single" w:sz="4" w:space="0" w:color="auto"/>
              <w:right w:val="single" w:sz="4" w:space="0" w:color="auto"/>
            </w:tcBorders>
            <w:hideMark/>
          </w:tcPr>
          <w:p w14:paraId="40D4FC7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 mil. lei – bugetul local și 5 mil. lei – parteneri de dezvoltare (surse identificate)</w:t>
            </w:r>
          </w:p>
        </w:tc>
        <w:tc>
          <w:tcPr>
            <w:tcW w:w="1624" w:type="pct"/>
            <w:tcBorders>
              <w:top w:val="single" w:sz="4" w:space="0" w:color="auto"/>
              <w:left w:val="single" w:sz="4" w:space="0" w:color="auto"/>
              <w:bottom w:val="single" w:sz="4" w:space="0" w:color="auto"/>
              <w:right w:val="single" w:sz="4" w:space="0" w:color="auto"/>
            </w:tcBorders>
            <w:hideMark/>
          </w:tcPr>
          <w:p w14:paraId="0C88C2E3" w14:textId="52B694E1" w:rsidR="00B91A7E" w:rsidRPr="00775F67" w:rsidRDefault="00B91A7E" w:rsidP="007D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socioeconomică locală</w:t>
            </w:r>
            <w:r w:rsidR="007D54C1" w:rsidRPr="00775F67">
              <w:rPr>
                <w:rFonts w:ascii="Times New Roman" w:hAnsi="Times New Roman" w:cs="Times New Roman"/>
                <w:color w:val="000000" w:themeColor="text1"/>
                <w:sz w:val="20"/>
                <w:szCs w:val="20"/>
                <w:lang w:val="ro-MD"/>
              </w:rPr>
              <w:t xml:space="preserve"> </w:t>
            </w:r>
            <w:r w:rsidRPr="00775F67">
              <w:rPr>
                <w:rFonts w:ascii="Times New Roman" w:hAnsi="Times New Roman" w:cs="Times New Roman"/>
                <w:color w:val="000000" w:themeColor="text1"/>
                <w:sz w:val="20"/>
                <w:szCs w:val="20"/>
                <w:lang w:val="ro-MD"/>
              </w:rPr>
              <w:t>pentru anii 2019-2025</w:t>
            </w:r>
          </w:p>
        </w:tc>
      </w:tr>
      <w:tr w:rsidR="00775F67" w:rsidRPr="00775F67" w14:paraId="267EBFA5" w14:textId="77777777" w:rsidTr="000115E9">
        <w:tc>
          <w:tcPr>
            <w:tcW w:w="1681" w:type="pct"/>
            <w:gridSpan w:val="3"/>
            <w:tcBorders>
              <w:top w:val="single" w:sz="4" w:space="0" w:color="auto"/>
              <w:left w:val="single" w:sz="4" w:space="0" w:color="auto"/>
              <w:bottom w:val="single" w:sz="4" w:space="0" w:color="auto"/>
              <w:right w:val="single" w:sz="4" w:space="0" w:color="auto"/>
            </w:tcBorders>
          </w:tcPr>
          <w:p w14:paraId="7929C27C" w14:textId="77777777" w:rsidR="00B91A7E" w:rsidRPr="00775F67" w:rsidRDefault="00B91A7E" w:rsidP="00EA2653">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52" w:type="pct"/>
            <w:gridSpan w:val="2"/>
            <w:tcBorders>
              <w:top w:val="single" w:sz="4" w:space="0" w:color="auto"/>
              <w:left w:val="single" w:sz="4" w:space="0" w:color="auto"/>
              <w:bottom w:val="single" w:sz="4" w:space="0" w:color="auto"/>
              <w:right w:val="single" w:sz="4" w:space="0" w:color="auto"/>
            </w:tcBorders>
            <w:hideMark/>
          </w:tcPr>
          <w:p w14:paraId="5217006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2,6</w:t>
            </w:r>
          </w:p>
        </w:tc>
        <w:tc>
          <w:tcPr>
            <w:tcW w:w="2567" w:type="pct"/>
            <w:gridSpan w:val="2"/>
            <w:tcBorders>
              <w:top w:val="single" w:sz="4" w:space="0" w:color="auto"/>
              <w:left w:val="single" w:sz="4" w:space="0" w:color="auto"/>
              <w:bottom w:val="single" w:sz="4" w:space="0" w:color="auto"/>
              <w:right w:val="single" w:sz="4" w:space="0" w:color="auto"/>
            </w:tcBorders>
            <w:hideMark/>
          </w:tcPr>
          <w:p w14:paraId="5777B59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r>
      <w:tr w:rsidR="00775F67" w:rsidRPr="001705EB" w14:paraId="288E6677" w14:textId="77777777" w:rsidTr="000115E9">
        <w:tc>
          <w:tcPr>
            <w:tcW w:w="5000" w:type="pct"/>
            <w:gridSpan w:val="7"/>
            <w:tcBorders>
              <w:top w:val="single" w:sz="4" w:space="0" w:color="auto"/>
              <w:left w:val="single" w:sz="4" w:space="0" w:color="auto"/>
              <w:bottom w:val="single" w:sz="4" w:space="0" w:color="auto"/>
              <w:right w:val="single" w:sz="4" w:space="0" w:color="auto"/>
            </w:tcBorders>
          </w:tcPr>
          <w:p w14:paraId="678AE99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br w:type="page"/>
              <w:t>Valoarea totală a proiectelor – 383,7 mil. de lei, inclusiv:</w:t>
            </w:r>
          </w:p>
          <w:p w14:paraId="57303F1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107 mil. de lei – bugetul de stat prin intermediul prezentului Program național</w:t>
            </w:r>
          </w:p>
          <w:p w14:paraId="70F12B2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65,1 mil. de lei – bugetul autorităților publice locale</w:t>
            </w:r>
          </w:p>
          <w:p w14:paraId="6F1129D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40 mil. de lei – surse pentru reconstrucția drumurilor, care urmează a fi identificate suplimentar de la donatori, bugetul de stat și organizațiile financiare internaționale</w:t>
            </w:r>
          </w:p>
          <w:p w14:paraId="007E2F0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142,6 mil. de lei – surse deja identificate din partea partenerilor de dezvoltare.</w:t>
            </w:r>
          </w:p>
          <w:p w14:paraId="03DF4CB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29 mil. de lei – surse care urmează a fi identificate suplimentar din partea partenerilor de dezvoltare.</w:t>
            </w:r>
          </w:p>
        </w:tc>
      </w:tr>
    </w:tbl>
    <w:p w14:paraId="79FDB6BB" w14:textId="77777777" w:rsidR="00B91A7E" w:rsidRPr="00775F67" w:rsidRDefault="00B91A7E" w:rsidP="000775B3">
      <w:pPr>
        <w:pStyle w:val="ListParagraph"/>
        <w:ind w:left="552"/>
        <w:rPr>
          <w:rFonts w:ascii="Times New Roman" w:hAnsi="Times New Roman" w:cs="Times New Roman"/>
          <w:b/>
          <w:bCs/>
          <w:color w:val="000000" w:themeColor="text1"/>
          <w:sz w:val="24"/>
          <w:szCs w:val="24"/>
          <w:lang w:val="ro-MD"/>
        </w:rPr>
      </w:pPr>
    </w:p>
    <w:p w14:paraId="15581A23" w14:textId="77777777" w:rsidR="00B91A7E" w:rsidRPr="00775F67" w:rsidRDefault="00B91A7E" w:rsidP="000775B3">
      <w:pPr>
        <w:pStyle w:val="ListParagraph"/>
        <w:ind w:left="0"/>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IV-5: portofoliul de proiecte prioritare pentru municipiul Soroca:</w:t>
      </w:r>
    </w:p>
    <w:tbl>
      <w:tblPr>
        <w:tblStyle w:val="TableGrid"/>
        <w:tblW w:w="5000" w:type="pct"/>
        <w:tblLook w:val="04A0" w:firstRow="1" w:lastRow="0" w:firstColumn="1" w:lastColumn="0" w:noHBand="0" w:noVBand="1"/>
      </w:tblPr>
      <w:tblGrid>
        <w:gridCol w:w="628"/>
        <w:gridCol w:w="2566"/>
        <w:gridCol w:w="1375"/>
        <w:gridCol w:w="1617"/>
        <w:gridCol w:w="3158"/>
      </w:tblGrid>
      <w:tr w:rsidR="009E03A1" w:rsidRPr="00775F67" w14:paraId="48048CB3" w14:textId="77777777" w:rsidTr="000775B3">
        <w:trPr>
          <w:tblHeader/>
        </w:trPr>
        <w:tc>
          <w:tcPr>
            <w:tcW w:w="336" w:type="pct"/>
            <w:tcBorders>
              <w:top w:val="single" w:sz="4" w:space="0" w:color="auto"/>
              <w:left w:val="single" w:sz="4" w:space="0" w:color="auto"/>
              <w:bottom w:val="single" w:sz="4" w:space="0" w:color="auto"/>
              <w:right w:val="single" w:sz="4" w:space="0" w:color="auto"/>
            </w:tcBorders>
            <w:hideMark/>
          </w:tcPr>
          <w:p w14:paraId="4E1CFAE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Nr.</w:t>
            </w:r>
          </w:p>
          <w:p w14:paraId="48D1AA4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crt.</w:t>
            </w:r>
          </w:p>
        </w:tc>
        <w:tc>
          <w:tcPr>
            <w:tcW w:w="1373" w:type="pct"/>
            <w:tcBorders>
              <w:top w:val="single" w:sz="4" w:space="0" w:color="auto"/>
              <w:left w:val="single" w:sz="4" w:space="0" w:color="auto"/>
              <w:bottom w:val="single" w:sz="4" w:space="0" w:color="auto"/>
              <w:right w:val="single" w:sz="4" w:space="0" w:color="auto"/>
            </w:tcBorders>
            <w:hideMark/>
          </w:tcPr>
          <w:p w14:paraId="2E7F7C5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Proiecte</w:t>
            </w:r>
          </w:p>
        </w:tc>
        <w:tc>
          <w:tcPr>
            <w:tcW w:w="736" w:type="pct"/>
            <w:tcBorders>
              <w:top w:val="single" w:sz="4" w:space="0" w:color="auto"/>
              <w:left w:val="single" w:sz="4" w:space="0" w:color="auto"/>
              <w:bottom w:val="single" w:sz="4" w:space="0" w:color="auto"/>
              <w:right w:val="single" w:sz="4" w:space="0" w:color="auto"/>
            </w:tcBorders>
            <w:hideMark/>
          </w:tcPr>
          <w:p w14:paraId="6BD278D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Cost estimativ,   mil. lei</w:t>
            </w:r>
          </w:p>
        </w:tc>
        <w:tc>
          <w:tcPr>
            <w:tcW w:w="865" w:type="pct"/>
            <w:tcBorders>
              <w:top w:val="single" w:sz="4" w:space="0" w:color="auto"/>
              <w:left w:val="single" w:sz="4" w:space="0" w:color="auto"/>
              <w:bottom w:val="single" w:sz="4" w:space="0" w:color="auto"/>
              <w:right w:val="single" w:sz="4" w:space="0" w:color="auto"/>
            </w:tcBorders>
            <w:hideMark/>
          </w:tcPr>
          <w:p w14:paraId="04738CE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Sursa de acoperire</w:t>
            </w:r>
          </w:p>
        </w:tc>
        <w:tc>
          <w:tcPr>
            <w:tcW w:w="1690" w:type="pct"/>
            <w:tcBorders>
              <w:top w:val="single" w:sz="4" w:space="0" w:color="auto"/>
              <w:left w:val="single" w:sz="4" w:space="0" w:color="auto"/>
              <w:bottom w:val="single" w:sz="4" w:space="0" w:color="auto"/>
              <w:right w:val="single" w:sz="4" w:space="0" w:color="auto"/>
            </w:tcBorders>
            <w:hideMark/>
          </w:tcPr>
          <w:p w14:paraId="5FF152D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5B935BDB" w14:textId="77777777" w:rsidTr="000775B3">
        <w:trPr>
          <w:tblHeader/>
        </w:trPr>
        <w:tc>
          <w:tcPr>
            <w:tcW w:w="336" w:type="pct"/>
            <w:tcBorders>
              <w:top w:val="single" w:sz="4" w:space="0" w:color="auto"/>
              <w:left w:val="single" w:sz="4" w:space="0" w:color="auto"/>
              <w:bottom w:val="single" w:sz="4" w:space="0" w:color="auto"/>
              <w:right w:val="single" w:sz="4" w:space="0" w:color="auto"/>
            </w:tcBorders>
          </w:tcPr>
          <w:p w14:paraId="38A5ABF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373" w:type="pct"/>
            <w:tcBorders>
              <w:top w:val="single" w:sz="4" w:space="0" w:color="auto"/>
              <w:left w:val="single" w:sz="4" w:space="0" w:color="auto"/>
              <w:bottom w:val="single" w:sz="4" w:space="0" w:color="auto"/>
              <w:right w:val="single" w:sz="4" w:space="0" w:color="auto"/>
            </w:tcBorders>
          </w:tcPr>
          <w:p w14:paraId="46C2A5A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36" w:type="pct"/>
            <w:tcBorders>
              <w:top w:val="single" w:sz="4" w:space="0" w:color="auto"/>
              <w:left w:val="single" w:sz="4" w:space="0" w:color="auto"/>
              <w:bottom w:val="single" w:sz="4" w:space="0" w:color="auto"/>
              <w:right w:val="single" w:sz="4" w:space="0" w:color="auto"/>
            </w:tcBorders>
          </w:tcPr>
          <w:p w14:paraId="3459D4B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865" w:type="pct"/>
            <w:tcBorders>
              <w:top w:val="single" w:sz="4" w:space="0" w:color="auto"/>
              <w:left w:val="single" w:sz="4" w:space="0" w:color="auto"/>
              <w:bottom w:val="single" w:sz="4" w:space="0" w:color="auto"/>
              <w:right w:val="single" w:sz="4" w:space="0" w:color="auto"/>
            </w:tcBorders>
          </w:tcPr>
          <w:p w14:paraId="7542D45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690" w:type="pct"/>
            <w:tcBorders>
              <w:top w:val="single" w:sz="4" w:space="0" w:color="auto"/>
              <w:left w:val="single" w:sz="4" w:space="0" w:color="auto"/>
              <w:bottom w:val="single" w:sz="4" w:space="0" w:color="auto"/>
              <w:right w:val="single" w:sz="4" w:space="0" w:color="auto"/>
            </w:tcBorders>
          </w:tcPr>
          <w:p w14:paraId="1FD8CF3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5BE79F55"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3F37D4B3"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Îmbunătățirea mobilității și a calității infrastructurii de acces și a legăturilor acestora cu zonele înconjurătoare</w:t>
            </w:r>
          </w:p>
        </w:tc>
      </w:tr>
      <w:tr w:rsidR="009E03A1" w:rsidRPr="001705EB" w14:paraId="524051BC"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5FD8649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373" w:type="pct"/>
            <w:tcBorders>
              <w:top w:val="single" w:sz="4" w:space="0" w:color="auto"/>
              <w:left w:val="single" w:sz="4" w:space="0" w:color="auto"/>
              <w:bottom w:val="single" w:sz="4" w:space="0" w:color="auto"/>
              <w:right w:val="single" w:sz="4" w:space="0" w:color="auto"/>
            </w:tcBorders>
            <w:hideMark/>
          </w:tcPr>
          <w:p w14:paraId="0B9786C4"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4F19D07D"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w:t>
            </w:r>
            <w:r w:rsidRPr="00775F67">
              <w:rPr>
                <w:rFonts w:ascii="Times New Roman" w:hAnsi="Times New Roman" w:cs="Times New Roman"/>
                <w:i/>
                <w:iCs/>
                <w:color w:val="000000" w:themeColor="text1"/>
                <w:sz w:val="20"/>
                <w:szCs w:val="20"/>
                <w:lang w:val="ro-MD"/>
              </w:rPr>
              <w:t xml:space="preserve"> </w:t>
            </w:r>
            <w:r w:rsidRPr="00775F67">
              <w:rPr>
                <w:rFonts w:ascii="Times New Roman" w:hAnsi="Times New Roman" w:cs="Times New Roman"/>
                <w:color w:val="000000" w:themeColor="text1"/>
                <w:sz w:val="20"/>
                <w:szCs w:val="20"/>
                <w:lang w:val="ro-MD"/>
              </w:rPr>
              <w:t>urmează a fi determinate la etapa de pregătire</w:t>
            </w:r>
          </w:p>
        </w:tc>
        <w:tc>
          <w:tcPr>
            <w:tcW w:w="736" w:type="pct"/>
            <w:tcBorders>
              <w:top w:val="single" w:sz="4" w:space="0" w:color="auto"/>
              <w:left w:val="single" w:sz="4" w:space="0" w:color="auto"/>
              <w:bottom w:val="single" w:sz="4" w:space="0" w:color="auto"/>
              <w:right w:val="single" w:sz="4" w:space="0" w:color="auto"/>
            </w:tcBorders>
            <w:hideMark/>
          </w:tcPr>
          <w:p w14:paraId="2C60299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165</w:t>
            </w:r>
          </w:p>
        </w:tc>
        <w:tc>
          <w:tcPr>
            <w:tcW w:w="865" w:type="pct"/>
            <w:tcBorders>
              <w:top w:val="single" w:sz="4" w:space="0" w:color="auto"/>
              <w:left w:val="single" w:sz="4" w:space="0" w:color="auto"/>
              <w:bottom w:val="single" w:sz="4" w:space="0" w:color="auto"/>
              <w:right w:val="single" w:sz="4" w:space="0" w:color="auto"/>
            </w:tcBorders>
            <w:hideMark/>
          </w:tcPr>
          <w:p w14:paraId="0028926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Surse pentru reconstrucția drumurilor, care urmează a fi identificate suplimentar de la donatori, bugetele de stat și local, organizațiile financiare internaționale</w:t>
            </w:r>
            <w:r w:rsidRPr="00775F67">
              <w:rPr>
                <w:rFonts w:ascii="Times New Roman" w:hAnsi="Times New Roman" w:cs="Times New Roman"/>
                <w:color w:val="000000" w:themeColor="text1"/>
                <w:sz w:val="20"/>
                <w:szCs w:val="20"/>
                <w:highlight w:val="yellow"/>
                <w:lang w:val="ro-MD"/>
              </w:rPr>
              <w:t xml:space="preserve"> </w:t>
            </w:r>
          </w:p>
        </w:tc>
        <w:tc>
          <w:tcPr>
            <w:tcW w:w="1690" w:type="pct"/>
            <w:tcBorders>
              <w:top w:val="single" w:sz="4" w:space="0" w:color="auto"/>
              <w:left w:val="single" w:sz="4" w:space="0" w:color="auto"/>
              <w:bottom w:val="single" w:sz="4" w:space="0" w:color="auto"/>
              <w:right w:val="single" w:sz="4" w:space="0" w:color="auto"/>
            </w:tcBorders>
          </w:tcPr>
          <w:p w14:paraId="2F8609C9"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 prevede asigurarea a minimum 25% din necesități pentru atingerea indicatorului minim de corespundere cu statutul de oraș-pol de creștere regională (60% de drumuri asfaltate în stare bună)</w:t>
            </w:r>
          </w:p>
          <w:p w14:paraId="4432219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r>
      <w:tr w:rsidR="00775F67" w:rsidRPr="001705EB" w14:paraId="62A09A19"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088C810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373" w:type="pct"/>
            <w:tcBorders>
              <w:top w:val="single" w:sz="4" w:space="0" w:color="auto"/>
              <w:left w:val="single" w:sz="4" w:space="0" w:color="auto"/>
              <w:bottom w:val="single" w:sz="4" w:space="0" w:color="auto"/>
              <w:right w:val="single" w:sz="4" w:space="0" w:color="auto"/>
            </w:tcBorders>
            <w:hideMark/>
          </w:tcPr>
          <w:p w14:paraId="113D9F77"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(dotarea tehnică cu unități de transport ecologic)</w:t>
            </w:r>
          </w:p>
        </w:tc>
        <w:tc>
          <w:tcPr>
            <w:tcW w:w="736" w:type="pct"/>
            <w:tcBorders>
              <w:top w:val="single" w:sz="4" w:space="0" w:color="auto"/>
              <w:left w:val="single" w:sz="4" w:space="0" w:color="auto"/>
              <w:bottom w:val="single" w:sz="4" w:space="0" w:color="auto"/>
              <w:right w:val="single" w:sz="4" w:space="0" w:color="auto"/>
            </w:tcBorders>
            <w:hideMark/>
          </w:tcPr>
          <w:p w14:paraId="041B502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25.5</w:t>
            </w:r>
          </w:p>
        </w:tc>
        <w:tc>
          <w:tcPr>
            <w:tcW w:w="865" w:type="pct"/>
            <w:tcBorders>
              <w:top w:val="single" w:sz="4" w:space="0" w:color="auto"/>
              <w:left w:val="single" w:sz="4" w:space="0" w:color="auto"/>
              <w:bottom w:val="single" w:sz="4" w:space="0" w:color="auto"/>
              <w:right w:val="single" w:sz="4" w:space="0" w:color="auto"/>
            </w:tcBorders>
            <w:hideMark/>
          </w:tcPr>
          <w:p w14:paraId="26DDC8C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12 mil. lei – Bugetul de Stat și 13.5 mil. lei - Parteneri de dezvoltare (surse necesare a fi identificate suplimentar)</w:t>
            </w:r>
          </w:p>
        </w:tc>
        <w:tc>
          <w:tcPr>
            <w:tcW w:w="1690" w:type="pct"/>
            <w:tcBorders>
              <w:top w:val="single" w:sz="4" w:space="0" w:color="auto"/>
              <w:left w:val="single" w:sz="4" w:space="0" w:color="auto"/>
              <w:bottom w:val="single" w:sz="4" w:space="0" w:color="auto"/>
              <w:right w:val="single" w:sz="4" w:space="0" w:color="auto"/>
            </w:tcBorders>
          </w:tcPr>
          <w:p w14:paraId="256D068A"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4FD1630D"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4644933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775F67" w:rsidRPr="001705EB" w14:paraId="123A613C"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2ED1C60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373" w:type="pct"/>
            <w:tcBorders>
              <w:top w:val="single" w:sz="4" w:space="0" w:color="auto"/>
              <w:left w:val="single" w:sz="4" w:space="0" w:color="auto"/>
              <w:bottom w:val="single" w:sz="4" w:space="0" w:color="auto"/>
              <w:right w:val="single" w:sz="4" w:space="0" w:color="auto"/>
            </w:tcBorders>
            <w:hideMark/>
          </w:tcPr>
          <w:p w14:paraId="40A718B8"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Infrastructura tehnico-edilitară pentru subzona economică liberă (drum de acces, energie electrică, gaze, apă, canalizare)</w:t>
            </w:r>
          </w:p>
        </w:tc>
        <w:tc>
          <w:tcPr>
            <w:tcW w:w="736" w:type="pct"/>
            <w:tcBorders>
              <w:top w:val="single" w:sz="4" w:space="0" w:color="auto"/>
              <w:left w:val="single" w:sz="4" w:space="0" w:color="auto"/>
              <w:bottom w:val="single" w:sz="4" w:space="0" w:color="auto"/>
              <w:right w:val="single" w:sz="4" w:space="0" w:color="auto"/>
            </w:tcBorders>
            <w:hideMark/>
          </w:tcPr>
          <w:p w14:paraId="656C0F5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29,7</w:t>
            </w:r>
          </w:p>
        </w:tc>
        <w:tc>
          <w:tcPr>
            <w:tcW w:w="865" w:type="pct"/>
            <w:tcBorders>
              <w:top w:val="single" w:sz="4" w:space="0" w:color="auto"/>
              <w:left w:val="single" w:sz="4" w:space="0" w:color="auto"/>
              <w:bottom w:val="single" w:sz="4" w:space="0" w:color="auto"/>
              <w:right w:val="single" w:sz="4" w:space="0" w:color="auto"/>
            </w:tcBorders>
            <w:hideMark/>
          </w:tcPr>
          <w:p w14:paraId="7D94E41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Bugetul de stat – 27 mil. lei și bugetul local – 2,7 mil. lei</w:t>
            </w:r>
          </w:p>
        </w:tc>
        <w:tc>
          <w:tcPr>
            <w:tcW w:w="1690" w:type="pct"/>
            <w:tcBorders>
              <w:top w:val="single" w:sz="4" w:space="0" w:color="auto"/>
              <w:left w:val="single" w:sz="4" w:space="0" w:color="auto"/>
              <w:bottom w:val="single" w:sz="4" w:space="0" w:color="auto"/>
              <w:right w:val="single" w:sz="4" w:space="0" w:color="auto"/>
            </w:tcBorders>
          </w:tcPr>
          <w:p w14:paraId="53FFAA70"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 prioritizat în cadrul Planului de dezvoltare a subzonei Soroca (din cadrul Zonei Economice Libere „Ungheni-Business”), Planul urbanistic zonal de dezvoltare a municipiului Soroca, elaborat în anul 2020, cu sprijinul Agenției de Cooperare Internațională a Germaniei</w:t>
            </w:r>
          </w:p>
        </w:tc>
      </w:tr>
      <w:tr w:rsidR="00775F67" w:rsidRPr="001705EB" w14:paraId="47D4C6C1"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64B0E66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373" w:type="pct"/>
            <w:tcBorders>
              <w:top w:val="single" w:sz="4" w:space="0" w:color="auto"/>
              <w:left w:val="single" w:sz="4" w:space="0" w:color="auto"/>
              <w:bottom w:val="single" w:sz="4" w:space="0" w:color="auto"/>
              <w:right w:val="single" w:sz="4" w:space="0" w:color="auto"/>
            </w:tcBorders>
            <w:hideMark/>
          </w:tcPr>
          <w:p w14:paraId="7183F2AE"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falezei râului Nistru (7 km) și a spațiului adiacent în zonă de promenadă și agrement pentru consolidarea municipiului Soroca ca destinație majoră turistică în Republica Moldova </w:t>
            </w:r>
          </w:p>
        </w:tc>
        <w:tc>
          <w:tcPr>
            <w:tcW w:w="736" w:type="pct"/>
            <w:tcBorders>
              <w:top w:val="single" w:sz="4" w:space="0" w:color="auto"/>
              <w:left w:val="single" w:sz="4" w:space="0" w:color="auto"/>
              <w:bottom w:val="single" w:sz="4" w:space="0" w:color="auto"/>
              <w:right w:val="single" w:sz="4" w:space="0" w:color="auto"/>
            </w:tcBorders>
            <w:hideMark/>
          </w:tcPr>
          <w:p w14:paraId="6E01E15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100</w:t>
            </w:r>
          </w:p>
        </w:tc>
        <w:tc>
          <w:tcPr>
            <w:tcW w:w="865" w:type="pct"/>
            <w:tcBorders>
              <w:top w:val="single" w:sz="4" w:space="0" w:color="auto"/>
              <w:left w:val="single" w:sz="4" w:space="0" w:color="auto"/>
              <w:bottom w:val="single" w:sz="4" w:space="0" w:color="auto"/>
              <w:right w:val="single" w:sz="4" w:space="0" w:color="auto"/>
            </w:tcBorders>
          </w:tcPr>
          <w:p w14:paraId="592DADA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83 mil. – bugetul de stat prin prezentul Program național, 0.11 mil. lei – bugetul local și</w:t>
            </w:r>
          </w:p>
          <w:p w14:paraId="486CAA2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16,89 mil. lei  – surse necesare a fi identificate suplimentar de la </w:t>
            </w:r>
            <w:r w:rsidRPr="00775F67">
              <w:rPr>
                <w:rFonts w:ascii="Times New Roman" w:hAnsi="Times New Roman" w:cs="Times New Roman"/>
                <w:color w:val="000000" w:themeColor="text1"/>
                <w:sz w:val="20"/>
                <w:szCs w:val="20"/>
                <w:lang w:val="ro-MD"/>
              </w:rPr>
              <w:lastRenderedPageBreak/>
              <w:t>partenerii de dezvoltare</w:t>
            </w:r>
          </w:p>
        </w:tc>
        <w:tc>
          <w:tcPr>
            <w:tcW w:w="1690" w:type="pct"/>
            <w:tcBorders>
              <w:top w:val="single" w:sz="4" w:space="0" w:color="auto"/>
              <w:left w:val="single" w:sz="4" w:space="0" w:color="auto"/>
              <w:bottom w:val="single" w:sz="4" w:space="0" w:color="auto"/>
              <w:right w:val="single" w:sz="4" w:space="0" w:color="auto"/>
            </w:tcBorders>
            <w:hideMark/>
          </w:tcPr>
          <w:p w14:paraId="0BC96282" w14:textId="77777777" w:rsidR="00B91A7E" w:rsidRPr="00775F67" w:rsidRDefault="00B91A7E" w:rsidP="00EA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Proiectul este prioritizat în Strategia de dezvoltare social-economică a orașului Soroca (2015-2020) </w:t>
            </w:r>
          </w:p>
        </w:tc>
      </w:tr>
      <w:tr w:rsidR="00775F67" w:rsidRPr="001705EB" w14:paraId="6338450B"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48D9B66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55AE8471"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00BDA1D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373" w:type="pct"/>
            <w:tcBorders>
              <w:top w:val="single" w:sz="4" w:space="0" w:color="auto"/>
              <w:left w:val="single" w:sz="4" w:space="0" w:color="auto"/>
              <w:bottom w:val="single" w:sz="4" w:space="0" w:color="auto"/>
              <w:right w:val="single" w:sz="4" w:space="0" w:color="auto"/>
            </w:tcBorders>
            <w:hideMark/>
          </w:tcPr>
          <w:p w14:paraId="05F6B610" w14:textId="40888703" w:rsidR="00B91A7E" w:rsidRPr="00775F67" w:rsidRDefault="00507AEC"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Complex sportiv </w:t>
            </w:r>
            <w:r w:rsidR="00B91A7E" w:rsidRPr="00775F67">
              <w:rPr>
                <w:rFonts w:ascii="Times New Roman" w:hAnsi="Times New Roman" w:cs="Times New Roman"/>
                <w:color w:val="000000" w:themeColor="text1"/>
                <w:sz w:val="20"/>
                <w:szCs w:val="20"/>
                <w:lang w:val="ro-MD"/>
              </w:rPr>
              <w:t>multifuncțional, modern, de importanță regională (cu bazin de înot)</w:t>
            </w:r>
          </w:p>
        </w:tc>
        <w:tc>
          <w:tcPr>
            <w:tcW w:w="736" w:type="pct"/>
            <w:tcBorders>
              <w:top w:val="single" w:sz="4" w:space="0" w:color="auto"/>
              <w:left w:val="single" w:sz="4" w:space="0" w:color="auto"/>
              <w:bottom w:val="single" w:sz="4" w:space="0" w:color="auto"/>
              <w:right w:val="single" w:sz="4" w:space="0" w:color="auto"/>
            </w:tcBorders>
            <w:hideMark/>
          </w:tcPr>
          <w:p w14:paraId="64B3281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50</w:t>
            </w:r>
          </w:p>
        </w:tc>
        <w:tc>
          <w:tcPr>
            <w:tcW w:w="865" w:type="pct"/>
            <w:tcBorders>
              <w:top w:val="single" w:sz="4" w:space="0" w:color="auto"/>
              <w:left w:val="single" w:sz="4" w:space="0" w:color="auto"/>
              <w:bottom w:val="single" w:sz="4" w:space="0" w:color="auto"/>
              <w:right w:val="single" w:sz="4" w:space="0" w:color="auto"/>
            </w:tcBorders>
          </w:tcPr>
          <w:p w14:paraId="4815694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1690" w:type="pct"/>
            <w:tcBorders>
              <w:top w:val="single" w:sz="4" w:space="0" w:color="auto"/>
              <w:left w:val="single" w:sz="4" w:space="0" w:color="auto"/>
              <w:bottom w:val="single" w:sz="4" w:space="0" w:color="auto"/>
              <w:right w:val="single" w:sz="4" w:space="0" w:color="auto"/>
            </w:tcBorders>
            <w:hideMark/>
          </w:tcPr>
          <w:p w14:paraId="7875AE59"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5526ADBD"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231BC37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373" w:type="pct"/>
            <w:tcBorders>
              <w:top w:val="single" w:sz="4" w:space="0" w:color="auto"/>
              <w:left w:val="single" w:sz="4" w:space="0" w:color="auto"/>
              <w:bottom w:val="single" w:sz="4" w:space="0" w:color="auto"/>
              <w:right w:val="single" w:sz="4" w:space="0" w:color="auto"/>
            </w:tcBorders>
          </w:tcPr>
          <w:p w14:paraId="7B273D1E"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(centrul civic și cartierele blocurilor de locuințe)</w:t>
            </w:r>
          </w:p>
        </w:tc>
        <w:tc>
          <w:tcPr>
            <w:tcW w:w="736" w:type="pct"/>
            <w:tcBorders>
              <w:top w:val="single" w:sz="4" w:space="0" w:color="auto"/>
              <w:left w:val="single" w:sz="4" w:space="0" w:color="auto"/>
              <w:bottom w:val="single" w:sz="4" w:space="0" w:color="auto"/>
              <w:right w:val="single" w:sz="4" w:space="0" w:color="auto"/>
            </w:tcBorders>
            <w:hideMark/>
          </w:tcPr>
          <w:p w14:paraId="2B60964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40</w:t>
            </w:r>
          </w:p>
        </w:tc>
        <w:tc>
          <w:tcPr>
            <w:tcW w:w="865" w:type="pct"/>
            <w:tcBorders>
              <w:top w:val="single" w:sz="4" w:space="0" w:color="auto"/>
              <w:left w:val="single" w:sz="4" w:space="0" w:color="auto"/>
              <w:bottom w:val="single" w:sz="4" w:space="0" w:color="auto"/>
              <w:right w:val="single" w:sz="4" w:space="0" w:color="auto"/>
            </w:tcBorders>
            <w:hideMark/>
          </w:tcPr>
          <w:p w14:paraId="33719DF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15 mil. lei - bugetul de stat prin prezentul Program național și 25 mil. lei - surse necesare a fi identificate suplimentar de la partenerii de dezvoltare</w:t>
            </w:r>
          </w:p>
        </w:tc>
        <w:tc>
          <w:tcPr>
            <w:tcW w:w="1690" w:type="pct"/>
            <w:tcBorders>
              <w:top w:val="single" w:sz="4" w:space="0" w:color="auto"/>
              <w:left w:val="single" w:sz="4" w:space="0" w:color="auto"/>
              <w:bottom w:val="single" w:sz="4" w:space="0" w:color="auto"/>
              <w:right w:val="single" w:sz="4" w:space="0" w:color="auto"/>
            </w:tcBorders>
            <w:hideMark/>
          </w:tcPr>
          <w:p w14:paraId="28C6292F"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social-economică a orașului Soroca (2015-2020)</w:t>
            </w:r>
          </w:p>
        </w:tc>
      </w:tr>
      <w:tr w:rsidR="00775F67" w:rsidRPr="001705EB" w14:paraId="148550B7" w14:textId="77777777" w:rsidTr="000115E9">
        <w:trPr>
          <w:trHeight w:val="134"/>
        </w:trPr>
        <w:tc>
          <w:tcPr>
            <w:tcW w:w="5000" w:type="pct"/>
            <w:gridSpan w:val="5"/>
            <w:tcBorders>
              <w:top w:val="single" w:sz="4" w:space="0" w:color="auto"/>
              <w:left w:val="single" w:sz="4" w:space="0" w:color="auto"/>
              <w:bottom w:val="single" w:sz="4" w:space="0" w:color="auto"/>
              <w:right w:val="single" w:sz="4" w:space="0" w:color="auto"/>
            </w:tcBorders>
          </w:tcPr>
          <w:p w14:paraId="47E4184E"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Modernizarea infrastructurii tehnico-edilitare și a rețelelor de utilități publice</w:t>
            </w:r>
          </w:p>
        </w:tc>
      </w:tr>
      <w:tr w:rsidR="00775F67" w:rsidRPr="001705EB" w14:paraId="75B88C79"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597630E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w:t>
            </w:r>
          </w:p>
        </w:tc>
        <w:tc>
          <w:tcPr>
            <w:tcW w:w="1373" w:type="pct"/>
            <w:tcBorders>
              <w:top w:val="single" w:sz="4" w:space="0" w:color="auto"/>
              <w:left w:val="single" w:sz="4" w:space="0" w:color="auto"/>
              <w:bottom w:val="single" w:sz="4" w:space="0" w:color="auto"/>
              <w:right w:val="single" w:sz="4" w:space="0" w:color="auto"/>
            </w:tcBorders>
          </w:tcPr>
          <w:p w14:paraId="263FF9FF"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rețelelor de canalizare pentru creșterea ratei de acoperire cu servicii de la 52% la 70%</w:t>
            </w:r>
          </w:p>
        </w:tc>
        <w:tc>
          <w:tcPr>
            <w:tcW w:w="736" w:type="pct"/>
            <w:tcBorders>
              <w:top w:val="single" w:sz="4" w:space="0" w:color="auto"/>
              <w:left w:val="single" w:sz="4" w:space="0" w:color="auto"/>
              <w:bottom w:val="single" w:sz="4" w:space="0" w:color="auto"/>
              <w:right w:val="single" w:sz="4" w:space="0" w:color="auto"/>
            </w:tcBorders>
            <w:hideMark/>
          </w:tcPr>
          <w:p w14:paraId="7F6675D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w:t>
            </w:r>
          </w:p>
        </w:tc>
        <w:tc>
          <w:tcPr>
            <w:tcW w:w="865" w:type="pct"/>
            <w:tcBorders>
              <w:top w:val="single" w:sz="4" w:space="0" w:color="auto"/>
              <w:left w:val="single" w:sz="4" w:space="0" w:color="auto"/>
              <w:bottom w:val="single" w:sz="4" w:space="0" w:color="auto"/>
              <w:right w:val="single" w:sz="4" w:space="0" w:color="auto"/>
            </w:tcBorders>
            <w:hideMark/>
          </w:tcPr>
          <w:p w14:paraId="18C2A60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690" w:type="pct"/>
            <w:tcBorders>
              <w:top w:val="single" w:sz="4" w:space="0" w:color="auto"/>
              <w:left w:val="single" w:sz="4" w:space="0" w:color="auto"/>
              <w:bottom w:val="single" w:sz="4" w:space="0" w:color="auto"/>
              <w:right w:val="single" w:sz="4" w:space="0" w:color="auto"/>
            </w:tcBorders>
            <w:hideMark/>
          </w:tcPr>
          <w:p w14:paraId="7E67F896"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este prioritizat în Strategia de dezvoltare social-economică a orașului Soroca (2015-2020)</w:t>
            </w:r>
          </w:p>
        </w:tc>
      </w:tr>
      <w:tr w:rsidR="00775F67" w:rsidRPr="001705EB" w14:paraId="4F6A862D"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43F1F31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w:t>
            </w:r>
          </w:p>
        </w:tc>
        <w:tc>
          <w:tcPr>
            <w:tcW w:w="1373" w:type="pct"/>
            <w:tcBorders>
              <w:top w:val="single" w:sz="4" w:space="0" w:color="auto"/>
              <w:left w:val="single" w:sz="4" w:space="0" w:color="auto"/>
              <w:bottom w:val="single" w:sz="4" w:space="0" w:color="auto"/>
              <w:right w:val="single" w:sz="4" w:space="0" w:color="auto"/>
            </w:tcBorders>
            <w:hideMark/>
          </w:tcPr>
          <w:p w14:paraId="3406CFC8"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stației  de epurare a apelor uzate</w:t>
            </w:r>
          </w:p>
        </w:tc>
        <w:tc>
          <w:tcPr>
            <w:tcW w:w="736" w:type="pct"/>
            <w:tcBorders>
              <w:top w:val="single" w:sz="4" w:space="0" w:color="auto"/>
              <w:left w:val="single" w:sz="4" w:space="0" w:color="auto"/>
              <w:bottom w:val="single" w:sz="4" w:space="0" w:color="auto"/>
              <w:right w:val="single" w:sz="4" w:space="0" w:color="auto"/>
            </w:tcBorders>
            <w:hideMark/>
          </w:tcPr>
          <w:p w14:paraId="045E081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143.5</w:t>
            </w:r>
          </w:p>
        </w:tc>
        <w:tc>
          <w:tcPr>
            <w:tcW w:w="865" w:type="pct"/>
            <w:tcBorders>
              <w:top w:val="single" w:sz="4" w:space="0" w:color="auto"/>
              <w:left w:val="single" w:sz="4" w:space="0" w:color="auto"/>
              <w:bottom w:val="single" w:sz="4" w:space="0" w:color="auto"/>
              <w:right w:val="single" w:sz="4" w:space="0" w:color="auto"/>
            </w:tcBorders>
          </w:tcPr>
          <w:p w14:paraId="266A464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(Banca Mondială)</w:t>
            </w:r>
          </w:p>
        </w:tc>
        <w:tc>
          <w:tcPr>
            <w:tcW w:w="1690" w:type="pct"/>
            <w:tcBorders>
              <w:top w:val="single" w:sz="4" w:space="0" w:color="auto"/>
              <w:left w:val="single" w:sz="4" w:space="0" w:color="auto"/>
              <w:bottom w:val="single" w:sz="4" w:space="0" w:color="auto"/>
              <w:right w:val="single" w:sz="4" w:space="0" w:color="auto"/>
            </w:tcBorders>
            <w:hideMark/>
          </w:tcPr>
          <w:p w14:paraId="56171AC3"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Studiu de prefezabilitate elaborat cu asistența Agenției de Cooperare Internațională pentru Dezvoltare în anul 2019</w:t>
            </w:r>
          </w:p>
        </w:tc>
      </w:tr>
      <w:tr w:rsidR="009E03A1" w:rsidRPr="00775F67" w14:paraId="20A9CC39" w14:textId="77777777" w:rsidTr="000775B3">
        <w:tc>
          <w:tcPr>
            <w:tcW w:w="1709" w:type="pct"/>
            <w:gridSpan w:val="2"/>
            <w:tcBorders>
              <w:top w:val="single" w:sz="4" w:space="0" w:color="auto"/>
              <w:left w:val="single" w:sz="4" w:space="0" w:color="auto"/>
              <w:bottom w:val="single" w:sz="4" w:space="0" w:color="auto"/>
              <w:right w:val="single" w:sz="4" w:space="0" w:color="auto"/>
            </w:tcBorders>
          </w:tcPr>
          <w:p w14:paraId="44AA564C"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36" w:type="pct"/>
            <w:tcBorders>
              <w:top w:val="single" w:sz="4" w:space="0" w:color="auto"/>
              <w:left w:val="single" w:sz="4" w:space="0" w:color="auto"/>
              <w:bottom w:val="single" w:sz="4" w:space="0" w:color="auto"/>
              <w:right w:val="single" w:sz="4" w:space="0" w:color="auto"/>
            </w:tcBorders>
            <w:hideMark/>
          </w:tcPr>
          <w:p w14:paraId="55BD754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3,5</w:t>
            </w:r>
          </w:p>
        </w:tc>
        <w:tc>
          <w:tcPr>
            <w:tcW w:w="865" w:type="pct"/>
            <w:tcBorders>
              <w:top w:val="single" w:sz="4" w:space="0" w:color="auto"/>
              <w:left w:val="single" w:sz="4" w:space="0" w:color="auto"/>
              <w:bottom w:val="single" w:sz="4" w:space="0" w:color="auto"/>
              <w:right w:val="single" w:sz="4" w:space="0" w:color="auto"/>
            </w:tcBorders>
            <w:hideMark/>
          </w:tcPr>
          <w:p w14:paraId="604A070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c>
          <w:tcPr>
            <w:tcW w:w="1690" w:type="pct"/>
            <w:tcBorders>
              <w:top w:val="single" w:sz="4" w:space="0" w:color="auto"/>
              <w:left w:val="single" w:sz="4" w:space="0" w:color="auto"/>
              <w:bottom w:val="single" w:sz="4" w:space="0" w:color="auto"/>
              <w:right w:val="single" w:sz="4" w:space="0" w:color="auto"/>
            </w:tcBorders>
          </w:tcPr>
          <w:p w14:paraId="12FD762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r>
      <w:tr w:rsidR="00775F67" w:rsidRPr="001705EB" w14:paraId="5661735F"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2D0C605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br w:type="page"/>
              <w:t>Valoarea totală a proiectelor – 567.3 mil. de lei, inclusiv:</w:t>
            </w:r>
          </w:p>
          <w:p w14:paraId="4ED8442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147 mil. de lei – bugetul de stat prin intermediul prezentului Program național;</w:t>
            </w:r>
          </w:p>
          <w:p w14:paraId="59BAF9C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80,41 mil. de lei – bugetul autorităților publice locale;</w:t>
            </w:r>
          </w:p>
          <w:p w14:paraId="750E672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91 mil. de lei – surse pentru reconstrucția drumurilor, care urmează a fi identificate suplimentar de la donatori, bugetul de stat și organizațiile financiare internaționale;</w:t>
            </w:r>
          </w:p>
          <w:p w14:paraId="4497D45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144,5 mil. de lei – surse deja identificate din partea partenerilor de dezvoltare</w:t>
            </w:r>
          </w:p>
          <w:p w14:paraId="0FB964E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left"/>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104,39 mil. de lei </w:t>
            </w:r>
            <w:r w:rsidRPr="00775F67">
              <w:rPr>
                <w:rFonts w:ascii="Times New Roman" w:hAnsi="Times New Roman" w:cs="Times New Roman"/>
                <w:color w:val="000000" w:themeColor="text1"/>
                <w:sz w:val="20"/>
                <w:szCs w:val="20"/>
                <w:lang w:val="ro-MD"/>
              </w:rPr>
              <w:softHyphen/>
              <w:t>– surse care urmează a fi identificate suplimentar din partea partenerilor de dezvoltare</w:t>
            </w:r>
          </w:p>
        </w:tc>
      </w:tr>
    </w:tbl>
    <w:p w14:paraId="391CC63C" w14:textId="77777777" w:rsidR="00AC445A" w:rsidRPr="00775F67" w:rsidRDefault="00AC445A" w:rsidP="000775B3">
      <w:pPr>
        <w:pStyle w:val="ListParagraph"/>
        <w:ind w:left="552"/>
        <w:rPr>
          <w:rFonts w:ascii="Times New Roman" w:hAnsi="Times New Roman" w:cs="Times New Roman"/>
          <w:b/>
          <w:bCs/>
          <w:color w:val="000000" w:themeColor="text1"/>
          <w:sz w:val="24"/>
          <w:szCs w:val="24"/>
          <w:lang w:val="ro-MD"/>
        </w:rPr>
      </w:pPr>
    </w:p>
    <w:p w14:paraId="7FFF9C20" w14:textId="1F2E145A" w:rsidR="00B91A7E" w:rsidRPr="00775F67" w:rsidRDefault="00B91A7E" w:rsidP="00AC445A">
      <w:pPr>
        <w:pStyle w:val="ListParagraph"/>
        <w:ind w:left="0"/>
        <w:jc w:val="center"/>
        <w:rPr>
          <w:rFonts w:ascii="Times New Roman" w:hAnsi="Times New Roman" w:cs="Times New Roman"/>
          <w:b/>
          <w:bCs/>
          <w:color w:val="000000" w:themeColor="text1"/>
          <w:sz w:val="24"/>
          <w:szCs w:val="24"/>
          <w:lang w:val="ro-MD"/>
        </w:rPr>
      </w:pPr>
      <w:r w:rsidRPr="00775F67">
        <w:rPr>
          <w:rFonts w:ascii="Times New Roman" w:hAnsi="Times New Roman" w:cs="Times New Roman"/>
          <w:b/>
          <w:bCs/>
          <w:color w:val="000000" w:themeColor="text1"/>
          <w:sz w:val="24"/>
          <w:szCs w:val="24"/>
          <w:lang w:val="ro-MD"/>
        </w:rPr>
        <w:t>IV – 6: portofoliul de proiecte prioritare pentru municipiul Orhei</w:t>
      </w:r>
      <w:r w:rsidR="000775B3" w:rsidRPr="00775F67">
        <w:rPr>
          <w:rFonts w:ascii="Times New Roman" w:hAnsi="Times New Roman" w:cs="Times New Roman"/>
          <w:b/>
          <w:bCs/>
          <w:color w:val="000000" w:themeColor="text1"/>
          <w:sz w:val="24"/>
          <w:szCs w:val="24"/>
          <w:lang w:val="ro-MD"/>
        </w:rPr>
        <w:t>:</w:t>
      </w:r>
    </w:p>
    <w:tbl>
      <w:tblPr>
        <w:tblStyle w:val="TableGrid"/>
        <w:tblW w:w="5000" w:type="pct"/>
        <w:tblLook w:val="04A0" w:firstRow="1" w:lastRow="0" w:firstColumn="1" w:lastColumn="0" w:noHBand="0" w:noVBand="1"/>
      </w:tblPr>
      <w:tblGrid>
        <w:gridCol w:w="628"/>
        <w:gridCol w:w="2566"/>
        <w:gridCol w:w="1375"/>
        <w:gridCol w:w="1617"/>
        <w:gridCol w:w="3158"/>
      </w:tblGrid>
      <w:tr w:rsidR="009E03A1" w:rsidRPr="00775F67" w14:paraId="39C1AB2D" w14:textId="77777777" w:rsidTr="000775B3">
        <w:trPr>
          <w:tblHeader/>
        </w:trPr>
        <w:tc>
          <w:tcPr>
            <w:tcW w:w="336" w:type="pct"/>
            <w:tcBorders>
              <w:top w:val="single" w:sz="4" w:space="0" w:color="auto"/>
              <w:left w:val="single" w:sz="4" w:space="0" w:color="auto"/>
              <w:bottom w:val="single" w:sz="4" w:space="0" w:color="auto"/>
              <w:right w:val="single" w:sz="4" w:space="0" w:color="auto"/>
            </w:tcBorders>
            <w:hideMark/>
          </w:tcPr>
          <w:p w14:paraId="2C9A893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Nr.</w:t>
            </w:r>
          </w:p>
          <w:p w14:paraId="3F9007D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crt.</w:t>
            </w:r>
          </w:p>
        </w:tc>
        <w:tc>
          <w:tcPr>
            <w:tcW w:w="1373" w:type="pct"/>
            <w:tcBorders>
              <w:top w:val="single" w:sz="4" w:space="0" w:color="auto"/>
              <w:left w:val="single" w:sz="4" w:space="0" w:color="auto"/>
              <w:bottom w:val="single" w:sz="4" w:space="0" w:color="auto"/>
              <w:right w:val="single" w:sz="4" w:space="0" w:color="auto"/>
            </w:tcBorders>
            <w:hideMark/>
          </w:tcPr>
          <w:p w14:paraId="138A51D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Proiecte</w:t>
            </w:r>
          </w:p>
        </w:tc>
        <w:tc>
          <w:tcPr>
            <w:tcW w:w="736" w:type="pct"/>
            <w:tcBorders>
              <w:top w:val="single" w:sz="4" w:space="0" w:color="auto"/>
              <w:left w:val="single" w:sz="4" w:space="0" w:color="auto"/>
              <w:bottom w:val="single" w:sz="4" w:space="0" w:color="auto"/>
              <w:right w:val="single" w:sz="4" w:space="0" w:color="auto"/>
            </w:tcBorders>
            <w:hideMark/>
          </w:tcPr>
          <w:p w14:paraId="3C71C96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Cost estimativ,   mil. lei</w:t>
            </w:r>
          </w:p>
        </w:tc>
        <w:tc>
          <w:tcPr>
            <w:tcW w:w="865" w:type="pct"/>
            <w:tcBorders>
              <w:top w:val="single" w:sz="4" w:space="0" w:color="auto"/>
              <w:left w:val="single" w:sz="4" w:space="0" w:color="auto"/>
              <w:bottom w:val="single" w:sz="4" w:space="0" w:color="auto"/>
              <w:right w:val="single" w:sz="4" w:space="0" w:color="auto"/>
            </w:tcBorders>
            <w:hideMark/>
          </w:tcPr>
          <w:p w14:paraId="7447F4F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Sursa de acoperire</w:t>
            </w:r>
          </w:p>
        </w:tc>
        <w:tc>
          <w:tcPr>
            <w:tcW w:w="1690" w:type="pct"/>
            <w:tcBorders>
              <w:top w:val="single" w:sz="4" w:space="0" w:color="auto"/>
              <w:left w:val="single" w:sz="4" w:space="0" w:color="auto"/>
              <w:bottom w:val="single" w:sz="4" w:space="0" w:color="auto"/>
              <w:right w:val="single" w:sz="4" w:space="0" w:color="auto"/>
            </w:tcBorders>
            <w:hideMark/>
          </w:tcPr>
          <w:p w14:paraId="078CA5C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Comentariu</w:t>
            </w:r>
          </w:p>
        </w:tc>
      </w:tr>
      <w:tr w:rsidR="00775F67" w:rsidRPr="00775F67" w14:paraId="313247E6" w14:textId="77777777" w:rsidTr="000775B3">
        <w:trPr>
          <w:tblHeader/>
        </w:trPr>
        <w:tc>
          <w:tcPr>
            <w:tcW w:w="336" w:type="pct"/>
            <w:tcBorders>
              <w:top w:val="single" w:sz="4" w:space="0" w:color="auto"/>
              <w:left w:val="single" w:sz="4" w:space="0" w:color="auto"/>
              <w:bottom w:val="single" w:sz="4" w:space="0" w:color="auto"/>
              <w:right w:val="single" w:sz="4" w:space="0" w:color="auto"/>
            </w:tcBorders>
          </w:tcPr>
          <w:p w14:paraId="3FBAC48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1</w:t>
            </w:r>
          </w:p>
        </w:tc>
        <w:tc>
          <w:tcPr>
            <w:tcW w:w="1373" w:type="pct"/>
            <w:tcBorders>
              <w:top w:val="single" w:sz="4" w:space="0" w:color="auto"/>
              <w:left w:val="single" w:sz="4" w:space="0" w:color="auto"/>
              <w:bottom w:val="single" w:sz="4" w:space="0" w:color="auto"/>
              <w:right w:val="single" w:sz="4" w:space="0" w:color="auto"/>
            </w:tcBorders>
          </w:tcPr>
          <w:p w14:paraId="7B11F80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2</w:t>
            </w:r>
          </w:p>
        </w:tc>
        <w:tc>
          <w:tcPr>
            <w:tcW w:w="736" w:type="pct"/>
            <w:tcBorders>
              <w:top w:val="single" w:sz="4" w:space="0" w:color="auto"/>
              <w:left w:val="single" w:sz="4" w:space="0" w:color="auto"/>
              <w:bottom w:val="single" w:sz="4" w:space="0" w:color="auto"/>
              <w:right w:val="single" w:sz="4" w:space="0" w:color="auto"/>
            </w:tcBorders>
          </w:tcPr>
          <w:p w14:paraId="7B65435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3</w:t>
            </w:r>
          </w:p>
        </w:tc>
        <w:tc>
          <w:tcPr>
            <w:tcW w:w="865" w:type="pct"/>
            <w:tcBorders>
              <w:top w:val="single" w:sz="4" w:space="0" w:color="auto"/>
              <w:left w:val="single" w:sz="4" w:space="0" w:color="auto"/>
              <w:bottom w:val="single" w:sz="4" w:space="0" w:color="auto"/>
              <w:right w:val="single" w:sz="4" w:space="0" w:color="auto"/>
            </w:tcBorders>
          </w:tcPr>
          <w:p w14:paraId="76D4505E"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4</w:t>
            </w:r>
          </w:p>
        </w:tc>
        <w:tc>
          <w:tcPr>
            <w:tcW w:w="1690" w:type="pct"/>
            <w:tcBorders>
              <w:top w:val="single" w:sz="4" w:space="0" w:color="auto"/>
              <w:left w:val="single" w:sz="4" w:space="0" w:color="auto"/>
              <w:bottom w:val="single" w:sz="4" w:space="0" w:color="auto"/>
              <w:right w:val="single" w:sz="4" w:space="0" w:color="auto"/>
            </w:tcBorders>
          </w:tcPr>
          <w:p w14:paraId="4A1C0D2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5</w:t>
            </w:r>
          </w:p>
        </w:tc>
      </w:tr>
      <w:tr w:rsidR="00775F67" w:rsidRPr="001705EB" w14:paraId="34FB711F"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70FD0025" w14:textId="77777777" w:rsidR="00B91A7E" w:rsidRPr="00775F67" w:rsidRDefault="00B91A7E" w:rsidP="000115E9">
            <w:pPr>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Îmbunătățirea mobilității și a calității infrastructurii de acces și a legăturilor acestora cu zonele înconjurătoare</w:t>
            </w:r>
          </w:p>
        </w:tc>
      </w:tr>
      <w:tr w:rsidR="00775F67" w:rsidRPr="001705EB" w14:paraId="41922E51"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2D2F7879"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w:t>
            </w:r>
          </w:p>
        </w:tc>
        <w:tc>
          <w:tcPr>
            <w:tcW w:w="1373" w:type="pct"/>
            <w:tcBorders>
              <w:top w:val="single" w:sz="4" w:space="0" w:color="auto"/>
              <w:left w:val="single" w:sz="4" w:space="0" w:color="auto"/>
              <w:bottom w:val="single" w:sz="4" w:space="0" w:color="auto"/>
              <w:right w:val="single" w:sz="4" w:space="0" w:color="auto"/>
            </w:tcBorders>
            <w:hideMark/>
          </w:tcPr>
          <w:p w14:paraId="112D7501"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infrastructurii drumurilor </w:t>
            </w:r>
          </w:p>
          <w:p w14:paraId="17EE5FF0"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*lista străzilor pentru reabilitare urmează a fi determinate la etapa de pregătire</w:t>
            </w:r>
          </w:p>
        </w:tc>
        <w:tc>
          <w:tcPr>
            <w:tcW w:w="736" w:type="pct"/>
            <w:tcBorders>
              <w:top w:val="single" w:sz="4" w:space="0" w:color="auto"/>
              <w:left w:val="single" w:sz="4" w:space="0" w:color="auto"/>
              <w:bottom w:val="single" w:sz="4" w:space="0" w:color="auto"/>
              <w:right w:val="single" w:sz="4" w:space="0" w:color="auto"/>
            </w:tcBorders>
            <w:hideMark/>
          </w:tcPr>
          <w:p w14:paraId="2EE332F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91</w:t>
            </w:r>
          </w:p>
        </w:tc>
        <w:tc>
          <w:tcPr>
            <w:tcW w:w="865" w:type="pct"/>
            <w:tcBorders>
              <w:top w:val="single" w:sz="4" w:space="0" w:color="auto"/>
              <w:left w:val="single" w:sz="4" w:space="0" w:color="auto"/>
              <w:bottom w:val="single" w:sz="4" w:space="0" w:color="auto"/>
              <w:right w:val="single" w:sz="4" w:space="0" w:color="auto"/>
            </w:tcBorders>
            <w:hideMark/>
          </w:tcPr>
          <w:p w14:paraId="5D27BB3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Surse pentru reconstrucția drumurilor, care urmează a fi identificate suplimentar de la donatori, bugetele de stat și local, organizațiile </w:t>
            </w:r>
            <w:r w:rsidRPr="00775F67">
              <w:rPr>
                <w:rFonts w:ascii="Times New Roman" w:hAnsi="Times New Roman" w:cs="Times New Roman"/>
                <w:color w:val="000000" w:themeColor="text1"/>
                <w:sz w:val="20"/>
                <w:szCs w:val="20"/>
                <w:lang w:val="ro-MD"/>
              </w:rPr>
              <w:lastRenderedPageBreak/>
              <w:t>financiare internaționale</w:t>
            </w:r>
          </w:p>
        </w:tc>
        <w:tc>
          <w:tcPr>
            <w:tcW w:w="1690" w:type="pct"/>
            <w:tcBorders>
              <w:top w:val="single" w:sz="4" w:space="0" w:color="auto"/>
              <w:left w:val="single" w:sz="4" w:space="0" w:color="auto"/>
              <w:bottom w:val="single" w:sz="4" w:space="0" w:color="auto"/>
              <w:right w:val="single" w:sz="4" w:space="0" w:color="auto"/>
            </w:tcBorders>
          </w:tcPr>
          <w:p w14:paraId="58474796"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Se prevede asigurarea a minimum 25% din necesități pentru atingerea indicatorului minim de corespundere cu statutul de oraș-pol de creștere regională (60% de drumuri asfaltate în stare bună)</w:t>
            </w:r>
          </w:p>
        </w:tc>
      </w:tr>
      <w:tr w:rsidR="00775F67" w:rsidRPr="001705EB" w14:paraId="77EC466F"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2007B7B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w:t>
            </w:r>
          </w:p>
        </w:tc>
        <w:tc>
          <w:tcPr>
            <w:tcW w:w="1373" w:type="pct"/>
            <w:tcBorders>
              <w:top w:val="single" w:sz="4" w:space="0" w:color="auto"/>
              <w:left w:val="single" w:sz="4" w:space="0" w:color="auto"/>
              <w:bottom w:val="single" w:sz="4" w:space="0" w:color="auto"/>
              <w:right w:val="single" w:sz="4" w:space="0" w:color="auto"/>
            </w:tcBorders>
            <w:hideMark/>
          </w:tcPr>
          <w:p w14:paraId="631EA1BE"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stațiilor transportului public urban</w:t>
            </w:r>
          </w:p>
        </w:tc>
        <w:tc>
          <w:tcPr>
            <w:tcW w:w="736" w:type="pct"/>
            <w:tcBorders>
              <w:top w:val="single" w:sz="4" w:space="0" w:color="auto"/>
              <w:left w:val="single" w:sz="4" w:space="0" w:color="auto"/>
              <w:bottom w:val="single" w:sz="4" w:space="0" w:color="auto"/>
              <w:right w:val="single" w:sz="4" w:space="0" w:color="auto"/>
            </w:tcBorders>
            <w:hideMark/>
          </w:tcPr>
          <w:p w14:paraId="292FE8D1"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7.9</w:t>
            </w:r>
          </w:p>
        </w:tc>
        <w:tc>
          <w:tcPr>
            <w:tcW w:w="865" w:type="pct"/>
            <w:tcBorders>
              <w:top w:val="single" w:sz="4" w:space="0" w:color="auto"/>
              <w:left w:val="single" w:sz="4" w:space="0" w:color="auto"/>
              <w:bottom w:val="single" w:sz="4" w:space="0" w:color="auto"/>
              <w:right w:val="single" w:sz="4" w:space="0" w:color="auto"/>
            </w:tcBorders>
            <w:hideMark/>
          </w:tcPr>
          <w:p w14:paraId="2E0357E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local</w:t>
            </w:r>
          </w:p>
        </w:tc>
        <w:tc>
          <w:tcPr>
            <w:tcW w:w="1690" w:type="pct"/>
            <w:tcBorders>
              <w:top w:val="single" w:sz="4" w:space="0" w:color="auto"/>
              <w:left w:val="single" w:sz="4" w:space="0" w:color="auto"/>
              <w:bottom w:val="single" w:sz="4" w:space="0" w:color="auto"/>
              <w:right w:val="single" w:sz="4" w:space="0" w:color="auto"/>
            </w:tcBorders>
          </w:tcPr>
          <w:p w14:paraId="514FA7FC"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2D80B873" w14:textId="77777777" w:rsidTr="000115E9">
        <w:tc>
          <w:tcPr>
            <w:tcW w:w="5000" w:type="pct"/>
            <w:gridSpan w:val="5"/>
            <w:tcBorders>
              <w:top w:val="single" w:sz="4" w:space="0" w:color="auto"/>
              <w:left w:val="single" w:sz="4" w:space="0" w:color="auto"/>
              <w:bottom w:val="single" w:sz="4" w:space="0" w:color="auto"/>
              <w:right w:val="single" w:sz="4" w:space="0" w:color="auto"/>
            </w:tcBorders>
          </w:tcPr>
          <w:p w14:paraId="3E57130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Dezvoltarea și echiparea infrastructurilor și serviciilor de suport economic pentru a stimula competitivitatea</w:t>
            </w:r>
          </w:p>
        </w:tc>
      </w:tr>
      <w:tr w:rsidR="00775F67" w:rsidRPr="001705EB" w14:paraId="64B37BF1"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3E30D843"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w:t>
            </w:r>
          </w:p>
        </w:tc>
        <w:tc>
          <w:tcPr>
            <w:tcW w:w="1373" w:type="pct"/>
            <w:tcBorders>
              <w:top w:val="single" w:sz="4" w:space="0" w:color="auto"/>
              <w:left w:val="single" w:sz="4" w:space="0" w:color="auto"/>
              <w:bottom w:val="single" w:sz="4" w:space="0" w:color="auto"/>
              <w:right w:val="single" w:sz="4" w:space="0" w:color="auto"/>
            </w:tcBorders>
          </w:tcPr>
          <w:p w14:paraId="72E55CED"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edificiului Centrului regional de business, multifuncțional (va încorpora incubatorul de afaceri, spații pentru birouri TIC și BPO, va fi dezvoltat și operaționalizat în cooperare cu Instituția Publică Organizația pentru Dezvoltarea Antreprenoriatului (inclusiv gestionarea ulterioară)</w:t>
            </w:r>
          </w:p>
        </w:tc>
        <w:tc>
          <w:tcPr>
            <w:tcW w:w="736" w:type="pct"/>
            <w:tcBorders>
              <w:top w:val="single" w:sz="4" w:space="0" w:color="auto"/>
              <w:left w:val="single" w:sz="4" w:space="0" w:color="auto"/>
              <w:bottom w:val="single" w:sz="4" w:space="0" w:color="auto"/>
              <w:right w:val="single" w:sz="4" w:space="0" w:color="auto"/>
            </w:tcBorders>
            <w:hideMark/>
          </w:tcPr>
          <w:p w14:paraId="642AE11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48</w:t>
            </w:r>
          </w:p>
        </w:tc>
        <w:tc>
          <w:tcPr>
            <w:tcW w:w="865" w:type="pct"/>
            <w:tcBorders>
              <w:top w:val="single" w:sz="4" w:space="0" w:color="auto"/>
              <w:left w:val="single" w:sz="4" w:space="0" w:color="auto"/>
              <w:bottom w:val="single" w:sz="4" w:space="0" w:color="auto"/>
              <w:right w:val="single" w:sz="4" w:space="0" w:color="auto"/>
            </w:tcBorders>
            <w:hideMark/>
          </w:tcPr>
          <w:p w14:paraId="5C0A05E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1690" w:type="pct"/>
            <w:tcBorders>
              <w:top w:val="single" w:sz="4" w:space="0" w:color="auto"/>
              <w:left w:val="single" w:sz="4" w:space="0" w:color="auto"/>
              <w:bottom w:val="single" w:sz="4" w:space="0" w:color="auto"/>
              <w:right w:val="single" w:sz="4" w:space="0" w:color="auto"/>
            </w:tcBorders>
            <w:hideMark/>
          </w:tcPr>
          <w:p w14:paraId="07911A88"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procesul elaborării prezentului Program național</w:t>
            </w:r>
          </w:p>
        </w:tc>
      </w:tr>
      <w:tr w:rsidR="00775F67" w:rsidRPr="001705EB" w14:paraId="588A1DA2"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54A6B0A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w:t>
            </w:r>
          </w:p>
        </w:tc>
        <w:tc>
          <w:tcPr>
            <w:tcW w:w="1373" w:type="pct"/>
            <w:tcBorders>
              <w:top w:val="single" w:sz="4" w:space="0" w:color="auto"/>
              <w:left w:val="single" w:sz="4" w:space="0" w:color="auto"/>
              <w:bottom w:val="single" w:sz="4" w:space="0" w:color="auto"/>
              <w:right w:val="single" w:sz="4" w:space="0" w:color="auto"/>
            </w:tcBorders>
          </w:tcPr>
          <w:p w14:paraId="19D3EA49"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teritoriului subzonei economice libere (rețele inginerești și lucrări de pregătire a terenului)</w:t>
            </w:r>
          </w:p>
        </w:tc>
        <w:tc>
          <w:tcPr>
            <w:tcW w:w="736" w:type="pct"/>
            <w:tcBorders>
              <w:top w:val="single" w:sz="4" w:space="0" w:color="auto"/>
              <w:left w:val="single" w:sz="4" w:space="0" w:color="auto"/>
              <w:bottom w:val="single" w:sz="4" w:space="0" w:color="auto"/>
              <w:right w:val="single" w:sz="4" w:space="0" w:color="auto"/>
            </w:tcBorders>
            <w:hideMark/>
          </w:tcPr>
          <w:p w14:paraId="71CFB06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w:t>
            </w:r>
          </w:p>
        </w:tc>
        <w:tc>
          <w:tcPr>
            <w:tcW w:w="865" w:type="pct"/>
            <w:tcBorders>
              <w:top w:val="single" w:sz="4" w:space="0" w:color="auto"/>
              <w:left w:val="single" w:sz="4" w:space="0" w:color="auto"/>
              <w:bottom w:val="single" w:sz="4" w:space="0" w:color="auto"/>
              <w:right w:val="single" w:sz="4" w:space="0" w:color="auto"/>
            </w:tcBorders>
            <w:hideMark/>
          </w:tcPr>
          <w:p w14:paraId="47AF875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1690" w:type="pct"/>
            <w:tcBorders>
              <w:top w:val="single" w:sz="4" w:space="0" w:color="auto"/>
              <w:left w:val="single" w:sz="4" w:space="0" w:color="auto"/>
              <w:bottom w:val="single" w:sz="4" w:space="0" w:color="auto"/>
              <w:right w:val="single" w:sz="4" w:space="0" w:color="auto"/>
            </w:tcBorders>
            <w:hideMark/>
          </w:tcPr>
          <w:p w14:paraId="33E7A3F8"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procesul elaborării prezentului Program național (în baza evaluării necesităților de bază)</w:t>
            </w:r>
          </w:p>
        </w:tc>
      </w:tr>
      <w:tr w:rsidR="00775F67" w:rsidRPr="001705EB" w14:paraId="36AE7D32"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459FC710"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w:t>
            </w:r>
          </w:p>
        </w:tc>
        <w:tc>
          <w:tcPr>
            <w:tcW w:w="1373" w:type="pct"/>
            <w:tcBorders>
              <w:top w:val="single" w:sz="4" w:space="0" w:color="auto"/>
              <w:left w:val="single" w:sz="4" w:space="0" w:color="auto"/>
              <w:bottom w:val="single" w:sz="4" w:space="0" w:color="auto"/>
              <w:right w:val="single" w:sz="4" w:space="0" w:color="auto"/>
            </w:tcBorders>
            <w:hideMark/>
          </w:tcPr>
          <w:p w14:paraId="1DA48A48"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capitală a pieței agroalimentare regionale</w:t>
            </w:r>
          </w:p>
        </w:tc>
        <w:tc>
          <w:tcPr>
            <w:tcW w:w="736" w:type="pct"/>
            <w:tcBorders>
              <w:top w:val="single" w:sz="4" w:space="0" w:color="auto"/>
              <w:left w:val="single" w:sz="4" w:space="0" w:color="auto"/>
              <w:bottom w:val="single" w:sz="4" w:space="0" w:color="auto"/>
              <w:right w:val="single" w:sz="4" w:space="0" w:color="auto"/>
            </w:tcBorders>
            <w:hideMark/>
          </w:tcPr>
          <w:p w14:paraId="4C599AFC"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95</w:t>
            </w:r>
          </w:p>
        </w:tc>
        <w:tc>
          <w:tcPr>
            <w:tcW w:w="865" w:type="pct"/>
            <w:tcBorders>
              <w:top w:val="single" w:sz="4" w:space="0" w:color="auto"/>
              <w:left w:val="single" w:sz="4" w:space="0" w:color="auto"/>
              <w:bottom w:val="single" w:sz="4" w:space="0" w:color="auto"/>
              <w:right w:val="single" w:sz="4" w:space="0" w:color="auto"/>
            </w:tcBorders>
            <w:hideMark/>
          </w:tcPr>
          <w:p w14:paraId="249BA38B"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87 mln MDL - Bugetul de stat prin prezentul Program național și 8 mln MDL – parteneri de dezvoltare (de identificat suplimentar)</w:t>
            </w:r>
          </w:p>
        </w:tc>
        <w:tc>
          <w:tcPr>
            <w:tcW w:w="1690" w:type="pct"/>
            <w:tcBorders>
              <w:top w:val="single" w:sz="4" w:space="0" w:color="auto"/>
              <w:left w:val="single" w:sz="4" w:space="0" w:color="auto"/>
              <w:bottom w:val="single" w:sz="4" w:space="0" w:color="auto"/>
              <w:right w:val="single" w:sz="4" w:space="0" w:color="auto"/>
            </w:tcBorders>
            <w:hideMark/>
          </w:tcPr>
          <w:p w14:paraId="01DDD7DA"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76E798C8" w14:textId="77777777" w:rsidTr="000115E9">
        <w:tc>
          <w:tcPr>
            <w:tcW w:w="5000" w:type="pct"/>
            <w:gridSpan w:val="5"/>
            <w:tcBorders>
              <w:top w:val="single" w:sz="4" w:space="0" w:color="auto"/>
              <w:left w:val="single" w:sz="4" w:space="0" w:color="auto"/>
              <w:bottom w:val="single" w:sz="4" w:space="0" w:color="auto"/>
              <w:right w:val="single" w:sz="4" w:space="0" w:color="auto"/>
            </w:tcBorders>
            <w:hideMark/>
          </w:tcPr>
          <w:p w14:paraId="5F05A71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b/>
                <w:bCs/>
                <w:color w:val="000000" w:themeColor="text1"/>
                <w:sz w:val="20"/>
                <w:szCs w:val="20"/>
                <w:lang w:val="ro-MD"/>
              </w:rPr>
            </w:pPr>
            <w:r w:rsidRPr="00775F67">
              <w:rPr>
                <w:rFonts w:ascii="Times New Roman" w:hAnsi="Times New Roman" w:cs="Times New Roman"/>
                <w:b/>
                <w:bCs/>
                <w:color w:val="000000" w:themeColor="text1"/>
                <w:sz w:val="20"/>
                <w:szCs w:val="20"/>
                <w:lang w:val="ro-MD"/>
              </w:rPr>
              <w:t>Revitalizarea urbană și dezvoltarea infrastructurii spațiilor publice</w:t>
            </w:r>
          </w:p>
        </w:tc>
      </w:tr>
      <w:tr w:rsidR="00775F67" w:rsidRPr="001705EB" w14:paraId="496CB840"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2DDD2DC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w:t>
            </w:r>
          </w:p>
        </w:tc>
        <w:tc>
          <w:tcPr>
            <w:tcW w:w="1373" w:type="pct"/>
            <w:tcBorders>
              <w:top w:val="single" w:sz="4" w:space="0" w:color="auto"/>
              <w:left w:val="single" w:sz="4" w:space="0" w:color="auto"/>
              <w:bottom w:val="single" w:sz="4" w:space="0" w:color="auto"/>
              <w:right w:val="single" w:sz="4" w:space="0" w:color="auto"/>
            </w:tcBorders>
            <w:hideMark/>
          </w:tcPr>
          <w:p w14:paraId="19325F0C" w14:textId="77777777" w:rsidR="00B91A7E" w:rsidRPr="00775F67" w:rsidRDefault="00B91A7E" w:rsidP="00507AEC">
            <w:pPr>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Reconstrucția capitală a edificiului „Complexul fostei</w:t>
            </w:r>
            <w:r w:rsidRPr="00775F67">
              <w:rPr>
                <w:rFonts w:ascii="Times New Roman" w:hAnsi="Times New Roman" w:cs="Times New Roman"/>
                <w:color w:val="000000" w:themeColor="text1"/>
                <w:sz w:val="20"/>
                <w:szCs w:val="20"/>
                <w:lang w:val="ro-MD"/>
              </w:rPr>
              <w:br/>
              <w:t>conduceri a Zemstvei județene cu parcul aferent”</w:t>
            </w:r>
          </w:p>
        </w:tc>
        <w:tc>
          <w:tcPr>
            <w:tcW w:w="736" w:type="pct"/>
            <w:tcBorders>
              <w:top w:val="single" w:sz="4" w:space="0" w:color="auto"/>
              <w:left w:val="single" w:sz="4" w:space="0" w:color="auto"/>
              <w:bottom w:val="single" w:sz="4" w:space="0" w:color="auto"/>
              <w:right w:val="single" w:sz="4" w:space="0" w:color="auto"/>
            </w:tcBorders>
            <w:hideMark/>
          </w:tcPr>
          <w:p w14:paraId="3C751FD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56</w:t>
            </w:r>
          </w:p>
        </w:tc>
        <w:tc>
          <w:tcPr>
            <w:tcW w:w="865" w:type="pct"/>
            <w:tcBorders>
              <w:top w:val="single" w:sz="4" w:space="0" w:color="auto"/>
              <w:left w:val="single" w:sz="4" w:space="0" w:color="auto"/>
              <w:bottom w:val="single" w:sz="4" w:space="0" w:color="auto"/>
              <w:right w:val="single" w:sz="4" w:space="0" w:color="auto"/>
            </w:tcBorders>
            <w:hideMark/>
          </w:tcPr>
          <w:p w14:paraId="74530B5D"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w:t>
            </w:r>
          </w:p>
        </w:tc>
        <w:tc>
          <w:tcPr>
            <w:tcW w:w="1690" w:type="pct"/>
            <w:tcBorders>
              <w:top w:val="single" w:sz="4" w:space="0" w:color="auto"/>
              <w:left w:val="single" w:sz="4" w:space="0" w:color="auto"/>
              <w:bottom w:val="single" w:sz="4" w:space="0" w:color="auto"/>
              <w:right w:val="single" w:sz="4" w:space="0" w:color="auto"/>
            </w:tcBorders>
            <w:hideMark/>
          </w:tcPr>
          <w:p w14:paraId="30E7D896"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comun cu autoritățile publice locale în procesul de elaborare a prezentului Program național (în baza evaluării necesităților de bază)</w:t>
            </w:r>
          </w:p>
        </w:tc>
      </w:tr>
      <w:tr w:rsidR="00775F67" w:rsidRPr="001705EB" w14:paraId="397A9D3F" w14:textId="77777777" w:rsidTr="000775B3">
        <w:tc>
          <w:tcPr>
            <w:tcW w:w="336" w:type="pct"/>
            <w:tcBorders>
              <w:top w:val="single" w:sz="4" w:space="0" w:color="auto"/>
              <w:left w:val="single" w:sz="4" w:space="0" w:color="auto"/>
              <w:bottom w:val="single" w:sz="4" w:space="0" w:color="auto"/>
              <w:right w:val="single" w:sz="4" w:space="0" w:color="auto"/>
            </w:tcBorders>
            <w:hideMark/>
          </w:tcPr>
          <w:p w14:paraId="6AE54D35"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w:t>
            </w:r>
          </w:p>
        </w:tc>
        <w:tc>
          <w:tcPr>
            <w:tcW w:w="1373" w:type="pct"/>
            <w:tcBorders>
              <w:top w:val="single" w:sz="4" w:space="0" w:color="auto"/>
              <w:left w:val="single" w:sz="4" w:space="0" w:color="auto"/>
              <w:bottom w:val="single" w:sz="4" w:space="0" w:color="auto"/>
              <w:right w:val="single" w:sz="4" w:space="0" w:color="auto"/>
            </w:tcBorders>
            <w:hideMark/>
          </w:tcPr>
          <w:p w14:paraId="79CFE1E9"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 sportiv multifuncțional, modern, de importanță regională (cu bazin de înot)</w:t>
            </w:r>
          </w:p>
        </w:tc>
        <w:tc>
          <w:tcPr>
            <w:tcW w:w="736" w:type="pct"/>
            <w:tcBorders>
              <w:top w:val="single" w:sz="4" w:space="0" w:color="auto"/>
              <w:left w:val="single" w:sz="4" w:space="0" w:color="auto"/>
              <w:bottom w:val="single" w:sz="4" w:space="0" w:color="auto"/>
              <w:right w:val="single" w:sz="4" w:space="0" w:color="auto"/>
            </w:tcBorders>
            <w:hideMark/>
          </w:tcPr>
          <w:p w14:paraId="371AAAFF"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66</w:t>
            </w:r>
          </w:p>
        </w:tc>
        <w:tc>
          <w:tcPr>
            <w:tcW w:w="865" w:type="pct"/>
            <w:tcBorders>
              <w:top w:val="single" w:sz="4" w:space="0" w:color="auto"/>
              <w:left w:val="single" w:sz="4" w:space="0" w:color="auto"/>
              <w:bottom w:val="single" w:sz="4" w:space="0" w:color="auto"/>
              <w:right w:val="single" w:sz="4" w:space="0" w:color="auto"/>
            </w:tcBorders>
            <w:hideMark/>
          </w:tcPr>
          <w:p w14:paraId="151EBC2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43 mil. lei - bugetul de stat prin prezentul Program național și 23 mil. lei – necesar de identificat suplimentar din partea partenerilor de dezvoltare</w:t>
            </w:r>
          </w:p>
        </w:tc>
        <w:tc>
          <w:tcPr>
            <w:tcW w:w="1690" w:type="pct"/>
            <w:tcBorders>
              <w:top w:val="single" w:sz="4" w:space="0" w:color="auto"/>
              <w:left w:val="single" w:sz="4" w:space="0" w:color="auto"/>
              <w:bottom w:val="single" w:sz="4" w:space="0" w:color="auto"/>
              <w:right w:val="single" w:sz="4" w:space="0" w:color="auto"/>
            </w:tcBorders>
            <w:hideMark/>
          </w:tcPr>
          <w:p w14:paraId="5724CA88"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Proiectul a fost prioritizat în procesul elaborării prezentului Program național (în baza evaluării necesităților de bază)</w:t>
            </w:r>
          </w:p>
        </w:tc>
      </w:tr>
      <w:tr w:rsidR="009E03A1" w:rsidRPr="00775F67" w14:paraId="7F2BCC53" w14:textId="77777777" w:rsidTr="000775B3">
        <w:tc>
          <w:tcPr>
            <w:tcW w:w="1709" w:type="pct"/>
            <w:gridSpan w:val="2"/>
            <w:tcBorders>
              <w:top w:val="single" w:sz="4" w:space="0" w:color="auto"/>
              <w:left w:val="single" w:sz="4" w:space="0" w:color="auto"/>
              <w:bottom w:val="single" w:sz="4" w:space="0" w:color="auto"/>
              <w:right w:val="single" w:sz="4" w:space="0" w:color="auto"/>
            </w:tcBorders>
          </w:tcPr>
          <w:p w14:paraId="2FEF4B8F" w14:textId="77777777" w:rsidR="00B91A7E" w:rsidRPr="00775F67" w:rsidRDefault="00B91A7E" w:rsidP="0050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Contribuții complementare din partea autorităților publice locale pentru cofinanțarea elaborării documentației tehnice</w:t>
            </w:r>
          </w:p>
        </w:tc>
        <w:tc>
          <w:tcPr>
            <w:tcW w:w="736" w:type="pct"/>
            <w:tcBorders>
              <w:top w:val="single" w:sz="4" w:space="0" w:color="auto"/>
              <w:left w:val="single" w:sz="4" w:space="0" w:color="auto"/>
              <w:bottom w:val="single" w:sz="4" w:space="0" w:color="auto"/>
              <w:right w:val="single" w:sz="4" w:space="0" w:color="auto"/>
            </w:tcBorders>
            <w:hideMark/>
          </w:tcPr>
          <w:p w14:paraId="0A328658"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3,3</w:t>
            </w:r>
          </w:p>
        </w:tc>
        <w:tc>
          <w:tcPr>
            <w:tcW w:w="865" w:type="pct"/>
            <w:tcBorders>
              <w:top w:val="single" w:sz="4" w:space="0" w:color="auto"/>
              <w:left w:val="single" w:sz="4" w:space="0" w:color="auto"/>
              <w:bottom w:val="single" w:sz="4" w:space="0" w:color="auto"/>
              <w:right w:val="single" w:sz="4" w:space="0" w:color="auto"/>
            </w:tcBorders>
            <w:hideMark/>
          </w:tcPr>
          <w:p w14:paraId="4F5885D4"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autorităților publice locale</w:t>
            </w:r>
          </w:p>
        </w:tc>
        <w:tc>
          <w:tcPr>
            <w:tcW w:w="1690" w:type="pct"/>
            <w:tcBorders>
              <w:top w:val="single" w:sz="4" w:space="0" w:color="auto"/>
              <w:left w:val="single" w:sz="4" w:space="0" w:color="auto"/>
              <w:bottom w:val="single" w:sz="4" w:space="0" w:color="auto"/>
              <w:right w:val="single" w:sz="4" w:space="0" w:color="auto"/>
            </w:tcBorders>
          </w:tcPr>
          <w:p w14:paraId="12130822"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p>
        </w:tc>
      </w:tr>
      <w:tr w:rsidR="009E03A1" w:rsidRPr="001705EB" w14:paraId="3CE4E6E1" w14:textId="77777777" w:rsidTr="000115E9">
        <w:tc>
          <w:tcPr>
            <w:tcW w:w="5000" w:type="pct"/>
            <w:gridSpan w:val="5"/>
            <w:tcBorders>
              <w:top w:val="single" w:sz="4" w:space="0" w:color="auto"/>
              <w:left w:val="single" w:sz="4" w:space="0" w:color="auto"/>
              <w:bottom w:val="single" w:sz="4" w:space="0" w:color="auto"/>
              <w:right w:val="single" w:sz="4" w:space="0" w:color="auto"/>
            </w:tcBorders>
            <w:hideMark/>
          </w:tcPr>
          <w:p w14:paraId="4E4A9366"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br w:type="page"/>
              <w:t>Valoarea totală a proiectelor – 376,5 mil. de lei, inclusiv:</w:t>
            </w:r>
          </w:p>
          <w:p w14:paraId="1E0584A7"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139 mil. de lei – bugetul de stat prin intermediul prezentului Program național;</w:t>
            </w:r>
          </w:p>
          <w:p w14:paraId="54BEB0EA" w14:textId="77777777" w:rsidR="00B91A7E" w:rsidRPr="00775F67" w:rsidRDefault="00B91A7E"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0"/>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102,5 mil. de lei – bugetul autorităților publice locale;</w:t>
            </w:r>
          </w:p>
          <w:p w14:paraId="3295EE54" w14:textId="0EA4B6EA" w:rsidR="00B91A7E" w:rsidRPr="00775F67" w:rsidRDefault="00B91A7E" w:rsidP="00507AEC">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54" w:hanging="425"/>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mil. de lei – surse care urmează a fi identificate suplimentar din partea donatorilor</w:t>
            </w:r>
          </w:p>
        </w:tc>
      </w:tr>
    </w:tbl>
    <w:p w14:paraId="534D84E5" w14:textId="5B3685BA" w:rsidR="00B91A7E" w:rsidRPr="00775F67" w:rsidRDefault="00B91A7E" w:rsidP="00B91A7E">
      <w:pPr>
        <w:pStyle w:val="ListParagraph"/>
        <w:tabs>
          <w:tab w:val="left" w:pos="1260"/>
        </w:tabs>
        <w:spacing w:after="120" w:line="276" w:lineRule="auto"/>
        <w:ind w:left="0" w:firstLine="720"/>
        <w:jc w:val="both"/>
        <w:rPr>
          <w:rFonts w:ascii="Times New Roman" w:eastAsia="Times New Roman" w:hAnsi="Times New Roman" w:cs="Times New Roman"/>
          <w:color w:val="000000" w:themeColor="text1"/>
          <w:sz w:val="24"/>
          <w:szCs w:val="24"/>
          <w:lang w:val="pt-BR"/>
        </w:rPr>
      </w:pPr>
      <w:r w:rsidRPr="00775F67">
        <w:rPr>
          <w:rFonts w:ascii="Times New Roman" w:eastAsia="Times New Roman" w:hAnsi="Times New Roman" w:cs="Times New Roman"/>
          <w:color w:val="000000" w:themeColor="text1"/>
          <w:sz w:val="24"/>
          <w:szCs w:val="24"/>
          <w:lang w:val="pt-BR"/>
        </w:rPr>
        <w:lastRenderedPageBreak/>
        <w:tab/>
      </w:r>
    </w:p>
    <w:p w14:paraId="61E2F900" w14:textId="68F440B1" w:rsidR="000775B3" w:rsidRPr="00775F67" w:rsidRDefault="00EF448D" w:rsidP="000775B3">
      <w:pPr>
        <w:pStyle w:val="ListParagraph"/>
        <w:tabs>
          <w:tab w:val="left" w:pos="1260"/>
        </w:tabs>
        <w:spacing w:after="120" w:line="276" w:lineRule="auto"/>
        <w:contextualSpacing w:val="0"/>
        <w:jc w:val="both"/>
        <w:rPr>
          <w:rFonts w:ascii="Times New Roman" w:eastAsia="Times New Roman" w:hAnsi="Times New Roman" w:cs="Times New Roman"/>
          <w:bCs/>
          <w:color w:val="000000" w:themeColor="text1"/>
          <w:sz w:val="24"/>
          <w:szCs w:val="24"/>
          <w:lang w:val="ro-RO"/>
        </w:rPr>
      </w:pPr>
      <w:r>
        <w:rPr>
          <w:rFonts w:ascii="Times New Roman" w:eastAsia="Times New Roman" w:hAnsi="Times New Roman" w:cs="Times New Roman"/>
          <w:bCs/>
          <w:color w:val="000000" w:themeColor="text1"/>
          <w:sz w:val="24"/>
          <w:szCs w:val="24"/>
          <w:lang w:val="ro-RO"/>
        </w:rPr>
        <w:t>1.2.2.</w:t>
      </w:r>
      <w:r w:rsidR="000775B3" w:rsidRPr="00775F67">
        <w:rPr>
          <w:rFonts w:ascii="Times New Roman" w:eastAsia="Times New Roman" w:hAnsi="Times New Roman" w:cs="Times New Roman"/>
          <w:bCs/>
          <w:color w:val="000000" w:themeColor="text1"/>
          <w:sz w:val="24"/>
          <w:szCs w:val="24"/>
          <w:lang w:val="ro-RO"/>
        </w:rPr>
        <w:tab/>
        <w:t>Capitolul „</w:t>
      </w:r>
      <w:r w:rsidR="009853E4" w:rsidRPr="00775F67">
        <w:rPr>
          <w:rFonts w:ascii="Times New Roman" w:eastAsia="Times New Roman" w:hAnsi="Times New Roman" w:cs="Times New Roman"/>
          <w:bCs/>
          <w:color w:val="000000" w:themeColor="text1"/>
          <w:sz w:val="24"/>
          <w:szCs w:val="24"/>
          <w:lang w:val="ro-RO"/>
        </w:rPr>
        <w:t>V. COSTURI</w:t>
      </w:r>
      <w:r w:rsidR="000775B3" w:rsidRPr="00775F67">
        <w:rPr>
          <w:rFonts w:ascii="Times New Roman" w:eastAsia="Times New Roman" w:hAnsi="Times New Roman" w:cs="Times New Roman"/>
          <w:bCs/>
          <w:color w:val="000000" w:themeColor="text1"/>
          <w:sz w:val="24"/>
          <w:szCs w:val="24"/>
          <w:lang w:val="ro-RO"/>
        </w:rPr>
        <w:t>”</w:t>
      </w:r>
      <w:r w:rsidR="009853E4" w:rsidRPr="00775F67">
        <w:rPr>
          <w:rFonts w:ascii="Times New Roman" w:eastAsia="Times New Roman" w:hAnsi="Times New Roman" w:cs="Times New Roman"/>
          <w:bCs/>
          <w:color w:val="000000" w:themeColor="text1"/>
          <w:sz w:val="24"/>
          <w:szCs w:val="24"/>
          <w:lang w:val="ro-RO"/>
        </w:rPr>
        <w:t xml:space="preserve">, </w:t>
      </w:r>
      <w:r w:rsidR="004C3007" w:rsidRPr="00775F67">
        <w:rPr>
          <w:rFonts w:ascii="Times New Roman" w:eastAsia="Times New Roman" w:hAnsi="Times New Roman" w:cs="Times New Roman"/>
          <w:bCs/>
          <w:color w:val="000000" w:themeColor="text1"/>
          <w:sz w:val="24"/>
          <w:szCs w:val="24"/>
          <w:lang w:val="ro-RO"/>
        </w:rPr>
        <w:t>se modifică după cum urmează</w:t>
      </w:r>
      <w:r w:rsidR="000775B3" w:rsidRPr="00775F67">
        <w:rPr>
          <w:rFonts w:ascii="Times New Roman" w:eastAsia="Times New Roman" w:hAnsi="Times New Roman" w:cs="Times New Roman"/>
          <w:bCs/>
          <w:color w:val="000000" w:themeColor="text1"/>
          <w:sz w:val="24"/>
          <w:szCs w:val="24"/>
          <w:lang w:val="ro-RO"/>
        </w:rPr>
        <w:t>:</w:t>
      </w:r>
    </w:p>
    <w:p w14:paraId="5D641C71" w14:textId="62339B05" w:rsidR="000775B3" w:rsidRPr="00775F67" w:rsidRDefault="00EF448D" w:rsidP="00A66EDE">
      <w:pPr>
        <w:pStyle w:val="ListParagraph"/>
        <w:tabs>
          <w:tab w:val="left" w:pos="1260"/>
        </w:tabs>
        <w:spacing w:after="120" w:line="276" w:lineRule="auto"/>
        <w:ind w:left="0" w:firstLine="720"/>
        <w:contextualSpacing w:val="0"/>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1</w:t>
      </w:r>
      <w:r w:rsidR="00A664FD">
        <w:rPr>
          <w:rFonts w:ascii="Times New Roman" w:eastAsia="Times New Roman" w:hAnsi="Times New Roman" w:cs="Times New Roman"/>
          <w:color w:val="000000" w:themeColor="text1"/>
          <w:sz w:val="24"/>
          <w:szCs w:val="24"/>
          <w:lang w:val="pt-BR"/>
        </w:rPr>
        <w:t>.2.2.1.</w:t>
      </w:r>
      <w:r>
        <w:rPr>
          <w:rFonts w:ascii="Times New Roman" w:eastAsia="Times New Roman" w:hAnsi="Times New Roman" w:cs="Times New Roman"/>
          <w:color w:val="000000" w:themeColor="text1"/>
          <w:sz w:val="24"/>
          <w:szCs w:val="24"/>
          <w:lang w:val="pt-BR"/>
        </w:rPr>
        <w:t xml:space="preserve"> </w:t>
      </w:r>
      <w:r w:rsidR="00A664FD">
        <w:rPr>
          <w:rFonts w:ascii="Times New Roman" w:eastAsia="Times New Roman" w:hAnsi="Times New Roman" w:cs="Times New Roman"/>
          <w:color w:val="000000" w:themeColor="text1"/>
          <w:sz w:val="24"/>
          <w:szCs w:val="24"/>
          <w:lang w:val="pt-BR"/>
        </w:rPr>
        <w:t>l</w:t>
      </w:r>
      <w:r w:rsidR="009853E4" w:rsidRPr="00775F67">
        <w:rPr>
          <w:rFonts w:ascii="Times New Roman" w:eastAsia="Times New Roman" w:hAnsi="Times New Roman" w:cs="Times New Roman"/>
          <w:color w:val="000000" w:themeColor="text1"/>
          <w:sz w:val="24"/>
          <w:szCs w:val="24"/>
          <w:lang w:val="pt-BR"/>
        </w:rPr>
        <w:t xml:space="preserve">a alineatul doi, </w:t>
      </w:r>
      <w:r w:rsidR="00A66EDE" w:rsidRPr="00775F67">
        <w:rPr>
          <w:rFonts w:ascii="Times New Roman" w:eastAsia="Times New Roman" w:hAnsi="Times New Roman" w:cs="Times New Roman"/>
          <w:color w:val="000000" w:themeColor="text1"/>
          <w:sz w:val="24"/>
          <w:szCs w:val="24"/>
          <w:lang w:val="pt-BR"/>
        </w:rPr>
        <w:t>t</w:t>
      </w:r>
      <w:r w:rsidR="00A66EDE" w:rsidRPr="00775F67">
        <w:rPr>
          <w:rFonts w:ascii="Times New Roman" w:hAnsi="Times New Roman" w:cs="Times New Roman"/>
          <w:color w:val="000000" w:themeColor="text1"/>
          <w:sz w:val="24"/>
          <w:szCs w:val="24"/>
          <w:lang w:val="ro-RO"/>
        </w:rPr>
        <w:t>extul „2781,4 mlrd. de lei” se înlocuiește cu textul „</w:t>
      </w:r>
      <w:r w:rsidR="00A66EDE" w:rsidRPr="00775F67">
        <w:rPr>
          <w:rFonts w:ascii="Times New Roman" w:hAnsi="Times New Roman" w:cs="Times New Roman"/>
          <w:b/>
          <w:bCs/>
          <w:color w:val="000000" w:themeColor="text1"/>
          <w:sz w:val="24"/>
          <w:szCs w:val="24"/>
          <w:lang w:val="ro-MD"/>
        </w:rPr>
        <w:t xml:space="preserve">3,285.43 </w:t>
      </w:r>
      <w:r w:rsidR="00A66EDE" w:rsidRPr="00775F67">
        <w:rPr>
          <w:rFonts w:ascii="Times New Roman" w:hAnsi="Times New Roman" w:cs="Times New Roman"/>
          <w:color w:val="000000" w:themeColor="text1"/>
          <w:sz w:val="24"/>
          <w:szCs w:val="24"/>
          <w:lang w:val="ro-MD"/>
        </w:rPr>
        <w:t>mld. de lei (inclusiv 3,243,73 mil. lei – pentru implementarea proiectelor prioritare în municipiile beneficiare și 41.7 mil. lei – pentru managementul programului)</w:t>
      </w:r>
      <w:r w:rsidR="00A66EDE" w:rsidRPr="00775F67">
        <w:rPr>
          <w:rFonts w:ascii="Times New Roman" w:hAnsi="Times New Roman" w:cs="Times New Roman"/>
          <w:color w:val="000000" w:themeColor="text1"/>
          <w:sz w:val="24"/>
          <w:szCs w:val="24"/>
          <w:lang w:val="ro-RO"/>
        </w:rPr>
        <w:t>”</w:t>
      </w:r>
      <w:r w:rsidR="00A66EDE" w:rsidRPr="00775F67">
        <w:rPr>
          <w:rFonts w:ascii="Times New Roman" w:eastAsia="Times New Roman" w:hAnsi="Times New Roman" w:cs="Times New Roman"/>
          <w:color w:val="000000" w:themeColor="text1"/>
          <w:sz w:val="24"/>
          <w:szCs w:val="24"/>
          <w:lang w:val="pt-BR"/>
        </w:rPr>
        <w:t>.</w:t>
      </w:r>
    </w:p>
    <w:p w14:paraId="23D00296" w14:textId="4CD185ED" w:rsidR="00A66EDE" w:rsidRPr="00775F67" w:rsidRDefault="00A664FD" w:rsidP="00A66EDE">
      <w:pPr>
        <w:pStyle w:val="ListParagraph"/>
        <w:tabs>
          <w:tab w:val="left" w:pos="1260"/>
        </w:tabs>
        <w:spacing w:after="120" w:line="276" w:lineRule="auto"/>
        <w:ind w:left="0" w:firstLine="720"/>
        <w:contextualSpacing w:val="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pt-BR"/>
        </w:rPr>
        <w:t>1.</w:t>
      </w:r>
      <w:r w:rsidR="00EF448D">
        <w:rPr>
          <w:rFonts w:ascii="Times New Roman" w:eastAsia="Times New Roman" w:hAnsi="Times New Roman" w:cs="Times New Roman"/>
          <w:color w:val="000000" w:themeColor="text1"/>
          <w:sz w:val="24"/>
          <w:szCs w:val="24"/>
          <w:lang w:val="pt-BR"/>
        </w:rPr>
        <w:t>2</w:t>
      </w:r>
      <w:r>
        <w:rPr>
          <w:rFonts w:ascii="Times New Roman" w:eastAsia="Times New Roman" w:hAnsi="Times New Roman" w:cs="Times New Roman"/>
          <w:color w:val="000000" w:themeColor="text1"/>
          <w:sz w:val="24"/>
          <w:szCs w:val="24"/>
          <w:lang w:val="pt-BR"/>
        </w:rPr>
        <w:t>.2.2.</w:t>
      </w:r>
      <w:r w:rsidR="00EF448D">
        <w:rPr>
          <w:rFonts w:ascii="Times New Roman" w:eastAsia="Times New Roman" w:hAnsi="Times New Roman" w:cs="Times New Roman"/>
          <w:color w:val="000000" w:themeColor="text1"/>
          <w:sz w:val="24"/>
          <w:szCs w:val="24"/>
          <w:lang w:val="pt-BR"/>
        </w:rPr>
        <w:t xml:space="preserve"> </w:t>
      </w:r>
      <w:r>
        <w:rPr>
          <w:rFonts w:ascii="Times New Roman" w:eastAsia="Times New Roman" w:hAnsi="Times New Roman" w:cs="Times New Roman"/>
          <w:color w:val="000000" w:themeColor="text1"/>
          <w:sz w:val="24"/>
          <w:szCs w:val="24"/>
          <w:lang w:val="pt-BR"/>
        </w:rPr>
        <w:t>î</w:t>
      </w:r>
      <w:r w:rsidR="00A66EDE" w:rsidRPr="00775F67">
        <w:rPr>
          <w:rFonts w:ascii="Times New Roman" w:eastAsia="Times New Roman" w:hAnsi="Times New Roman" w:cs="Times New Roman"/>
          <w:color w:val="000000" w:themeColor="text1"/>
          <w:sz w:val="24"/>
          <w:szCs w:val="24"/>
          <w:lang w:val="pt-BR"/>
        </w:rPr>
        <w:t xml:space="preserve">n Tabelul nr. 8, </w:t>
      </w:r>
      <w:r w:rsidR="00A66EDE" w:rsidRPr="00775F67">
        <w:rPr>
          <w:rFonts w:ascii="Times New Roman" w:eastAsia="Times New Roman" w:hAnsi="Times New Roman" w:cs="Times New Roman"/>
          <w:color w:val="000000" w:themeColor="text1"/>
          <w:sz w:val="24"/>
          <w:szCs w:val="24"/>
          <w:lang w:val="ro-RO"/>
        </w:rPr>
        <w:t>colo</w:t>
      </w:r>
      <w:r w:rsidR="00775F67" w:rsidRPr="00775F67">
        <w:rPr>
          <w:rFonts w:ascii="Times New Roman" w:eastAsia="Times New Roman" w:hAnsi="Times New Roman" w:cs="Times New Roman"/>
          <w:color w:val="000000" w:themeColor="text1"/>
          <w:sz w:val="24"/>
          <w:szCs w:val="24"/>
          <w:lang w:val="ro-RO"/>
        </w:rPr>
        <w:t>ana</w:t>
      </w:r>
      <w:r w:rsidR="00A66EDE" w:rsidRPr="00775F67">
        <w:rPr>
          <w:rFonts w:ascii="Times New Roman" w:eastAsia="Times New Roman" w:hAnsi="Times New Roman" w:cs="Times New Roman"/>
          <w:color w:val="000000" w:themeColor="text1"/>
          <w:sz w:val="24"/>
          <w:szCs w:val="24"/>
          <w:lang w:val="ro-RO"/>
        </w:rPr>
        <w:t xml:space="preserve"> „mil. lei”:</w:t>
      </w:r>
    </w:p>
    <w:p w14:paraId="7DFFF4B4" w14:textId="2DA4EA12" w:rsidR="00A66EDE" w:rsidRPr="00775F67" w:rsidRDefault="00A66EDE" w:rsidP="00A66EDE">
      <w:pPr>
        <w:pStyle w:val="ListParagraph"/>
        <w:tabs>
          <w:tab w:val="left" w:pos="1260"/>
        </w:tabs>
        <w:spacing w:after="120" w:line="276" w:lineRule="auto"/>
        <w:ind w:left="1080" w:hanging="36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„280” se substituie cu cifra „725,5”</w:t>
      </w:r>
    </w:p>
    <w:p w14:paraId="5F5B90C7" w14:textId="4C63161D" w:rsidR="00A66EDE" w:rsidRPr="00775F67" w:rsidRDefault="00A66EDE" w:rsidP="00A66EDE">
      <w:pPr>
        <w:pStyle w:val="ListParagraph"/>
        <w:tabs>
          <w:tab w:val="left" w:pos="1260"/>
        </w:tabs>
        <w:spacing w:after="120" w:line="276" w:lineRule="auto"/>
        <w:ind w:left="1080" w:hanging="36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„728” se substituie cu cifra „303,0”</w:t>
      </w:r>
    </w:p>
    <w:p w14:paraId="56CE1801" w14:textId="090D01D6" w:rsidR="00A66EDE" w:rsidRPr="00775F67" w:rsidRDefault="00A66EDE" w:rsidP="00A66EDE">
      <w:pPr>
        <w:pStyle w:val="ListParagraph"/>
        <w:tabs>
          <w:tab w:val="left" w:pos="1260"/>
        </w:tabs>
        <w:spacing w:after="120" w:line="276" w:lineRule="auto"/>
        <w:ind w:left="1080" w:hanging="36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„919” se substituie cu cifra „857,09”</w:t>
      </w:r>
    </w:p>
    <w:p w14:paraId="3B7BC5EA" w14:textId="11FFC1BD" w:rsidR="00A66EDE" w:rsidRPr="00775F67" w:rsidRDefault="00A66EDE" w:rsidP="00A66EDE">
      <w:pPr>
        <w:pStyle w:val="ListParagraph"/>
        <w:tabs>
          <w:tab w:val="left" w:pos="1260"/>
        </w:tabs>
        <w:spacing w:after="120" w:line="276" w:lineRule="auto"/>
        <w:ind w:left="1080" w:hanging="36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„32,4” se substituie cu cifra „575,84”</w:t>
      </w:r>
    </w:p>
    <w:p w14:paraId="16647CE6" w14:textId="0076BAEB" w:rsidR="00A66EDE" w:rsidRPr="00775F67" w:rsidRDefault="00A66EDE" w:rsidP="00A66EDE">
      <w:pPr>
        <w:pStyle w:val="ListParagraph"/>
        <w:tabs>
          <w:tab w:val="left" w:pos="1260"/>
        </w:tabs>
        <w:spacing w:after="120" w:line="276" w:lineRule="auto"/>
        <w:ind w:left="1080" w:hanging="36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„2781,4” se substituie cu cifra „3284,43”</w:t>
      </w:r>
    </w:p>
    <w:p w14:paraId="281843B2" w14:textId="77777777" w:rsidR="00A66EDE" w:rsidRPr="00775F67" w:rsidRDefault="00A66EDE" w:rsidP="00A66EDE">
      <w:pPr>
        <w:pStyle w:val="ListParagraph"/>
        <w:tabs>
          <w:tab w:val="left" w:pos="1260"/>
        </w:tabs>
        <w:spacing w:after="120" w:line="276" w:lineRule="auto"/>
        <w:ind w:firstLine="720"/>
        <w:rPr>
          <w:rFonts w:ascii="Times New Roman" w:eastAsia="Times New Roman" w:hAnsi="Times New Roman" w:cs="Times New Roman"/>
          <w:color w:val="000000" w:themeColor="text1"/>
          <w:sz w:val="24"/>
          <w:szCs w:val="24"/>
          <w:lang w:val="ro-RO"/>
        </w:rPr>
      </w:pPr>
    </w:p>
    <w:p w14:paraId="45E9C9B9" w14:textId="1D0BBC20" w:rsidR="00A66EDE" w:rsidRPr="002B1DC5" w:rsidRDefault="00A664FD" w:rsidP="002B1DC5">
      <w:pPr>
        <w:tabs>
          <w:tab w:val="left" w:pos="1260"/>
        </w:tabs>
        <w:spacing w:after="120" w:line="276" w:lineRule="auto"/>
        <w:ind w:left="720"/>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pt-BR"/>
        </w:rPr>
        <w:t>1.2.2.3. î</w:t>
      </w:r>
      <w:r w:rsidR="00A66EDE" w:rsidRPr="002B1DC5">
        <w:rPr>
          <w:rFonts w:ascii="Times New Roman" w:eastAsia="Times New Roman" w:hAnsi="Times New Roman" w:cs="Times New Roman"/>
          <w:color w:val="000000" w:themeColor="text1"/>
          <w:sz w:val="24"/>
          <w:szCs w:val="24"/>
          <w:lang w:val="pt-BR"/>
        </w:rPr>
        <w:t>n Tabelul nr. 8, î</w:t>
      </w:r>
      <w:r w:rsidR="00A66EDE" w:rsidRPr="002B1DC5">
        <w:rPr>
          <w:rFonts w:ascii="Times New Roman" w:eastAsia="Times New Roman" w:hAnsi="Times New Roman" w:cs="Times New Roman"/>
          <w:color w:val="000000" w:themeColor="text1"/>
          <w:sz w:val="24"/>
          <w:szCs w:val="24"/>
          <w:lang w:val="ro-RO"/>
        </w:rPr>
        <w:t>n colo</w:t>
      </w:r>
      <w:r w:rsidR="00775F67" w:rsidRPr="002B1DC5">
        <w:rPr>
          <w:rFonts w:ascii="Times New Roman" w:eastAsia="Times New Roman" w:hAnsi="Times New Roman" w:cs="Times New Roman"/>
          <w:color w:val="000000" w:themeColor="text1"/>
          <w:sz w:val="24"/>
          <w:szCs w:val="24"/>
          <w:lang w:val="ro-RO"/>
        </w:rPr>
        <w:t>ana</w:t>
      </w:r>
      <w:r w:rsidR="00A66EDE" w:rsidRPr="002B1DC5">
        <w:rPr>
          <w:rFonts w:ascii="Times New Roman" w:eastAsia="Times New Roman" w:hAnsi="Times New Roman" w:cs="Times New Roman"/>
          <w:color w:val="000000" w:themeColor="text1"/>
          <w:sz w:val="24"/>
          <w:szCs w:val="24"/>
          <w:lang w:val="ro-RO"/>
        </w:rPr>
        <w:t xml:space="preserve"> „%”:</w:t>
      </w:r>
    </w:p>
    <w:p w14:paraId="34EC91AE" w14:textId="640EF4AA" w:rsidR="00A66EDE" w:rsidRPr="00775F67" w:rsidRDefault="00A66EDE" w:rsidP="00A66EDE">
      <w:pPr>
        <w:pStyle w:val="ListParagraph"/>
        <w:tabs>
          <w:tab w:val="left" w:pos="1260"/>
        </w:tabs>
        <w:spacing w:after="120" w:line="276" w:lineRule="auto"/>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„30” se substituie cu cifra „25”</w:t>
      </w:r>
    </w:p>
    <w:p w14:paraId="729D8105" w14:textId="45FE9192" w:rsidR="00A66EDE" w:rsidRPr="00775F67" w:rsidRDefault="00A66EDE" w:rsidP="00A66EDE">
      <w:pPr>
        <w:pStyle w:val="ListParagraph"/>
        <w:tabs>
          <w:tab w:val="left" w:pos="1260"/>
        </w:tabs>
        <w:spacing w:after="120" w:line="276" w:lineRule="auto"/>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„10” se substituie cu cifra „22”</w:t>
      </w:r>
    </w:p>
    <w:p w14:paraId="1F6BA197" w14:textId="32F618AE" w:rsidR="00A66EDE" w:rsidRPr="00775F67" w:rsidRDefault="00A66EDE" w:rsidP="00A66EDE">
      <w:pPr>
        <w:pStyle w:val="ListParagraph"/>
        <w:tabs>
          <w:tab w:val="left" w:pos="1260"/>
        </w:tabs>
        <w:spacing w:after="120" w:line="276" w:lineRule="auto"/>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„26” se substituie cu cifra „9”</w:t>
      </w:r>
    </w:p>
    <w:p w14:paraId="4B5485E9" w14:textId="57A2B44D" w:rsidR="00A66EDE" w:rsidRPr="00775F67" w:rsidRDefault="00A66EDE" w:rsidP="00A66EDE">
      <w:pPr>
        <w:pStyle w:val="ListParagraph"/>
        <w:tabs>
          <w:tab w:val="left" w:pos="1260"/>
        </w:tabs>
        <w:spacing w:after="120" w:line="276" w:lineRule="auto"/>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„33” se substituie cu cifra „26”</w:t>
      </w:r>
    </w:p>
    <w:p w14:paraId="25907025" w14:textId="4F2BBC64" w:rsidR="00A66EDE" w:rsidRPr="00775F67" w:rsidRDefault="00A66EDE" w:rsidP="0086579B">
      <w:pPr>
        <w:pStyle w:val="ListParagraph"/>
        <w:tabs>
          <w:tab w:val="left" w:pos="1260"/>
        </w:tabs>
        <w:spacing w:after="120" w:line="276" w:lineRule="auto"/>
        <w:contextualSpacing w:val="0"/>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„1” se substituie cu cifra „18”</w:t>
      </w:r>
    </w:p>
    <w:p w14:paraId="58335253" w14:textId="3C5A49FA" w:rsidR="00A66EDE" w:rsidRPr="002B1DC5" w:rsidRDefault="00A664FD" w:rsidP="002B1DC5">
      <w:pPr>
        <w:tabs>
          <w:tab w:val="left" w:pos="720"/>
          <w:tab w:val="left" w:pos="1134"/>
        </w:tabs>
        <w:spacing w:after="120" w:line="276" w:lineRule="auto"/>
        <w:ind w:left="720"/>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1.2.2.4. î</w:t>
      </w:r>
      <w:r w:rsidR="00A66EDE" w:rsidRPr="002B1DC5">
        <w:rPr>
          <w:rFonts w:ascii="Times New Roman" w:eastAsia="Times New Roman" w:hAnsi="Times New Roman" w:cs="Times New Roman"/>
          <w:color w:val="000000" w:themeColor="text1"/>
          <w:sz w:val="24"/>
          <w:szCs w:val="24"/>
          <w:lang w:val="ro-RO"/>
        </w:rPr>
        <w:t xml:space="preserve">n alineatul după Tabelul nr. 9, </w:t>
      </w:r>
      <w:r w:rsidR="0086579B" w:rsidRPr="002B1DC5">
        <w:rPr>
          <w:rFonts w:ascii="Times New Roman" w:hAnsi="Times New Roman" w:cs="Times New Roman"/>
          <w:color w:val="000000" w:themeColor="text1"/>
          <w:lang w:val="ro-RO"/>
        </w:rPr>
        <w:t>textul „în scopul finanțării proiectelor prioritare,” se exclude.</w:t>
      </w:r>
    </w:p>
    <w:p w14:paraId="1EA1BCF4" w14:textId="6ED4C193" w:rsidR="00D24700" w:rsidRPr="002B1DC5" w:rsidRDefault="00A664FD" w:rsidP="002B1DC5">
      <w:pPr>
        <w:pBdr>
          <w:top w:val="none" w:sz="4" w:space="0" w:color="000000"/>
          <w:left w:val="none" w:sz="4" w:space="0" w:color="000000"/>
          <w:bottom w:val="none" w:sz="4" w:space="0" w:color="000000"/>
          <w:right w:val="none" w:sz="4" w:space="0" w:color="000000"/>
        </w:pBdr>
        <w:spacing w:after="120"/>
        <w:ind w:left="720"/>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1.2.2.5.î</w:t>
      </w:r>
      <w:r w:rsidR="00D24700" w:rsidRPr="002B1DC5">
        <w:rPr>
          <w:rFonts w:ascii="Times New Roman" w:eastAsia="Times New Roman" w:hAnsi="Times New Roman" w:cs="Times New Roman"/>
          <w:color w:val="000000" w:themeColor="text1"/>
          <w:sz w:val="24"/>
          <w:szCs w:val="24"/>
          <w:lang w:val="ro-RO"/>
        </w:rPr>
        <w:t xml:space="preserve">n Tabelul nr. 10, </w:t>
      </w:r>
      <w:r w:rsidR="00775F67" w:rsidRPr="002B1DC5">
        <w:rPr>
          <w:rFonts w:ascii="Times New Roman" w:hAnsi="Times New Roman" w:cs="Times New Roman"/>
          <w:color w:val="000000" w:themeColor="text1"/>
          <w:sz w:val="24"/>
          <w:szCs w:val="24"/>
          <w:lang w:val="ro-RO"/>
        </w:rPr>
        <w:t>î</w:t>
      </w:r>
      <w:r w:rsidR="00D24700" w:rsidRPr="002B1DC5">
        <w:rPr>
          <w:rFonts w:ascii="Times New Roman" w:hAnsi="Times New Roman" w:cs="Times New Roman"/>
          <w:color w:val="000000" w:themeColor="text1"/>
          <w:sz w:val="24"/>
          <w:szCs w:val="24"/>
          <w:lang w:val="ro-RO"/>
        </w:rPr>
        <w:t>n coloana „Priorități investiționale”, subcoloana „milioane lei”:</w:t>
      </w:r>
    </w:p>
    <w:p w14:paraId="3DDAB043" w14:textId="4836CD45" w:rsidR="00D24700" w:rsidRPr="00775F67" w:rsidRDefault="00D24700" w:rsidP="00D24700">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color w:val="000000" w:themeColor="text1"/>
          <w:sz w:val="24"/>
          <w:szCs w:val="24"/>
          <w:lang w:val="ro-RO"/>
        </w:rPr>
      </w:pPr>
      <w:r w:rsidRPr="00775F67">
        <w:rPr>
          <w:rFonts w:ascii="Times New Roman" w:hAnsi="Times New Roman" w:cs="Times New Roman"/>
          <w:color w:val="000000" w:themeColor="text1"/>
          <w:sz w:val="24"/>
          <w:szCs w:val="24"/>
          <w:lang w:val="ro-RO"/>
        </w:rPr>
        <w:t xml:space="preserve">Cifra „32” se </w:t>
      </w:r>
      <w:r w:rsidRPr="00775F67">
        <w:rPr>
          <w:rFonts w:ascii="Times New Roman" w:eastAsia="Times New Roman" w:hAnsi="Times New Roman" w:cs="Times New Roman"/>
          <w:color w:val="000000" w:themeColor="text1"/>
          <w:sz w:val="24"/>
          <w:szCs w:val="24"/>
          <w:lang w:val="ro-RO"/>
        </w:rPr>
        <w:t>substituie</w:t>
      </w:r>
      <w:r w:rsidRPr="00775F67">
        <w:rPr>
          <w:rFonts w:ascii="Times New Roman" w:hAnsi="Times New Roman" w:cs="Times New Roman"/>
          <w:color w:val="000000" w:themeColor="text1"/>
          <w:sz w:val="24"/>
          <w:szCs w:val="24"/>
          <w:lang w:val="ro-RO"/>
        </w:rPr>
        <w:t xml:space="preserve"> cu cifra „27,0”</w:t>
      </w:r>
    </w:p>
    <w:p w14:paraId="09A8C918" w14:textId="13C07910" w:rsidR="00D24700" w:rsidRPr="00775F67" w:rsidRDefault="00D24700" w:rsidP="00D24700">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color w:val="000000" w:themeColor="text1"/>
          <w:sz w:val="24"/>
          <w:szCs w:val="24"/>
          <w:lang w:val="ro-RO"/>
        </w:rPr>
      </w:pPr>
      <w:r w:rsidRPr="00775F67">
        <w:rPr>
          <w:rFonts w:ascii="Times New Roman" w:hAnsi="Times New Roman" w:cs="Times New Roman"/>
          <w:color w:val="000000" w:themeColor="text1"/>
          <w:sz w:val="24"/>
          <w:szCs w:val="24"/>
          <w:lang w:val="ro-RO"/>
        </w:rPr>
        <w:t xml:space="preserve">Cifra „363” se </w:t>
      </w:r>
      <w:r w:rsidRPr="00775F67">
        <w:rPr>
          <w:rFonts w:ascii="Times New Roman" w:eastAsia="Times New Roman" w:hAnsi="Times New Roman" w:cs="Times New Roman"/>
          <w:color w:val="000000" w:themeColor="text1"/>
          <w:sz w:val="24"/>
          <w:szCs w:val="24"/>
          <w:lang w:val="ro-RO"/>
        </w:rPr>
        <w:t>substituie</w:t>
      </w:r>
      <w:r w:rsidRPr="00775F67">
        <w:rPr>
          <w:rFonts w:ascii="Times New Roman" w:hAnsi="Times New Roman" w:cs="Times New Roman"/>
          <w:color w:val="000000" w:themeColor="text1"/>
          <w:sz w:val="24"/>
          <w:szCs w:val="24"/>
          <w:lang w:val="ro-RO"/>
        </w:rPr>
        <w:t xml:space="preserve"> cu cifra „234,6”</w:t>
      </w:r>
    </w:p>
    <w:p w14:paraId="2B374D86" w14:textId="0E708D8F" w:rsidR="00D24700" w:rsidRPr="00775F67" w:rsidRDefault="00D24700" w:rsidP="00D24700">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color w:val="000000" w:themeColor="text1"/>
          <w:sz w:val="24"/>
          <w:szCs w:val="24"/>
          <w:lang w:val="ro-RO"/>
        </w:rPr>
      </w:pPr>
      <w:r w:rsidRPr="00775F67">
        <w:rPr>
          <w:rFonts w:ascii="Times New Roman" w:hAnsi="Times New Roman" w:cs="Times New Roman"/>
          <w:color w:val="000000" w:themeColor="text1"/>
          <w:sz w:val="24"/>
          <w:szCs w:val="24"/>
          <w:lang w:val="ro-RO"/>
        </w:rPr>
        <w:t xml:space="preserve">Cifra „289” se </w:t>
      </w:r>
      <w:r w:rsidRPr="00775F67">
        <w:rPr>
          <w:rFonts w:ascii="Times New Roman" w:eastAsia="Times New Roman" w:hAnsi="Times New Roman" w:cs="Times New Roman"/>
          <w:color w:val="000000" w:themeColor="text1"/>
          <w:sz w:val="24"/>
          <w:szCs w:val="24"/>
          <w:lang w:val="ro-RO"/>
        </w:rPr>
        <w:t>substituie</w:t>
      </w:r>
      <w:r w:rsidRPr="00775F67">
        <w:rPr>
          <w:rFonts w:ascii="Times New Roman" w:hAnsi="Times New Roman" w:cs="Times New Roman"/>
          <w:color w:val="000000" w:themeColor="text1"/>
          <w:sz w:val="24"/>
          <w:szCs w:val="24"/>
          <w:lang w:val="ro-RO"/>
        </w:rPr>
        <w:t xml:space="preserve"> cu cifra „386,2”</w:t>
      </w:r>
    </w:p>
    <w:p w14:paraId="03A5E32D" w14:textId="2B75FB87" w:rsidR="00D24700" w:rsidRPr="00775F67" w:rsidRDefault="00D24700" w:rsidP="00D24700">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color w:val="000000" w:themeColor="text1"/>
          <w:sz w:val="24"/>
          <w:szCs w:val="24"/>
          <w:lang w:val="ro-RO"/>
        </w:rPr>
      </w:pPr>
      <w:r w:rsidRPr="00775F67">
        <w:rPr>
          <w:rFonts w:ascii="Times New Roman" w:hAnsi="Times New Roman" w:cs="Times New Roman"/>
          <w:color w:val="000000" w:themeColor="text1"/>
          <w:sz w:val="24"/>
          <w:szCs w:val="24"/>
          <w:lang w:val="ro-RO"/>
        </w:rPr>
        <w:t xml:space="preserve">Cifra „132” se </w:t>
      </w:r>
      <w:r w:rsidRPr="00775F67">
        <w:rPr>
          <w:rFonts w:ascii="Times New Roman" w:eastAsia="Times New Roman" w:hAnsi="Times New Roman" w:cs="Times New Roman"/>
          <w:color w:val="000000" w:themeColor="text1"/>
          <w:sz w:val="24"/>
          <w:szCs w:val="24"/>
          <w:lang w:val="ro-RO"/>
        </w:rPr>
        <w:t>substituie</w:t>
      </w:r>
      <w:r w:rsidRPr="00775F67">
        <w:rPr>
          <w:rFonts w:ascii="Times New Roman" w:hAnsi="Times New Roman" w:cs="Times New Roman"/>
          <w:color w:val="000000" w:themeColor="text1"/>
          <w:sz w:val="24"/>
          <w:szCs w:val="24"/>
          <w:lang w:val="ro-RO"/>
        </w:rPr>
        <w:t xml:space="preserve"> cu cifra „168,2”</w:t>
      </w:r>
    </w:p>
    <w:p w14:paraId="0E08F27E" w14:textId="3F90BB14" w:rsidR="00D24700" w:rsidRPr="00775F67" w:rsidRDefault="00D24700" w:rsidP="00D24700">
      <w:pPr>
        <w:pBdr>
          <w:top w:val="none" w:sz="4" w:space="0" w:color="000000"/>
          <w:left w:val="none" w:sz="4" w:space="0" w:color="000000"/>
          <w:bottom w:val="none" w:sz="4" w:space="0" w:color="000000"/>
          <w:right w:val="none" w:sz="4" w:space="0" w:color="000000"/>
        </w:pBdr>
        <w:spacing w:after="120" w:line="240" w:lineRule="auto"/>
        <w:ind w:firstLine="720"/>
        <w:jc w:val="both"/>
        <w:rPr>
          <w:rFonts w:ascii="Times New Roman" w:hAnsi="Times New Roman" w:cs="Times New Roman"/>
          <w:color w:val="000000" w:themeColor="text1"/>
          <w:sz w:val="24"/>
          <w:szCs w:val="24"/>
          <w:lang w:val="ro-RO"/>
        </w:rPr>
      </w:pPr>
      <w:r w:rsidRPr="00775F67">
        <w:rPr>
          <w:rFonts w:ascii="Times New Roman" w:hAnsi="Times New Roman" w:cs="Times New Roman"/>
          <w:color w:val="000000" w:themeColor="text1"/>
          <w:sz w:val="24"/>
          <w:szCs w:val="24"/>
          <w:lang w:val="ro-RO"/>
        </w:rPr>
        <w:t>Cifra „6” se expune astfel „6,0”</w:t>
      </w:r>
    </w:p>
    <w:p w14:paraId="4722CA76" w14:textId="731328B9" w:rsidR="00D24700" w:rsidRPr="00775F67" w:rsidRDefault="00A664FD" w:rsidP="002B1DC5">
      <w:pPr>
        <w:pStyle w:val="ListParagraph"/>
        <w:tabs>
          <w:tab w:val="left" w:pos="1260"/>
        </w:tabs>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1.2.2.6. î</w:t>
      </w:r>
      <w:r w:rsidR="00D24700" w:rsidRPr="00775F67">
        <w:rPr>
          <w:rFonts w:ascii="Times New Roman" w:eastAsia="Times New Roman" w:hAnsi="Times New Roman" w:cs="Times New Roman"/>
          <w:color w:val="000000" w:themeColor="text1"/>
          <w:sz w:val="24"/>
          <w:szCs w:val="24"/>
          <w:lang w:val="ro-RO"/>
        </w:rPr>
        <w:t>n Tabelul nr. 10, în co</w:t>
      </w:r>
      <w:r w:rsidR="00775F67" w:rsidRPr="00775F67">
        <w:rPr>
          <w:rFonts w:ascii="Times New Roman" w:eastAsia="Times New Roman" w:hAnsi="Times New Roman" w:cs="Times New Roman"/>
          <w:color w:val="000000" w:themeColor="text1"/>
          <w:sz w:val="24"/>
          <w:szCs w:val="24"/>
          <w:lang w:val="ro-RO"/>
        </w:rPr>
        <w:t>loana</w:t>
      </w:r>
      <w:r w:rsidR="00D24700" w:rsidRPr="00775F67">
        <w:rPr>
          <w:rFonts w:ascii="Times New Roman" w:eastAsia="Times New Roman" w:hAnsi="Times New Roman" w:cs="Times New Roman"/>
          <w:color w:val="000000" w:themeColor="text1"/>
          <w:sz w:val="24"/>
          <w:szCs w:val="24"/>
          <w:lang w:val="ro-RO"/>
        </w:rPr>
        <w:t xml:space="preserve"> „Priorități investiționale”, „%”:</w:t>
      </w:r>
    </w:p>
    <w:p w14:paraId="1CBDF799" w14:textId="77777777" w:rsidR="00D24700" w:rsidRPr="00775F67" w:rsidRDefault="00D24700" w:rsidP="00D24700">
      <w:pPr>
        <w:pStyle w:val="ListParagraph"/>
        <w:tabs>
          <w:tab w:val="left" w:pos="1260"/>
        </w:tabs>
        <w:rPr>
          <w:rFonts w:ascii="Times New Roman" w:eastAsia="Times New Roman" w:hAnsi="Times New Roman" w:cs="Times New Roman"/>
          <w:color w:val="000000" w:themeColor="text1"/>
          <w:sz w:val="24"/>
          <w:szCs w:val="24"/>
          <w:lang w:val="ro-RO"/>
        </w:rPr>
      </w:pPr>
    </w:p>
    <w:p w14:paraId="3ED05D2F" w14:textId="154EC2AC" w:rsidR="00D24700" w:rsidRPr="00775F67" w:rsidRDefault="00D24700" w:rsidP="00D24700">
      <w:pPr>
        <w:pStyle w:val="ListParagraph"/>
        <w:tabs>
          <w:tab w:val="left" w:pos="1260"/>
        </w:tabs>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„44,4” se substituie cu cifra „28,5”</w:t>
      </w:r>
    </w:p>
    <w:p w14:paraId="5A939B2E" w14:textId="4E541D77" w:rsidR="00D24700" w:rsidRPr="00775F67" w:rsidRDefault="00D24700" w:rsidP="00D24700">
      <w:pPr>
        <w:pStyle w:val="ListParagraph"/>
        <w:tabs>
          <w:tab w:val="left" w:pos="1260"/>
        </w:tabs>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„35,2” se substituie cu cifra „47,0”</w:t>
      </w:r>
    </w:p>
    <w:p w14:paraId="0F0E6443" w14:textId="42F5B5EE" w:rsidR="00D24700" w:rsidRPr="00775F67" w:rsidRDefault="00D24700" w:rsidP="00D24700">
      <w:pPr>
        <w:pStyle w:val="ListParagraph"/>
        <w:pBdr>
          <w:top w:val="none" w:sz="4" w:space="0" w:color="000000"/>
          <w:left w:val="none" w:sz="4" w:space="0" w:color="000000"/>
          <w:bottom w:val="none" w:sz="4" w:space="0" w:color="000000"/>
          <w:right w:val="none" w:sz="4" w:space="0" w:color="000000"/>
        </w:pBdr>
        <w:tabs>
          <w:tab w:val="left" w:pos="1260"/>
        </w:tabs>
        <w:spacing w:after="120" w:line="240" w:lineRule="auto"/>
        <w:contextualSpacing w:val="0"/>
        <w:jc w:val="both"/>
        <w:rPr>
          <w:rFonts w:ascii="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Cifra „16,4” se substituie cu cifra „20,5”</w:t>
      </w:r>
    </w:p>
    <w:p w14:paraId="44D262AC" w14:textId="410E3905" w:rsidR="00A664FD" w:rsidRDefault="00A664FD" w:rsidP="002B1DC5">
      <w:pPr>
        <w:tabs>
          <w:tab w:val="left" w:pos="1260"/>
        </w:tabs>
        <w:spacing w:after="120" w:line="276" w:lineRule="auto"/>
        <w:ind w:left="72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1.2.2.7. d</w:t>
      </w:r>
      <w:r w:rsidR="009E3E30" w:rsidRPr="002B1DC5">
        <w:rPr>
          <w:rFonts w:ascii="Times New Roman" w:eastAsia="Times New Roman" w:hAnsi="Times New Roman" w:cs="Times New Roman"/>
          <w:color w:val="000000" w:themeColor="text1"/>
          <w:sz w:val="24"/>
          <w:szCs w:val="24"/>
          <w:lang w:val="ro-RO"/>
        </w:rPr>
        <w:t>upă Tabelul nr. 10</w:t>
      </w:r>
      <w:r>
        <w:rPr>
          <w:rFonts w:ascii="Times New Roman" w:eastAsia="Times New Roman" w:hAnsi="Times New Roman" w:cs="Times New Roman"/>
          <w:color w:val="000000" w:themeColor="text1"/>
          <w:sz w:val="24"/>
          <w:szCs w:val="24"/>
          <w:lang w:val="ro-RO"/>
        </w:rPr>
        <w:t>:</w:t>
      </w:r>
    </w:p>
    <w:p w14:paraId="6E995737" w14:textId="0BDBF96F" w:rsidR="009E3E30" w:rsidRPr="002B1DC5" w:rsidRDefault="009E3E30" w:rsidP="002B1DC5">
      <w:pPr>
        <w:tabs>
          <w:tab w:val="left" w:pos="1260"/>
        </w:tabs>
        <w:spacing w:after="120" w:line="276" w:lineRule="auto"/>
        <w:ind w:left="720"/>
        <w:jc w:val="both"/>
        <w:rPr>
          <w:rFonts w:ascii="Times New Roman" w:eastAsia="Times New Roman" w:hAnsi="Times New Roman" w:cs="Times New Roman"/>
          <w:color w:val="000000" w:themeColor="text1"/>
          <w:sz w:val="24"/>
          <w:szCs w:val="24"/>
          <w:lang w:val="ro-RO"/>
        </w:rPr>
      </w:pPr>
      <w:r w:rsidRPr="002B1DC5">
        <w:rPr>
          <w:rFonts w:ascii="Times New Roman" w:eastAsia="Times New Roman" w:hAnsi="Times New Roman" w:cs="Times New Roman"/>
          <w:color w:val="000000" w:themeColor="text1"/>
          <w:sz w:val="24"/>
          <w:szCs w:val="24"/>
          <w:lang w:val="ro-RO"/>
        </w:rPr>
        <w:t>primul alineat cu textul „</w:t>
      </w:r>
      <w:r w:rsidRPr="002B1DC5">
        <w:rPr>
          <w:rFonts w:ascii="Times New Roman" w:hAnsi="Times New Roman" w:cs="Times New Roman"/>
          <w:color w:val="000000" w:themeColor="text1"/>
          <w:lang w:val="ro-RO"/>
        </w:rPr>
        <w:t>Totodată, din sursele bugetului de stat, pentru realizarea prevederilor prezentului Program național, vor fi alocate 6 mil. de lei, pentru evaluare și monitorizare (1 mil. de lei) și pentru activitățile de consolidare a capacităților autorităților publice locale din municipiile beneficiare (5 mil. de lei)</w:t>
      </w:r>
      <w:r w:rsidR="00EF448D" w:rsidRPr="002B1DC5">
        <w:rPr>
          <w:rFonts w:ascii="Times New Roman" w:hAnsi="Times New Roman" w:cs="Times New Roman"/>
          <w:color w:val="000000" w:themeColor="text1"/>
          <w:lang w:val="ro-RO"/>
        </w:rPr>
        <w:t>”</w:t>
      </w:r>
      <w:r w:rsidRPr="002B1DC5">
        <w:rPr>
          <w:rFonts w:ascii="Times New Roman" w:hAnsi="Times New Roman" w:cs="Times New Roman"/>
          <w:color w:val="000000" w:themeColor="text1"/>
          <w:lang w:val="ro-RO"/>
        </w:rPr>
        <w:t xml:space="preserve"> se exclude</w:t>
      </w:r>
      <w:r w:rsidRPr="002B1DC5">
        <w:rPr>
          <w:rFonts w:ascii="Times New Roman" w:eastAsia="Times New Roman" w:hAnsi="Times New Roman" w:cs="Times New Roman"/>
          <w:color w:val="000000" w:themeColor="text1"/>
          <w:sz w:val="24"/>
          <w:szCs w:val="24"/>
          <w:lang w:val="ro-RO"/>
        </w:rPr>
        <w:t>;</w:t>
      </w:r>
    </w:p>
    <w:p w14:paraId="57748DD7" w14:textId="4FD70B4C" w:rsidR="009E3E30" w:rsidRPr="002B1DC5" w:rsidRDefault="009E3E30" w:rsidP="002B1DC5">
      <w:pPr>
        <w:tabs>
          <w:tab w:val="left" w:pos="1260"/>
        </w:tabs>
        <w:spacing w:after="120" w:line="276" w:lineRule="auto"/>
        <w:ind w:left="720"/>
        <w:jc w:val="both"/>
        <w:rPr>
          <w:rFonts w:ascii="Times New Roman" w:eastAsia="Times New Roman" w:hAnsi="Times New Roman" w:cs="Times New Roman"/>
          <w:color w:val="000000" w:themeColor="text1"/>
          <w:sz w:val="24"/>
          <w:szCs w:val="24"/>
          <w:lang w:val="ro-RO"/>
        </w:rPr>
      </w:pPr>
      <w:r w:rsidRPr="002B1DC5">
        <w:rPr>
          <w:rFonts w:ascii="Times New Roman" w:eastAsia="Times New Roman" w:hAnsi="Times New Roman" w:cs="Times New Roman"/>
          <w:color w:val="000000" w:themeColor="text1"/>
          <w:sz w:val="24"/>
          <w:szCs w:val="24"/>
          <w:lang w:val="ro-RO"/>
        </w:rPr>
        <w:t>la alineatul trei, cifra „919” se substituie cu cifra „857,09”;</w:t>
      </w:r>
    </w:p>
    <w:p w14:paraId="30E03CDD" w14:textId="323BED1C" w:rsidR="00462C51" w:rsidRPr="002B1DC5" w:rsidRDefault="00A664FD" w:rsidP="002B1DC5">
      <w:pPr>
        <w:tabs>
          <w:tab w:val="left" w:pos="1260"/>
        </w:tabs>
        <w:spacing w:after="120" w:line="276" w:lineRule="auto"/>
        <w:ind w:left="72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1.2.2.8. s</w:t>
      </w:r>
      <w:r w:rsidR="00462C51" w:rsidRPr="002B1DC5">
        <w:rPr>
          <w:rFonts w:ascii="Times New Roman" w:eastAsia="Times New Roman" w:hAnsi="Times New Roman" w:cs="Times New Roman"/>
          <w:color w:val="000000" w:themeColor="text1"/>
          <w:sz w:val="24"/>
          <w:szCs w:val="24"/>
          <w:lang w:val="ro-RO"/>
        </w:rPr>
        <w:t xml:space="preserve">e completează cu un nou alineat, </w:t>
      </w:r>
      <w:r>
        <w:rPr>
          <w:rFonts w:ascii="Times New Roman" w:eastAsia="Times New Roman" w:hAnsi="Times New Roman" w:cs="Times New Roman"/>
          <w:color w:val="000000" w:themeColor="text1"/>
          <w:sz w:val="24"/>
          <w:szCs w:val="24"/>
          <w:lang w:val="ro-RO"/>
        </w:rPr>
        <w:t>cu următorul cuprins</w:t>
      </w:r>
      <w:r w:rsidR="00462C51" w:rsidRPr="002B1DC5">
        <w:rPr>
          <w:rFonts w:ascii="Times New Roman" w:eastAsia="Times New Roman" w:hAnsi="Times New Roman" w:cs="Times New Roman"/>
          <w:color w:val="000000" w:themeColor="text1"/>
          <w:sz w:val="24"/>
          <w:szCs w:val="24"/>
          <w:lang w:val="ro-RO"/>
        </w:rPr>
        <w:t>:</w:t>
      </w:r>
    </w:p>
    <w:p w14:paraId="36DACBE1" w14:textId="32EECC98" w:rsidR="00462C51" w:rsidRPr="00775F67" w:rsidRDefault="00462C51" w:rsidP="00462C51">
      <w:pPr>
        <w:pStyle w:val="ListParagraph"/>
        <w:tabs>
          <w:tab w:val="left" w:pos="1260"/>
        </w:tabs>
        <w:spacing w:after="120" w:line="276" w:lineRule="auto"/>
        <w:ind w:left="0" w:firstLine="720"/>
        <w:contextualSpacing w:val="0"/>
        <w:jc w:val="both"/>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w:t>
      </w:r>
      <w:r w:rsidRPr="00775F67">
        <w:rPr>
          <w:rFonts w:ascii="Times New Roman" w:hAnsi="Times New Roman" w:cs="Times New Roman"/>
          <w:color w:val="000000" w:themeColor="text1"/>
          <w:sz w:val="24"/>
          <w:szCs w:val="24"/>
          <w:lang w:val="ro-MD"/>
        </w:rPr>
        <w:t>Finanțarea portofoliului de proiecte va fi realizată în baza mecanismului descris în H</w:t>
      </w:r>
      <w:r w:rsidR="00A664FD">
        <w:rPr>
          <w:rFonts w:ascii="Times New Roman" w:hAnsi="Times New Roman" w:cs="Times New Roman"/>
          <w:color w:val="000000" w:themeColor="text1"/>
          <w:sz w:val="24"/>
          <w:szCs w:val="24"/>
          <w:lang w:val="ro-MD"/>
        </w:rPr>
        <w:t xml:space="preserve">otărârea </w:t>
      </w:r>
      <w:r w:rsidRPr="00775F67">
        <w:rPr>
          <w:rFonts w:ascii="Times New Roman" w:hAnsi="Times New Roman" w:cs="Times New Roman"/>
          <w:color w:val="000000" w:themeColor="text1"/>
          <w:sz w:val="24"/>
          <w:szCs w:val="24"/>
          <w:lang w:val="ro-MD"/>
        </w:rPr>
        <w:t>G</w:t>
      </w:r>
      <w:r w:rsidR="00A664FD">
        <w:rPr>
          <w:rFonts w:ascii="Times New Roman" w:hAnsi="Times New Roman" w:cs="Times New Roman"/>
          <w:color w:val="000000" w:themeColor="text1"/>
          <w:sz w:val="24"/>
          <w:szCs w:val="24"/>
          <w:lang w:val="ro-MD"/>
        </w:rPr>
        <w:t>uvernului</w:t>
      </w:r>
      <w:r w:rsidRPr="00775F67">
        <w:rPr>
          <w:rFonts w:ascii="Times New Roman" w:hAnsi="Times New Roman" w:cs="Times New Roman"/>
          <w:color w:val="000000" w:themeColor="text1"/>
          <w:sz w:val="24"/>
          <w:szCs w:val="24"/>
          <w:lang w:val="ro-MD"/>
        </w:rPr>
        <w:t xml:space="preserve"> nr. 152/2022 cu privire la aprobarea Regulamentului privind gestionarea mijloacelor financiare ale Fondului Național pentru Dezvoltare Regională și Locală.</w:t>
      </w:r>
      <w:r w:rsidRPr="00775F67">
        <w:rPr>
          <w:rFonts w:ascii="Times New Roman" w:eastAsia="Times New Roman" w:hAnsi="Times New Roman" w:cs="Times New Roman"/>
          <w:color w:val="000000" w:themeColor="text1"/>
          <w:sz w:val="24"/>
          <w:szCs w:val="24"/>
          <w:lang w:val="ro-RO"/>
        </w:rPr>
        <w:t>”</w:t>
      </w:r>
    </w:p>
    <w:p w14:paraId="16F9B4A0" w14:textId="0E2BC2AE" w:rsidR="0086579B" w:rsidRPr="00775F67" w:rsidRDefault="00EF448D" w:rsidP="004C3007">
      <w:pPr>
        <w:pStyle w:val="ListParagraph"/>
        <w:tabs>
          <w:tab w:val="left" w:pos="1260"/>
        </w:tabs>
        <w:spacing w:after="120" w:line="276" w:lineRule="auto"/>
        <w:contextualSpacing w:val="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lastRenderedPageBreak/>
        <w:t>1.</w:t>
      </w:r>
      <w:r w:rsidR="004C3007" w:rsidRPr="00775F67">
        <w:rPr>
          <w:rFonts w:ascii="Times New Roman" w:eastAsia="Times New Roman" w:hAnsi="Times New Roman" w:cs="Times New Roman"/>
          <w:color w:val="000000" w:themeColor="text1"/>
          <w:sz w:val="24"/>
          <w:szCs w:val="24"/>
          <w:lang w:val="ro-RO"/>
        </w:rPr>
        <w:t>2.3</w:t>
      </w:r>
      <w:r w:rsidR="00A664FD">
        <w:rPr>
          <w:rFonts w:ascii="Times New Roman" w:eastAsia="Times New Roman" w:hAnsi="Times New Roman" w:cs="Times New Roman"/>
          <w:color w:val="000000" w:themeColor="text1"/>
          <w:sz w:val="24"/>
          <w:szCs w:val="24"/>
          <w:lang w:val="ro-RO"/>
        </w:rPr>
        <w:t>.</w:t>
      </w:r>
      <w:r w:rsidR="004C3007" w:rsidRPr="00775F67">
        <w:rPr>
          <w:rFonts w:ascii="Times New Roman" w:eastAsia="Times New Roman" w:hAnsi="Times New Roman" w:cs="Times New Roman"/>
          <w:color w:val="000000" w:themeColor="text1"/>
          <w:sz w:val="24"/>
          <w:szCs w:val="24"/>
          <w:lang w:val="ro-RO"/>
        </w:rPr>
        <w:tab/>
      </w:r>
      <w:r w:rsidR="004C3007" w:rsidRPr="00775F67">
        <w:rPr>
          <w:rFonts w:ascii="Times New Roman" w:eastAsia="Times New Roman" w:hAnsi="Times New Roman" w:cs="Times New Roman"/>
          <w:bCs/>
          <w:color w:val="000000" w:themeColor="text1"/>
          <w:sz w:val="24"/>
          <w:szCs w:val="24"/>
          <w:lang w:val="ro-RO"/>
        </w:rPr>
        <w:t>Textul din Capitolul „VI. IMPACT”, se modifică după cum urmează:</w:t>
      </w:r>
    </w:p>
    <w:p w14:paraId="56F0F33D" w14:textId="5235CECB" w:rsidR="00A66EDE" w:rsidRPr="00775F67" w:rsidRDefault="00EF448D" w:rsidP="004C3007">
      <w:pPr>
        <w:tabs>
          <w:tab w:val="left" w:pos="1260"/>
        </w:tabs>
        <w:spacing w:after="120" w:line="276" w:lineRule="auto"/>
        <w:ind w:firstLine="720"/>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w:t>
      </w:r>
      <w:r w:rsidR="00A664FD">
        <w:rPr>
          <w:rFonts w:ascii="Times New Roman" w:eastAsia="Times New Roman" w:hAnsi="Times New Roman" w:cs="Times New Roman"/>
          <w:color w:val="000000" w:themeColor="text1"/>
          <w:sz w:val="24"/>
          <w:szCs w:val="24"/>
          <w:lang w:val="ro-RO"/>
        </w:rPr>
        <w:t>.2.3.1.</w:t>
      </w:r>
      <w:r>
        <w:rPr>
          <w:rFonts w:ascii="Times New Roman" w:eastAsia="Times New Roman" w:hAnsi="Times New Roman" w:cs="Times New Roman"/>
          <w:color w:val="000000" w:themeColor="text1"/>
          <w:sz w:val="24"/>
          <w:szCs w:val="24"/>
          <w:lang w:val="ro-RO"/>
        </w:rPr>
        <w:t xml:space="preserve"> </w:t>
      </w:r>
      <w:r w:rsidR="00A664FD">
        <w:rPr>
          <w:rFonts w:ascii="Times New Roman" w:eastAsia="Times New Roman" w:hAnsi="Times New Roman" w:cs="Times New Roman"/>
          <w:color w:val="000000" w:themeColor="text1"/>
          <w:sz w:val="24"/>
          <w:szCs w:val="24"/>
          <w:lang w:val="ro-RO"/>
        </w:rPr>
        <w:t>î</w:t>
      </w:r>
      <w:r w:rsidR="004C3007" w:rsidRPr="00775F67">
        <w:rPr>
          <w:rFonts w:ascii="Times New Roman" w:eastAsia="Times New Roman" w:hAnsi="Times New Roman" w:cs="Times New Roman"/>
          <w:color w:val="000000" w:themeColor="text1"/>
          <w:sz w:val="24"/>
          <w:szCs w:val="24"/>
          <w:lang w:val="ro-RO"/>
        </w:rPr>
        <w:t>n Tabel</w:t>
      </w:r>
      <w:r>
        <w:rPr>
          <w:rFonts w:ascii="Times New Roman" w:eastAsia="Times New Roman" w:hAnsi="Times New Roman" w:cs="Times New Roman"/>
          <w:color w:val="000000" w:themeColor="text1"/>
          <w:sz w:val="24"/>
          <w:szCs w:val="24"/>
          <w:lang w:val="ro-RO"/>
        </w:rPr>
        <w:t>ul „Indicatori de rezultate”,</w:t>
      </w:r>
      <w:r w:rsidR="004C3007" w:rsidRPr="00775F67">
        <w:rPr>
          <w:rFonts w:ascii="Times New Roman" w:eastAsia="Times New Roman" w:hAnsi="Times New Roman" w:cs="Times New Roman"/>
          <w:color w:val="000000" w:themeColor="text1"/>
          <w:sz w:val="24"/>
          <w:szCs w:val="24"/>
          <w:lang w:val="ro-RO"/>
        </w:rPr>
        <w:t xml:space="preserve"> rîndul Obiectivului specific „</w:t>
      </w:r>
      <w:r w:rsidR="004C3007" w:rsidRPr="00775F67">
        <w:rPr>
          <w:rFonts w:ascii="Times New Roman" w:eastAsia="Times New Roman" w:hAnsi="Times New Roman" w:cs="Times New Roman"/>
          <w:bCs/>
          <w:iCs/>
          <w:color w:val="000000" w:themeColor="text1"/>
          <w:sz w:val="24"/>
          <w:szCs w:val="24"/>
          <w:lang w:val="ro-MD"/>
        </w:rPr>
        <w:t>Revitalizarea urbană și dezvoltarea infrastructurii spațiilor publice</w:t>
      </w:r>
      <w:r w:rsidR="004C3007" w:rsidRPr="00775F67">
        <w:rPr>
          <w:rFonts w:ascii="Times New Roman" w:eastAsia="Times New Roman" w:hAnsi="Times New Roman" w:cs="Times New Roman"/>
          <w:color w:val="000000" w:themeColor="text1"/>
          <w:sz w:val="24"/>
          <w:szCs w:val="24"/>
          <w:lang w:val="ro-RO"/>
        </w:rPr>
        <w:t>”, colo</w:t>
      </w:r>
      <w:r w:rsidR="00775F67" w:rsidRPr="00775F67">
        <w:rPr>
          <w:rFonts w:ascii="Times New Roman" w:eastAsia="Times New Roman" w:hAnsi="Times New Roman" w:cs="Times New Roman"/>
          <w:color w:val="000000" w:themeColor="text1"/>
          <w:sz w:val="24"/>
          <w:szCs w:val="24"/>
          <w:lang w:val="ro-RO"/>
        </w:rPr>
        <w:t>ana</w:t>
      </w:r>
      <w:r w:rsidR="004C3007" w:rsidRPr="00775F67">
        <w:rPr>
          <w:rFonts w:ascii="Times New Roman" w:eastAsia="Times New Roman" w:hAnsi="Times New Roman" w:cs="Times New Roman"/>
          <w:color w:val="000000" w:themeColor="text1"/>
          <w:sz w:val="24"/>
          <w:szCs w:val="24"/>
          <w:lang w:val="ro-RO"/>
        </w:rPr>
        <w:t xml:space="preserve"> „Rezultate așteptate”, cuvântul „Patru” se substituie cu cuvântul „Cinci”;</w:t>
      </w:r>
    </w:p>
    <w:p w14:paraId="2C757FE0" w14:textId="5D5475B9" w:rsidR="00E56018" w:rsidRPr="00775F67" w:rsidRDefault="00E52BB2" w:rsidP="00E5601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ind w:firstLine="720"/>
        <w:rPr>
          <w:rFonts w:ascii="Times New Roman" w:hAnsi="Times New Roman" w:cs="Times New Roman"/>
          <w:color w:val="000000" w:themeColor="text1"/>
          <w:lang w:val="ro-RO"/>
        </w:rPr>
      </w:pPr>
      <w:r>
        <w:rPr>
          <w:rFonts w:ascii="Times New Roman" w:eastAsia="Times New Roman" w:hAnsi="Times New Roman" w:cs="Times New Roman"/>
          <w:color w:val="000000" w:themeColor="text1"/>
          <w:sz w:val="24"/>
          <w:szCs w:val="24"/>
          <w:lang w:val="ro-RO"/>
        </w:rPr>
        <w:t>1.</w:t>
      </w:r>
      <w:r w:rsidR="00EF448D">
        <w:rPr>
          <w:rFonts w:ascii="Times New Roman" w:eastAsia="Times New Roman" w:hAnsi="Times New Roman" w:cs="Times New Roman"/>
          <w:color w:val="000000" w:themeColor="text1"/>
          <w:sz w:val="24"/>
          <w:szCs w:val="24"/>
          <w:lang w:val="ro-RO"/>
        </w:rPr>
        <w:t>2</w:t>
      </w:r>
      <w:r>
        <w:rPr>
          <w:rFonts w:ascii="Times New Roman" w:eastAsia="Times New Roman" w:hAnsi="Times New Roman" w:cs="Times New Roman"/>
          <w:color w:val="000000" w:themeColor="text1"/>
          <w:sz w:val="24"/>
          <w:szCs w:val="24"/>
          <w:lang w:val="ro-RO"/>
        </w:rPr>
        <w:t>.3.2.</w:t>
      </w:r>
      <w:r w:rsidR="00EF448D">
        <w:rPr>
          <w:rFonts w:ascii="Times New Roman" w:eastAsia="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t</w:t>
      </w:r>
      <w:r w:rsidR="00E56018" w:rsidRPr="00775F67">
        <w:rPr>
          <w:rFonts w:ascii="Times New Roman" w:hAnsi="Times New Roman" w:cs="Times New Roman"/>
          <w:color w:val="000000" w:themeColor="text1"/>
          <w:sz w:val="24"/>
          <w:szCs w:val="24"/>
          <w:lang w:val="ro-RO"/>
        </w:rPr>
        <w:t>abelul „Municipiul Comrat”, se completează cu un nou rând:</w:t>
      </w:r>
    </w:p>
    <w:p w14:paraId="6BDBA383" w14:textId="0BA11482" w:rsidR="00E56018" w:rsidRPr="00775F67" w:rsidRDefault="00E56018" w:rsidP="00E5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rPr>
          <w:rFonts w:ascii="Times New Roman" w:hAnsi="Times New Roman" w:cs="Times New Roman"/>
          <w:color w:val="000000" w:themeColor="text1"/>
          <w:lang w:val="ro-RO"/>
        </w:rPr>
      </w:pPr>
      <w:r w:rsidRPr="00775F67">
        <w:rPr>
          <w:rFonts w:ascii="Times New Roman" w:hAnsi="Times New Roman" w:cs="Times New Roman"/>
          <w:color w:val="000000" w:themeColor="text1"/>
          <w:lang w:val="ro-RO"/>
        </w:rPr>
        <w:t>„</w:t>
      </w:r>
    </w:p>
    <w:tbl>
      <w:tblPr>
        <w:tblStyle w:val="TableGrid"/>
        <w:tblW w:w="4573" w:type="pct"/>
        <w:tblInd w:w="805" w:type="dxa"/>
        <w:tblLook w:val="04A0" w:firstRow="1" w:lastRow="0" w:firstColumn="1" w:lastColumn="0" w:noHBand="0" w:noVBand="1"/>
      </w:tblPr>
      <w:tblGrid>
        <w:gridCol w:w="3600"/>
        <w:gridCol w:w="4946"/>
      </w:tblGrid>
      <w:tr w:rsidR="00775F67" w:rsidRPr="001705EB" w14:paraId="6B7143BA" w14:textId="77777777" w:rsidTr="00775F67">
        <w:tc>
          <w:tcPr>
            <w:tcW w:w="2106" w:type="pct"/>
            <w:tcBorders>
              <w:top w:val="single" w:sz="4" w:space="0" w:color="auto"/>
              <w:left w:val="single" w:sz="4" w:space="0" w:color="auto"/>
              <w:bottom w:val="single" w:sz="4" w:space="0" w:color="auto"/>
              <w:right w:val="single" w:sz="4" w:space="0" w:color="auto"/>
            </w:tcBorders>
          </w:tcPr>
          <w:p w14:paraId="70C697BD" w14:textId="0460C14D" w:rsidR="00E56018" w:rsidRPr="00775F67" w:rsidRDefault="00E56018" w:rsidP="00775F67">
            <w:pPr>
              <w:ind w:firstLine="0"/>
              <w:rPr>
                <w:rFonts w:ascii="Times New Roman" w:hAnsi="Times New Roman" w:cs="Times New Roman"/>
                <w:bCs/>
                <w:iCs/>
                <w:color w:val="000000" w:themeColor="text1"/>
                <w:lang w:val="ro-MD"/>
              </w:rPr>
            </w:pPr>
            <w:r w:rsidRPr="00775F67">
              <w:rPr>
                <w:rFonts w:ascii="Times New Roman" w:hAnsi="Times New Roman" w:cs="Times New Roman"/>
                <w:bCs/>
                <w:iCs/>
                <w:color w:val="000000" w:themeColor="text1"/>
                <w:lang w:val="ro-MD"/>
              </w:rPr>
              <w:t>4. Revitalizarea urbană și dezvoltarea infrastructurii spațiilor publice</w:t>
            </w:r>
          </w:p>
        </w:tc>
        <w:tc>
          <w:tcPr>
            <w:tcW w:w="2894" w:type="pct"/>
            <w:tcBorders>
              <w:top w:val="single" w:sz="4" w:space="0" w:color="auto"/>
              <w:left w:val="single" w:sz="4" w:space="0" w:color="auto"/>
              <w:bottom w:val="single" w:sz="4" w:space="0" w:color="auto"/>
              <w:right w:val="single" w:sz="4" w:space="0" w:color="auto"/>
            </w:tcBorders>
          </w:tcPr>
          <w:p w14:paraId="0DB81E5B" w14:textId="77777777" w:rsidR="00E56018" w:rsidRPr="00775F67" w:rsidRDefault="00E56018" w:rsidP="00775F67">
            <w:pPr>
              <w:pStyle w:val="ListParagraph"/>
              <w:numPr>
                <w:ilvl w:val="0"/>
                <w:numId w:val="16"/>
              </w:numPr>
              <w:tabs>
                <w:tab w:val="left" w:pos="280"/>
              </w:tabs>
              <w:ind w:left="0" w:firstLine="0"/>
              <w:rPr>
                <w:rFonts w:ascii="Times New Roman" w:hAnsi="Times New Roman" w:cs="Times New Roman"/>
                <w:color w:val="000000" w:themeColor="text1"/>
                <w:lang w:val="ro-MD"/>
              </w:rPr>
            </w:pPr>
            <w:r w:rsidRPr="00775F67">
              <w:rPr>
                <w:rFonts w:ascii="Times New Roman" w:hAnsi="Times New Roman" w:cs="Times New Roman"/>
                <w:color w:val="000000" w:themeColor="text1"/>
                <w:lang w:val="ro-MD"/>
              </w:rPr>
              <w:t>Funcționarea complexului sportiv multifuncțional, regional</w:t>
            </w:r>
          </w:p>
        </w:tc>
      </w:tr>
    </w:tbl>
    <w:p w14:paraId="7D507AA3" w14:textId="16BF0EEA" w:rsidR="004C3007" w:rsidRPr="00775F67" w:rsidRDefault="00E56018" w:rsidP="004C3007">
      <w:pPr>
        <w:tabs>
          <w:tab w:val="left" w:pos="1260"/>
        </w:tabs>
        <w:spacing w:after="120" w:line="276" w:lineRule="auto"/>
        <w:ind w:firstLine="720"/>
        <w:jc w:val="both"/>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w:t>
      </w:r>
    </w:p>
    <w:p w14:paraId="2A67D642" w14:textId="047EA03B" w:rsidR="00A66EDE" w:rsidRPr="00775F67" w:rsidRDefault="00EF448D" w:rsidP="009E03A1">
      <w:pPr>
        <w:pStyle w:val="ListParagraph"/>
        <w:tabs>
          <w:tab w:val="left" w:pos="1260"/>
        </w:tabs>
        <w:spacing w:after="120" w:line="276" w:lineRule="auto"/>
        <w:ind w:left="0" w:firstLine="720"/>
        <w:contextualSpacing w:val="0"/>
        <w:jc w:val="both"/>
        <w:rPr>
          <w:rFonts w:ascii="Times New Roman" w:eastAsia="Times New Roman" w:hAnsi="Times New Roman" w:cs="Times New Roman"/>
          <w:bCs/>
          <w:color w:val="000000" w:themeColor="text1"/>
          <w:sz w:val="24"/>
          <w:szCs w:val="24"/>
          <w:lang w:val="ro-RO"/>
        </w:rPr>
      </w:pPr>
      <w:r>
        <w:rPr>
          <w:rFonts w:ascii="Times New Roman" w:eastAsia="Times New Roman" w:hAnsi="Times New Roman" w:cs="Times New Roman"/>
          <w:color w:val="000000" w:themeColor="text1"/>
          <w:sz w:val="24"/>
          <w:szCs w:val="24"/>
          <w:lang w:val="ro-RO"/>
        </w:rPr>
        <w:t>1.</w:t>
      </w:r>
      <w:r w:rsidR="00094B64" w:rsidRPr="00775F67">
        <w:rPr>
          <w:rFonts w:ascii="Times New Roman" w:eastAsia="Times New Roman" w:hAnsi="Times New Roman" w:cs="Times New Roman"/>
          <w:color w:val="000000" w:themeColor="text1"/>
          <w:sz w:val="24"/>
          <w:szCs w:val="24"/>
          <w:lang w:val="ro-RO"/>
        </w:rPr>
        <w:t>2.4</w:t>
      </w:r>
      <w:r w:rsidR="00E52BB2">
        <w:rPr>
          <w:rFonts w:ascii="Times New Roman" w:eastAsia="Times New Roman" w:hAnsi="Times New Roman" w:cs="Times New Roman"/>
          <w:color w:val="000000" w:themeColor="text1"/>
          <w:sz w:val="24"/>
          <w:szCs w:val="24"/>
          <w:lang w:val="ro-RO"/>
        </w:rPr>
        <w:t>.</w:t>
      </w:r>
      <w:r w:rsidR="00E56018" w:rsidRPr="00775F67">
        <w:rPr>
          <w:rFonts w:ascii="Times New Roman" w:eastAsia="Times New Roman" w:hAnsi="Times New Roman" w:cs="Times New Roman"/>
          <w:color w:val="000000" w:themeColor="text1"/>
          <w:sz w:val="24"/>
          <w:szCs w:val="24"/>
          <w:lang w:val="ro-RO"/>
        </w:rPr>
        <w:tab/>
      </w:r>
      <w:r w:rsidR="00094B64" w:rsidRPr="00775F67">
        <w:rPr>
          <w:rFonts w:ascii="Times New Roman" w:eastAsia="Times New Roman" w:hAnsi="Times New Roman" w:cs="Times New Roman"/>
          <w:bCs/>
          <w:color w:val="000000" w:themeColor="text1"/>
          <w:sz w:val="24"/>
          <w:szCs w:val="24"/>
          <w:lang w:val="ro-RO"/>
        </w:rPr>
        <w:t>Capitolul „VI</w:t>
      </w:r>
      <w:r w:rsidR="0025136E" w:rsidRPr="00775F67">
        <w:rPr>
          <w:rFonts w:ascii="Times New Roman" w:eastAsia="Times New Roman" w:hAnsi="Times New Roman" w:cs="Times New Roman"/>
          <w:bCs/>
          <w:color w:val="000000" w:themeColor="text1"/>
          <w:sz w:val="24"/>
          <w:szCs w:val="24"/>
          <w:lang w:val="ro-RO"/>
        </w:rPr>
        <w:t>I</w:t>
      </w:r>
      <w:r w:rsidR="00094B64" w:rsidRPr="00775F67">
        <w:rPr>
          <w:rFonts w:ascii="Times New Roman" w:eastAsia="Times New Roman" w:hAnsi="Times New Roman" w:cs="Times New Roman"/>
          <w:bCs/>
          <w:color w:val="000000" w:themeColor="text1"/>
          <w:sz w:val="24"/>
          <w:szCs w:val="24"/>
          <w:lang w:val="ro-RO"/>
        </w:rPr>
        <w:t xml:space="preserve">. </w:t>
      </w:r>
      <w:r w:rsidR="0025136E" w:rsidRPr="00775F67">
        <w:rPr>
          <w:rFonts w:ascii="Times New Roman" w:eastAsia="Times New Roman" w:hAnsi="Times New Roman" w:cs="Times New Roman"/>
          <w:bCs/>
          <w:color w:val="000000" w:themeColor="text1"/>
          <w:sz w:val="24"/>
          <w:szCs w:val="24"/>
          <w:lang w:val="ro-RO"/>
        </w:rPr>
        <w:t>AUTORITĂȚI ȘI INSTITUȚII RESPONSABILE</w:t>
      </w:r>
      <w:r w:rsidR="00094B64" w:rsidRPr="00775F67">
        <w:rPr>
          <w:rFonts w:ascii="Times New Roman" w:eastAsia="Times New Roman" w:hAnsi="Times New Roman" w:cs="Times New Roman"/>
          <w:bCs/>
          <w:color w:val="000000" w:themeColor="text1"/>
          <w:sz w:val="24"/>
          <w:szCs w:val="24"/>
          <w:lang w:val="ro-RO"/>
        </w:rPr>
        <w:t>”</w:t>
      </w:r>
      <w:r w:rsidR="003A1CA5" w:rsidRPr="00775F67">
        <w:rPr>
          <w:rFonts w:ascii="Times New Roman" w:eastAsia="Times New Roman" w:hAnsi="Times New Roman" w:cs="Times New Roman"/>
          <w:bCs/>
          <w:color w:val="000000" w:themeColor="text1"/>
          <w:sz w:val="24"/>
          <w:szCs w:val="24"/>
          <w:lang w:val="ro-RO"/>
        </w:rPr>
        <w:t xml:space="preserve"> </w:t>
      </w:r>
      <w:r w:rsidR="00053D20" w:rsidRPr="00775F67">
        <w:rPr>
          <w:rFonts w:ascii="Times New Roman" w:eastAsia="Times New Roman" w:hAnsi="Times New Roman" w:cs="Times New Roman"/>
          <w:bCs/>
          <w:color w:val="000000" w:themeColor="text1"/>
          <w:sz w:val="24"/>
          <w:szCs w:val="24"/>
          <w:lang w:val="ro-RO"/>
        </w:rPr>
        <w:t>va avea următorul cuprins</w:t>
      </w:r>
      <w:r w:rsidR="0025136E" w:rsidRPr="00775F67">
        <w:rPr>
          <w:rFonts w:ascii="Times New Roman" w:eastAsia="Times New Roman" w:hAnsi="Times New Roman" w:cs="Times New Roman"/>
          <w:bCs/>
          <w:color w:val="000000" w:themeColor="text1"/>
          <w:sz w:val="24"/>
          <w:szCs w:val="24"/>
          <w:lang w:val="ro-RO"/>
        </w:rPr>
        <w:t>:</w:t>
      </w:r>
    </w:p>
    <w:p w14:paraId="762D0F6E" w14:textId="77777777" w:rsidR="00053D20" w:rsidRPr="00775F67" w:rsidRDefault="003A1CA5" w:rsidP="00053D20">
      <w:pPr>
        <w:tabs>
          <w:tab w:val="left" w:pos="2093"/>
        </w:tabs>
        <w:jc w:val="center"/>
        <w:rPr>
          <w:rFonts w:ascii="Times New Roman" w:hAnsi="Times New Roman" w:cs="Times New Roman"/>
          <w:b/>
          <w:bCs/>
          <w:color w:val="000000" w:themeColor="text1"/>
          <w:sz w:val="24"/>
          <w:szCs w:val="24"/>
          <w:lang w:val="ro-MD" w:eastAsia="en-GB"/>
        </w:rPr>
      </w:pPr>
      <w:r w:rsidRPr="00775F67">
        <w:rPr>
          <w:rFonts w:ascii="Times New Roman" w:eastAsia="Times New Roman" w:hAnsi="Times New Roman" w:cs="Times New Roman"/>
          <w:bCs/>
          <w:color w:val="000000" w:themeColor="text1"/>
          <w:sz w:val="24"/>
          <w:szCs w:val="24"/>
          <w:lang w:val="ro-RO"/>
        </w:rPr>
        <w:t>„</w:t>
      </w:r>
      <w:r w:rsidR="00053D20" w:rsidRPr="00775F67">
        <w:rPr>
          <w:rFonts w:ascii="Times New Roman" w:hAnsi="Times New Roman" w:cs="Times New Roman"/>
          <w:b/>
          <w:bCs/>
          <w:color w:val="000000" w:themeColor="text1"/>
          <w:sz w:val="24"/>
          <w:szCs w:val="24"/>
          <w:lang w:val="ro-MD" w:eastAsia="en-GB"/>
        </w:rPr>
        <w:t>VII. AUTORITĂȚI ȘI INSTITUȚII RESPONSABILE</w:t>
      </w:r>
    </w:p>
    <w:p w14:paraId="1015B914" w14:textId="77777777" w:rsidR="00053D20" w:rsidRPr="00775F67" w:rsidRDefault="00053D20" w:rsidP="00775F67">
      <w:pPr>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La implementarea prezentului Program național vor fi implicate un șir de instituții cu atribuții și competențe distincte și bine determinate, amplasate la nivel național, regional și local, în fiecare municipalitate beneficiară. </w:t>
      </w:r>
    </w:p>
    <w:p w14:paraId="711266C4" w14:textId="77777777" w:rsidR="00775F67" w:rsidRDefault="00775F67" w:rsidP="00775F67">
      <w:pPr>
        <w:autoSpaceDE w:val="0"/>
        <w:autoSpaceDN w:val="0"/>
        <w:adjustRightInd w:val="0"/>
        <w:spacing w:after="0"/>
        <w:jc w:val="both"/>
        <w:rPr>
          <w:rFonts w:ascii="Times New Roman" w:hAnsi="Times New Roman" w:cs="Times New Roman"/>
          <w:color w:val="000000" w:themeColor="text1"/>
          <w:sz w:val="24"/>
          <w:szCs w:val="24"/>
          <w:lang w:val="ro-MD"/>
        </w:rPr>
      </w:pPr>
    </w:p>
    <w:p w14:paraId="2C69F741" w14:textId="77777777" w:rsidR="00053D20" w:rsidRPr="00775F67" w:rsidRDefault="00053D20" w:rsidP="00775F67">
      <w:pPr>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La nivel național, implementarea prezentului Program național va fi coordonată de către:</w:t>
      </w:r>
    </w:p>
    <w:p w14:paraId="783F3AEC" w14:textId="77777777" w:rsidR="00053D20" w:rsidRPr="00775F67" w:rsidRDefault="00053D20" w:rsidP="00775F67">
      <w:pPr>
        <w:pStyle w:val="ListParagraph"/>
        <w:widowControl w:val="0"/>
        <w:numPr>
          <w:ilvl w:val="0"/>
          <w:numId w:val="17"/>
        </w:numPr>
        <w:tabs>
          <w:tab w:val="left" w:pos="990"/>
        </w:tabs>
        <w:autoSpaceDE w:val="0"/>
        <w:autoSpaceDN w:val="0"/>
        <w:adjustRightInd w:val="0"/>
        <w:spacing w:after="0" w:line="240" w:lineRule="auto"/>
        <w:ind w:left="0"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Consiliul Național de Coordonare a Dezvoltării Regionale și Locale, cu rol de coordonare strategică;</w:t>
      </w:r>
    </w:p>
    <w:p w14:paraId="2CC4666C" w14:textId="77777777" w:rsidR="00053D20" w:rsidRPr="00775F67" w:rsidRDefault="00053D20" w:rsidP="00775F67">
      <w:pPr>
        <w:pStyle w:val="ListParagraph"/>
        <w:widowControl w:val="0"/>
        <w:numPr>
          <w:ilvl w:val="0"/>
          <w:numId w:val="17"/>
        </w:numPr>
        <w:tabs>
          <w:tab w:val="left" w:pos="990"/>
        </w:tabs>
        <w:autoSpaceDE w:val="0"/>
        <w:autoSpaceDN w:val="0"/>
        <w:adjustRightInd w:val="0"/>
        <w:spacing w:after="0" w:line="240" w:lineRule="auto"/>
        <w:ind w:left="0"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Autoritatea națională responsabilă de politica de dezvoltare urbană, cu rol de coordonare și gestionare a implementării. </w:t>
      </w:r>
    </w:p>
    <w:p w14:paraId="6A379314" w14:textId="77777777" w:rsidR="00775F67" w:rsidRDefault="00775F67" w:rsidP="00775F67">
      <w:pPr>
        <w:autoSpaceDE w:val="0"/>
        <w:autoSpaceDN w:val="0"/>
        <w:adjustRightInd w:val="0"/>
        <w:spacing w:after="0"/>
        <w:jc w:val="both"/>
        <w:rPr>
          <w:rFonts w:ascii="Times New Roman" w:hAnsi="Times New Roman" w:cs="Times New Roman"/>
          <w:color w:val="000000" w:themeColor="text1"/>
          <w:sz w:val="24"/>
          <w:szCs w:val="24"/>
          <w:lang w:val="ro-MD"/>
        </w:rPr>
      </w:pPr>
    </w:p>
    <w:p w14:paraId="059A0C4A" w14:textId="77777777" w:rsidR="00053D20" w:rsidRPr="00775F67" w:rsidRDefault="00053D20" w:rsidP="00775F67">
      <w:pPr>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Conform celor menționate anterior, dezvoltarea urbană nu poate fi desprinsă de dezvoltarea regională. La nivel european, dar și mondial, orașele sunt concepute ca parte integrantă indispensabilă și motoare ale dezvoltării regionale. Revitalizarea orașelor și programarea dezvoltării urbane este în mod inerent o chestiune regională. Din aceste considerente, Consiliul Național de Coordonare a Dezvoltării Regionale și Locale urmează să asigure rolul de organ decident principal al programării, implementării, monitorizării și evaluării implementării prezentei politici publice de dezvoltare urbană.  Consiliul Național de Coordonare a Dezvoltării Regionale și Locale este o structură funcțională de competență generală, fără personalitate juridică, constituită din reprezentanți ai tuturor ministerelor, actorilor regionali și locali de dezvoltare, care activează în scopul aprobării, promovării și coordonării la nivel național a obiectivelor politicii de dezvoltare regională și locale </w:t>
      </w:r>
      <w:r w:rsidRPr="00775F67">
        <w:rPr>
          <w:rFonts w:ascii="Times New Roman" w:hAnsi="Times New Roman" w:cs="Times New Roman"/>
          <w:iCs/>
          <w:color w:val="000000" w:themeColor="text1"/>
          <w:sz w:val="24"/>
          <w:szCs w:val="24"/>
          <w:lang w:val="ro-MD"/>
        </w:rPr>
        <w:t>(</w:t>
      </w:r>
      <w:r w:rsidRPr="00775F67">
        <w:rPr>
          <w:rFonts w:ascii="Times New Roman" w:hAnsi="Times New Roman" w:cs="Times New Roman"/>
          <w:bCs/>
          <w:iCs/>
          <w:color w:val="000000" w:themeColor="text1"/>
          <w:sz w:val="24"/>
          <w:szCs w:val="24"/>
          <w:lang w:val="ro-MD"/>
        </w:rPr>
        <w:t>sursă</w:t>
      </w:r>
      <w:r w:rsidRPr="00775F67">
        <w:rPr>
          <w:rFonts w:ascii="Times New Roman" w:hAnsi="Times New Roman" w:cs="Times New Roman"/>
          <w:iCs/>
          <w:color w:val="000000" w:themeColor="text1"/>
          <w:sz w:val="24"/>
          <w:szCs w:val="24"/>
          <w:lang w:val="ro-MD"/>
        </w:rPr>
        <w:t>:</w:t>
      </w:r>
      <w:r w:rsidRPr="00775F67">
        <w:rPr>
          <w:rFonts w:ascii="Times New Roman" w:hAnsi="Times New Roman" w:cs="Times New Roman"/>
          <w:i/>
          <w:color w:val="000000" w:themeColor="text1"/>
          <w:sz w:val="24"/>
          <w:szCs w:val="24"/>
          <w:lang w:val="ro-MD"/>
        </w:rPr>
        <w:t xml:space="preserve"> </w:t>
      </w:r>
      <w:r w:rsidRPr="00775F67">
        <w:rPr>
          <w:rFonts w:ascii="Times New Roman" w:hAnsi="Times New Roman" w:cs="Times New Roman"/>
          <w:iCs/>
          <w:color w:val="000000" w:themeColor="text1"/>
          <w:sz w:val="24"/>
          <w:szCs w:val="24"/>
          <w:lang w:val="ro-MD"/>
        </w:rPr>
        <w:t>Hotărârea Guvernului nr. 172/2022 pentru aprobarea Regulamentului cu privire la organizarea și funcționarea Consiliului Național de Coordonare a Dezvoltării Regionale și Locale).</w:t>
      </w:r>
      <w:r w:rsidRPr="00775F67">
        <w:rPr>
          <w:rFonts w:ascii="Times New Roman" w:hAnsi="Times New Roman" w:cs="Times New Roman"/>
          <w:i/>
          <w:strike/>
          <w:color w:val="000000" w:themeColor="text1"/>
          <w:sz w:val="24"/>
          <w:szCs w:val="24"/>
          <w:lang w:val="ro-MD"/>
        </w:rPr>
        <w:t xml:space="preserve"> </w:t>
      </w:r>
    </w:p>
    <w:p w14:paraId="14CF27D3" w14:textId="77777777" w:rsidR="00775F67" w:rsidRDefault="00775F67"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p>
    <w:p w14:paraId="01D61834" w14:textId="77777777" w:rsidR="00053D20" w:rsidRPr="00775F67" w:rsidRDefault="00053D20"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Autoritatea națională responsabilă de politica de dezvoltare regională și urbană este Ministerul Infrastructurii și Dezvoltării Regionale. În procesul de implementare a prezentului Program național, Ministerul Infrastructurii și Dezvoltării Regionale</w:t>
      </w:r>
      <w:r w:rsidRPr="00775F67" w:rsidDel="00A46FFC">
        <w:rPr>
          <w:rFonts w:ascii="Times New Roman" w:hAnsi="Times New Roman" w:cs="Times New Roman"/>
          <w:color w:val="000000" w:themeColor="text1"/>
          <w:sz w:val="24"/>
          <w:szCs w:val="24"/>
          <w:lang w:val="ro-MD"/>
        </w:rPr>
        <w:t xml:space="preserve"> </w:t>
      </w:r>
      <w:r w:rsidRPr="00775F67">
        <w:rPr>
          <w:rFonts w:ascii="Times New Roman" w:hAnsi="Times New Roman" w:cs="Times New Roman"/>
          <w:color w:val="000000" w:themeColor="text1"/>
          <w:sz w:val="24"/>
          <w:szCs w:val="24"/>
          <w:lang w:val="ro-MD"/>
        </w:rPr>
        <w:t xml:space="preserve">realizează atribuțiile și competențele stabilite de regulamentul său de organizare și funcționare. Totodată, prin intermediul direcțiilor specializate specific implementării prezentului Program național, Ministerul Infrastructurii și Dezvoltării Regionale: </w:t>
      </w:r>
    </w:p>
    <w:p w14:paraId="0D6B218A" w14:textId="777777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1) coordonează planurile operaționale de implementare a prezentului Program național cu mijloacele financiare disponibile;</w:t>
      </w:r>
    </w:p>
    <w:p w14:paraId="61F269C6" w14:textId="777777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2) în coordonare cu Biroul Național de Statistică și agențiile de dezvoltare regională, este responsabil de prezentarea analizei consolidate privind profilul de dezvoltare și tendințele anuale </w:t>
      </w:r>
      <w:r w:rsidRPr="00775F67">
        <w:rPr>
          <w:rStyle w:val="docbody"/>
          <w:rFonts w:ascii="Times New Roman" w:hAnsi="Times New Roman" w:cs="Times New Roman"/>
          <w:color w:val="000000" w:themeColor="text1"/>
          <w:sz w:val="24"/>
          <w:szCs w:val="24"/>
          <w:lang w:val="ro-MD"/>
        </w:rPr>
        <w:lastRenderedPageBreak/>
        <w:t>de dezvoltare ale municipiilor/orașelor-poli de creștere;</w:t>
      </w:r>
    </w:p>
    <w:p w14:paraId="2BD0BC14" w14:textId="777777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3) examinează și aprobă rapoartele agențiilor de dezvoltare regională de implementare a prezentului Program național;</w:t>
      </w:r>
    </w:p>
    <w:p w14:paraId="01CC1B5E" w14:textId="777777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4) asigură elaborarea raportului anual privind implementarea politicii publice de dezvoltare a polilor de creștere și înaintarea acestuia spre examinare </w:t>
      </w:r>
      <w:r w:rsidRPr="00775F67">
        <w:rPr>
          <w:rFonts w:ascii="Times New Roman" w:hAnsi="Times New Roman" w:cs="Times New Roman"/>
          <w:color w:val="000000" w:themeColor="text1"/>
          <w:sz w:val="24"/>
          <w:szCs w:val="24"/>
          <w:lang w:val="ro-MD"/>
        </w:rPr>
        <w:t>Consiliului Național de Coordonare a Dezvoltării Regionale și Locale</w:t>
      </w:r>
      <w:r w:rsidRPr="00775F67">
        <w:rPr>
          <w:rStyle w:val="docbody"/>
          <w:rFonts w:ascii="Times New Roman" w:hAnsi="Times New Roman" w:cs="Times New Roman"/>
          <w:color w:val="000000" w:themeColor="text1"/>
          <w:sz w:val="24"/>
          <w:szCs w:val="24"/>
          <w:lang w:val="ro-MD"/>
        </w:rPr>
        <w:t xml:space="preserve">; </w:t>
      </w:r>
    </w:p>
    <w:p w14:paraId="0E429F4C" w14:textId="777777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5) asigură funcționarea mecanismelor, proceselor de monitorizare și de evaluare și prezintă instituțiilor responsabile ale statului informațiile necesare pentru efectuarea auditului extern al implementării prezentului Program național, conform prevederilor legislației.</w:t>
      </w:r>
    </w:p>
    <w:p w14:paraId="66BDA77C" w14:textId="77777777" w:rsidR="00775F67" w:rsidRDefault="00775F67"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p>
    <w:p w14:paraId="2CE5D84A" w14:textId="2F78A6BF" w:rsidR="00053D20" w:rsidRPr="00775F67" w:rsidRDefault="00053D20"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La nivel regional, rolul principal în implementarea prezentului Program național va fi asigurat de către agențiile de dezvoltare regională. Agențiile de dezvoltare regională vor realiza următoarele atribuții: </w:t>
      </w:r>
    </w:p>
    <w:p w14:paraId="08A769C6" w14:textId="2B57D7AB"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1) asigurarea asistenței informaționale și a suportului în elaborarea/actualizarea documentației strategice și urbanistice a municipiilor beneficiare ale prezentului Program național; </w:t>
      </w:r>
    </w:p>
    <w:p w14:paraId="19919112" w14:textId="1D988254"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2) organizarea și desfășurarea activităților, contribuirea la consolidarea capacităților </w:t>
      </w:r>
      <w:r w:rsidRPr="00775F67">
        <w:rPr>
          <w:rFonts w:ascii="Times New Roman" w:hAnsi="Times New Roman" w:cs="Times New Roman"/>
          <w:color w:val="000000" w:themeColor="text1"/>
          <w:sz w:val="24"/>
          <w:szCs w:val="24"/>
          <w:lang w:val="ro-MD"/>
        </w:rPr>
        <w:t xml:space="preserve">unităților de implementare a proiectelor de </w:t>
      </w:r>
      <w:r w:rsidRPr="00775F67">
        <w:rPr>
          <w:rStyle w:val="docbody"/>
          <w:rFonts w:ascii="Times New Roman" w:hAnsi="Times New Roman" w:cs="Times New Roman"/>
          <w:color w:val="000000" w:themeColor="text1"/>
          <w:sz w:val="24"/>
          <w:szCs w:val="24"/>
          <w:lang w:val="ro-MD"/>
        </w:rPr>
        <w:t>implementare, monitorizare și evaluare a proiectelor de dezvoltare locală;</w:t>
      </w:r>
    </w:p>
    <w:p w14:paraId="0077259A" w14:textId="28FEF4A9"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3) acordarea asistenței și suportului </w:t>
      </w:r>
      <w:r w:rsidRPr="00775F67">
        <w:rPr>
          <w:rFonts w:ascii="Times New Roman" w:hAnsi="Times New Roman" w:cs="Times New Roman"/>
          <w:color w:val="000000" w:themeColor="text1"/>
          <w:sz w:val="24"/>
          <w:szCs w:val="24"/>
          <w:lang w:val="ro-MD"/>
        </w:rPr>
        <w:t>unităților de implementare a proiectelor</w:t>
      </w:r>
      <w:r w:rsidRPr="00775F67">
        <w:rPr>
          <w:rStyle w:val="docbody"/>
          <w:rFonts w:ascii="Times New Roman" w:hAnsi="Times New Roman" w:cs="Times New Roman"/>
          <w:color w:val="000000" w:themeColor="text1"/>
          <w:sz w:val="24"/>
          <w:szCs w:val="24"/>
          <w:lang w:val="ro-MD"/>
        </w:rPr>
        <w:t xml:space="preserve"> municipale în elaborarea propunerilor de proiecte privind dezvoltarea urbană; </w:t>
      </w:r>
    </w:p>
    <w:p w14:paraId="75EA320D" w14:textId="06FFFA3B"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4) examinarea, cu suportul experților contractați, propunerilor de proiecte în baza documentației de planificare și urbanism; </w:t>
      </w:r>
    </w:p>
    <w:p w14:paraId="348F03E7" w14:textId="3435F577"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5) organizarea și desfășurarea licitațiilor și/sau concursurilor investiționale, reglementate de legislația privind achizițiile publice, conform procedurilor stabilite pentru implementarea proiectelor de dezvoltare urbană;</w:t>
      </w:r>
    </w:p>
    <w:p w14:paraId="6D957893" w14:textId="72E8C32D"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6) asigurarea managementului și monitorizarea operațională a implementării proiectelor de dezvoltare urbană; </w:t>
      </w:r>
    </w:p>
    <w:p w14:paraId="1A3FA06E" w14:textId="0440AF3B" w:rsidR="00053D20" w:rsidRPr="00775F67" w:rsidRDefault="00053D20" w:rsidP="00775F67">
      <w:pPr>
        <w:pStyle w:val="ListParagraph"/>
        <w:widowControl w:val="0"/>
        <w:tabs>
          <w:tab w:val="left" w:pos="990"/>
        </w:tabs>
        <w:autoSpaceDE w:val="0"/>
        <w:autoSpaceDN w:val="0"/>
        <w:adjustRightInd w:val="0"/>
        <w:spacing w:after="0"/>
        <w:ind w:left="0" w:firstLine="720"/>
        <w:jc w:val="both"/>
        <w:rPr>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7) monitorizarea t</w:t>
      </w:r>
      <w:r w:rsidRPr="00775F67">
        <w:rPr>
          <w:rFonts w:ascii="Times New Roman" w:eastAsia="Calibri" w:hAnsi="Times New Roman" w:cs="Times New Roman"/>
          <w:color w:val="000000" w:themeColor="text1"/>
          <w:sz w:val="24"/>
          <w:szCs w:val="24"/>
          <w:lang w:val="ro-MD"/>
        </w:rPr>
        <w:t>endințelor de dezvoltare ale municipiilor/orașelor-poli de creștere potrivit indicatorilor și parametrilor de dezvoltare stabiliți.</w:t>
      </w:r>
    </w:p>
    <w:p w14:paraId="69FD5ABF" w14:textId="77777777" w:rsidR="00775F67" w:rsidRDefault="00775F67"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p>
    <w:p w14:paraId="15FA6DB6" w14:textId="0AF735A1" w:rsidR="00053D20" w:rsidRPr="00775F67" w:rsidRDefault="00053D20" w:rsidP="00775F67">
      <w:pPr>
        <w:widowControl w:val="0"/>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Pentru a asigura implicarea activă a autorităților publice locale și pentru a asigura operaționalizarea și continuitatea proceselor, în cadrul fiecărei primării urmează să fie constituită câte o Unitate de Implementare a Programului, care va avea cel puțin următoarele atribuții; </w:t>
      </w:r>
    </w:p>
    <w:p w14:paraId="434F991D" w14:textId="7371D599"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1) implicarea și oferirea suportului necesar în elaborarea/actualizarea documentației strategice și urbanistice; </w:t>
      </w:r>
    </w:p>
    <w:p w14:paraId="5FB1B7A3" w14:textId="40824436"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2) elaborarea Planului operațional local, care va include portofoliul de proiecte incluse în prezentul Program național, dar și alte proiecte prioritare pentru localitate. De menționat, că din sursele alocate pentru implementarea portofoliului de proiecte incluse în prezentul Program național, nu pot fi finanțate proiectele incluse suplimentar în Planurile operaționale locale;</w:t>
      </w:r>
    </w:p>
    <w:p w14:paraId="3FDEDAB5" w14:textId="4F93DC4B"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3) înaintarea propunerilor de proiecte în baza Planurilor operaționale locale și care corespund documentației de planificare și urbanism; </w:t>
      </w:r>
    </w:p>
    <w:p w14:paraId="63791A35" w14:textId="7EDAE38F"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 xml:space="preserve">4) asigurarea managementului și monitorizarea operațională a implementării proiectelor; </w:t>
      </w:r>
    </w:p>
    <w:p w14:paraId="37EF55E5" w14:textId="75C5AFB9"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5) elaborarea și prezentarea spre examinare autorităților locale, dar și agențiilor de dezvoltare regională a rapoarte anuale de progres privind implementarea Programului național, indiferent de sursele de finanțare alocate pentru finanțarea proiectelor;</w:t>
      </w:r>
    </w:p>
    <w:p w14:paraId="73BF0895" w14:textId="417EE9E5" w:rsidR="00053D20" w:rsidRPr="00775F67" w:rsidRDefault="00053D20" w:rsidP="00775F67">
      <w:pPr>
        <w:pStyle w:val="ListParagraph"/>
        <w:widowControl w:val="0"/>
        <w:tabs>
          <w:tab w:val="left" w:pos="990"/>
        </w:tabs>
        <w:autoSpaceDE w:val="0"/>
        <w:autoSpaceDN w:val="0"/>
        <w:adjustRightInd w:val="0"/>
        <w:spacing w:after="0"/>
        <w:ind w:left="0" w:firstLine="720"/>
        <w:jc w:val="both"/>
        <w:rPr>
          <w:rStyle w:val="docbody"/>
          <w:rFonts w:ascii="Times New Roman" w:hAnsi="Times New Roman" w:cs="Times New Roman"/>
          <w:color w:val="000000" w:themeColor="text1"/>
          <w:sz w:val="24"/>
          <w:szCs w:val="24"/>
          <w:lang w:val="ro-MD"/>
        </w:rPr>
      </w:pPr>
      <w:r w:rsidRPr="00775F67">
        <w:rPr>
          <w:rStyle w:val="docbody"/>
          <w:rFonts w:ascii="Times New Roman" w:hAnsi="Times New Roman" w:cs="Times New Roman"/>
          <w:color w:val="000000" w:themeColor="text1"/>
          <w:sz w:val="24"/>
          <w:szCs w:val="24"/>
          <w:lang w:val="ro-MD"/>
        </w:rPr>
        <w:t>6) cooperarea cu comunitatea donatorilor și contribuirea la atragerea de mijloace financiare pentru implementarea prezentului Program național la nivel municipal.</w:t>
      </w:r>
    </w:p>
    <w:p w14:paraId="0DB5FC80" w14:textId="77777777" w:rsidR="00775F67" w:rsidRDefault="00775F67" w:rsidP="00775F67">
      <w:pPr>
        <w:autoSpaceDE w:val="0"/>
        <w:autoSpaceDN w:val="0"/>
        <w:adjustRightInd w:val="0"/>
        <w:spacing w:after="0"/>
        <w:jc w:val="both"/>
        <w:rPr>
          <w:rFonts w:ascii="Times New Roman" w:hAnsi="Times New Roman" w:cs="Times New Roman"/>
          <w:color w:val="000000" w:themeColor="text1"/>
          <w:sz w:val="24"/>
          <w:szCs w:val="24"/>
          <w:lang w:val="ro-MD"/>
        </w:rPr>
      </w:pPr>
    </w:p>
    <w:p w14:paraId="247D1D9E" w14:textId="753A8CCA" w:rsidR="00053D20" w:rsidRDefault="00053D20" w:rsidP="00775F67">
      <w:pPr>
        <w:autoSpaceDE w:val="0"/>
        <w:autoSpaceDN w:val="0"/>
        <w:adjustRightInd w:val="0"/>
        <w:spacing w:after="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lastRenderedPageBreak/>
        <w:t>În mod schematic, cadrul instituțional de coordonare și implementare a prezentului Program național se prezintă după cum urmează:</w:t>
      </w:r>
    </w:p>
    <w:p w14:paraId="378F40CE" w14:textId="77777777" w:rsidR="00775F67" w:rsidRPr="00775F67" w:rsidRDefault="00775F67" w:rsidP="00775F67">
      <w:pPr>
        <w:autoSpaceDE w:val="0"/>
        <w:autoSpaceDN w:val="0"/>
        <w:adjustRightInd w:val="0"/>
        <w:spacing w:after="0"/>
        <w:jc w:val="both"/>
        <w:rPr>
          <w:rFonts w:ascii="Times New Roman" w:hAnsi="Times New Roman" w:cs="Times New Roman"/>
          <w:color w:val="000000" w:themeColor="text1"/>
          <w:sz w:val="24"/>
          <w:szCs w:val="24"/>
          <w:lang w:val="ro-MD"/>
        </w:rPr>
      </w:pPr>
    </w:p>
    <w:p w14:paraId="1407E030" w14:textId="711C3DFF" w:rsidR="00053D20" w:rsidRPr="00775F67" w:rsidRDefault="00053D20" w:rsidP="00053D20">
      <w:pPr>
        <w:autoSpaceDE w:val="0"/>
        <w:autoSpaceDN w:val="0"/>
        <w:adjustRightInd w:val="0"/>
        <w:rPr>
          <w:rFonts w:ascii="Times New Roman" w:hAnsi="Times New Roman" w:cs="Times New Roman"/>
          <w:color w:val="000000" w:themeColor="text1"/>
          <w:sz w:val="24"/>
          <w:szCs w:val="24"/>
          <w:lang w:val="ro-MD"/>
        </w:rPr>
      </w:pPr>
      <w:r w:rsidRPr="00775F67">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62336" behindDoc="0" locked="0" layoutInCell="1" allowOverlap="1" wp14:anchorId="64FB77FE" wp14:editId="299490E4">
                <wp:simplePos x="0" y="0"/>
                <wp:positionH relativeFrom="margin">
                  <wp:align>left</wp:align>
                </wp:positionH>
                <wp:positionV relativeFrom="paragraph">
                  <wp:posOffset>9166</wp:posOffset>
                </wp:positionV>
                <wp:extent cx="6042660" cy="2339340"/>
                <wp:effectExtent l="0" t="0" r="15240" b="22860"/>
                <wp:wrapNone/>
                <wp:docPr id="589976419" name="Group 1"/>
                <wp:cNvGraphicFramePr/>
                <a:graphic xmlns:a="http://schemas.openxmlformats.org/drawingml/2006/main">
                  <a:graphicData uri="http://schemas.microsoft.com/office/word/2010/wordprocessingGroup">
                    <wpg:wgp>
                      <wpg:cNvGrpSpPr/>
                      <wpg:grpSpPr>
                        <a:xfrm>
                          <a:off x="0" y="0"/>
                          <a:ext cx="6042660" cy="2339340"/>
                          <a:chOff x="0" y="-114935"/>
                          <a:chExt cx="5714365" cy="3370480"/>
                        </a:xfrm>
                      </wpg:grpSpPr>
                      <wpg:grpSp>
                        <wpg:cNvPr id="1678867388" name="Group 1678867388"/>
                        <wpg:cNvGrpSpPr/>
                        <wpg:grpSpPr bwMode="auto">
                          <a:xfrm>
                            <a:off x="0" y="-114935"/>
                            <a:ext cx="5714365" cy="2369185"/>
                            <a:chOff x="0" y="-1037"/>
                            <a:chExt cx="56050" cy="21376"/>
                          </a:xfrm>
                        </wpg:grpSpPr>
                        <wps:wsp>
                          <wps:cNvPr id="181349193" name="Rectangle 181349193"/>
                          <wps:cNvSpPr>
                            <a:spLocks/>
                          </wps:cNvSpPr>
                          <wps:spPr bwMode="auto">
                            <a:xfrm>
                              <a:off x="0" y="-1037"/>
                              <a:ext cx="56050" cy="3717"/>
                            </a:xfrm>
                            <a:prstGeom prst="rect">
                              <a:avLst/>
                            </a:prstGeom>
                            <a:solidFill>
                              <a:srgbClr val="4472C4"/>
                            </a:solidFill>
                            <a:ln w="12700">
                              <a:solidFill>
                                <a:srgbClr val="2F528F"/>
                              </a:solidFill>
                              <a:miter lim="800000"/>
                              <a:headEnd/>
                              <a:tailEnd/>
                            </a:ln>
                          </wps:spPr>
                          <wps:txbx>
                            <w:txbxContent>
                              <w:p w14:paraId="5B130868" w14:textId="77777777" w:rsidR="002B1DC5" w:rsidRPr="00053D20" w:rsidRDefault="002B1DC5" w:rsidP="00053D20">
                                <w:pPr>
                                  <w:jc w:val="center"/>
                                  <w:rPr>
                                    <w:rFonts w:ascii="Times New Roman" w:hAnsi="Times New Roman" w:cs="Times New Roman"/>
                                    <w:b/>
                                    <w:sz w:val="20"/>
                                    <w:szCs w:val="20"/>
                                    <w:lang w:val="ro-RO"/>
                                  </w:rPr>
                                </w:pPr>
                                <w:r w:rsidRPr="00053D20">
                                  <w:rPr>
                                    <w:rFonts w:ascii="Times New Roman" w:hAnsi="Times New Roman" w:cs="Times New Roman"/>
                                    <w:b/>
                                    <w:sz w:val="20"/>
                                    <w:szCs w:val="20"/>
                                    <w:lang w:val="ro-RO"/>
                                  </w:rPr>
                                  <w:t xml:space="preserve">Consiliul Național de Coordonare a Dezvoltării Regionale </w:t>
                                </w:r>
                                <w:r w:rsidRPr="00053D20">
                                  <w:rPr>
                                    <w:rFonts w:ascii="Times New Roman" w:hAnsi="Times New Roman" w:cs="Times New Roman"/>
                                    <w:b/>
                                    <w:color w:val="ED0000"/>
                                    <w:sz w:val="20"/>
                                    <w:szCs w:val="20"/>
                                    <w:lang w:val="ro-RO"/>
                                  </w:rPr>
                                  <w:t>și Locale</w:t>
                                </w:r>
                              </w:p>
                              <w:p w14:paraId="0C1A9D56" w14:textId="77777777" w:rsidR="002B1DC5" w:rsidRPr="000115E9" w:rsidRDefault="002B1DC5">
                                <w:pPr>
                                  <w:rPr>
                                    <w:lang w:val="en-US"/>
                                  </w:rPr>
                                </w:pPr>
                              </w:p>
                            </w:txbxContent>
                          </wps:txbx>
                          <wps:bodyPr rot="0" vert="horz" wrap="square" lIns="91440" tIns="45720" rIns="91440" bIns="45720" anchor="ctr" anchorCtr="0" upright="1">
                            <a:noAutofit/>
                          </wps:bodyPr>
                        </wps:wsp>
                        <wps:wsp>
                          <wps:cNvPr id="1244431836" name="Rectangle 1244431836"/>
                          <wps:cNvSpPr>
                            <a:spLocks/>
                          </wps:cNvSpPr>
                          <wps:spPr bwMode="auto">
                            <a:xfrm>
                              <a:off x="9784" y="5779"/>
                              <a:ext cx="36571" cy="5486"/>
                            </a:xfrm>
                            <a:prstGeom prst="rect">
                              <a:avLst/>
                            </a:prstGeom>
                            <a:solidFill>
                              <a:srgbClr val="4472C4"/>
                            </a:solidFill>
                            <a:ln w="12700">
                              <a:solidFill>
                                <a:srgbClr val="2F528F"/>
                              </a:solidFill>
                              <a:miter lim="800000"/>
                              <a:headEnd/>
                              <a:tailEnd/>
                            </a:ln>
                          </wps:spPr>
                          <wps:txbx>
                            <w:txbxContent>
                              <w:p w14:paraId="37727667" w14:textId="77777777" w:rsidR="002B1DC5" w:rsidRPr="00053D20" w:rsidRDefault="002B1DC5" w:rsidP="00053D20">
                                <w:pPr>
                                  <w:jc w:val="center"/>
                                  <w:rPr>
                                    <w:rFonts w:ascii="Times New Roman" w:hAnsi="Times New Roman" w:cs="Times New Roman"/>
                                    <w:b/>
                                    <w:lang w:val="ro-RO"/>
                                  </w:rPr>
                                </w:pPr>
                                <w:r w:rsidRPr="00053D20">
                                  <w:rPr>
                                    <w:rFonts w:ascii="Times New Roman" w:hAnsi="Times New Roman" w:cs="Times New Roman"/>
                                    <w:b/>
                                    <w:color w:val="FFFFFF" w:themeColor="background1"/>
                                    <w:lang w:val="ro-RO"/>
                                  </w:rPr>
                                  <w:t>Autoritatea națională responsabilă de politica de dezvoltare regională și urbană</w:t>
                                </w:r>
                              </w:p>
                            </w:txbxContent>
                          </wps:txbx>
                          <wps:bodyPr rot="0" vert="horz" wrap="square" lIns="91440" tIns="45720" rIns="91440" bIns="45720" anchor="ctr" anchorCtr="0" upright="1">
                            <a:noAutofit/>
                          </wps:bodyPr>
                        </wps:wsp>
                        <wps:wsp>
                          <wps:cNvPr id="1405823789" name="Down Arrow 8"/>
                          <wps:cNvSpPr>
                            <a:spLocks/>
                          </wps:cNvSpPr>
                          <wps:spPr bwMode="auto">
                            <a:xfrm>
                              <a:off x="24856" y="2680"/>
                              <a:ext cx="2146" cy="3099"/>
                            </a:xfrm>
                            <a:prstGeom prst="downArrow">
                              <a:avLst>
                                <a:gd name="adj1" fmla="val 50000"/>
                                <a:gd name="adj2" fmla="val 50015"/>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wps:wsp>
                          <wps:cNvPr id="1830120572" name="Down Arrow 9"/>
                          <wps:cNvSpPr>
                            <a:spLocks/>
                          </wps:cNvSpPr>
                          <wps:spPr bwMode="auto">
                            <a:xfrm flipV="1">
                              <a:off x="28737" y="2680"/>
                              <a:ext cx="2057" cy="3099"/>
                            </a:xfrm>
                            <a:prstGeom prst="downArrow">
                              <a:avLst>
                                <a:gd name="adj1" fmla="val 50000"/>
                                <a:gd name="adj2" fmla="val 50007"/>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wps:wsp>
                          <wps:cNvPr id="240477742" name="Down Arrow 10"/>
                          <wps:cNvSpPr>
                            <a:spLocks/>
                          </wps:cNvSpPr>
                          <wps:spPr bwMode="auto">
                            <a:xfrm>
                              <a:off x="24757" y="11405"/>
                              <a:ext cx="2147" cy="3099"/>
                            </a:xfrm>
                            <a:prstGeom prst="downArrow">
                              <a:avLst>
                                <a:gd name="adj1" fmla="val 50000"/>
                                <a:gd name="adj2" fmla="val 49991"/>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wps:wsp>
                          <wps:cNvPr id="1395498924" name="Down Arrow 11"/>
                          <wps:cNvSpPr>
                            <a:spLocks/>
                          </wps:cNvSpPr>
                          <wps:spPr bwMode="auto">
                            <a:xfrm flipV="1">
                              <a:off x="28890" y="11265"/>
                              <a:ext cx="2305" cy="3099"/>
                            </a:xfrm>
                            <a:prstGeom prst="downArrow">
                              <a:avLst>
                                <a:gd name="adj1" fmla="val 50000"/>
                                <a:gd name="adj2" fmla="val 50007"/>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wpg:grpSp>
                          <wpg:cNvPr id="851839198" name="Group 851839198"/>
                          <wpg:cNvGrpSpPr>
                            <a:grpSpLocks/>
                          </wpg:cNvGrpSpPr>
                          <wpg:grpSpPr bwMode="auto">
                            <a:xfrm>
                              <a:off x="940" y="14505"/>
                              <a:ext cx="53910" cy="5834"/>
                              <a:chOff x="940" y="14505"/>
                              <a:chExt cx="53909" cy="5833"/>
                            </a:xfrm>
                          </wpg:grpSpPr>
                          <wps:wsp>
                            <wps:cNvPr id="1618452588" name="Rectangle 1618452588"/>
                            <wps:cNvSpPr>
                              <a:spLocks/>
                            </wps:cNvSpPr>
                            <wps:spPr bwMode="auto">
                              <a:xfrm>
                                <a:off x="940" y="14505"/>
                                <a:ext cx="53909" cy="5833"/>
                              </a:xfrm>
                              <a:prstGeom prst="rect">
                                <a:avLst/>
                              </a:prstGeom>
                              <a:solidFill>
                                <a:srgbClr val="DEEBF7"/>
                              </a:solidFill>
                              <a:ln w="12700">
                                <a:solidFill>
                                  <a:srgbClr val="2F528F"/>
                                </a:solidFill>
                                <a:miter lim="800000"/>
                                <a:headEnd/>
                                <a:tailEnd/>
                              </a:ln>
                            </wps:spPr>
                            <wps:txbx>
                              <w:txbxContent>
                                <w:p w14:paraId="3B9FFB9B" w14:textId="77777777" w:rsidR="002B1DC5" w:rsidRDefault="002B1DC5" w:rsidP="00053D20">
                                  <w:pPr>
                                    <w:jc w:val="center"/>
                                    <w:rPr>
                                      <w:b/>
                                      <w:color w:val="002060"/>
                                      <w:lang w:val="ro-RO"/>
                                    </w:rPr>
                                  </w:pPr>
                                </w:p>
                              </w:txbxContent>
                            </wps:txbx>
                            <wps:bodyPr rot="0" vert="horz" wrap="square" lIns="91440" tIns="45720" rIns="91440" bIns="45720" anchor="ctr" anchorCtr="0" upright="1">
                              <a:noAutofit/>
                            </wps:bodyPr>
                          </wps:wsp>
                          <wps:wsp>
                            <wps:cNvPr id="1905294620" name="Rounded Rectangle 14"/>
                            <wps:cNvSpPr>
                              <a:spLocks/>
                            </wps:cNvSpPr>
                            <wps:spPr bwMode="auto">
                              <a:xfrm>
                                <a:off x="1718" y="15469"/>
                                <a:ext cx="14872" cy="4051"/>
                              </a:xfrm>
                              <a:prstGeom prst="roundRect">
                                <a:avLst>
                                  <a:gd name="adj" fmla="val 16667"/>
                                </a:avLst>
                              </a:prstGeom>
                              <a:solidFill>
                                <a:srgbClr val="4472C4"/>
                              </a:solidFill>
                              <a:ln w="12700">
                                <a:solidFill>
                                  <a:srgbClr val="2F528F"/>
                                </a:solidFill>
                                <a:miter lim="800000"/>
                                <a:headEnd/>
                                <a:tailEnd/>
                              </a:ln>
                            </wps:spPr>
                            <wps:txbx>
                              <w:txbxContent>
                                <w:p w14:paraId="02E8C7CD"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 xml:space="preserve">ADR Nord </w:t>
                                  </w:r>
                                </w:p>
                              </w:txbxContent>
                            </wps:txbx>
                            <wps:bodyPr rot="0" vert="horz" wrap="square" lIns="91440" tIns="45720" rIns="91440" bIns="45720" anchor="ctr" anchorCtr="0" upright="1">
                              <a:noAutofit/>
                            </wps:bodyPr>
                          </wps:wsp>
                          <wps:wsp>
                            <wps:cNvPr id="1663314228" name="Rounded Rectangle 15"/>
                            <wps:cNvSpPr>
                              <a:spLocks/>
                            </wps:cNvSpPr>
                            <wps:spPr bwMode="auto">
                              <a:xfrm>
                                <a:off x="17487" y="15469"/>
                                <a:ext cx="14125" cy="4051"/>
                              </a:xfrm>
                              <a:prstGeom prst="roundRect">
                                <a:avLst>
                                  <a:gd name="adj" fmla="val 16667"/>
                                </a:avLst>
                              </a:prstGeom>
                              <a:solidFill>
                                <a:srgbClr val="4472C4"/>
                              </a:solidFill>
                              <a:ln w="12700">
                                <a:solidFill>
                                  <a:srgbClr val="2F528F"/>
                                </a:solidFill>
                                <a:miter lim="800000"/>
                                <a:headEnd/>
                                <a:tailEnd/>
                              </a:ln>
                            </wps:spPr>
                            <wps:txbx>
                              <w:txbxContent>
                                <w:p w14:paraId="08D5F677"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Centru</w:t>
                                  </w:r>
                                </w:p>
                              </w:txbxContent>
                            </wps:txbx>
                            <wps:bodyPr rot="0" vert="horz" wrap="square" lIns="91440" tIns="45720" rIns="91440" bIns="45720" anchor="ctr" anchorCtr="0" upright="1">
                              <a:noAutofit/>
                            </wps:bodyPr>
                          </wps:wsp>
                          <wps:wsp>
                            <wps:cNvPr id="20469435" name="Rounded Rectangle 16"/>
                            <wps:cNvSpPr>
                              <a:spLocks/>
                            </wps:cNvSpPr>
                            <wps:spPr bwMode="auto">
                              <a:xfrm>
                                <a:off x="42746" y="15469"/>
                                <a:ext cx="9878" cy="4051"/>
                              </a:xfrm>
                              <a:prstGeom prst="roundRect">
                                <a:avLst>
                                  <a:gd name="adj" fmla="val 16667"/>
                                </a:avLst>
                              </a:prstGeom>
                              <a:solidFill>
                                <a:srgbClr val="4472C4"/>
                              </a:solidFill>
                              <a:ln w="12700">
                                <a:solidFill>
                                  <a:srgbClr val="2F528F"/>
                                </a:solidFill>
                                <a:miter lim="800000"/>
                                <a:headEnd/>
                                <a:tailEnd/>
                              </a:ln>
                            </wps:spPr>
                            <wps:txbx>
                              <w:txbxContent>
                                <w:p w14:paraId="6C3F941E"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UTA Găgăuzia</w:t>
                                  </w:r>
                                </w:p>
                              </w:txbxContent>
                            </wps:txbx>
                            <wps:bodyPr rot="0" vert="horz" wrap="square" lIns="91440" tIns="45720" rIns="91440" bIns="45720" anchor="ctr" anchorCtr="0" upright="1">
                              <a:noAutofit/>
                            </wps:bodyPr>
                          </wps:wsp>
                          <wps:wsp>
                            <wps:cNvPr id="1166468443" name="Rounded Rectangle 17"/>
                            <wps:cNvSpPr>
                              <a:spLocks/>
                            </wps:cNvSpPr>
                            <wps:spPr bwMode="auto">
                              <a:xfrm>
                                <a:off x="32508" y="15399"/>
                                <a:ext cx="9342" cy="4051"/>
                              </a:xfrm>
                              <a:prstGeom prst="roundRect">
                                <a:avLst>
                                  <a:gd name="adj" fmla="val 16667"/>
                                </a:avLst>
                              </a:prstGeom>
                              <a:solidFill>
                                <a:srgbClr val="4472C4"/>
                              </a:solidFill>
                              <a:ln w="12700">
                                <a:solidFill>
                                  <a:srgbClr val="2F528F"/>
                                </a:solidFill>
                                <a:miter lim="800000"/>
                                <a:headEnd/>
                                <a:tailEnd/>
                              </a:ln>
                            </wps:spPr>
                            <wps:txbx>
                              <w:txbxContent>
                                <w:p w14:paraId="5EB804C4"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Sud</w:t>
                                  </w:r>
                                </w:p>
                              </w:txbxContent>
                            </wps:txbx>
                            <wps:bodyPr rot="0" vert="horz" wrap="square" lIns="91440" tIns="45720" rIns="91440" bIns="45720" anchor="ctr" anchorCtr="0" upright="1">
                              <a:noAutofit/>
                            </wps:bodyPr>
                          </wps:wsp>
                        </wpg:grpSp>
                      </wpg:grpSp>
                      <wpg:grpSp>
                        <wpg:cNvPr id="791499187" name="Group 28"/>
                        <wpg:cNvGrpSpPr/>
                        <wpg:grpSpPr>
                          <a:xfrm>
                            <a:off x="128712" y="2167890"/>
                            <a:ext cx="5477510" cy="1087655"/>
                            <a:chOff x="14413" y="0"/>
                            <a:chExt cx="5477772" cy="1248789"/>
                          </a:xfrm>
                        </wpg:grpSpPr>
                        <wps:wsp>
                          <wps:cNvPr id="1776856827" name="Rectangle 27"/>
                          <wps:cNvSpPr/>
                          <wps:spPr>
                            <a:xfrm>
                              <a:off x="14413" y="402969"/>
                              <a:ext cx="5477772" cy="84582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951833" name="Text Box 23"/>
                          <wps:cNvSpPr txBox="1"/>
                          <wps:spPr>
                            <a:xfrm>
                              <a:off x="129540" y="492342"/>
                              <a:ext cx="701040" cy="630394"/>
                            </a:xfrm>
                            <a:prstGeom prst="rect">
                              <a:avLst/>
                            </a:prstGeom>
                            <a:solidFill>
                              <a:schemeClr val="accent1">
                                <a:lumMod val="60000"/>
                                <a:lumOff val="40000"/>
                              </a:schemeClr>
                            </a:solidFill>
                            <a:ln w="6350">
                              <a:solidFill>
                                <a:prstClr val="black"/>
                              </a:solidFill>
                            </a:ln>
                          </wps:spPr>
                          <wps:txbx>
                            <w:txbxContent>
                              <w:p w14:paraId="248BCA0A"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 Edineț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6697510" name="Text Box 23"/>
                          <wps:cNvSpPr txBox="1"/>
                          <wps:spPr>
                            <a:xfrm>
                              <a:off x="906780" y="479737"/>
                              <a:ext cx="701040" cy="643000"/>
                            </a:xfrm>
                            <a:prstGeom prst="rect">
                              <a:avLst/>
                            </a:prstGeom>
                            <a:solidFill>
                              <a:schemeClr val="accent1">
                                <a:lumMod val="60000"/>
                                <a:lumOff val="40000"/>
                              </a:schemeClr>
                            </a:solidFill>
                            <a:ln w="6350">
                              <a:solidFill>
                                <a:prstClr val="black"/>
                              </a:solidFill>
                            </a:ln>
                          </wps:spPr>
                          <wps:txbx>
                            <w:txbxContent>
                              <w:p w14:paraId="27FF75B7"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 Soroca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7823161" name="Text Box 23"/>
                          <wps:cNvSpPr txBox="1"/>
                          <wps:spPr>
                            <a:xfrm>
                              <a:off x="1814387" y="492342"/>
                              <a:ext cx="701040" cy="630394"/>
                            </a:xfrm>
                            <a:prstGeom prst="rect">
                              <a:avLst/>
                            </a:prstGeom>
                            <a:solidFill>
                              <a:schemeClr val="accent1">
                                <a:lumMod val="60000"/>
                                <a:lumOff val="40000"/>
                              </a:schemeClr>
                            </a:solidFill>
                            <a:ln w="6350">
                              <a:solidFill>
                                <a:prstClr val="black"/>
                              </a:solidFill>
                            </a:ln>
                          </wps:spPr>
                          <wps:txbx>
                            <w:txbxContent>
                              <w:p w14:paraId="3BBCACDF"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5040BCBB"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Ungheni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6245248" name="Text Box 23"/>
                          <wps:cNvSpPr txBox="1"/>
                          <wps:spPr>
                            <a:xfrm>
                              <a:off x="2568768" y="492342"/>
                              <a:ext cx="701040" cy="617789"/>
                            </a:xfrm>
                            <a:prstGeom prst="rect">
                              <a:avLst/>
                            </a:prstGeom>
                            <a:solidFill>
                              <a:schemeClr val="accent1">
                                <a:lumMod val="60000"/>
                                <a:lumOff val="40000"/>
                              </a:schemeClr>
                            </a:solidFill>
                            <a:ln w="6350">
                              <a:solidFill>
                                <a:prstClr val="black"/>
                              </a:solidFill>
                            </a:ln>
                          </wps:spPr>
                          <wps:txbx>
                            <w:txbxContent>
                              <w:p w14:paraId="1A922A0E"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746414B4"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Orhei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7697869" name="Text Box 23"/>
                          <wps:cNvSpPr txBox="1"/>
                          <wps:spPr>
                            <a:xfrm>
                              <a:off x="3368454" y="492342"/>
                              <a:ext cx="701040" cy="630394"/>
                            </a:xfrm>
                            <a:prstGeom prst="rect">
                              <a:avLst/>
                            </a:prstGeom>
                            <a:solidFill>
                              <a:schemeClr val="accent1">
                                <a:lumMod val="60000"/>
                                <a:lumOff val="40000"/>
                              </a:schemeClr>
                            </a:solidFill>
                            <a:ln w="6350">
                              <a:solidFill>
                                <a:prstClr val="black"/>
                              </a:solidFill>
                            </a:ln>
                          </wps:spPr>
                          <wps:txbx>
                            <w:txbxContent>
                              <w:p w14:paraId="172236F9"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16A3B50B"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Cahul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188909" name="Text Box 23"/>
                          <wps:cNvSpPr txBox="1"/>
                          <wps:spPr>
                            <a:xfrm>
                              <a:off x="4458115" y="492342"/>
                              <a:ext cx="701040" cy="668210"/>
                            </a:xfrm>
                            <a:prstGeom prst="rect">
                              <a:avLst/>
                            </a:prstGeom>
                            <a:solidFill>
                              <a:schemeClr val="accent1">
                                <a:lumMod val="60000"/>
                                <a:lumOff val="40000"/>
                              </a:schemeClr>
                            </a:solidFill>
                            <a:ln w="6350">
                              <a:solidFill>
                                <a:prstClr val="black"/>
                              </a:solidFill>
                            </a:ln>
                          </wps:spPr>
                          <wps:txbx>
                            <w:txbxContent>
                              <w:p w14:paraId="3F509EA5"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12E300FA"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Comrat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475087" name="Arrow: Up-Down 26"/>
                          <wps:cNvSpPr/>
                          <wps:spPr>
                            <a:xfrm>
                              <a:off x="422910" y="1524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64744" name="Arrow: Up-Down 26"/>
                          <wps:cNvSpPr/>
                          <wps:spPr>
                            <a:xfrm>
                              <a:off x="1184910" y="1524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396726" name="Arrow: Up-Down 26"/>
                          <wps:cNvSpPr/>
                          <wps:spPr>
                            <a:xfrm>
                              <a:off x="2122170" y="2286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44810" name="Arrow: Up-Down 26"/>
                          <wps:cNvSpPr/>
                          <wps:spPr>
                            <a:xfrm>
                              <a:off x="2853690" y="1524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391245" name="Arrow: Up-Down 26"/>
                          <wps:cNvSpPr/>
                          <wps:spPr>
                            <a:xfrm>
                              <a:off x="3630930" y="762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140542" name="Arrow: Up-Down 26"/>
                          <wps:cNvSpPr/>
                          <wps:spPr>
                            <a:xfrm>
                              <a:off x="4728210" y="0"/>
                              <a:ext cx="152400" cy="56769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4FB77FE" id="Group 1" o:spid="_x0000_s1026" style="position:absolute;margin-left:0;margin-top:.7pt;width:475.8pt;height:184.2pt;z-index:251662336;mso-position-horizontal:left;mso-position-horizontal-relative:margin;mso-width-relative:margin;mso-height-relative:margin" coordorigin=",-1149" coordsize="57143,3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">
                <v:group id="Group 1678867388" o:spid="_x0000_s1027" style="position:absolute;top:-1149;width:57143;height:23691" coordorigin=",-1037" coordsize="56050,21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nLRa&#10;zAAAAOMAAAAPAAAAAAAAAAAAAAAAAKoCAABkcnMvZG93bnJldi54bWxQSwUGAAAAAAQABAD6AAAA&#10;owMAAAAA&#10;">
                  <v:rect id="Rectangle 181349193" o:spid="_x0000_s1028" style="position:absolute;top:-1037;width:56050;height: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mOcgA&#10;AADiAAAADwAAAGRycy9kb3ducmV2LnhtbERPz2vCMBS+D/wfwhN2kZm2OqnVKG5M9LLD1B12ezTP&#10;tti8lCTT7r9fBsKOH9/v5bo3rbiS841lBek4AUFcWt1wpeB03D7lIHxA1thaJgU/5GG9GjwssdD2&#10;xh90PYRKxBD2BSqoQ+gKKX1Zk0E/th1x5M7WGQwRukpqh7cYblqZJclMGmw4NtTY0WtN5eXwbRRk&#10;eTbzn+WXT1+SXfO+nY7c89tIqcdhv1mACNSHf/Hdvddxfp5OpvN0PoG/SxGD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6GY5yAAAAOIAAAAPAAAAAAAAAAAAAAAAAJgCAABk&#10;cnMvZG93bnJldi54bWxQSwUGAAAAAAQABAD1AAAAjQMAAAAA&#10;" fillcolor="#4472c4" strokecolor="#2f528f" strokeweight="1pt">
                    <v:path arrowok="t"/>
                    <v:textbox>
                      <w:txbxContent>
                        <w:p w14:paraId="5B130868" w14:textId="77777777" w:rsidR="002B1DC5" w:rsidRPr="00053D20" w:rsidRDefault="002B1DC5" w:rsidP="00053D20">
                          <w:pPr>
                            <w:jc w:val="center"/>
                            <w:rPr>
                              <w:rFonts w:ascii="Times New Roman" w:hAnsi="Times New Roman" w:cs="Times New Roman"/>
                              <w:b/>
                              <w:sz w:val="20"/>
                              <w:szCs w:val="20"/>
                              <w:lang w:val="ro-RO"/>
                            </w:rPr>
                          </w:pPr>
                          <w:r w:rsidRPr="00053D20">
                            <w:rPr>
                              <w:rFonts w:ascii="Times New Roman" w:hAnsi="Times New Roman" w:cs="Times New Roman"/>
                              <w:b/>
                              <w:sz w:val="20"/>
                              <w:szCs w:val="20"/>
                              <w:lang w:val="ro-RO"/>
                            </w:rPr>
                            <w:t xml:space="preserve">Consiliul Național de Coordonare a Dezvoltării Regionale </w:t>
                          </w:r>
                          <w:r w:rsidRPr="00053D20">
                            <w:rPr>
                              <w:rFonts w:ascii="Times New Roman" w:hAnsi="Times New Roman" w:cs="Times New Roman"/>
                              <w:b/>
                              <w:color w:val="ED0000"/>
                              <w:sz w:val="20"/>
                              <w:szCs w:val="20"/>
                              <w:lang w:val="ro-RO"/>
                            </w:rPr>
                            <w:t>și Locale</w:t>
                          </w:r>
                        </w:p>
                        <w:p w14:paraId="0C1A9D56" w14:textId="77777777" w:rsidR="002B1DC5" w:rsidRPr="000115E9" w:rsidRDefault="002B1DC5">
                          <w:pPr>
                            <w:rPr>
                              <w:lang w:val="en-US"/>
                            </w:rPr>
                          </w:pPr>
                        </w:p>
                      </w:txbxContent>
                    </v:textbox>
                  </v:rect>
                  <v:rect id="Rectangle 1244431836" o:spid="_x0000_s1029" style="position:absolute;left:9784;top:5779;width:3657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mcskA&#10;AADjAAAADwAAAGRycy9kb3ducmV2LnhtbERPzU7CQBC+k/gOmzHhQmTbUpumshAgErxwEPXgbdId&#10;28bubLO7Qn17l8SE43z/s1yPphdncr6zrCCdJyCIa6s7bhS8v+0fShA+IGvsLZOCX/KwXt1Nllhp&#10;e+FXOp9CI2II+woVtCEMlZS+bsmgn9uBOHJf1hkM8XSN1A4vMdz0MkuSQhrsODa0ONCupfr79GMU&#10;ZGVW+I/606fb5NAd9/nMPT7PlJrej5snEIHGcBP/u190nJ/leb5Iy0UB158iAHL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zzmcskAAADjAAAADwAAAAAAAAAAAAAAAACYAgAA&#10;ZHJzL2Rvd25yZXYueG1sUEsFBgAAAAAEAAQA9QAAAI4DAAAAAA==&#10;" fillcolor="#4472c4" strokecolor="#2f528f" strokeweight="1pt">
                    <v:path arrowok="t"/>
                    <v:textbox>
                      <w:txbxContent>
                        <w:p w14:paraId="37727667" w14:textId="77777777" w:rsidR="002B1DC5" w:rsidRPr="00053D20" w:rsidRDefault="002B1DC5" w:rsidP="00053D20">
                          <w:pPr>
                            <w:jc w:val="center"/>
                            <w:rPr>
                              <w:rFonts w:ascii="Times New Roman" w:hAnsi="Times New Roman" w:cs="Times New Roman"/>
                              <w:b/>
                              <w:lang w:val="ro-RO"/>
                            </w:rPr>
                          </w:pPr>
                          <w:r w:rsidRPr="00053D20">
                            <w:rPr>
                              <w:rFonts w:ascii="Times New Roman" w:hAnsi="Times New Roman" w:cs="Times New Roman"/>
                              <w:b/>
                              <w:color w:val="FFFFFF" w:themeColor="background1"/>
                              <w:lang w:val="ro-RO"/>
                            </w:rPr>
                            <w:t>Autoritatea națională responsabilă de politica de dezvoltare regională și urbană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0" type="#_x0000_t67" style="position:absolute;left:24856;top:2680;width:2146;height:3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34osYA&#10;AADjAAAADwAAAGRycy9kb3ducmV2LnhtbERPX0vDMBB/F/Ydwg32Ii5Z67Sry8YQBB/d9AOcza0t&#10;NpeSZEv99kYQfLzf/9vuJzuIK/nQO9awWioQxI0zPbcaPt5f7ioQISIbHByThm8KsN/NbrZYG5f4&#10;SNdTbEUO4VCjhi7GsZYyNB1ZDEs3Emfu7LzFmE/fSuMx5XA7yEKpB2mx59zQ4UjPHTVfp4vVUJyH&#10;gyp9SmW5aVefxqS1vX3TejGfDk8gIk3xX/znfjV5/r1aV0X5WG3g96cM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34osYAAADjAAAADwAAAAAAAAAAAAAAAACYAgAAZHJz&#10;L2Rvd25yZXYueG1sUEsFBgAAAAAEAAQA9QAAAIsDAAAAAA==&#10;" adj="14119" fillcolor="#4472c4" strokecolor="#2f528f" strokeweight="1pt">
                    <v:path arrowok="t"/>
                  </v:shape>
                  <v:shape id="Down Arrow 9" o:spid="_x0000_s1031" type="#_x0000_t67" style="position:absolute;left:28737;top:2680;width:2057;height:309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wxMgA&#10;AADjAAAADwAAAGRycy9kb3ducmV2LnhtbERP3UvDMBB/F/Y/hBv45pJF1K0uG+IHFvZktdsej+Zs&#10;y5pLaeJW/3sjCD7e7/tWm9F14kRDaD0bmM8UCOLK25ZrAx/vL1cLECEiW+w8k4FvCrBZTy5WmFl/&#10;5jc6FbEWKYRDhgaaGPtMylA15DDMfE+cuE8/OIzpHGppBzyncNdJrdStdNhyamiwp8eGqmPx5Qzk&#10;r/op1xZ3pVzuy3Krj7Y4PBtzOR0f7kFEGuO/+M+d2zR/ca3mWt3cafj9KQE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TbDEyAAAAOMAAAAPAAAAAAAAAAAAAAAAAJgCAABk&#10;cnMvZG93bnJldi54bWxQSwUGAAAAAAQABAD1AAAAjQMAAAAA&#10;" adj="14430" fillcolor="#4472c4" strokecolor="#2f528f" strokeweight="1pt">
                    <v:path arrowok="t"/>
                  </v:shape>
                  <v:shape id="Down Arrow 10" o:spid="_x0000_s1032" type="#_x0000_t67" style="position:absolute;left:24757;top:11405;width:2147;height:3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DMgA&#10;AADiAAAADwAAAGRycy9kb3ducmV2LnhtbESPUUvDMBSF34X9h3AHvohL1lar3bIxBMFHnf6Aa3PX&#10;FpubkmRL/fdGEHw8nPOdw9nuZzuKC/kwONawXikQxK0zA3caPt6fbx9AhIhscHRMGr4pwH63uNpi&#10;Y1ziN7ocYydyCYcGNfQxTo2Uoe3JYli5iTh7J+ctxix9J43HlMvtKAul7qXFgfNCjxM99dR+Hc9W&#10;Q3EaD6r0KZXlY7f+NCbd2ZtXra+X82EDItIc/8N/9IvJXKWquq6rAn4v5Ts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Tr4MyAAAAOIAAAAPAAAAAAAAAAAAAAAAAJgCAABk&#10;cnMvZG93bnJldi54bWxQSwUGAAAAAAQABAD1AAAAjQMAAAAA&#10;" adj="14119" fillcolor="#4472c4" strokecolor="#2f528f" strokeweight="1pt">
                    <v:path arrowok="t"/>
                  </v:shape>
                  <v:shape id="Down Arrow 11" o:spid="_x0000_s1033" type="#_x0000_t67" style="position:absolute;left:28890;top:11265;width:2305;height:309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uk8oA&#10;AADjAAAADwAAAGRycy9kb3ducmV2LnhtbERP3UvDMBB/F/wfwg18c+k+3Na6bMhUGEMEO0Efj+aW&#10;VptLaeLa+dcvA8HH+33fct3bWhyp9ZVjBaNhAoK4cLpio+B9/3y7AOEDssbaMSk4kYf16vpqiZl2&#10;Hb/RMQ9GxBD2GSooQ2gyKX1RkkU/dA1x5A6utRji2RqpW+xiuK3lOElm0mLFsaHEhjYlFd/5j1Ww&#10;2+9enj5qk4/m8uvR/87M6+e8U+pm0D/cgwjUh3/xn3ur4/xJejdNF+l4CpefIgBydQ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B+bpPKAAAA4wAAAA8AAAAAAAAAAAAAAAAAmAIA&#10;AGRycy9kb3ducmV2LnhtbFBLBQYAAAAABAAEAPUAAACPAwAAAAA=&#10;" adj="13566" fillcolor="#4472c4" strokecolor="#2f528f" strokeweight="1pt">
                    <v:path arrowok="t"/>
                  </v:shape>
                  <v:group id="Group 851839198" o:spid="_x0000_s1034" style="position:absolute;left:940;top:14505;width:53910;height:5834" coordorigin="940,14505" coordsize="53909,5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Qe0occAAADi&#10;AAAADwAAAAAAAAAAAAAAAACqAgAAZHJzL2Rvd25yZXYueG1sUEsFBgAAAAAEAAQA+gAAAJ4DAAAA&#10;AA==&#10;">
                    <v:rect id="Rectangle 1618452588" o:spid="_x0000_s1035" style="position:absolute;left:940;top:14505;width:53909;height:5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pF8wA&#10;AADjAAAADwAAAGRycy9kb3ducmV2LnhtbESPQWvCQBCF7wX/wzJCL6IbraYhdZVSKLS3qqHgbchO&#10;k2B2NmRXTf5951Docea9ee+b7X5wrbpRHxrPBpaLBBRx6W3DlYHi9D7PQIWIbLH1TAZGCrDfTR62&#10;mFt/5wPdjrFSEsIhRwN1jF2udShrchgWviMW7cf3DqOMfaVtj3cJd61eJUmqHTYsDTV29FZTeTle&#10;nYHzU3iefY72XJSXr+9ruh5jMWuMeZwOry+gIg3x3/x3/WEFP11m681qkwm0/CQL0L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XppF8wAAADjAAAADwAAAAAAAAAAAAAAAACY&#10;AgAAZHJzL2Rvd25yZXYueG1sUEsFBgAAAAAEAAQA9QAAAJEDAAAAAA==&#10;" fillcolor="#deebf7" strokecolor="#2f528f" strokeweight="1pt">
                      <v:path arrowok="t"/>
                      <v:textbox>
                        <w:txbxContent>
                          <w:p w14:paraId="3B9FFB9B" w14:textId="77777777" w:rsidR="002B1DC5" w:rsidRDefault="002B1DC5" w:rsidP="00053D20">
                            <w:pPr>
                              <w:jc w:val="center"/>
                              <w:rPr>
                                <w:b/>
                                <w:color w:val="002060"/>
                                <w:lang w:val="ro-RO"/>
                              </w:rPr>
                            </w:pPr>
                          </w:p>
                        </w:txbxContent>
                      </v:textbox>
                    </v:rect>
                    <v:roundrect id="Rounded Rectangle 14" o:spid="_x0000_s1036" style="position:absolute;left:1718;top:15469;width:14872;height:40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uMwA&#10;AADjAAAADwAAAGRycy9kb3ducmV2LnhtbESPQUvDQBCF74L/YRnBm90YbbCx2yKiIPRQTIW2tyE7&#10;JsHsbMhu07S/vnMoeJyZN++9b74cXasG6kPj2cDjJAFFXHrbcGXgZ/P58AIqRGSLrWcycKIAy8Xt&#10;zRxz64/8TUMRKyUmHHI0UMfY5VqHsiaHYeI7Yrn9+t5hlLGvtO3xKOau1WmSZNphw5JQY0fvNZV/&#10;xcEZ0EO3WzXTQ2nbbPOxHc9Pa9xvjbm/G99eQUUa47/4+v1lpf4smaaz5ywVCmGSBejF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oQuMwAAADjAAAADwAAAAAAAAAAAAAAAACY&#10;AgAAZHJzL2Rvd25yZXYueG1sUEsFBgAAAAAEAAQA9QAAAJEDAAAAAA==&#10;" fillcolor="#4472c4" strokecolor="#2f528f" strokeweight="1pt">
                      <v:stroke joinstyle="miter"/>
                      <v:path arrowok="t"/>
                      <v:textbox>
                        <w:txbxContent>
                          <w:p w14:paraId="02E8C7CD"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 xml:space="preserve">ADR Nord </w:t>
                            </w:r>
                          </w:p>
                        </w:txbxContent>
                      </v:textbox>
                    </v:roundrect>
                    <v:roundrect id="Rounded Rectangle 15" o:spid="_x0000_s1037" style="position:absolute;left:17487;top:15469;width:14125;height:40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6vMwA&#10;AADjAAAADwAAAGRycy9kb3ducmV2LnhtbESPQWvCQBCF74X+h2UKvdWNiQ0ldZVSWhA8SLVgexuy&#10;0yQ0Oxuya4z+eucgeJx5b977Zr4cXasG6kPj2cB0koAiLr1tuDLwvft8egEVIrLF1jMZOFGA5eL+&#10;bo6F9Uf+omEbKyUhHAo0UMfYFVqHsiaHYeI7YtH+fO8wythX2vZ4lHDX6jRJcu2wYWmosaP3msr/&#10;7cEZ0EP3s26eD6Vt893HfjxnG/zdG/P4ML69goo0xpv5er2ygp/nWTadpalAy0+yAL2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YA6vMwAAADjAAAADwAAAAAAAAAAAAAAAACY&#10;AgAAZHJzL2Rvd25yZXYueG1sUEsFBgAAAAAEAAQA9QAAAJEDAAAAAA==&#10;" fillcolor="#4472c4" strokecolor="#2f528f" strokeweight="1pt">
                      <v:stroke joinstyle="miter"/>
                      <v:path arrowok="t"/>
                      <v:textbox>
                        <w:txbxContent>
                          <w:p w14:paraId="08D5F677"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Centru</w:t>
                            </w:r>
                          </w:p>
                        </w:txbxContent>
                      </v:textbox>
                    </v:roundrect>
                    <v:roundrect id="Rounded Rectangle 16" o:spid="_x0000_s1038" style="position:absolute;left:42746;top:15469;width:9878;height:40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ZTsoA&#10;AADhAAAADwAAAGRycy9kb3ducmV2LnhtbESPT2vCQBTE7wW/w/IEb3Xjv1Cjq4goCD1ItaDeHtln&#10;Esy+Ddk1xn76bkHocZiZ3zDzZWtK0VDtCssKBv0IBHFqdcGZgu/j9v0DhPPIGkvLpOBJDpaLztsc&#10;E20f/EXNwWciQNglqCD3vkqkdGlOBl3fVsTBu9raoA+yzqSu8RHgppTDKIqlwYLDQo4VrXNKb4e7&#10;USCb6vxZTO6pLuPj5tT+jPZ4OSnV67arGQhPrf8Pv9o7rWAYjePpeDSBv0fhDc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QGmU7KAAAA4QAAAA8AAAAAAAAAAAAAAAAAmAIA&#10;AGRycy9kb3ducmV2LnhtbFBLBQYAAAAABAAEAPUAAACPAwAAAAA=&#10;" fillcolor="#4472c4" strokecolor="#2f528f" strokeweight="1pt">
                      <v:stroke joinstyle="miter"/>
                      <v:path arrowok="t"/>
                      <v:textbox>
                        <w:txbxContent>
                          <w:p w14:paraId="6C3F941E"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UTA Găgăuzia</w:t>
                            </w:r>
                          </w:p>
                        </w:txbxContent>
                      </v:textbox>
                    </v:roundrect>
                    <v:roundrect id="Rounded Rectangle 17" o:spid="_x0000_s1039" style="position:absolute;left:32508;top:15399;width:9342;height:40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vCMgA&#10;AADjAAAADwAAAGRycy9kb3ducmV2LnhtbERPX2vCMBB/H/gdwgm+zdTZBemMImMDYQ8yFdzejubW&#10;FptLaWLt/PRGEHy83/+bL3tbi45aXznWMBknIIhzZyouNOx3n88zED4gG6wdk4Z/8rBcDJ7mmBl3&#10;5m/qtqEQMYR9hhrKEJpMSp+XZNGPXUMcuT/XWgzxbAtpWjzHcFvLlyRR0mLFsaHEht5Lyo/bk9Ug&#10;u+bnq3o95aZWu49Df5lu8Peg9WjYr95ABOrDQ3x3r02cP1EqVbM0ncLtpwi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Wq8IyAAAAOMAAAAPAAAAAAAAAAAAAAAAAJgCAABk&#10;cnMvZG93bnJldi54bWxQSwUGAAAAAAQABAD1AAAAjQMAAAAA&#10;" fillcolor="#4472c4" strokecolor="#2f528f" strokeweight="1pt">
                      <v:stroke joinstyle="miter"/>
                      <v:path arrowok="t"/>
                      <v:textbox>
                        <w:txbxContent>
                          <w:p w14:paraId="5EB804C4" w14:textId="77777777" w:rsidR="002B1DC5" w:rsidRPr="00053D20" w:rsidRDefault="002B1DC5" w:rsidP="00053D20">
                            <w:pPr>
                              <w:jc w:val="center"/>
                              <w:rPr>
                                <w:rFonts w:ascii="Times New Roman" w:hAnsi="Times New Roman" w:cs="Times New Roman"/>
                                <w:lang w:val="ro-RO"/>
                              </w:rPr>
                            </w:pPr>
                            <w:r w:rsidRPr="00053D20">
                              <w:rPr>
                                <w:rFonts w:ascii="Times New Roman" w:hAnsi="Times New Roman" w:cs="Times New Roman"/>
                                <w:lang w:val="ro-RO"/>
                              </w:rPr>
                              <w:t>ADR Sud</w:t>
                            </w:r>
                          </w:p>
                        </w:txbxContent>
                      </v:textbox>
                    </v:roundrect>
                  </v:group>
                </v:group>
                <v:group id="Group 28" o:spid="_x0000_s1040" style="position:absolute;left:1287;top:21678;width:54775;height:10877" coordorigin="144" coordsize="54777,12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ErzS/PL&#10;AAAA4gAAAA8AAAAAAAAAAAAAAAAAqgIAAGRycy9kb3ducmV2LnhtbFBLBQYAAAAABAAEAPoAAACi&#10;AwAAAAA=&#10;">
                  <v:rect id="Rectangle 27" o:spid="_x0000_s1041" style="position:absolute;left:144;top:4029;width:54777;height:8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n4MgA&#10;AADjAAAADwAAAGRycy9kb3ducmV2LnhtbERPzWrCQBC+F/oOywheSt1oMYnRVUpDoddqih6H7JgE&#10;s7Mhu9Xo07uFgsf5/me1GUwrztS7xrKC6SQCQVxa3XCloNh9vqYgnEfW2FomBVdysFk/P60w0/bC&#10;33Te+kqEEHYZKqi97zIpXVmTQTexHXHgjrY36MPZV1L3eAnhppWzKIqlwYZDQ40dfdRUnra/RkF+&#10;Wuznufl5aYtFdCiaYz5M325KjUfD+xKEp8E/xP/uLx3mJ0mczuN0lsDfTwEAu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66fgyAAAAOMAAAAPAAAAAAAAAAAAAAAAAJgCAABk&#10;cnMvZG93bnJldi54bWxQSwUGAAAAAAQABAD1AAAAjQMAAAAA&#10;" fillcolor="#d9e2f3 [664]" strokecolor="#091723 [484]" strokeweight="1pt"/>
                  <v:shapetype id="_x0000_t202" coordsize="21600,21600" o:spt="202" path="m,l,21600r21600,l21600,xe">
                    <v:stroke joinstyle="miter"/>
                    <v:path gradientshapeok="t" o:connecttype="rect"/>
                  </v:shapetype>
                  <v:shape id="Text Box 23" o:spid="_x0000_s1042" type="#_x0000_t202" style="position:absolute;left:1295;top:4923;width:7010;height:6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8kA&#10;AADjAAAADwAAAGRycy9kb3ducmV2LnhtbERPS2vCQBC+C/0PyxS86cZIbJK6iggWwUMxfYC3ITtN&#10;0mZnQ3ar8d+7QqHH+d6zXA+mFWfqXWNZwWwagSAurW64UvD+tpukIJxH1thaJgVXcrBePYyWmGt7&#10;4SOdC1+JEMIuRwW1910upStrMuimtiMO3JftDfpw9pXUPV5CuGllHEULabDh0FBjR9uayp/i1yjY&#10;VK/FYcheTp+L00ebxelWfj9dlRo/DptnEJ4G/y/+c+91mB8nSZbM0vkc7j8FAOTq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Ln8kAAADjAAAADwAAAAAAAAAAAAAAAACYAgAA&#10;ZHJzL2Rvd25yZXYueG1sUEsFBgAAAAAEAAQA9QAAAI4DAAAAAA==&#10;" fillcolor="#9cc2e5 [1940]" strokeweight=".5pt">
                    <v:textbox>
                      <w:txbxContent>
                        <w:p w14:paraId="248BCA0A"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 Edineț</w:t>
                          </w:r>
                        </w:p>
                      </w:txbxContent>
                    </v:textbox>
                  </v:shape>
                  <v:shape id="Text Box 23" o:spid="_x0000_s1043" type="#_x0000_t202" style="position:absolute;left:9067;top:4797;width:7011;height: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91M0A&#10;AADjAAAADwAAAGRycy9kb3ducmV2LnhtbESPT2vDMAzF74N9B6PBbqvTQt0mrVtKYWOww1j2B3oT&#10;sZpki+UQe2367afDoEdJT++933o7+k6daIhtYAvTSQaKuAqu5drCx/vjwxJUTMgOu8Bk4UIRtpvb&#10;mzUWLpz5jU5lqpWYcCzQQpNSX2gdq4Y8xknoieV2DIPHJONQazfgWcx9p2dZZrTHliWhwZ72DVU/&#10;5a+3sKtfy5cxfzp8mcNnl8+We/29uFh7fzfuVqASjekq/v9+dlJ/bozJF/OpUAiTLEBv/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yxPdTNAAAA4wAAAA8AAAAAAAAAAAAAAAAA&#10;mAIAAGRycy9kb3ducmV2LnhtbFBLBQYAAAAABAAEAPUAAACSAwAAAAA=&#10;" fillcolor="#9cc2e5 [1940]" strokeweight=".5pt">
                    <v:textbox>
                      <w:txbxContent>
                        <w:p w14:paraId="27FF75B7"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 Soroca</w:t>
                          </w:r>
                        </w:p>
                      </w:txbxContent>
                    </v:textbox>
                  </v:shape>
                  <v:shape id="Text Box 23" o:spid="_x0000_s1044" type="#_x0000_t202" style="position:absolute;left:18143;top:4923;width:7011;height:6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SockA&#10;AADjAAAADwAAAGRycy9kb3ducmV2LnhtbERPzWrCQBC+C32HZQredJMISUxdRYSK0ENpbAvehuw0&#10;SZudDdlV49t3CwWP8/3PajOaTlxocK1lBfE8AkFcWd1yreD9+DzLQTiPrLGzTApu5GCzfpissND2&#10;ym90KX0tQgi7AhU03veFlK5qyKCb2544cF92MOjDOdRSD3gN4aaTSRSl0mDLoaHBnnYNVT/l2SjY&#10;1q/ly7jcnz7T00e3TPKd/M5uSk0fx+0TCE+jv4v/3Qcd5meLLE8WcRrD308BAL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4/SockAAADjAAAADwAAAAAAAAAAAAAAAACYAgAA&#10;ZHJzL2Rvd25yZXYueG1sUEsFBgAAAAAEAAQA9QAAAI4DAAAAAA==&#10;" fillcolor="#9cc2e5 [1940]" strokeweight=".5pt">
                    <v:textbox>
                      <w:txbxContent>
                        <w:p w14:paraId="3BBCACDF"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5040BCBB"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Ungheni</w:t>
                          </w:r>
                        </w:p>
                      </w:txbxContent>
                    </v:textbox>
                  </v:shape>
                  <v:shape id="Text Box 23" o:spid="_x0000_s1045" type="#_x0000_t202" style="position:absolute;left:25687;top:4923;width:7011;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Eac0A&#10;AADjAAAADwAAAGRycy9kb3ducmV2LnhtbESPQUvDQBCF70L/wzIFb3ZjiLGN3ZZSqAgexGgLvQ3Z&#10;MYnNzobs2qb/3jkIHmfem/e+Wa5H16kzDaH1bOB+loAirrxtuTbw+bG7m4MKEdli55kMXCnAejW5&#10;WWJh/YXf6VzGWkkIhwINNDH2hdahashhmPmeWLQvPziMMg61tgNeJNx1Ok2SXDtsWRoa7GnbUHUq&#10;f5yBTf1Wvo6L5+MhP+67RTrf6u/HqzG303HzBCrSGP/Nf9cvVvCzLE+zhzQTaPl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E3xGnNAAAA4wAAAA8AAAAAAAAAAAAAAAAA&#10;mAIAAGRycy9kb3ducmV2LnhtbFBLBQYAAAAABAAEAPUAAACSAwAAAAA=&#10;" fillcolor="#9cc2e5 [1940]" strokeweight=".5pt">
                    <v:textbox>
                      <w:txbxContent>
                        <w:p w14:paraId="1A922A0E"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746414B4" w14:textId="77777777" w:rsidR="002B1DC5" w:rsidRPr="00053D20" w:rsidRDefault="002B1DC5" w:rsidP="00053D20">
                          <w:pPr>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Orhei</w:t>
                          </w:r>
                        </w:p>
                      </w:txbxContent>
                    </v:textbox>
                  </v:shape>
                  <v:shape id="Text Box 23" o:spid="_x0000_s1046" type="#_x0000_t202" style="position:absolute;left:33684;top:4923;width:7010;height:6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tIecgA&#10;AADjAAAADwAAAGRycy9kb3ducmV2LnhtbERPS2vCQBC+C/6HZYTedFOhedVVRFAKPYixLXgbstMk&#10;bXY2ZLca/31XEDzO957FajCtOFPvGssKnmcRCOLS6oYrBR/H7TQF4TyyxtYyKbiSg9VyPFpgru2F&#10;D3QufCVCCLscFdTed7mUrqzJoJvZjjhw37Y36MPZV1L3eAnhppXzKIqlwYZDQ40dbWoqf4s/o2Bd&#10;7Yv3IdudvuLTZ5vN0438Sa5KPU2G9SsIT4N/iO/uNx3mpy9JnCVpnMHtpwC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y0h5yAAAAOMAAAAPAAAAAAAAAAAAAAAAAJgCAABk&#10;cnMvZG93bnJldi54bWxQSwUGAAAAAAQABAD1AAAAjQMAAAAA&#10;" fillcolor="#9cc2e5 [1940]" strokeweight=".5pt">
                    <v:textbox>
                      <w:txbxContent>
                        <w:p w14:paraId="172236F9"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16A3B50B"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Cahul</w:t>
                          </w:r>
                        </w:p>
                      </w:txbxContent>
                    </v:textbox>
                  </v:shape>
                  <v:shape id="Text Box 23" o:spid="_x0000_s1047" type="#_x0000_t202" style="position:absolute;left:44581;top:4923;width:7010;height:6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KX8sA&#10;AADiAAAADwAAAGRycy9kb3ducmV2LnhtbESPQWvCQBSE7wX/w/KE3urGIGkSXUUEpdCDNG0Fb4/s&#10;M4lm34bsVuO/dwuFHoeZ+YZZrAbTiiv1rrGsYDqJQBCXVjdcKfj63L6kIJxH1thaJgV3crBajp4W&#10;mGt74w+6Fr4SAcIuRwW1910upStrMugmtiMO3sn2Bn2QfSV1j7cAN62MoyiRBhsOCzV2tKmpvBQ/&#10;RsG62hfvQ7Y7HpLjd5vF6UaeX+9KPY+H9RyEp8H/h//ab1rBLImnaZpFGfxeCndALh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fMpfywAAAOIAAAAPAAAAAAAAAAAAAAAAAJgC&#10;AABkcnMvZG93bnJldi54bWxQSwUGAAAAAAQABAD1AAAAkAMAAAAA&#10;" fillcolor="#9cc2e5 [1940]" strokeweight=".5pt">
                    <v:textbox>
                      <w:txbxContent>
                        <w:p w14:paraId="3F509EA5"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UIP</w:t>
                          </w:r>
                        </w:p>
                        <w:p w14:paraId="12E300FA" w14:textId="77777777" w:rsidR="002B1DC5" w:rsidRPr="00053D20" w:rsidRDefault="002B1DC5" w:rsidP="00053D20">
                          <w:pPr>
                            <w:spacing w:after="0"/>
                            <w:jc w:val="center"/>
                            <w:rPr>
                              <w:rFonts w:ascii="Times New Roman" w:hAnsi="Times New Roman" w:cs="Times New Roman"/>
                              <w:sz w:val="20"/>
                              <w:szCs w:val="20"/>
                              <w:lang w:val="ro-MD"/>
                            </w:rPr>
                          </w:pPr>
                          <w:r w:rsidRPr="00053D20">
                            <w:rPr>
                              <w:rFonts w:ascii="Times New Roman" w:hAnsi="Times New Roman" w:cs="Times New Roman"/>
                              <w:sz w:val="20"/>
                              <w:szCs w:val="20"/>
                              <w:lang w:val="ro-MD"/>
                            </w:rPr>
                            <w:t>Comrat</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6" o:spid="_x0000_s1048" type="#_x0000_t70" style="position:absolute;left:4229;top:152;width:1524;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Z0MkA&#10;AADjAAAADwAAAGRycy9kb3ducmV2LnhtbESPT2vCQBTE70K/w/KE3nRXa0yIrlIKgr0U/AceH9ln&#10;Esy+DdmtSb99t1DwOMzMb5j1drCNeFDna8caZlMFgrhwpuZSw/m0m2QgfEA22DgmDT/kYbt5Ga0x&#10;N67nAz2OoRQRwj5HDVUIbS6lLyqy6KeuJY7ezXUWQ5RdKU2HfYTbRs6VWkqLNceFClv6qKi4H7+t&#10;hlJln1buvxDfFqm/7Ny17pOr1q/j4X0FItAQnuH/9t5omKs0WaSJylL4+xT/gN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SPZ0MkAAADjAAAADwAAAAAAAAAAAAAAAACYAgAA&#10;ZHJzL2Rvd25yZXYueG1sUEsFBgAAAAAEAAQA9QAAAI4DAAAAAA==&#10;" adj=",2899" fillcolor="#5b9bd5 [3204]" strokecolor="#091723 [484]" strokeweight="1pt"/>
                  <v:shape id="Arrow: Up-Down 26" o:spid="_x0000_s1049" type="#_x0000_t70" style="position:absolute;left:11849;top:152;width:1524;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sgsgA&#10;AADhAAAADwAAAGRycy9kb3ducmV2LnhtbESPQWvCQBSE7wX/w/IEb81GjYlEN0EKgr0Uait4fGSf&#10;STD7NmS3Jv333UKhx2FmvmH25WQ68aDBtZYVLKMYBHFldcu1gs+P4/MWhPPIGjvLpOCbHJTF7GmP&#10;ubYjv9Pj7GsRIOxyVNB43+dSuqohgy6yPXHwbnYw6IMcaqkHHAPcdHIVx6k02HJYaLCnl4aq+/nL&#10;KKjj7auRpzfEdZK5y9Fe23FzVWoxnw47EJ4m/x/+a5+0gs0yTZMsSeD3UXgDsv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d+yCyAAAAOEAAAAPAAAAAAAAAAAAAAAAAJgCAABk&#10;cnMvZG93bnJldi54bWxQSwUGAAAAAAQABAD1AAAAjQMAAAAA&#10;" adj=",2899" fillcolor="#5b9bd5 [3204]" strokecolor="#091723 [484]" strokeweight="1pt"/>
                  <v:shape id="Arrow: Up-Down 26" o:spid="_x0000_s1050" type="#_x0000_t70" style="position:absolute;left:21221;top:228;width:1524;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MycYA&#10;AADjAAAADwAAAGRycy9kb3ducmV2LnhtbERPS4vCMBC+C/sfwix409RXq12jLIKgF2FdBY9DM7Zl&#10;m0lpsrb+eyMIHud7z3LdmUrcqHGlZQWjYQSCOLO65FzB6Xc7mINwHlljZZkU3MnBevXRW2Kqbcs/&#10;dDv6XIQQdikqKLyvUyldVpBBN7Q1ceCutjHow9nkUjfYhnBTyXEUxdJgyaGhwJo2BWV/x3+jII/m&#10;eyN3B8TJNHHnrb2U7eyiVP+z+/4C4anzb/HLvdNh/ihOJos4Gcfw/CkA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HMycYAAADjAAAADwAAAAAAAAAAAAAAAACYAgAAZHJz&#10;L2Rvd25yZXYueG1sUEsFBgAAAAAEAAQA9QAAAIsDAAAAAA==&#10;" adj=",2899" fillcolor="#5b9bd5 [3204]" strokecolor="#091723 [484]" strokeweight="1pt"/>
                  <v:shape id="Arrow: Up-Down 26" o:spid="_x0000_s1051" type="#_x0000_t70" style="position:absolute;left:28536;top:152;width:1524;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4vccA&#10;AADiAAAADwAAAGRycy9kb3ducmV2LnhtbESPzYrCMBSF98K8Q7gDs9O0TtVSjTIIgm4E6wy4vDTX&#10;tkxzU5po69ubheDycP74VpvBNOJOnastK4gnEQjiwuqaSwW/5904BeE8ssbGMil4kIPN+mO0wkzb&#10;nk90z30pwgi7DBVU3reZlK6oyKCb2JY4eFfbGfRBdqXUHfZh3DRyGkVzabDm8FBhS9uKiv/8ZhSU&#10;UXowcn9E/E4W7m9nL3U/uyj19Tn8LEF4Gvw7/GrvtYIkni6SJI0DREAKOCD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IeL3HAAAA4gAAAA8AAAAAAAAAAAAAAAAAmAIAAGRy&#10;cy9kb3ducmV2LnhtbFBLBQYAAAAABAAEAPUAAACMAwAAAAA=&#10;" adj=",2899" fillcolor="#5b9bd5 [3204]" strokecolor="#091723 [484]" strokeweight="1pt"/>
                  <v:shape id="Arrow: Up-Down 26" o:spid="_x0000_s1052" type="#_x0000_t70" style="position:absolute;left:36309;top:76;width:1524;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Q4skA&#10;AADiAAAADwAAAGRycy9kb3ducmV2LnhtbESPT4vCMBTE7wt+h/AEb2uq1qrVKCII7mVh/QMeH82z&#10;LTYvpYm2fnuzsLDHYWZ+w6w2nanEkxpXWlYwGkYgiDOrS84VnE/7zzkI55E1VpZJwYscbNa9jxWm&#10;2rb8Q8+jz0WAsEtRQeF9nUrpsoIMuqGtiYN3s41BH2STS91gG+CmkuMoSqTBksNCgTXtCsrux4dR&#10;kEfzLyMP34iTeOYue3st2+lVqUG/2y5BeOr8f/ivfdAK4iSZLEbjeAq/l8IdkOs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BGQ4skAAADiAAAADwAAAAAAAAAAAAAAAACYAgAA&#10;ZHJzL2Rvd25yZXYueG1sUEsFBgAAAAAEAAQA9QAAAI4DAAAAAA==&#10;" adj=",2899" fillcolor="#5b9bd5 [3204]" strokecolor="#091723 [484]" strokeweight="1pt"/>
                  <v:shape id="Arrow: Up-Down 26" o:spid="_x0000_s1053" type="#_x0000_t70" style="position:absolute;left:47282;width:1524;height:5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CRskA&#10;AADiAAAADwAAAGRycy9kb3ducmV2LnhtbESPQWvCQBSE7wX/w/KE3nTXNLE2dRUpCHoRtC14fGRf&#10;k9Ds25BdTfrvXUHocZiZb5jlerCNuFLna8caZlMFgrhwpuZSw9fndrIA4QOywcYxafgjD+vV6GmJ&#10;uXE9H+l6CqWIEPY5aqhCaHMpfVGRRT91LXH0flxnMUTZldJ02Ee4bWSi1FxarDkuVNjSR0XF7+li&#10;NZRqsbdyd0B8SV/999ad6z47a/08HjbvIAIN4T/8aO+MhiR7m6UqSxO4X4p3QK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eRCRskAAADiAAAADwAAAAAAAAAAAAAAAACYAgAA&#10;ZHJzL2Rvd25yZXYueG1sUEsFBgAAAAAEAAQA9QAAAI4DAAAAAA==&#10;" adj=",2899" fillcolor="#5b9bd5 [3204]" strokecolor="#091723 [484]" strokeweight="1pt"/>
                </v:group>
                <w10:wrap anchorx="margin"/>
              </v:group>
            </w:pict>
          </mc:Fallback>
        </mc:AlternateContent>
      </w:r>
    </w:p>
    <w:p w14:paraId="0D304E6F" w14:textId="77777777" w:rsidR="00053D20" w:rsidRPr="00775F67" w:rsidRDefault="00053D20" w:rsidP="00053D20">
      <w:pPr>
        <w:autoSpaceDE w:val="0"/>
        <w:autoSpaceDN w:val="0"/>
        <w:adjustRightInd w:val="0"/>
        <w:rPr>
          <w:rFonts w:ascii="Times New Roman" w:hAnsi="Times New Roman" w:cs="Times New Roman"/>
          <w:color w:val="000000" w:themeColor="text1"/>
          <w:sz w:val="24"/>
          <w:szCs w:val="24"/>
          <w:lang w:val="ro-MD"/>
        </w:rPr>
      </w:pPr>
    </w:p>
    <w:p w14:paraId="113DBD43" w14:textId="77777777" w:rsidR="00053D20" w:rsidRPr="00775F67" w:rsidRDefault="00053D20" w:rsidP="00053D20">
      <w:pPr>
        <w:autoSpaceDE w:val="0"/>
        <w:autoSpaceDN w:val="0"/>
        <w:adjustRightInd w:val="0"/>
        <w:rPr>
          <w:rFonts w:ascii="Times New Roman" w:hAnsi="Times New Roman" w:cs="Times New Roman"/>
          <w:color w:val="000000" w:themeColor="text1"/>
          <w:sz w:val="24"/>
          <w:szCs w:val="24"/>
          <w:highlight w:val="magenta"/>
          <w:lang w:val="ro-MD"/>
        </w:rPr>
      </w:pPr>
    </w:p>
    <w:p w14:paraId="0EA2E1F7" w14:textId="77777777" w:rsidR="00053D20" w:rsidRPr="00775F67" w:rsidRDefault="00053D20" w:rsidP="00053D20">
      <w:pPr>
        <w:tabs>
          <w:tab w:val="left" w:pos="2093"/>
        </w:tabs>
        <w:rPr>
          <w:rFonts w:ascii="Times New Roman" w:hAnsi="Times New Roman" w:cs="Times New Roman"/>
          <w:b/>
          <w:bCs/>
          <w:i/>
          <w:color w:val="000000" w:themeColor="text1"/>
          <w:sz w:val="24"/>
          <w:szCs w:val="24"/>
          <w:lang w:val="ro-MD"/>
        </w:rPr>
      </w:pPr>
    </w:p>
    <w:p w14:paraId="1B09304C" w14:textId="77777777" w:rsidR="00053D20" w:rsidRPr="00775F67" w:rsidRDefault="00053D20" w:rsidP="00053D20">
      <w:pPr>
        <w:tabs>
          <w:tab w:val="left" w:pos="2093"/>
        </w:tabs>
        <w:rPr>
          <w:rFonts w:ascii="Times New Roman" w:eastAsia="Times New Roman" w:hAnsi="Times New Roman" w:cs="Times New Roman"/>
          <w:bCs/>
          <w:color w:val="000000" w:themeColor="text1"/>
          <w:sz w:val="24"/>
          <w:szCs w:val="24"/>
          <w:lang w:val="ro-RO"/>
        </w:rPr>
      </w:pPr>
    </w:p>
    <w:p w14:paraId="5C64E02F" w14:textId="77777777" w:rsidR="00053D20" w:rsidRPr="00775F67" w:rsidRDefault="00053D20" w:rsidP="00053D20">
      <w:pPr>
        <w:tabs>
          <w:tab w:val="left" w:pos="2093"/>
        </w:tabs>
        <w:rPr>
          <w:rFonts w:ascii="Times New Roman" w:eastAsia="Times New Roman" w:hAnsi="Times New Roman" w:cs="Times New Roman"/>
          <w:bCs/>
          <w:color w:val="000000" w:themeColor="text1"/>
          <w:sz w:val="24"/>
          <w:szCs w:val="24"/>
          <w:lang w:val="ro-RO"/>
        </w:rPr>
      </w:pPr>
    </w:p>
    <w:p w14:paraId="0BEF1E80" w14:textId="77777777" w:rsidR="00053D20" w:rsidRPr="00775F67" w:rsidRDefault="00053D20" w:rsidP="00053D20">
      <w:pPr>
        <w:tabs>
          <w:tab w:val="left" w:pos="2093"/>
        </w:tabs>
        <w:rPr>
          <w:rFonts w:ascii="Times New Roman" w:eastAsia="Times New Roman" w:hAnsi="Times New Roman" w:cs="Times New Roman"/>
          <w:bCs/>
          <w:color w:val="000000" w:themeColor="text1"/>
          <w:sz w:val="24"/>
          <w:szCs w:val="24"/>
          <w:lang w:val="ro-RO"/>
        </w:rPr>
      </w:pPr>
    </w:p>
    <w:p w14:paraId="727D7A4E" w14:textId="77777777" w:rsidR="009E03A1" w:rsidRPr="00775F67" w:rsidRDefault="007A605F" w:rsidP="006F2993">
      <w:pPr>
        <w:pStyle w:val="ListParagraph"/>
        <w:tabs>
          <w:tab w:val="left" w:pos="1260"/>
        </w:tabs>
        <w:spacing w:after="120" w:line="276" w:lineRule="auto"/>
        <w:ind w:left="0" w:firstLine="720"/>
        <w:contextualSpacing w:val="0"/>
        <w:jc w:val="both"/>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2.5</w:t>
      </w:r>
      <w:r w:rsidRPr="00775F67">
        <w:rPr>
          <w:rFonts w:ascii="Times New Roman" w:eastAsia="Times New Roman" w:hAnsi="Times New Roman" w:cs="Times New Roman"/>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 xml:space="preserve">Capitolul „VII. AUTORITĂȚI ȘI INSTITUȚII RESPONSABILE” va avea </w:t>
      </w:r>
    </w:p>
    <w:p w14:paraId="2A829D4C" w14:textId="77777777" w:rsidR="009E03A1" w:rsidRPr="00775F67" w:rsidRDefault="009E03A1" w:rsidP="006F2993">
      <w:pPr>
        <w:pStyle w:val="ListParagraph"/>
        <w:tabs>
          <w:tab w:val="left" w:pos="1260"/>
        </w:tabs>
        <w:spacing w:after="120" w:line="276" w:lineRule="auto"/>
        <w:ind w:left="0" w:firstLine="720"/>
        <w:contextualSpacing w:val="0"/>
        <w:jc w:val="both"/>
        <w:rPr>
          <w:rFonts w:ascii="Times New Roman" w:eastAsia="Times New Roman" w:hAnsi="Times New Roman" w:cs="Times New Roman"/>
          <w:bCs/>
          <w:color w:val="000000" w:themeColor="text1"/>
          <w:sz w:val="24"/>
          <w:szCs w:val="24"/>
          <w:lang w:val="ro-RO"/>
        </w:rPr>
      </w:pPr>
    </w:p>
    <w:p w14:paraId="572BF426" w14:textId="08D5B015" w:rsidR="001B1067" w:rsidRPr="00775F67" w:rsidRDefault="00AE0E0C" w:rsidP="001B1067">
      <w:pPr>
        <w:pStyle w:val="ListParagraph"/>
        <w:tabs>
          <w:tab w:val="left" w:pos="1260"/>
        </w:tabs>
        <w:spacing w:after="120" w:line="276" w:lineRule="auto"/>
        <w:ind w:left="0" w:firstLine="720"/>
        <w:contextualSpacing w:val="0"/>
        <w:jc w:val="both"/>
        <w:rPr>
          <w:rFonts w:ascii="Times New Roman" w:eastAsia="Times New Roman" w:hAnsi="Times New Roman" w:cs="Times New Roman"/>
          <w:bCs/>
          <w:color w:val="000000" w:themeColor="text1"/>
          <w:sz w:val="24"/>
          <w:szCs w:val="24"/>
          <w:lang w:val="ro-RO"/>
        </w:rPr>
      </w:pPr>
      <w:r>
        <w:rPr>
          <w:rFonts w:ascii="Times New Roman" w:eastAsia="Times New Roman" w:hAnsi="Times New Roman" w:cs="Times New Roman"/>
          <w:color w:val="000000" w:themeColor="text1"/>
          <w:sz w:val="24"/>
          <w:szCs w:val="24"/>
          <w:lang w:val="ro-RO"/>
        </w:rPr>
        <w:t>1.</w:t>
      </w:r>
      <w:r w:rsidR="001B1067" w:rsidRPr="00775F67">
        <w:rPr>
          <w:rFonts w:ascii="Times New Roman" w:eastAsia="Times New Roman" w:hAnsi="Times New Roman" w:cs="Times New Roman"/>
          <w:color w:val="000000" w:themeColor="text1"/>
          <w:sz w:val="24"/>
          <w:szCs w:val="24"/>
          <w:lang w:val="ro-RO"/>
        </w:rPr>
        <w:t>2.</w:t>
      </w:r>
      <w:r w:rsidR="001B1067">
        <w:rPr>
          <w:rFonts w:ascii="Times New Roman" w:eastAsia="Times New Roman" w:hAnsi="Times New Roman" w:cs="Times New Roman"/>
          <w:color w:val="000000" w:themeColor="text1"/>
          <w:sz w:val="24"/>
          <w:szCs w:val="24"/>
          <w:lang w:val="ro-RO"/>
        </w:rPr>
        <w:t>5</w:t>
      </w:r>
      <w:r w:rsidR="00E52BB2">
        <w:rPr>
          <w:rFonts w:ascii="Times New Roman" w:eastAsia="Times New Roman" w:hAnsi="Times New Roman" w:cs="Times New Roman"/>
          <w:color w:val="000000" w:themeColor="text1"/>
          <w:sz w:val="24"/>
          <w:szCs w:val="24"/>
          <w:lang w:val="ro-RO"/>
        </w:rPr>
        <w:t>.</w:t>
      </w:r>
      <w:r w:rsidR="001B1067" w:rsidRPr="00775F67">
        <w:rPr>
          <w:rFonts w:ascii="Times New Roman" w:eastAsia="Times New Roman" w:hAnsi="Times New Roman" w:cs="Times New Roman"/>
          <w:color w:val="000000" w:themeColor="text1"/>
          <w:sz w:val="24"/>
          <w:szCs w:val="24"/>
          <w:lang w:val="ro-RO"/>
        </w:rPr>
        <w:tab/>
      </w:r>
      <w:r w:rsidR="001B1067" w:rsidRPr="00775F67">
        <w:rPr>
          <w:rFonts w:ascii="Times New Roman" w:eastAsia="Times New Roman" w:hAnsi="Times New Roman" w:cs="Times New Roman"/>
          <w:bCs/>
          <w:color w:val="000000" w:themeColor="text1"/>
          <w:sz w:val="24"/>
          <w:szCs w:val="24"/>
          <w:lang w:val="ro-RO"/>
        </w:rPr>
        <w:t>Capitolul „</w:t>
      </w:r>
      <w:r w:rsidR="001B1067">
        <w:rPr>
          <w:rFonts w:ascii="Times New Roman" w:eastAsia="Times New Roman" w:hAnsi="Times New Roman" w:cs="Times New Roman"/>
          <w:bCs/>
          <w:color w:val="000000" w:themeColor="text1"/>
          <w:sz w:val="24"/>
          <w:szCs w:val="24"/>
          <w:lang w:val="ro-RO"/>
        </w:rPr>
        <w:t>X</w:t>
      </w:r>
      <w:r w:rsidR="001B1067" w:rsidRPr="00775F67">
        <w:rPr>
          <w:rFonts w:ascii="Times New Roman" w:eastAsia="Times New Roman" w:hAnsi="Times New Roman" w:cs="Times New Roman"/>
          <w:bCs/>
          <w:color w:val="000000" w:themeColor="text1"/>
          <w:sz w:val="24"/>
          <w:szCs w:val="24"/>
          <w:lang w:val="ro-RO"/>
        </w:rPr>
        <w:t xml:space="preserve">. </w:t>
      </w:r>
      <w:r w:rsidR="001B1067">
        <w:rPr>
          <w:rFonts w:ascii="Times New Roman" w:eastAsia="Times New Roman" w:hAnsi="Times New Roman" w:cs="Times New Roman"/>
          <w:bCs/>
          <w:color w:val="000000" w:themeColor="text1"/>
          <w:sz w:val="24"/>
          <w:szCs w:val="24"/>
          <w:lang w:val="ro-RO"/>
        </w:rPr>
        <w:t>ETAPE DE IMPLEMENTARE</w:t>
      </w:r>
      <w:r w:rsidR="001B1067" w:rsidRPr="00775F67">
        <w:rPr>
          <w:rFonts w:ascii="Times New Roman" w:eastAsia="Times New Roman" w:hAnsi="Times New Roman" w:cs="Times New Roman"/>
          <w:bCs/>
          <w:color w:val="000000" w:themeColor="text1"/>
          <w:sz w:val="24"/>
          <w:szCs w:val="24"/>
          <w:lang w:val="ro-RO"/>
        </w:rPr>
        <w:t>” va avea următorul cuprins:</w:t>
      </w:r>
    </w:p>
    <w:p w14:paraId="60133BDE" w14:textId="4C424CF1" w:rsidR="007A605F" w:rsidRPr="00775F67" w:rsidRDefault="001B1067" w:rsidP="009E03A1">
      <w:pPr>
        <w:tabs>
          <w:tab w:val="left" w:pos="2093"/>
        </w:tabs>
        <w:spacing w:line="276" w:lineRule="auto"/>
        <w:jc w:val="center"/>
        <w:rPr>
          <w:rFonts w:ascii="Times New Roman" w:hAnsi="Times New Roman" w:cs="Times New Roman"/>
          <w:b/>
          <w:bCs/>
          <w:color w:val="000000" w:themeColor="text1"/>
          <w:sz w:val="24"/>
          <w:szCs w:val="24"/>
          <w:lang w:val="ro-MD" w:eastAsia="en-GB"/>
        </w:rPr>
      </w:pPr>
      <w:r w:rsidRPr="00775F67">
        <w:rPr>
          <w:rFonts w:ascii="Times New Roman" w:hAnsi="Times New Roman" w:cs="Times New Roman"/>
          <w:color w:val="000000" w:themeColor="text1"/>
          <w:sz w:val="24"/>
          <w:szCs w:val="24"/>
          <w:lang w:val="ro-RO"/>
        </w:rPr>
        <w:t xml:space="preserve"> </w:t>
      </w:r>
      <w:r w:rsidR="007A605F" w:rsidRPr="00775F67">
        <w:rPr>
          <w:rFonts w:ascii="Times New Roman" w:hAnsi="Times New Roman" w:cs="Times New Roman"/>
          <w:color w:val="000000" w:themeColor="text1"/>
          <w:sz w:val="24"/>
          <w:szCs w:val="24"/>
          <w:lang w:val="ro-RO"/>
        </w:rPr>
        <w:t>„</w:t>
      </w:r>
      <w:r w:rsidR="007A605F" w:rsidRPr="00775F67">
        <w:rPr>
          <w:rFonts w:ascii="Times New Roman" w:hAnsi="Times New Roman" w:cs="Times New Roman"/>
          <w:b/>
          <w:bCs/>
          <w:color w:val="000000" w:themeColor="text1"/>
          <w:sz w:val="24"/>
          <w:szCs w:val="24"/>
          <w:lang w:val="ro-MD" w:eastAsia="en-GB"/>
        </w:rPr>
        <w:t>X. ETAPE DE IMPLEMENTARE</w:t>
      </w:r>
    </w:p>
    <w:p w14:paraId="7B7DF4C0" w14:textId="77777777" w:rsidR="007A605F" w:rsidRPr="00775F67" w:rsidRDefault="007A605F" w:rsidP="007A605F">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Procesul de implementare a prezentului Program național este divizat convențional în două etape: </w:t>
      </w:r>
    </w:p>
    <w:p w14:paraId="2A235A5E" w14:textId="77777777" w:rsidR="007A605F" w:rsidRPr="00775F67" w:rsidRDefault="007A605F" w:rsidP="007A605F">
      <w:pPr>
        <w:pStyle w:val="ListParagraph"/>
        <w:tabs>
          <w:tab w:val="left" w:pos="990"/>
        </w:tabs>
        <w:spacing w:after="0" w:line="276" w:lineRule="auto"/>
        <w:ind w:left="0" w:firstLine="720"/>
        <w:contextualSpacing w:val="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1) etapa de pregătire (termen estimativ – 6 luni după aprobarea prezentului Program național);</w:t>
      </w:r>
    </w:p>
    <w:p w14:paraId="294EA24A" w14:textId="77777777" w:rsidR="007A605F" w:rsidRPr="00775F67" w:rsidRDefault="007A605F" w:rsidP="007A605F">
      <w:pPr>
        <w:tabs>
          <w:tab w:val="left" w:pos="990"/>
        </w:tabs>
        <w:spacing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2) etapa de implementare.</w:t>
      </w:r>
    </w:p>
    <w:p w14:paraId="58062D14" w14:textId="77777777" w:rsidR="007A605F" w:rsidRPr="00775F67" w:rsidRDefault="007A605F" w:rsidP="001B106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b/>
          <w:color w:val="000000" w:themeColor="text1"/>
          <w:sz w:val="24"/>
          <w:szCs w:val="24"/>
          <w:lang w:val="ro-MD"/>
        </w:rPr>
        <w:t>Etapa de pregătire.</w:t>
      </w:r>
      <w:r w:rsidRPr="00775F67">
        <w:rPr>
          <w:rFonts w:ascii="Times New Roman" w:hAnsi="Times New Roman" w:cs="Times New Roman"/>
          <w:bCs/>
          <w:color w:val="000000" w:themeColor="text1"/>
          <w:sz w:val="24"/>
          <w:szCs w:val="24"/>
          <w:lang w:val="ro-MD"/>
        </w:rPr>
        <w:t xml:space="preserve"> </w:t>
      </w:r>
      <w:r w:rsidRPr="00775F67">
        <w:rPr>
          <w:rFonts w:ascii="Times New Roman" w:hAnsi="Times New Roman" w:cs="Times New Roman"/>
          <w:color w:val="000000" w:themeColor="text1"/>
          <w:sz w:val="24"/>
          <w:szCs w:val="24"/>
          <w:lang w:val="ro-MD"/>
        </w:rPr>
        <w:t xml:space="preserve">Pentru a beneficia de resurse, localitățile desemnate poli de creștere vor trebui dispună de strategie de dezvoltare locală valabilă și de un plan urbanistic general, în care vor fi reflectate intențiile de investiții și proiectele propuse spre implementare. Pe parcursul etapei de pregătire/actualizare a strategiei de dezvoltare locală, a planului urbanistic general și a aplicațiilor (proiectelor), orașele-poli de creștere vor beneficia de sprijinul agențiilor de dezvoltare regională din regiunea din care fac parte. </w:t>
      </w:r>
    </w:p>
    <w:p w14:paraId="7FFC4E59" w14:textId="77777777" w:rsidR="007A605F" w:rsidRPr="00775F67" w:rsidRDefault="007A605F" w:rsidP="001B106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În acest context, menționăm că, în prezent, un singur municipiu nu dispune de un plan urbanistic general, cinci municipii au strategii de dezvoltare locală care expiră în anul 2025 iar pentru municipiul Cahul documentul va expira în anul 2026: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17"/>
        <w:gridCol w:w="1140"/>
        <w:gridCol w:w="1110"/>
        <w:gridCol w:w="1110"/>
        <w:gridCol w:w="1110"/>
        <w:gridCol w:w="1190"/>
        <w:gridCol w:w="1422"/>
      </w:tblGrid>
      <w:tr w:rsidR="001B1067" w:rsidRPr="00775F67" w14:paraId="72712F56" w14:textId="77777777" w:rsidTr="001B1067">
        <w:trPr>
          <w:trHeight w:val="310"/>
          <w:tblHeader/>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CC3ED"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Nr.</w:t>
            </w:r>
          </w:p>
          <w:p w14:paraId="48E54A71"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crt.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5A7BF"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Documentație</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103EF"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Cahul</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0AE7B"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Edineț</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28989"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Orhei</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33957"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Soroca</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BA003"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Ungheni</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67207" w14:textId="77777777" w:rsidR="007A605F" w:rsidRPr="00775F67" w:rsidRDefault="007A605F" w:rsidP="009E03A1">
            <w:pPr>
              <w:spacing w:after="0" w:line="276" w:lineRule="auto"/>
              <w:jc w:val="center"/>
              <w:rPr>
                <w:rFonts w:ascii="Times New Roman" w:hAnsi="Times New Roman" w:cs="Times New Roman"/>
                <w:b/>
                <w:bCs/>
                <w:color w:val="000000" w:themeColor="text1"/>
                <w:sz w:val="20"/>
                <w:szCs w:val="20"/>
                <w:lang w:val="ro-MD" w:eastAsia="ru-RU"/>
              </w:rPr>
            </w:pPr>
            <w:r w:rsidRPr="00775F67">
              <w:rPr>
                <w:rFonts w:ascii="Times New Roman" w:hAnsi="Times New Roman" w:cs="Times New Roman"/>
                <w:b/>
                <w:bCs/>
                <w:color w:val="000000" w:themeColor="text1"/>
                <w:sz w:val="20"/>
                <w:szCs w:val="20"/>
                <w:lang w:val="ro-MD" w:eastAsia="ru-RU"/>
              </w:rPr>
              <w:t>Comrat</w:t>
            </w:r>
          </w:p>
        </w:tc>
      </w:tr>
      <w:tr w:rsidR="00775F67" w:rsidRPr="00775F67" w14:paraId="6763F3F2" w14:textId="77777777" w:rsidTr="001B1067">
        <w:trPr>
          <w:trHeight w:val="548"/>
        </w:trPr>
        <w:tc>
          <w:tcPr>
            <w:tcW w:w="291" w:type="pct"/>
            <w:tcBorders>
              <w:top w:val="single" w:sz="4" w:space="0" w:color="auto"/>
              <w:left w:val="single" w:sz="4" w:space="0" w:color="auto"/>
              <w:bottom w:val="single" w:sz="4" w:space="0" w:color="auto"/>
              <w:right w:val="single" w:sz="4" w:space="0" w:color="auto"/>
            </w:tcBorders>
            <w:hideMark/>
          </w:tcPr>
          <w:p w14:paraId="7B31EA4E" w14:textId="77777777" w:rsidR="007A605F" w:rsidRPr="00775F67" w:rsidRDefault="007A605F" w:rsidP="009E03A1">
            <w:pPr>
              <w:spacing w:after="0" w:line="276" w:lineRule="auto"/>
              <w:jc w:val="both"/>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1.</w:t>
            </w:r>
          </w:p>
        </w:tc>
        <w:tc>
          <w:tcPr>
            <w:tcW w:w="919" w:type="pct"/>
            <w:tcBorders>
              <w:top w:val="single" w:sz="4" w:space="0" w:color="auto"/>
              <w:left w:val="single" w:sz="4" w:space="0" w:color="auto"/>
              <w:bottom w:val="single" w:sz="4" w:space="0" w:color="auto"/>
              <w:right w:val="single" w:sz="4" w:space="0" w:color="auto"/>
            </w:tcBorders>
            <w:hideMark/>
          </w:tcPr>
          <w:p w14:paraId="44F69A1D" w14:textId="77777777" w:rsidR="007A605F" w:rsidRPr="00775F67" w:rsidRDefault="007A605F" w:rsidP="009E03A1">
            <w:pPr>
              <w:spacing w:after="0" w:line="276" w:lineRule="auto"/>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Plan urbanistic general</w:t>
            </w:r>
          </w:p>
        </w:tc>
        <w:tc>
          <w:tcPr>
            <w:tcW w:w="610" w:type="pct"/>
            <w:tcBorders>
              <w:top w:val="single" w:sz="4" w:space="0" w:color="auto"/>
              <w:left w:val="single" w:sz="4" w:space="0" w:color="auto"/>
              <w:bottom w:val="single" w:sz="4" w:space="0" w:color="auto"/>
              <w:right w:val="single" w:sz="4" w:space="0" w:color="auto"/>
            </w:tcBorders>
            <w:vAlign w:val="center"/>
            <w:hideMark/>
          </w:tcPr>
          <w:p w14:paraId="4383140A"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2016-2030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6A4A4BE"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Nu deține</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50D016"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2015-2025</w:t>
            </w:r>
          </w:p>
        </w:tc>
        <w:tc>
          <w:tcPr>
            <w:tcW w:w="594" w:type="pct"/>
            <w:tcBorders>
              <w:top w:val="single" w:sz="4" w:space="0" w:color="auto"/>
              <w:left w:val="single" w:sz="4" w:space="0" w:color="auto"/>
              <w:bottom w:val="single" w:sz="4" w:space="0" w:color="auto"/>
              <w:right w:val="single" w:sz="4" w:space="0" w:color="auto"/>
            </w:tcBorders>
            <w:vAlign w:val="center"/>
            <w:hideMark/>
          </w:tcPr>
          <w:p w14:paraId="484BA546"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2011-2025</w:t>
            </w:r>
          </w:p>
        </w:tc>
        <w:tc>
          <w:tcPr>
            <w:tcW w:w="637" w:type="pct"/>
            <w:tcBorders>
              <w:top w:val="single" w:sz="4" w:space="0" w:color="auto"/>
              <w:left w:val="single" w:sz="4" w:space="0" w:color="auto"/>
              <w:bottom w:val="single" w:sz="4" w:space="0" w:color="auto"/>
              <w:right w:val="single" w:sz="4" w:space="0" w:color="auto"/>
            </w:tcBorders>
            <w:vAlign w:val="center"/>
            <w:hideMark/>
          </w:tcPr>
          <w:p w14:paraId="19103AA2"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2014-2030</w:t>
            </w:r>
          </w:p>
        </w:tc>
        <w:tc>
          <w:tcPr>
            <w:tcW w:w="762" w:type="pct"/>
            <w:tcBorders>
              <w:top w:val="single" w:sz="4" w:space="0" w:color="auto"/>
              <w:left w:val="single" w:sz="4" w:space="0" w:color="auto"/>
              <w:bottom w:val="single" w:sz="4" w:space="0" w:color="auto"/>
              <w:right w:val="single" w:sz="4" w:space="0" w:color="auto"/>
            </w:tcBorders>
            <w:vAlign w:val="center"/>
            <w:hideMark/>
          </w:tcPr>
          <w:p w14:paraId="1EA62847"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În proces de elaborare</w:t>
            </w:r>
          </w:p>
        </w:tc>
      </w:tr>
      <w:tr w:rsidR="001B1067" w:rsidRPr="00775F67" w14:paraId="2FCDBA9E" w14:textId="77777777" w:rsidTr="001B1067">
        <w:trPr>
          <w:trHeight w:val="310"/>
        </w:trPr>
        <w:tc>
          <w:tcPr>
            <w:tcW w:w="291" w:type="pct"/>
            <w:tcBorders>
              <w:top w:val="single" w:sz="4" w:space="0" w:color="auto"/>
              <w:left w:val="single" w:sz="4" w:space="0" w:color="auto"/>
              <w:bottom w:val="single" w:sz="4" w:space="0" w:color="auto"/>
              <w:right w:val="single" w:sz="4" w:space="0" w:color="auto"/>
            </w:tcBorders>
            <w:hideMark/>
          </w:tcPr>
          <w:p w14:paraId="0092880C" w14:textId="77777777" w:rsidR="007A605F" w:rsidRPr="00775F67" w:rsidRDefault="007A605F" w:rsidP="009E03A1">
            <w:pPr>
              <w:spacing w:after="0" w:line="276" w:lineRule="auto"/>
              <w:jc w:val="both"/>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w:t>
            </w:r>
          </w:p>
        </w:tc>
        <w:tc>
          <w:tcPr>
            <w:tcW w:w="919" w:type="pct"/>
            <w:tcBorders>
              <w:top w:val="single" w:sz="4" w:space="0" w:color="auto"/>
              <w:left w:val="single" w:sz="4" w:space="0" w:color="auto"/>
              <w:bottom w:val="single" w:sz="4" w:space="0" w:color="auto"/>
              <w:right w:val="single" w:sz="4" w:space="0" w:color="auto"/>
            </w:tcBorders>
            <w:hideMark/>
          </w:tcPr>
          <w:p w14:paraId="1079F4E0" w14:textId="77777777" w:rsidR="007A605F" w:rsidRPr="00775F67" w:rsidRDefault="007A605F" w:rsidP="009E03A1">
            <w:pPr>
              <w:spacing w:after="0" w:line="276" w:lineRule="auto"/>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Strategie de dezvoltare socioeconomică</w:t>
            </w:r>
          </w:p>
        </w:tc>
        <w:tc>
          <w:tcPr>
            <w:tcW w:w="610" w:type="pct"/>
            <w:tcBorders>
              <w:top w:val="single" w:sz="4" w:space="0" w:color="auto"/>
              <w:left w:val="single" w:sz="4" w:space="0" w:color="auto"/>
              <w:bottom w:val="single" w:sz="4" w:space="0" w:color="auto"/>
              <w:right w:val="single" w:sz="4" w:space="0" w:color="auto"/>
            </w:tcBorders>
            <w:vAlign w:val="center"/>
            <w:hideMark/>
          </w:tcPr>
          <w:p w14:paraId="31B3F7EA"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2019-2026</w:t>
            </w:r>
          </w:p>
        </w:tc>
        <w:tc>
          <w:tcPr>
            <w:tcW w:w="594" w:type="pct"/>
            <w:tcBorders>
              <w:top w:val="single" w:sz="4" w:space="0" w:color="auto"/>
              <w:left w:val="single" w:sz="4" w:space="0" w:color="auto"/>
              <w:bottom w:val="single" w:sz="4" w:space="0" w:color="auto"/>
              <w:right w:val="single" w:sz="4" w:space="0" w:color="auto"/>
            </w:tcBorders>
            <w:vAlign w:val="center"/>
            <w:hideMark/>
          </w:tcPr>
          <w:p w14:paraId="603A965F"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2021-2025</w:t>
            </w:r>
          </w:p>
        </w:tc>
        <w:tc>
          <w:tcPr>
            <w:tcW w:w="594" w:type="pct"/>
            <w:tcBorders>
              <w:top w:val="single" w:sz="4" w:space="0" w:color="auto"/>
              <w:left w:val="single" w:sz="4" w:space="0" w:color="auto"/>
              <w:bottom w:val="single" w:sz="4" w:space="0" w:color="auto"/>
              <w:right w:val="single" w:sz="4" w:space="0" w:color="auto"/>
            </w:tcBorders>
            <w:vAlign w:val="center"/>
            <w:hideMark/>
          </w:tcPr>
          <w:p w14:paraId="42A7B236"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2021-2025</w:t>
            </w:r>
          </w:p>
        </w:tc>
        <w:tc>
          <w:tcPr>
            <w:tcW w:w="594" w:type="pct"/>
            <w:tcBorders>
              <w:top w:val="single" w:sz="4" w:space="0" w:color="auto"/>
              <w:left w:val="single" w:sz="4" w:space="0" w:color="auto"/>
              <w:bottom w:val="single" w:sz="4" w:space="0" w:color="auto"/>
              <w:right w:val="single" w:sz="4" w:space="0" w:color="auto"/>
            </w:tcBorders>
            <w:vAlign w:val="center"/>
            <w:hideMark/>
          </w:tcPr>
          <w:p w14:paraId="366C8ECB"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2021-2025</w:t>
            </w:r>
          </w:p>
        </w:tc>
        <w:tc>
          <w:tcPr>
            <w:tcW w:w="637" w:type="pct"/>
            <w:tcBorders>
              <w:top w:val="single" w:sz="4" w:space="0" w:color="auto"/>
              <w:left w:val="single" w:sz="4" w:space="0" w:color="auto"/>
              <w:bottom w:val="single" w:sz="4" w:space="0" w:color="auto"/>
              <w:right w:val="single" w:sz="4" w:space="0" w:color="auto"/>
            </w:tcBorders>
            <w:vAlign w:val="center"/>
            <w:hideMark/>
          </w:tcPr>
          <w:p w14:paraId="7DAEDF07"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2019-2025</w:t>
            </w:r>
          </w:p>
        </w:tc>
        <w:tc>
          <w:tcPr>
            <w:tcW w:w="762" w:type="pct"/>
            <w:tcBorders>
              <w:top w:val="single" w:sz="4" w:space="0" w:color="auto"/>
              <w:left w:val="single" w:sz="4" w:space="0" w:color="auto"/>
              <w:bottom w:val="single" w:sz="4" w:space="0" w:color="auto"/>
              <w:right w:val="single" w:sz="4" w:space="0" w:color="auto"/>
            </w:tcBorders>
            <w:vAlign w:val="center"/>
            <w:hideMark/>
          </w:tcPr>
          <w:p w14:paraId="38AF1537" w14:textId="77777777" w:rsidR="007A605F" w:rsidRPr="00775F67" w:rsidRDefault="007A605F" w:rsidP="009E03A1">
            <w:pPr>
              <w:spacing w:after="0" w:line="276" w:lineRule="auto"/>
              <w:jc w:val="center"/>
              <w:rPr>
                <w:rFonts w:ascii="Times New Roman" w:hAnsi="Times New Roman" w:cs="Times New Roman"/>
                <w:color w:val="000000" w:themeColor="text1"/>
                <w:sz w:val="20"/>
                <w:szCs w:val="20"/>
                <w:lang w:val="ro-MD" w:eastAsia="ru-RU"/>
              </w:rPr>
            </w:pPr>
            <w:r w:rsidRPr="00775F67">
              <w:rPr>
                <w:rFonts w:ascii="Times New Roman" w:hAnsi="Times New Roman" w:cs="Times New Roman"/>
                <w:color w:val="000000" w:themeColor="text1"/>
                <w:sz w:val="20"/>
                <w:szCs w:val="20"/>
                <w:lang w:val="ro-MD" w:eastAsia="ru-RU"/>
              </w:rPr>
              <w:t>2019-2025</w:t>
            </w:r>
          </w:p>
        </w:tc>
      </w:tr>
    </w:tbl>
    <w:p w14:paraId="071A58C3" w14:textId="77777777" w:rsidR="001B1067" w:rsidRDefault="001B1067" w:rsidP="007A605F">
      <w:pPr>
        <w:spacing w:line="276" w:lineRule="auto"/>
        <w:ind w:firstLine="720"/>
        <w:jc w:val="both"/>
        <w:rPr>
          <w:rFonts w:ascii="Times New Roman" w:hAnsi="Times New Roman" w:cs="Times New Roman"/>
          <w:color w:val="000000" w:themeColor="text1"/>
          <w:sz w:val="24"/>
          <w:szCs w:val="24"/>
          <w:lang w:val="ro-MD"/>
        </w:rPr>
      </w:pPr>
    </w:p>
    <w:p w14:paraId="1515A123"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La fel, în etapa de pregătire, municipiile beneficiare urmează să elaboreze la nivelul fiecărui oraș-pol de creștere un Plan operațional de implementare a prezentului Program național. Planul operațional va include lista proiectelor propuse pentru implementare, graficul de implementare al acestora, instituțiile responsabile de implementare, sursele de finanțare și cofinanțare a proiectelor, indicatorii de progres, precum și nemijlocit formularele propunerilor de </w:t>
      </w:r>
      <w:r w:rsidRPr="00775F67">
        <w:rPr>
          <w:rFonts w:ascii="Times New Roman" w:hAnsi="Times New Roman" w:cs="Times New Roman"/>
          <w:color w:val="000000" w:themeColor="text1"/>
          <w:sz w:val="24"/>
          <w:szCs w:val="24"/>
          <w:lang w:val="ro-MD"/>
        </w:rPr>
        <w:lastRenderedPageBreak/>
        <w:t>proiecte completate conform cerințelor stabilite de către autoritatea națională de implementare a politicii de dezvoltare regională și documentele justificative relevante (formulare de aplicare, documentație de proiect și tehnică, devize de cheltuieli detaliate).</w:t>
      </w:r>
    </w:p>
    <w:p w14:paraId="79D36C91"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Tot în cadrul etapei de pregătire, autoritățile publice locale din cadrul orașelor poli de creștere, vor crea unități de implementare a programului. Unitățile de implementare a programului vor fi cu sau fără statut juridic în dependență de deciziile consiliilor locale, constituite din funcționari/personal contractat din cadrul administrației publice locale și specialiști ai structurilor necomerciale, cu care autoritățile publice locale cooperează în implementarea proiectelor.</w:t>
      </w:r>
    </w:p>
    <w:p w14:paraId="3EF8F801" w14:textId="5ED912BC"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b/>
          <w:bCs/>
          <w:color w:val="000000" w:themeColor="text1"/>
          <w:sz w:val="24"/>
          <w:szCs w:val="24"/>
          <w:lang w:val="ro-MD"/>
        </w:rPr>
        <w:t xml:space="preserve">Etapa de implementare. </w:t>
      </w:r>
      <w:r w:rsidRPr="00775F67">
        <w:rPr>
          <w:rFonts w:ascii="Times New Roman" w:hAnsi="Times New Roman" w:cs="Times New Roman"/>
          <w:color w:val="000000" w:themeColor="text1"/>
          <w:sz w:val="24"/>
          <w:szCs w:val="24"/>
          <w:lang w:val="ro-MD"/>
        </w:rPr>
        <w:t>Pentru etapa de implementare,</w:t>
      </w:r>
      <w:r w:rsidRPr="00775F67">
        <w:rPr>
          <w:rFonts w:ascii="Times New Roman" w:hAnsi="Times New Roman" w:cs="Times New Roman"/>
          <w:b/>
          <w:bCs/>
          <w:color w:val="000000" w:themeColor="text1"/>
          <w:sz w:val="24"/>
          <w:szCs w:val="24"/>
          <w:lang w:val="ro-MD"/>
        </w:rPr>
        <w:t xml:space="preserve"> </w:t>
      </w:r>
      <w:r w:rsidRPr="00775F67">
        <w:rPr>
          <w:rFonts w:ascii="Times New Roman" w:hAnsi="Times New Roman" w:cs="Times New Roman"/>
          <w:color w:val="000000" w:themeColor="text1"/>
          <w:sz w:val="24"/>
          <w:szCs w:val="24"/>
          <w:lang w:val="ro-MD"/>
        </w:rPr>
        <w:t>procedurile de selectare, aprobare, implementare și monitorizare a portofoliului de proiecte identificat în prezentul document, vor fi elaborare de către Ministerul Infrastructurii și Dezvoltării Regionale și incluse în prevederile H</w:t>
      </w:r>
      <w:r w:rsidR="009B4732">
        <w:rPr>
          <w:rFonts w:ascii="Times New Roman" w:hAnsi="Times New Roman" w:cs="Times New Roman"/>
          <w:color w:val="000000" w:themeColor="text1"/>
          <w:sz w:val="24"/>
          <w:szCs w:val="24"/>
          <w:lang w:val="ro-MD"/>
        </w:rPr>
        <w:t xml:space="preserve">otărârea </w:t>
      </w:r>
      <w:r w:rsidRPr="00775F67">
        <w:rPr>
          <w:rFonts w:ascii="Times New Roman" w:hAnsi="Times New Roman" w:cs="Times New Roman"/>
          <w:color w:val="000000" w:themeColor="text1"/>
          <w:sz w:val="24"/>
          <w:szCs w:val="24"/>
          <w:lang w:val="ro-MD"/>
        </w:rPr>
        <w:t>G</w:t>
      </w:r>
      <w:r w:rsidR="009B4732">
        <w:rPr>
          <w:rFonts w:ascii="Times New Roman" w:hAnsi="Times New Roman" w:cs="Times New Roman"/>
          <w:color w:val="000000" w:themeColor="text1"/>
          <w:sz w:val="24"/>
          <w:szCs w:val="24"/>
          <w:lang w:val="ro-MD"/>
        </w:rPr>
        <w:t>uvernului</w:t>
      </w:r>
      <w:r w:rsidRPr="00775F67">
        <w:rPr>
          <w:rFonts w:ascii="Times New Roman" w:hAnsi="Times New Roman" w:cs="Times New Roman"/>
          <w:color w:val="000000" w:themeColor="text1"/>
          <w:sz w:val="24"/>
          <w:szCs w:val="24"/>
          <w:lang w:val="ro-MD"/>
        </w:rPr>
        <w:t xml:space="preserve"> nr. 152/2022 cu privire la aprobarea Regulamentului privind gestionarea mijloacelor financiare ale Fondului Național pentru Dezvoltare Regională și Locală.</w:t>
      </w:r>
    </w:p>
    <w:p w14:paraId="704F059E"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bCs/>
          <w:color w:val="000000" w:themeColor="text1"/>
          <w:sz w:val="24"/>
          <w:szCs w:val="24"/>
          <w:lang w:val="ro-MD"/>
        </w:rPr>
        <w:t>În</w:t>
      </w:r>
      <w:r w:rsidRPr="00775F67">
        <w:rPr>
          <w:rFonts w:ascii="Times New Roman" w:hAnsi="Times New Roman" w:cs="Times New Roman"/>
          <w:color w:val="000000" w:themeColor="text1"/>
          <w:sz w:val="24"/>
          <w:szCs w:val="24"/>
          <w:lang w:val="ro-MD"/>
        </w:rPr>
        <w:t xml:space="preserve"> cadrul acestei etape, urmează implementarea proiectelor propuse în portofoliu pentru fiecare oraș. Proiectele vor fi implementate de către agențiile de dezvoltare regională cu implicarea activă a unităților de implementare a programului din cadrul autorităților publice locale, în baza alocărilor financiare anuale stabilite pentru fiecare localitate în parte. </w:t>
      </w:r>
    </w:p>
    <w:p w14:paraId="229774A3"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Astfel, proiectele incluse în portofoliul prezentului Program vor fi finanțate prin intermediul apelurilor pe listă, lansate de către Ministerul Infrastructurii și Dezvoltării Regionale în baza deciziilor Consiliului Național de Coordonare a Dezvoltării Regionale și Locale, care vor include și resursele financiare disponibile, planificate în conformitate procesele bugetare naționale.</w:t>
      </w:r>
    </w:p>
    <w:p w14:paraId="27625CF8"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Totodată, Ministerul Infrastructurii și Dezvoltării Regionale și agențiile de dezvoltare regională, în comun cu orașele poli de creștere, vor asigura desfășurarea activităților de promovare și identificare a resurselor financiare necesare pentru implementarea portofoliului de proiecte aprobat. </w:t>
      </w:r>
    </w:p>
    <w:p w14:paraId="03956213" w14:textId="2C2E0E6D" w:rsidR="007A605F" w:rsidRPr="00775F67" w:rsidRDefault="007A605F" w:rsidP="00797057">
      <w:pPr>
        <w:spacing w:after="0" w:line="276" w:lineRule="auto"/>
        <w:ind w:firstLine="708"/>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În cazul apelurilor deschise prin mecanismele de finanțare transfrontalieră și transnațională, agențiile de dezvoltare regională vor asigura suportul necesar pentru scrierea și depunerea cererilor de finanțare și vor informa preventiv Ministerul Infrastructurii și Dezvoltării Regionale, precum și Consiliul Național de Coordonare a Dezvoltării Regionale privitor la necesitatea asigurării suportului în achitarea contribuțiilor pentru proiectele aprobate. Plata contribuțiilor se va realiza în conformitate cu prevederile Secțiunii a 2-a „Condiții specifice selectării și aprobării proiectelor pentru asigurarea suportului la finanțarea contribuției în cadrul proiectelor din surse externe” din Anexa 3 „Regulament</w:t>
      </w:r>
      <w:r w:rsidRPr="00775F67">
        <w:rPr>
          <w:rFonts w:ascii="Times New Roman" w:hAnsi="Times New Roman" w:cs="Times New Roman"/>
          <w:color w:val="000000" w:themeColor="text1"/>
          <w:lang w:val="ro-MD"/>
        </w:rPr>
        <w:t xml:space="preserve"> </w:t>
      </w:r>
      <w:r w:rsidRPr="00775F67">
        <w:rPr>
          <w:rFonts w:ascii="Times New Roman" w:hAnsi="Times New Roman" w:cs="Times New Roman"/>
          <w:color w:val="000000" w:themeColor="text1"/>
          <w:sz w:val="24"/>
          <w:szCs w:val="24"/>
          <w:lang w:val="ro-MD"/>
        </w:rPr>
        <w:t xml:space="preserve">privind organizarea concursurilor pentru identificarea, evaluarea și aprobarea proiectelor în domeniul dezvoltării locale în cadrul Programului  național „Satul  european”, propuse spre finanțare din Fondul național pentru dezvoltare regională și locală” a </w:t>
      </w:r>
      <w:r w:rsidR="00E76C53" w:rsidRPr="00775F67">
        <w:rPr>
          <w:rFonts w:ascii="Times New Roman" w:hAnsi="Times New Roman" w:cs="Times New Roman"/>
          <w:color w:val="000000" w:themeColor="text1"/>
          <w:sz w:val="24"/>
          <w:szCs w:val="24"/>
          <w:lang w:val="ro-MD"/>
        </w:rPr>
        <w:t>H</w:t>
      </w:r>
      <w:r w:rsidR="00E76C53">
        <w:rPr>
          <w:rFonts w:ascii="Times New Roman" w:hAnsi="Times New Roman" w:cs="Times New Roman"/>
          <w:color w:val="000000" w:themeColor="text1"/>
          <w:sz w:val="24"/>
          <w:szCs w:val="24"/>
          <w:lang w:val="ro-MD"/>
        </w:rPr>
        <w:t>otărârii Guvernului</w:t>
      </w:r>
      <w:r w:rsidR="00E76C53" w:rsidRPr="00775F67">
        <w:rPr>
          <w:rFonts w:ascii="Times New Roman" w:hAnsi="Times New Roman" w:cs="Times New Roman"/>
          <w:color w:val="000000" w:themeColor="text1"/>
          <w:sz w:val="24"/>
          <w:szCs w:val="24"/>
          <w:lang w:val="ro-MD"/>
        </w:rPr>
        <w:t xml:space="preserve"> </w:t>
      </w:r>
      <w:r w:rsidRPr="00775F67">
        <w:rPr>
          <w:rFonts w:ascii="Times New Roman" w:hAnsi="Times New Roman" w:cs="Times New Roman"/>
          <w:color w:val="000000" w:themeColor="text1"/>
          <w:sz w:val="24"/>
          <w:szCs w:val="24"/>
          <w:lang w:val="ro-MD"/>
        </w:rPr>
        <w:t>nr. 152/2022 cu privire la aprobarea Regulamentului privind gestionarea mijloacelor financiare ale Fondului Național pentru Dezvoltare Regională și Locală.</w:t>
      </w:r>
    </w:p>
    <w:p w14:paraId="14E02D6D" w14:textId="77777777" w:rsidR="007A605F" w:rsidRPr="00775F67" w:rsidRDefault="007A605F" w:rsidP="00797057">
      <w:pPr>
        <w:spacing w:after="0" w:line="276" w:lineRule="auto"/>
        <w:ind w:firstLine="720"/>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 xml:space="preserve">De asemenea, la această etapă va fi realizat un program complex de activități de consolidare a capacităților instituționale ale autorităților publice locale de gestionare a proiectelor. Activitățile de instruire vor fi urmate de acțiuni de cooperare și parteneriat cu agențiile de dezvoltare regională privind aspectele practice de implementare a proiectelor (organizarea licitațiilor, contractarea companiilor, monitorizarea realizării contractelor de achiziții, raportarea, etc.). </w:t>
      </w:r>
    </w:p>
    <w:p w14:paraId="773B5CC0" w14:textId="354B732F" w:rsidR="007A605F" w:rsidRPr="00775F67" w:rsidRDefault="007A605F" w:rsidP="00797057">
      <w:pPr>
        <w:spacing w:after="0" w:line="276" w:lineRule="auto"/>
        <w:ind w:firstLine="708"/>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Pentru evaluarea rezultatelor implementării prezentului Program național, Autoritatea națională responsabilă de politica de</w:t>
      </w:r>
      <w:r w:rsidR="00797057">
        <w:rPr>
          <w:rFonts w:ascii="Times New Roman" w:hAnsi="Times New Roman" w:cs="Times New Roman"/>
          <w:color w:val="000000" w:themeColor="text1"/>
          <w:sz w:val="24"/>
          <w:szCs w:val="24"/>
          <w:lang w:val="ro-MD"/>
        </w:rPr>
        <w:t xml:space="preserve"> dezvoltare regională și urbană</w:t>
      </w:r>
      <w:r w:rsidRPr="00775F67">
        <w:rPr>
          <w:rFonts w:ascii="Times New Roman" w:hAnsi="Times New Roman" w:cs="Times New Roman"/>
          <w:color w:val="000000" w:themeColor="text1"/>
          <w:sz w:val="24"/>
          <w:szCs w:val="24"/>
          <w:lang w:val="ro-MD"/>
        </w:rPr>
        <w:t xml:space="preserve"> va asigura:</w:t>
      </w:r>
    </w:p>
    <w:p w14:paraId="3B622DC2" w14:textId="77777777" w:rsidR="007A605F" w:rsidRPr="00775F67" w:rsidRDefault="007A605F" w:rsidP="00797057">
      <w:pPr>
        <w:pStyle w:val="ListParagraph"/>
        <w:numPr>
          <w:ilvl w:val="0"/>
          <w:numId w:val="35"/>
        </w:numPr>
        <w:tabs>
          <w:tab w:val="left" w:pos="1080"/>
        </w:tabs>
        <w:spacing w:after="0" w:line="276" w:lineRule="auto"/>
        <w:ind w:left="0" w:firstLine="709"/>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lastRenderedPageBreak/>
        <w:t>efectuarea evaluării intermediare a implementării prezentului Program național, la mijlocul termenului de implementare (anul 2024);</w:t>
      </w:r>
    </w:p>
    <w:p w14:paraId="3BECC76E" w14:textId="1D6AE31B" w:rsidR="00AC445A" w:rsidRPr="00775F67" w:rsidRDefault="007A605F" w:rsidP="00797057">
      <w:pPr>
        <w:pStyle w:val="ListParagraph"/>
        <w:numPr>
          <w:ilvl w:val="0"/>
          <w:numId w:val="35"/>
        </w:numPr>
        <w:tabs>
          <w:tab w:val="left" w:pos="1080"/>
        </w:tabs>
        <w:spacing w:after="0" w:line="276" w:lineRule="auto"/>
        <w:ind w:left="0" w:firstLine="709"/>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t>efectuarea evaluării ex-post a implementării prezentului Program național la data expirării termenului de implementare.</w:t>
      </w:r>
      <w:r w:rsidRPr="00775F67">
        <w:rPr>
          <w:rFonts w:ascii="Times New Roman" w:hAnsi="Times New Roman" w:cs="Times New Roman"/>
          <w:color w:val="000000" w:themeColor="text1"/>
          <w:sz w:val="24"/>
          <w:szCs w:val="24"/>
          <w:lang w:val="ro-RO"/>
        </w:rPr>
        <w:t>”</w:t>
      </w:r>
    </w:p>
    <w:p w14:paraId="34E27888" w14:textId="77777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p>
    <w:p w14:paraId="2663FD46" w14:textId="77777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p>
    <w:p w14:paraId="218A36F7" w14:textId="77777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p>
    <w:p w14:paraId="0B50EEA6" w14:textId="77777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p>
    <w:p w14:paraId="3E57612D" w14:textId="77777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p>
    <w:p w14:paraId="59929C3B" w14:textId="77777777" w:rsidR="009E03A1" w:rsidRPr="00775F67" w:rsidRDefault="009E03A1"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sectPr w:rsidR="009E03A1" w:rsidRPr="00775F67" w:rsidSect="006C0B77">
          <w:pgSz w:w="11906" w:h="16838" w:code="9"/>
          <w:pgMar w:top="1134" w:right="851" w:bottom="1134" w:left="1701" w:header="709" w:footer="709" w:gutter="0"/>
          <w:cols w:space="708"/>
          <w:docGrid w:linePitch="360"/>
        </w:sectPr>
      </w:pPr>
    </w:p>
    <w:p w14:paraId="7E303631" w14:textId="48B09096" w:rsidR="006F2993" w:rsidRPr="00775F67" w:rsidRDefault="00AE0E0C"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1.</w:t>
      </w:r>
      <w:r w:rsidR="006F2993" w:rsidRPr="00775F67">
        <w:rPr>
          <w:rFonts w:ascii="Times New Roman" w:hAnsi="Times New Roman" w:cs="Times New Roman"/>
          <w:color w:val="000000" w:themeColor="text1"/>
          <w:sz w:val="24"/>
          <w:szCs w:val="24"/>
          <w:lang w:val="ro-RO"/>
        </w:rPr>
        <w:t>2.6</w:t>
      </w:r>
      <w:r w:rsidR="009B4732">
        <w:rPr>
          <w:rFonts w:ascii="Times New Roman" w:hAnsi="Times New Roman" w:cs="Times New Roman"/>
          <w:color w:val="000000" w:themeColor="text1"/>
          <w:sz w:val="24"/>
          <w:szCs w:val="24"/>
          <w:lang w:val="ro-RO"/>
        </w:rPr>
        <w:t>.</w:t>
      </w:r>
      <w:r w:rsidR="006F2993" w:rsidRPr="00775F67">
        <w:rPr>
          <w:rFonts w:ascii="Times New Roman" w:hAnsi="Times New Roman" w:cs="Times New Roman"/>
          <w:color w:val="000000" w:themeColor="text1"/>
          <w:sz w:val="24"/>
          <w:szCs w:val="24"/>
          <w:lang w:val="ro-RO"/>
        </w:rPr>
        <w:tab/>
        <w:t>Planul de acțiuni va avea următorul cuprins:</w:t>
      </w:r>
    </w:p>
    <w:p w14:paraId="4CC3D212" w14:textId="77777777" w:rsidR="006F2993" w:rsidRPr="00775F67" w:rsidRDefault="006F2993" w:rsidP="006F2993">
      <w:pPr>
        <w:tabs>
          <w:tab w:val="left" w:pos="2093"/>
        </w:tabs>
        <w:ind w:left="113" w:firstLine="6"/>
        <w:jc w:val="center"/>
        <w:rPr>
          <w:rFonts w:ascii="Times New Roman" w:hAnsi="Times New Roman" w:cs="Times New Roman"/>
          <w:b/>
          <w:bCs/>
          <w:color w:val="000000" w:themeColor="text1"/>
          <w:sz w:val="24"/>
          <w:szCs w:val="24"/>
          <w:lang w:val="ro-MD" w:eastAsia="en-GB"/>
        </w:rPr>
      </w:pPr>
      <w:r w:rsidRPr="00775F67">
        <w:rPr>
          <w:rFonts w:ascii="Times New Roman" w:hAnsi="Times New Roman" w:cs="Times New Roman"/>
          <w:color w:val="000000" w:themeColor="text1"/>
          <w:sz w:val="24"/>
          <w:szCs w:val="24"/>
          <w:lang w:val="ro-MD"/>
        </w:rPr>
        <w:t>„</w:t>
      </w:r>
      <w:r w:rsidRPr="00775F67">
        <w:rPr>
          <w:rFonts w:ascii="Times New Roman" w:hAnsi="Times New Roman" w:cs="Times New Roman"/>
          <w:b/>
          <w:bCs/>
          <w:color w:val="000000" w:themeColor="text1"/>
          <w:sz w:val="24"/>
          <w:szCs w:val="24"/>
          <w:lang w:val="ro-MD" w:eastAsia="en-GB"/>
        </w:rPr>
        <w:t>XI. PLAN DE ACȚIUNI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735"/>
        <w:gridCol w:w="2718"/>
        <w:gridCol w:w="1577"/>
        <w:gridCol w:w="1799"/>
        <w:gridCol w:w="1711"/>
        <w:gridCol w:w="1889"/>
        <w:gridCol w:w="2497"/>
      </w:tblGrid>
      <w:tr w:rsidR="009E03A1" w:rsidRPr="00775F67" w14:paraId="7943B9F1" w14:textId="77777777" w:rsidTr="009E03A1">
        <w:trPr>
          <w:tblHeader/>
        </w:trPr>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A85A4" w14:textId="77777777" w:rsidR="006F2993" w:rsidRPr="00775F67" w:rsidRDefault="006F2993" w:rsidP="000115E9">
            <w:pPr>
              <w:jc w:val="center"/>
              <w:rPr>
                <w:rFonts w:ascii="Times New Roman" w:hAnsi="Times New Roman" w:cs="Times New Roman"/>
                <w:b/>
                <w:color w:val="000000" w:themeColor="text1"/>
                <w:sz w:val="20"/>
                <w:szCs w:val="20"/>
                <w:lang w:val="ro-MD"/>
              </w:rPr>
            </w:pPr>
            <w:bookmarkStart w:id="2" w:name="_Hlk183784488"/>
            <w:r w:rsidRPr="00775F67">
              <w:rPr>
                <w:rFonts w:ascii="Times New Roman" w:hAnsi="Times New Roman" w:cs="Times New Roman"/>
                <w:b/>
                <w:color w:val="000000" w:themeColor="text1"/>
                <w:sz w:val="20"/>
                <w:szCs w:val="20"/>
                <w:lang w:val="ro-MD"/>
              </w:rPr>
              <w:t>Nr.</w:t>
            </w:r>
          </w:p>
          <w:p w14:paraId="4D95D665"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crt.</w:t>
            </w:r>
          </w:p>
        </w:tc>
        <w:tc>
          <w:tcPr>
            <w:tcW w:w="153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EB73D"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Acțiuni/Proiecte</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84AC5"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Termene de implementare*</w:t>
            </w: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93677"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Costuri estimative, mil. lei</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6B5757"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 xml:space="preserve">Sursa </w:t>
            </w:r>
          </w:p>
          <w:p w14:paraId="47024B7E"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de finanțare</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70507"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Responsabili</w:t>
            </w:r>
          </w:p>
        </w:tc>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8B8BC" w14:textId="77777777" w:rsidR="006F2993" w:rsidRPr="00775F67" w:rsidRDefault="006F2993" w:rsidP="000115E9">
            <w:pPr>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Indicatori de monitorizare</w:t>
            </w:r>
          </w:p>
        </w:tc>
      </w:tr>
      <w:tr w:rsidR="009E03A1" w:rsidRPr="00775F67" w14:paraId="7021303D" w14:textId="77777777" w:rsidTr="009E03A1">
        <w:trPr>
          <w:trHeight w:val="280"/>
          <w:tblHeader/>
        </w:trPr>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tcPr>
          <w:p w14:paraId="364154DA"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bookmarkStart w:id="3" w:name="_Hlk183784461"/>
            <w:bookmarkEnd w:id="2"/>
            <w:r w:rsidRPr="00775F67">
              <w:rPr>
                <w:rFonts w:ascii="Times New Roman" w:hAnsi="Times New Roman" w:cs="Times New Roman"/>
                <w:b/>
                <w:color w:val="000000" w:themeColor="text1"/>
                <w:sz w:val="20"/>
                <w:szCs w:val="20"/>
                <w:lang w:val="ro-MD"/>
              </w:rPr>
              <w:t>1</w:t>
            </w:r>
          </w:p>
        </w:tc>
        <w:tc>
          <w:tcPr>
            <w:tcW w:w="15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61043E"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2</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3BEC7838"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3</w:t>
            </w: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D0EF"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4</w:t>
            </w:r>
          </w:p>
        </w:tc>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tcPr>
          <w:p w14:paraId="417863CD"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5</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4299766E"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6</w:t>
            </w:r>
          </w:p>
        </w:tc>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tcPr>
          <w:p w14:paraId="14613454" w14:textId="77777777" w:rsidR="006F2993" w:rsidRPr="00775F67" w:rsidRDefault="006F2993" w:rsidP="009E03A1">
            <w:pPr>
              <w:spacing w:after="0"/>
              <w:jc w:val="center"/>
              <w:rPr>
                <w:rFonts w:ascii="Times New Roman" w:hAnsi="Times New Roman" w:cs="Times New Roman"/>
                <w:b/>
                <w:color w:val="000000" w:themeColor="text1"/>
                <w:sz w:val="20"/>
                <w:szCs w:val="20"/>
                <w:lang w:val="ro-MD"/>
              </w:rPr>
            </w:pPr>
            <w:r w:rsidRPr="00775F67">
              <w:rPr>
                <w:rFonts w:ascii="Times New Roman" w:hAnsi="Times New Roman" w:cs="Times New Roman"/>
                <w:b/>
                <w:color w:val="000000" w:themeColor="text1"/>
                <w:sz w:val="20"/>
                <w:szCs w:val="20"/>
                <w:lang w:val="ro-MD"/>
              </w:rPr>
              <w:t>7</w:t>
            </w:r>
          </w:p>
        </w:tc>
      </w:tr>
      <w:tr w:rsidR="009E03A1" w:rsidRPr="001705EB" w14:paraId="260CF7A5" w14:textId="77777777" w:rsidTr="000115E9">
        <w:tc>
          <w:tcPr>
            <w:tcW w:w="5000" w:type="pct"/>
            <w:gridSpan w:val="8"/>
            <w:tcBorders>
              <w:top w:val="single" w:sz="4" w:space="0" w:color="auto"/>
              <w:left w:val="single" w:sz="4" w:space="0" w:color="auto"/>
              <w:bottom w:val="single" w:sz="4" w:space="0" w:color="auto"/>
              <w:right w:val="single" w:sz="4" w:space="0" w:color="auto"/>
            </w:tcBorders>
          </w:tcPr>
          <w:p w14:paraId="11989807" w14:textId="77777777" w:rsidR="006F2993" w:rsidRPr="00775F67" w:rsidRDefault="006F2993" w:rsidP="009E03A1">
            <w:pPr>
              <w:pStyle w:val="2"/>
              <w:spacing w:before="60" w:after="60"/>
              <w:ind w:left="0" w:firstLine="0"/>
              <w:contextualSpacing w:val="0"/>
              <w:jc w:val="left"/>
              <w:rPr>
                <w:rFonts w:ascii="Times New Roman" w:eastAsia="SimSun" w:hAnsi="Times New Roman"/>
                <w:b/>
                <w:color w:val="000000" w:themeColor="text1"/>
                <w:sz w:val="20"/>
                <w:szCs w:val="20"/>
                <w:lang w:val="ro-MD" w:eastAsia="zh-CN"/>
              </w:rPr>
            </w:pPr>
            <w:r w:rsidRPr="00775F67">
              <w:rPr>
                <w:rFonts w:ascii="Times New Roman" w:eastAsia="SimSun" w:hAnsi="Times New Roman"/>
                <w:b/>
                <w:color w:val="000000" w:themeColor="text1"/>
                <w:sz w:val="20"/>
                <w:szCs w:val="20"/>
                <w:lang w:val="ro-MD" w:eastAsia="zh-CN"/>
              </w:rPr>
              <w:t>Obiectiv specific 1: îmbunătățirea mobilității și a calității infrastructurii de acces și a legăturilor acestora cu zonele înconjurătoare</w:t>
            </w:r>
          </w:p>
        </w:tc>
      </w:tr>
      <w:tr w:rsidR="009E03A1" w:rsidRPr="001705EB" w14:paraId="28637A95"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A854A2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w:t>
            </w:r>
          </w:p>
        </w:tc>
        <w:tc>
          <w:tcPr>
            <w:tcW w:w="1530" w:type="pct"/>
            <w:gridSpan w:val="2"/>
            <w:tcBorders>
              <w:top w:val="single" w:sz="4" w:space="0" w:color="auto"/>
              <w:left w:val="single" w:sz="4" w:space="0" w:color="auto"/>
              <w:bottom w:val="single" w:sz="4" w:space="0" w:color="auto"/>
              <w:right w:val="single" w:sz="4" w:space="0" w:color="auto"/>
            </w:tcBorders>
            <w:hideMark/>
          </w:tcPr>
          <w:p w14:paraId="4679E85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Soroca</w:t>
            </w:r>
          </w:p>
        </w:tc>
        <w:tc>
          <w:tcPr>
            <w:tcW w:w="542" w:type="pct"/>
            <w:tcBorders>
              <w:top w:val="single" w:sz="4" w:space="0" w:color="auto"/>
              <w:left w:val="single" w:sz="4" w:space="0" w:color="auto"/>
              <w:bottom w:val="single" w:sz="4" w:space="0" w:color="auto"/>
              <w:right w:val="single" w:sz="4" w:space="0" w:color="auto"/>
            </w:tcBorders>
            <w:hideMark/>
          </w:tcPr>
          <w:p w14:paraId="4DD36AA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42B098E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165</w:t>
            </w:r>
          </w:p>
        </w:tc>
        <w:tc>
          <w:tcPr>
            <w:tcW w:w="588" w:type="pct"/>
            <w:vMerge w:val="restart"/>
            <w:tcBorders>
              <w:top w:val="single" w:sz="4" w:space="0" w:color="auto"/>
              <w:left w:val="single" w:sz="4" w:space="0" w:color="auto"/>
              <w:bottom w:val="single" w:sz="4" w:space="0" w:color="auto"/>
              <w:right w:val="single" w:sz="4" w:space="0" w:color="auto"/>
            </w:tcBorders>
            <w:hideMark/>
          </w:tcPr>
          <w:p w14:paraId="0BE7EF1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Surse pentru reconstrucția drumurilor, care urmează a fi identificate suplimentar de la donatori, bugetele de stat și locale și organizațiile financiare internaționale </w:t>
            </w:r>
          </w:p>
        </w:tc>
        <w:tc>
          <w:tcPr>
            <w:tcW w:w="649" w:type="pct"/>
            <w:vMerge w:val="restart"/>
            <w:tcBorders>
              <w:top w:val="single" w:sz="4" w:space="0" w:color="auto"/>
              <w:left w:val="single" w:sz="4" w:space="0" w:color="auto"/>
              <w:bottom w:val="single" w:sz="4" w:space="0" w:color="auto"/>
              <w:right w:val="single" w:sz="4" w:space="0" w:color="auto"/>
            </w:tcBorders>
            <w:hideMark/>
          </w:tcPr>
          <w:p w14:paraId="5BCC8FF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municipiile beneficiare</w:t>
            </w:r>
          </w:p>
        </w:tc>
        <w:tc>
          <w:tcPr>
            <w:tcW w:w="858" w:type="pct"/>
            <w:tcBorders>
              <w:top w:val="single" w:sz="4" w:space="0" w:color="auto"/>
              <w:left w:val="single" w:sz="4" w:space="0" w:color="auto"/>
              <w:bottom w:val="single" w:sz="4" w:space="0" w:color="auto"/>
              <w:right w:val="single" w:sz="4" w:space="0" w:color="auto"/>
            </w:tcBorders>
            <w:hideMark/>
          </w:tcPr>
          <w:p w14:paraId="51BBB03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16,5 km de drumuri locale modernizate</w:t>
            </w:r>
          </w:p>
        </w:tc>
      </w:tr>
      <w:tr w:rsidR="009E03A1" w:rsidRPr="001705EB" w14:paraId="7D86CE96"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B6268B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w:t>
            </w:r>
          </w:p>
        </w:tc>
        <w:tc>
          <w:tcPr>
            <w:tcW w:w="1530" w:type="pct"/>
            <w:gridSpan w:val="2"/>
            <w:tcBorders>
              <w:top w:val="single" w:sz="4" w:space="0" w:color="auto"/>
              <w:left w:val="single" w:sz="4" w:space="0" w:color="auto"/>
              <w:bottom w:val="single" w:sz="4" w:space="0" w:color="auto"/>
              <w:right w:val="single" w:sz="4" w:space="0" w:color="auto"/>
            </w:tcBorders>
            <w:hideMark/>
          </w:tcPr>
          <w:p w14:paraId="595906DB"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Edineț</w:t>
            </w:r>
          </w:p>
        </w:tc>
        <w:tc>
          <w:tcPr>
            <w:tcW w:w="542" w:type="pct"/>
            <w:tcBorders>
              <w:top w:val="single" w:sz="4" w:space="0" w:color="auto"/>
              <w:left w:val="single" w:sz="4" w:space="0" w:color="auto"/>
              <w:bottom w:val="single" w:sz="4" w:space="0" w:color="auto"/>
              <w:right w:val="single" w:sz="4" w:space="0" w:color="auto"/>
            </w:tcBorders>
            <w:hideMark/>
          </w:tcPr>
          <w:p w14:paraId="4768E47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1E125C9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90</w:t>
            </w: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4176C3C7" w14:textId="77777777" w:rsidR="006F2993" w:rsidRPr="00775F67" w:rsidRDefault="006F2993" w:rsidP="000115E9">
            <w:pPr>
              <w:rPr>
                <w:rFonts w:ascii="Times New Roman" w:hAnsi="Times New Roman" w:cs="Times New Roman"/>
                <w:color w:val="000000" w:themeColor="text1"/>
                <w:sz w:val="20"/>
                <w:szCs w:val="20"/>
                <w:lang w:val="ro-MD"/>
              </w:rPr>
            </w:pPr>
          </w:p>
        </w:tc>
        <w:tc>
          <w:tcPr>
            <w:tcW w:w="649" w:type="pct"/>
            <w:vMerge/>
            <w:tcBorders>
              <w:top w:val="single" w:sz="4" w:space="0" w:color="auto"/>
              <w:left w:val="single" w:sz="4" w:space="0" w:color="auto"/>
              <w:bottom w:val="single" w:sz="4" w:space="0" w:color="auto"/>
              <w:right w:val="single" w:sz="4" w:space="0" w:color="auto"/>
            </w:tcBorders>
            <w:hideMark/>
          </w:tcPr>
          <w:p w14:paraId="0441889B" w14:textId="77777777" w:rsidR="006F2993" w:rsidRPr="00775F67" w:rsidRDefault="006F2993" w:rsidP="000115E9">
            <w:pPr>
              <w:rPr>
                <w:rFonts w:ascii="Times New Roman" w:hAnsi="Times New Roman" w:cs="Times New Roman"/>
                <w:color w:val="000000" w:themeColor="text1"/>
                <w:sz w:val="20"/>
                <w:szCs w:val="20"/>
                <w:lang w:val="ro-MD"/>
              </w:rPr>
            </w:pPr>
          </w:p>
        </w:tc>
        <w:tc>
          <w:tcPr>
            <w:tcW w:w="858" w:type="pct"/>
            <w:tcBorders>
              <w:top w:val="single" w:sz="4" w:space="0" w:color="auto"/>
              <w:left w:val="single" w:sz="4" w:space="0" w:color="auto"/>
              <w:bottom w:val="single" w:sz="4" w:space="0" w:color="auto"/>
              <w:right w:val="single" w:sz="4" w:space="0" w:color="auto"/>
            </w:tcBorders>
            <w:hideMark/>
          </w:tcPr>
          <w:p w14:paraId="61225795"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 km de drumuri locale modernizate</w:t>
            </w:r>
          </w:p>
        </w:tc>
      </w:tr>
      <w:tr w:rsidR="009E03A1" w:rsidRPr="001705EB" w14:paraId="1DE47B63"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7B03A11"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1.3.</w:t>
            </w:r>
          </w:p>
        </w:tc>
        <w:tc>
          <w:tcPr>
            <w:tcW w:w="1530" w:type="pct"/>
            <w:gridSpan w:val="2"/>
            <w:tcBorders>
              <w:top w:val="single" w:sz="4" w:space="0" w:color="auto"/>
              <w:left w:val="single" w:sz="4" w:space="0" w:color="auto"/>
              <w:bottom w:val="single" w:sz="4" w:space="0" w:color="auto"/>
              <w:right w:val="single" w:sz="4" w:space="0" w:color="auto"/>
            </w:tcBorders>
            <w:hideMark/>
          </w:tcPr>
          <w:p w14:paraId="7EB0757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5297478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109FABB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163</w:t>
            </w: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588C0CC8" w14:textId="77777777" w:rsidR="006F2993" w:rsidRPr="00775F67" w:rsidRDefault="006F2993" w:rsidP="000115E9">
            <w:pPr>
              <w:rPr>
                <w:rFonts w:ascii="Times New Roman" w:hAnsi="Times New Roman" w:cs="Times New Roman"/>
                <w:color w:val="000000" w:themeColor="text1"/>
                <w:sz w:val="20"/>
                <w:szCs w:val="20"/>
                <w:lang w:val="ro-MD"/>
              </w:rPr>
            </w:pPr>
          </w:p>
        </w:tc>
        <w:tc>
          <w:tcPr>
            <w:tcW w:w="649" w:type="pct"/>
            <w:vMerge/>
            <w:tcBorders>
              <w:top w:val="single" w:sz="4" w:space="0" w:color="auto"/>
              <w:left w:val="single" w:sz="4" w:space="0" w:color="auto"/>
              <w:bottom w:val="single" w:sz="4" w:space="0" w:color="auto"/>
              <w:right w:val="single" w:sz="4" w:space="0" w:color="auto"/>
            </w:tcBorders>
            <w:hideMark/>
          </w:tcPr>
          <w:p w14:paraId="0FD34B6C" w14:textId="77777777" w:rsidR="006F2993" w:rsidRPr="00775F67" w:rsidRDefault="006F2993" w:rsidP="000115E9">
            <w:pPr>
              <w:rPr>
                <w:rFonts w:ascii="Times New Roman" w:hAnsi="Times New Roman" w:cs="Times New Roman"/>
                <w:color w:val="000000" w:themeColor="text1"/>
                <w:sz w:val="20"/>
                <w:szCs w:val="20"/>
                <w:lang w:val="ro-MD"/>
              </w:rPr>
            </w:pPr>
          </w:p>
        </w:tc>
        <w:tc>
          <w:tcPr>
            <w:tcW w:w="858" w:type="pct"/>
            <w:tcBorders>
              <w:top w:val="single" w:sz="4" w:space="0" w:color="auto"/>
              <w:left w:val="single" w:sz="4" w:space="0" w:color="auto"/>
              <w:bottom w:val="single" w:sz="4" w:space="0" w:color="auto"/>
              <w:right w:val="single" w:sz="4" w:space="0" w:color="auto"/>
            </w:tcBorders>
            <w:hideMark/>
          </w:tcPr>
          <w:p w14:paraId="38011DE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16,3 km de drumuri locale modernizate</w:t>
            </w:r>
          </w:p>
        </w:tc>
      </w:tr>
      <w:tr w:rsidR="009E03A1" w:rsidRPr="001705EB" w14:paraId="4F381E4C"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615E4A59"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1.4.</w:t>
            </w:r>
          </w:p>
        </w:tc>
        <w:tc>
          <w:tcPr>
            <w:tcW w:w="1530" w:type="pct"/>
            <w:gridSpan w:val="2"/>
            <w:tcBorders>
              <w:top w:val="single" w:sz="4" w:space="0" w:color="auto"/>
              <w:left w:val="single" w:sz="4" w:space="0" w:color="auto"/>
              <w:bottom w:val="single" w:sz="4" w:space="0" w:color="auto"/>
              <w:right w:val="single" w:sz="4" w:space="0" w:color="auto"/>
            </w:tcBorders>
            <w:hideMark/>
          </w:tcPr>
          <w:p w14:paraId="795719D0"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Orhei</w:t>
            </w:r>
          </w:p>
        </w:tc>
        <w:tc>
          <w:tcPr>
            <w:tcW w:w="542" w:type="pct"/>
            <w:tcBorders>
              <w:top w:val="single" w:sz="4" w:space="0" w:color="auto"/>
              <w:left w:val="single" w:sz="4" w:space="0" w:color="auto"/>
              <w:bottom w:val="single" w:sz="4" w:space="0" w:color="auto"/>
              <w:right w:val="single" w:sz="4" w:space="0" w:color="auto"/>
            </w:tcBorders>
            <w:hideMark/>
          </w:tcPr>
          <w:p w14:paraId="1D86267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3E7E7E4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50</w:t>
            </w: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15BEEB25" w14:textId="77777777" w:rsidR="006F2993" w:rsidRPr="00775F67" w:rsidRDefault="006F2993" w:rsidP="000115E9">
            <w:pPr>
              <w:rPr>
                <w:rFonts w:ascii="Times New Roman" w:hAnsi="Times New Roman" w:cs="Times New Roman"/>
                <w:color w:val="000000" w:themeColor="text1"/>
                <w:sz w:val="20"/>
                <w:szCs w:val="20"/>
                <w:lang w:val="ro-MD"/>
              </w:rPr>
            </w:pPr>
          </w:p>
        </w:tc>
        <w:tc>
          <w:tcPr>
            <w:tcW w:w="649" w:type="pct"/>
            <w:vMerge/>
            <w:tcBorders>
              <w:top w:val="single" w:sz="4" w:space="0" w:color="auto"/>
              <w:left w:val="single" w:sz="4" w:space="0" w:color="auto"/>
              <w:bottom w:val="single" w:sz="4" w:space="0" w:color="auto"/>
              <w:right w:val="single" w:sz="4" w:space="0" w:color="auto"/>
            </w:tcBorders>
            <w:hideMark/>
          </w:tcPr>
          <w:p w14:paraId="584FA842" w14:textId="77777777" w:rsidR="006F2993" w:rsidRPr="00775F67" w:rsidRDefault="006F2993" w:rsidP="000115E9">
            <w:pPr>
              <w:rPr>
                <w:rFonts w:ascii="Times New Roman" w:hAnsi="Times New Roman" w:cs="Times New Roman"/>
                <w:color w:val="000000" w:themeColor="text1"/>
                <w:sz w:val="20"/>
                <w:szCs w:val="20"/>
                <w:lang w:val="ro-MD"/>
              </w:rPr>
            </w:pPr>
          </w:p>
        </w:tc>
        <w:tc>
          <w:tcPr>
            <w:tcW w:w="858" w:type="pct"/>
            <w:tcBorders>
              <w:top w:val="single" w:sz="4" w:space="0" w:color="auto"/>
              <w:left w:val="single" w:sz="4" w:space="0" w:color="auto"/>
              <w:bottom w:val="single" w:sz="4" w:space="0" w:color="auto"/>
              <w:right w:val="single" w:sz="4" w:space="0" w:color="auto"/>
            </w:tcBorders>
            <w:hideMark/>
          </w:tcPr>
          <w:p w14:paraId="02F6C03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 km de drumuri locale modernizate</w:t>
            </w:r>
          </w:p>
        </w:tc>
      </w:tr>
      <w:tr w:rsidR="009E03A1" w:rsidRPr="001705EB" w14:paraId="24498B7E"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6EF252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w:t>
            </w:r>
          </w:p>
        </w:tc>
        <w:tc>
          <w:tcPr>
            <w:tcW w:w="1530" w:type="pct"/>
            <w:gridSpan w:val="2"/>
            <w:tcBorders>
              <w:top w:val="single" w:sz="4" w:space="0" w:color="auto"/>
              <w:left w:val="single" w:sz="4" w:space="0" w:color="auto"/>
              <w:bottom w:val="single" w:sz="4" w:space="0" w:color="auto"/>
              <w:right w:val="single" w:sz="4" w:space="0" w:color="auto"/>
            </w:tcBorders>
            <w:hideMark/>
          </w:tcPr>
          <w:p w14:paraId="0F71F87B"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Comrat</w:t>
            </w:r>
          </w:p>
        </w:tc>
        <w:tc>
          <w:tcPr>
            <w:tcW w:w="542" w:type="pct"/>
            <w:tcBorders>
              <w:top w:val="single" w:sz="4" w:space="0" w:color="auto"/>
              <w:left w:val="single" w:sz="4" w:space="0" w:color="auto"/>
              <w:bottom w:val="single" w:sz="4" w:space="0" w:color="auto"/>
              <w:right w:val="single" w:sz="4" w:space="0" w:color="auto"/>
            </w:tcBorders>
            <w:hideMark/>
          </w:tcPr>
          <w:p w14:paraId="225644F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629FF5F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110</w:t>
            </w: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2DAB0C52" w14:textId="77777777" w:rsidR="006F2993" w:rsidRPr="00775F67" w:rsidRDefault="006F2993" w:rsidP="000115E9">
            <w:pPr>
              <w:rPr>
                <w:rFonts w:ascii="Times New Roman" w:hAnsi="Times New Roman" w:cs="Times New Roman"/>
                <w:color w:val="000000" w:themeColor="text1"/>
                <w:sz w:val="20"/>
                <w:szCs w:val="20"/>
                <w:lang w:val="ro-MD"/>
              </w:rPr>
            </w:pPr>
          </w:p>
        </w:tc>
        <w:tc>
          <w:tcPr>
            <w:tcW w:w="649" w:type="pct"/>
            <w:vMerge/>
            <w:tcBorders>
              <w:top w:val="single" w:sz="4" w:space="0" w:color="auto"/>
              <w:left w:val="single" w:sz="4" w:space="0" w:color="auto"/>
              <w:bottom w:val="single" w:sz="4" w:space="0" w:color="auto"/>
              <w:right w:val="single" w:sz="4" w:space="0" w:color="auto"/>
            </w:tcBorders>
            <w:hideMark/>
          </w:tcPr>
          <w:p w14:paraId="1604839A" w14:textId="77777777" w:rsidR="006F2993" w:rsidRPr="00775F67" w:rsidRDefault="006F2993" w:rsidP="000115E9">
            <w:pPr>
              <w:rPr>
                <w:rFonts w:ascii="Times New Roman" w:hAnsi="Times New Roman" w:cs="Times New Roman"/>
                <w:color w:val="000000" w:themeColor="text1"/>
                <w:sz w:val="20"/>
                <w:szCs w:val="20"/>
                <w:lang w:val="ro-MD"/>
              </w:rPr>
            </w:pPr>
          </w:p>
        </w:tc>
        <w:tc>
          <w:tcPr>
            <w:tcW w:w="858" w:type="pct"/>
            <w:tcBorders>
              <w:top w:val="single" w:sz="4" w:space="0" w:color="auto"/>
              <w:left w:val="single" w:sz="4" w:space="0" w:color="auto"/>
              <w:bottom w:val="single" w:sz="4" w:space="0" w:color="auto"/>
              <w:right w:val="single" w:sz="4" w:space="0" w:color="auto"/>
            </w:tcBorders>
            <w:hideMark/>
          </w:tcPr>
          <w:p w14:paraId="46396E4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 km de drumuri locale modernizate</w:t>
            </w:r>
          </w:p>
        </w:tc>
      </w:tr>
      <w:tr w:rsidR="009E03A1" w:rsidRPr="001705EB" w14:paraId="25DAE446"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4791C7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1.6.</w:t>
            </w:r>
          </w:p>
        </w:tc>
        <w:tc>
          <w:tcPr>
            <w:tcW w:w="1530" w:type="pct"/>
            <w:gridSpan w:val="2"/>
            <w:tcBorders>
              <w:top w:val="single" w:sz="4" w:space="0" w:color="auto"/>
              <w:left w:val="single" w:sz="4" w:space="0" w:color="auto"/>
              <w:bottom w:val="single" w:sz="4" w:space="0" w:color="auto"/>
              <w:right w:val="single" w:sz="4" w:space="0" w:color="auto"/>
            </w:tcBorders>
            <w:hideMark/>
          </w:tcPr>
          <w:p w14:paraId="2546DEB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Reabilitarea infrastructurii drumurilor în municipiul Cahul</w:t>
            </w:r>
          </w:p>
        </w:tc>
        <w:tc>
          <w:tcPr>
            <w:tcW w:w="542" w:type="pct"/>
            <w:tcBorders>
              <w:top w:val="single" w:sz="4" w:space="0" w:color="auto"/>
              <w:left w:val="single" w:sz="4" w:space="0" w:color="auto"/>
              <w:bottom w:val="single" w:sz="4" w:space="0" w:color="auto"/>
              <w:right w:val="single" w:sz="4" w:space="0" w:color="auto"/>
            </w:tcBorders>
            <w:hideMark/>
          </w:tcPr>
          <w:p w14:paraId="2ADA331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0FE7172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150</w:t>
            </w: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2F70218A" w14:textId="77777777" w:rsidR="006F2993" w:rsidRPr="00775F67" w:rsidRDefault="006F2993" w:rsidP="000115E9">
            <w:pPr>
              <w:rPr>
                <w:rFonts w:ascii="Times New Roman" w:hAnsi="Times New Roman" w:cs="Times New Roman"/>
                <w:color w:val="000000" w:themeColor="text1"/>
                <w:sz w:val="20"/>
                <w:szCs w:val="20"/>
                <w:lang w:val="ro-MD"/>
              </w:rPr>
            </w:pPr>
          </w:p>
        </w:tc>
        <w:tc>
          <w:tcPr>
            <w:tcW w:w="649" w:type="pct"/>
            <w:vMerge/>
            <w:tcBorders>
              <w:top w:val="single" w:sz="4" w:space="0" w:color="auto"/>
              <w:left w:val="single" w:sz="4" w:space="0" w:color="auto"/>
              <w:bottom w:val="single" w:sz="4" w:space="0" w:color="auto"/>
              <w:right w:val="single" w:sz="4" w:space="0" w:color="auto"/>
            </w:tcBorders>
            <w:hideMark/>
          </w:tcPr>
          <w:p w14:paraId="7BC373F6" w14:textId="77777777" w:rsidR="006F2993" w:rsidRPr="00775F67" w:rsidRDefault="006F2993" w:rsidP="000115E9">
            <w:pPr>
              <w:rPr>
                <w:rFonts w:ascii="Times New Roman" w:hAnsi="Times New Roman" w:cs="Times New Roman"/>
                <w:color w:val="000000" w:themeColor="text1"/>
                <w:sz w:val="20"/>
                <w:szCs w:val="20"/>
                <w:lang w:val="ro-MD"/>
              </w:rPr>
            </w:pPr>
          </w:p>
        </w:tc>
        <w:tc>
          <w:tcPr>
            <w:tcW w:w="858" w:type="pct"/>
            <w:tcBorders>
              <w:top w:val="single" w:sz="4" w:space="0" w:color="auto"/>
              <w:left w:val="single" w:sz="4" w:space="0" w:color="auto"/>
              <w:bottom w:val="single" w:sz="4" w:space="0" w:color="auto"/>
              <w:right w:val="single" w:sz="4" w:space="0" w:color="auto"/>
            </w:tcBorders>
            <w:hideMark/>
          </w:tcPr>
          <w:p w14:paraId="1444937D"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 km de drumuri locale modernizate</w:t>
            </w:r>
          </w:p>
        </w:tc>
      </w:tr>
      <w:tr w:rsidR="009E03A1" w:rsidRPr="001705EB" w14:paraId="067BD1D1" w14:textId="77777777" w:rsidTr="009E03A1">
        <w:trPr>
          <w:trHeight w:val="854"/>
        </w:trPr>
        <w:tc>
          <w:tcPr>
            <w:tcW w:w="215" w:type="pct"/>
            <w:tcBorders>
              <w:top w:val="single" w:sz="4" w:space="0" w:color="auto"/>
              <w:left w:val="single" w:sz="4" w:space="0" w:color="auto"/>
              <w:bottom w:val="single" w:sz="4" w:space="0" w:color="auto"/>
              <w:right w:val="single" w:sz="4" w:space="0" w:color="auto"/>
            </w:tcBorders>
            <w:hideMark/>
          </w:tcPr>
          <w:p w14:paraId="59741E4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1.7.</w:t>
            </w:r>
          </w:p>
        </w:tc>
        <w:tc>
          <w:tcPr>
            <w:tcW w:w="1530" w:type="pct"/>
            <w:gridSpan w:val="2"/>
            <w:tcBorders>
              <w:top w:val="single" w:sz="4" w:space="0" w:color="auto"/>
              <w:left w:val="single" w:sz="4" w:space="0" w:color="auto"/>
              <w:bottom w:val="single" w:sz="4" w:space="0" w:color="auto"/>
              <w:right w:val="single" w:sz="4" w:space="0" w:color="auto"/>
            </w:tcBorders>
            <w:hideMark/>
          </w:tcPr>
          <w:p w14:paraId="56BB7E1C"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în municipiul Soroca</w:t>
            </w:r>
          </w:p>
        </w:tc>
        <w:tc>
          <w:tcPr>
            <w:tcW w:w="542" w:type="pct"/>
            <w:tcBorders>
              <w:top w:val="single" w:sz="4" w:space="0" w:color="auto"/>
              <w:left w:val="single" w:sz="4" w:space="0" w:color="auto"/>
              <w:bottom w:val="single" w:sz="4" w:space="0" w:color="auto"/>
              <w:right w:val="single" w:sz="4" w:space="0" w:color="auto"/>
            </w:tcBorders>
            <w:hideMark/>
          </w:tcPr>
          <w:p w14:paraId="71E1E7F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028CC8E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22.5</w:t>
            </w:r>
          </w:p>
        </w:tc>
        <w:tc>
          <w:tcPr>
            <w:tcW w:w="588" w:type="pct"/>
            <w:tcBorders>
              <w:top w:val="single" w:sz="4" w:space="0" w:color="auto"/>
              <w:left w:val="single" w:sz="4" w:space="0" w:color="auto"/>
              <w:bottom w:val="single" w:sz="4" w:space="0" w:color="auto"/>
              <w:right w:val="single" w:sz="4" w:space="0" w:color="auto"/>
            </w:tcBorders>
            <w:hideMark/>
          </w:tcPr>
          <w:p w14:paraId="6E02DA4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 mil. lei – Bugetul de Stat și 13.5 mil. lei - Parteneri de dezvoltare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7E7C58F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036CF83C"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Serviciul local de transport public urban funcțional, dotat cu minimum 24 de unități de transport noi</w:t>
            </w:r>
          </w:p>
        </w:tc>
      </w:tr>
      <w:tr w:rsidR="009E03A1" w:rsidRPr="001705EB" w14:paraId="4DAD6D23"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72D055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1.8.</w:t>
            </w:r>
          </w:p>
        </w:tc>
        <w:tc>
          <w:tcPr>
            <w:tcW w:w="1530" w:type="pct"/>
            <w:gridSpan w:val="2"/>
            <w:tcBorders>
              <w:top w:val="single" w:sz="4" w:space="0" w:color="auto"/>
              <w:left w:val="single" w:sz="4" w:space="0" w:color="auto"/>
              <w:bottom w:val="single" w:sz="4" w:space="0" w:color="auto"/>
              <w:right w:val="single" w:sz="4" w:space="0" w:color="auto"/>
            </w:tcBorders>
            <w:hideMark/>
          </w:tcPr>
          <w:p w14:paraId="75336A5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în municipiul Edineț</w:t>
            </w:r>
          </w:p>
        </w:tc>
        <w:tc>
          <w:tcPr>
            <w:tcW w:w="542" w:type="pct"/>
            <w:tcBorders>
              <w:top w:val="single" w:sz="4" w:space="0" w:color="auto"/>
              <w:left w:val="single" w:sz="4" w:space="0" w:color="auto"/>
              <w:bottom w:val="single" w:sz="4" w:space="0" w:color="auto"/>
              <w:right w:val="single" w:sz="4" w:space="0" w:color="auto"/>
            </w:tcBorders>
            <w:hideMark/>
          </w:tcPr>
          <w:p w14:paraId="50849115"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2022-2024</w:t>
            </w:r>
          </w:p>
        </w:tc>
        <w:tc>
          <w:tcPr>
            <w:tcW w:w="618" w:type="pct"/>
            <w:tcBorders>
              <w:top w:val="single" w:sz="4" w:space="0" w:color="auto"/>
              <w:left w:val="single" w:sz="4" w:space="0" w:color="auto"/>
              <w:bottom w:val="single" w:sz="4" w:space="0" w:color="auto"/>
              <w:right w:val="single" w:sz="4" w:space="0" w:color="auto"/>
            </w:tcBorders>
            <w:hideMark/>
          </w:tcPr>
          <w:p w14:paraId="08BEB311"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73.8</w:t>
            </w:r>
          </w:p>
        </w:tc>
        <w:tc>
          <w:tcPr>
            <w:tcW w:w="588" w:type="pct"/>
            <w:tcBorders>
              <w:top w:val="single" w:sz="4" w:space="0" w:color="auto"/>
              <w:left w:val="single" w:sz="4" w:space="0" w:color="auto"/>
              <w:bottom w:val="single" w:sz="4" w:space="0" w:color="auto"/>
              <w:right w:val="single" w:sz="4" w:space="0" w:color="auto"/>
            </w:tcBorders>
            <w:hideMark/>
          </w:tcPr>
          <w:p w14:paraId="16E83DE3"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3.7 mil. lei - bugetul de stat prin prezentul </w:t>
            </w:r>
            <w:r w:rsidRPr="00775F67">
              <w:rPr>
                <w:rFonts w:ascii="Times New Roman" w:hAnsi="Times New Roman" w:cs="Times New Roman"/>
                <w:color w:val="000000" w:themeColor="text1"/>
                <w:sz w:val="20"/>
                <w:szCs w:val="20"/>
                <w:lang w:val="ro-MD"/>
              </w:rPr>
              <w:lastRenderedPageBreak/>
              <w:t xml:space="preserve">Program național, 55.4 mil lei – parteneri de dezvoltare și 14.7 mil. lei – bugetul local. </w:t>
            </w:r>
          </w:p>
        </w:tc>
        <w:tc>
          <w:tcPr>
            <w:tcW w:w="649" w:type="pct"/>
            <w:tcBorders>
              <w:top w:val="single" w:sz="4" w:space="0" w:color="auto"/>
              <w:left w:val="single" w:sz="4" w:space="0" w:color="auto"/>
              <w:bottom w:val="single" w:sz="4" w:space="0" w:color="auto"/>
              <w:right w:val="single" w:sz="4" w:space="0" w:color="auto"/>
            </w:tcBorders>
            <w:hideMark/>
          </w:tcPr>
          <w:p w14:paraId="669AF57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Ministerul Infrastructurii și Dezvoltării </w:t>
            </w:r>
            <w:r w:rsidRPr="00775F67">
              <w:rPr>
                <w:rFonts w:ascii="Times New Roman" w:hAnsi="Times New Roman" w:cs="Times New Roman"/>
                <w:color w:val="000000" w:themeColor="text1"/>
                <w:sz w:val="20"/>
                <w:szCs w:val="20"/>
                <w:lang w:val="ro-MD"/>
              </w:rPr>
              <w:lastRenderedPageBreak/>
              <w:t>Regionale în cooperare cu autoritățile publice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61C7EBC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Serviciul local de transport public urban funcțional, </w:t>
            </w:r>
            <w:r w:rsidRPr="00775F67">
              <w:rPr>
                <w:rFonts w:ascii="Times New Roman" w:hAnsi="Times New Roman" w:cs="Times New Roman"/>
                <w:color w:val="000000" w:themeColor="text1"/>
                <w:sz w:val="20"/>
                <w:szCs w:val="20"/>
                <w:lang w:val="ro-MD"/>
              </w:rPr>
              <w:lastRenderedPageBreak/>
              <w:t>dotat cu minimum 6 unități de transport noi</w:t>
            </w:r>
          </w:p>
        </w:tc>
      </w:tr>
      <w:tr w:rsidR="009E03A1" w:rsidRPr="001705EB" w14:paraId="40BE743D"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140BFD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1.9.</w:t>
            </w:r>
          </w:p>
        </w:tc>
        <w:tc>
          <w:tcPr>
            <w:tcW w:w="1530" w:type="pct"/>
            <w:gridSpan w:val="2"/>
            <w:tcBorders>
              <w:top w:val="single" w:sz="4" w:space="0" w:color="auto"/>
              <w:left w:val="single" w:sz="4" w:space="0" w:color="auto"/>
              <w:bottom w:val="single" w:sz="4" w:space="0" w:color="auto"/>
              <w:right w:val="single" w:sz="4" w:space="0" w:color="auto"/>
            </w:tcBorders>
            <w:hideMark/>
          </w:tcPr>
          <w:p w14:paraId="7C0D6D8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2A30CC7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2D217A1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25.23</w:t>
            </w:r>
          </w:p>
        </w:tc>
        <w:tc>
          <w:tcPr>
            <w:tcW w:w="588" w:type="pct"/>
            <w:tcBorders>
              <w:top w:val="single" w:sz="4" w:space="0" w:color="auto"/>
              <w:left w:val="single" w:sz="4" w:space="0" w:color="auto"/>
              <w:bottom w:val="single" w:sz="4" w:space="0" w:color="auto"/>
              <w:right w:val="single" w:sz="4" w:space="0" w:color="auto"/>
            </w:tcBorders>
            <w:hideMark/>
          </w:tcPr>
          <w:p w14:paraId="7856151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 mln MDL - Bugetul de stat prin prezentul Program național și 10 mln MDL – budgetul APL</w:t>
            </w:r>
          </w:p>
        </w:tc>
        <w:tc>
          <w:tcPr>
            <w:tcW w:w="649" w:type="pct"/>
            <w:tcBorders>
              <w:top w:val="single" w:sz="4" w:space="0" w:color="auto"/>
              <w:left w:val="single" w:sz="4" w:space="0" w:color="auto"/>
              <w:bottom w:val="single" w:sz="4" w:space="0" w:color="auto"/>
              <w:right w:val="single" w:sz="4" w:space="0" w:color="auto"/>
            </w:tcBorders>
            <w:hideMark/>
          </w:tcPr>
          <w:p w14:paraId="1974889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26A91CB1"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Serviciul local de transport public urban funcțional, dotat cu minimum 24 de unități de transport noi</w:t>
            </w:r>
          </w:p>
        </w:tc>
      </w:tr>
      <w:tr w:rsidR="009E03A1" w:rsidRPr="001705EB" w14:paraId="24E0EDA2"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657E1C01"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1.10.</w:t>
            </w:r>
          </w:p>
        </w:tc>
        <w:tc>
          <w:tcPr>
            <w:tcW w:w="1530" w:type="pct"/>
            <w:gridSpan w:val="2"/>
            <w:tcBorders>
              <w:top w:val="single" w:sz="4" w:space="0" w:color="auto"/>
              <w:left w:val="single" w:sz="4" w:space="0" w:color="auto"/>
              <w:bottom w:val="single" w:sz="4" w:space="0" w:color="auto"/>
              <w:right w:val="single" w:sz="4" w:space="0" w:color="auto"/>
            </w:tcBorders>
            <w:hideMark/>
          </w:tcPr>
          <w:p w14:paraId="32053605"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în municipiul Comrat</w:t>
            </w:r>
          </w:p>
        </w:tc>
        <w:tc>
          <w:tcPr>
            <w:tcW w:w="542" w:type="pct"/>
            <w:tcBorders>
              <w:top w:val="single" w:sz="4" w:space="0" w:color="auto"/>
              <w:left w:val="single" w:sz="4" w:space="0" w:color="auto"/>
              <w:bottom w:val="single" w:sz="4" w:space="0" w:color="auto"/>
              <w:right w:val="single" w:sz="4" w:space="0" w:color="auto"/>
            </w:tcBorders>
            <w:hideMark/>
          </w:tcPr>
          <w:p w14:paraId="0CF627A0"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5A5AD561"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15</w:t>
            </w:r>
          </w:p>
        </w:tc>
        <w:tc>
          <w:tcPr>
            <w:tcW w:w="588" w:type="pct"/>
            <w:tcBorders>
              <w:top w:val="single" w:sz="4" w:space="0" w:color="auto"/>
              <w:left w:val="single" w:sz="4" w:space="0" w:color="auto"/>
              <w:bottom w:val="single" w:sz="4" w:space="0" w:color="auto"/>
              <w:right w:val="single" w:sz="4" w:space="0" w:color="auto"/>
            </w:tcBorders>
            <w:hideMark/>
          </w:tcPr>
          <w:p w14:paraId="69B8C32D"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surse necesare a fi identificate național</w:t>
            </w:r>
          </w:p>
        </w:tc>
        <w:tc>
          <w:tcPr>
            <w:tcW w:w="649" w:type="pct"/>
            <w:tcBorders>
              <w:top w:val="single" w:sz="4" w:space="0" w:color="auto"/>
              <w:left w:val="single" w:sz="4" w:space="0" w:color="auto"/>
              <w:bottom w:val="single" w:sz="4" w:space="0" w:color="auto"/>
              <w:right w:val="single" w:sz="4" w:space="0" w:color="auto"/>
            </w:tcBorders>
            <w:hideMark/>
          </w:tcPr>
          <w:p w14:paraId="7024867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44484DE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Serviciul local de transport public urban funcțional, dotat cu minimum 6 unități de transport noi</w:t>
            </w:r>
          </w:p>
        </w:tc>
      </w:tr>
      <w:tr w:rsidR="009E03A1" w:rsidRPr="001705EB" w14:paraId="0673CB70" w14:textId="77777777" w:rsidTr="009E03A1">
        <w:tc>
          <w:tcPr>
            <w:tcW w:w="215" w:type="pct"/>
            <w:tcBorders>
              <w:top w:val="single" w:sz="4" w:space="0" w:color="auto"/>
              <w:left w:val="single" w:sz="4" w:space="0" w:color="auto"/>
              <w:bottom w:val="single" w:sz="4" w:space="0" w:color="auto"/>
              <w:right w:val="single" w:sz="4" w:space="0" w:color="auto"/>
            </w:tcBorders>
          </w:tcPr>
          <w:p w14:paraId="6409367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1.11.</w:t>
            </w:r>
          </w:p>
          <w:p w14:paraId="507B7288" w14:textId="77777777" w:rsidR="006F2993" w:rsidRPr="00775F67" w:rsidRDefault="006F2993" w:rsidP="000115E9">
            <w:pPr>
              <w:rPr>
                <w:rFonts w:ascii="Times New Roman" w:hAnsi="Times New Roman" w:cs="Times New Roman"/>
                <w:color w:val="000000" w:themeColor="text1"/>
                <w:sz w:val="20"/>
                <w:szCs w:val="20"/>
                <w:lang w:val="ro-MD"/>
              </w:rPr>
            </w:pPr>
          </w:p>
        </w:tc>
        <w:tc>
          <w:tcPr>
            <w:tcW w:w="1530" w:type="pct"/>
            <w:gridSpan w:val="2"/>
            <w:tcBorders>
              <w:top w:val="single" w:sz="4" w:space="0" w:color="auto"/>
              <w:left w:val="single" w:sz="4" w:space="0" w:color="auto"/>
              <w:bottom w:val="single" w:sz="4" w:space="0" w:color="auto"/>
              <w:right w:val="single" w:sz="4" w:space="0" w:color="auto"/>
            </w:tcBorders>
            <w:hideMark/>
          </w:tcPr>
          <w:p w14:paraId="2AE5BC8D"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Dezvoltarea sistemului de transport public urban în municipiul Cahul</w:t>
            </w:r>
          </w:p>
        </w:tc>
        <w:tc>
          <w:tcPr>
            <w:tcW w:w="542" w:type="pct"/>
            <w:tcBorders>
              <w:top w:val="single" w:sz="4" w:space="0" w:color="auto"/>
              <w:left w:val="single" w:sz="4" w:space="0" w:color="auto"/>
              <w:bottom w:val="single" w:sz="4" w:space="0" w:color="auto"/>
              <w:right w:val="single" w:sz="4" w:space="0" w:color="auto"/>
            </w:tcBorders>
            <w:hideMark/>
          </w:tcPr>
          <w:p w14:paraId="4A7F2B57"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0BAE7257"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26</w:t>
            </w:r>
          </w:p>
        </w:tc>
        <w:tc>
          <w:tcPr>
            <w:tcW w:w="588" w:type="pct"/>
            <w:tcBorders>
              <w:top w:val="single" w:sz="4" w:space="0" w:color="auto"/>
              <w:left w:val="single" w:sz="4" w:space="0" w:color="auto"/>
              <w:bottom w:val="single" w:sz="4" w:space="0" w:color="auto"/>
              <w:right w:val="single" w:sz="4" w:space="0" w:color="auto"/>
            </w:tcBorders>
            <w:hideMark/>
          </w:tcPr>
          <w:p w14:paraId="3E651CE4"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surse necesare a fi identificate național</w:t>
            </w:r>
          </w:p>
        </w:tc>
        <w:tc>
          <w:tcPr>
            <w:tcW w:w="649" w:type="pct"/>
            <w:tcBorders>
              <w:top w:val="single" w:sz="4" w:space="0" w:color="auto"/>
              <w:left w:val="single" w:sz="4" w:space="0" w:color="auto"/>
              <w:bottom w:val="single" w:sz="4" w:space="0" w:color="auto"/>
              <w:right w:val="single" w:sz="4" w:space="0" w:color="auto"/>
            </w:tcBorders>
            <w:hideMark/>
          </w:tcPr>
          <w:p w14:paraId="481233E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7D5D7C3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Serviciul local de transport public urban funcțional, dotat cu minimum 24 de unități de transport noi</w:t>
            </w:r>
          </w:p>
        </w:tc>
      </w:tr>
      <w:tr w:rsidR="009E03A1" w:rsidRPr="00775F67" w14:paraId="6873853C"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3503FA9"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1.12.</w:t>
            </w:r>
          </w:p>
        </w:tc>
        <w:tc>
          <w:tcPr>
            <w:tcW w:w="1530" w:type="pct"/>
            <w:gridSpan w:val="2"/>
            <w:tcBorders>
              <w:top w:val="single" w:sz="4" w:space="0" w:color="auto"/>
              <w:left w:val="single" w:sz="4" w:space="0" w:color="auto"/>
              <w:bottom w:val="single" w:sz="4" w:space="0" w:color="auto"/>
              <w:right w:val="single" w:sz="4" w:space="0" w:color="auto"/>
            </w:tcBorders>
            <w:hideMark/>
          </w:tcPr>
          <w:p w14:paraId="58A7042B"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stațiilor transportului public urban în municipiul Orhei</w:t>
            </w:r>
          </w:p>
        </w:tc>
        <w:tc>
          <w:tcPr>
            <w:tcW w:w="542" w:type="pct"/>
            <w:tcBorders>
              <w:top w:val="single" w:sz="4" w:space="0" w:color="auto"/>
              <w:left w:val="single" w:sz="4" w:space="0" w:color="auto"/>
              <w:bottom w:val="single" w:sz="4" w:space="0" w:color="auto"/>
              <w:right w:val="single" w:sz="4" w:space="0" w:color="auto"/>
            </w:tcBorders>
            <w:hideMark/>
          </w:tcPr>
          <w:p w14:paraId="1A57D44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2022-2024</w:t>
            </w:r>
          </w:p>
        </w:tc>
        <w:tc>
          <w:tcPr>
            <w:tcW w:w="618" w:type="pct"/>
            <w:tcBorders>
              <w:top w:val="single" w:sz="4" w:space="0" w:color="auto"/>
              <w:left w:val="single" w:sz="4" w:space="0" w:color="auto"/>
              <w:bottom w:val="single" w:sz="4" w:space="0" w:color="auto"/>
              <w:right w:val="single" w:sz="4" w:space="0" w:color="auto"/>
            </w:tcBorders>
            <w:hideMark/>
          </w:tcPr>
          <w:p w14:paraId="3677FF9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7.9</w:t>
            </w:r>
          </w:p>
        </w:tc>
        <w:tc>
          <w:tcPr>
            <w:tcW w:w="588" w:type="pct"/>
            <w:tcBorders>
              <w:top w:val="single" w:sz="4" w:space="0" w:color="auto"/>
              <w:left w:val="single" w:sz="4" w:space="0" w:color="auto"/>
              <w:bottom w:val="single" w:sz="4" w:space="0" w:color="auto"/>
              <w:right w:val="single" w:sz="4" w:space="0" w:color="auto"/>
            </w:tcBorders>
            <w:hideMark/>
          </w:tcPr>
          <w:p w14:paraId="3494FC2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local</w:t>
            </w:r>
          </w:p>
        </w:tc>
        <w:tc>
          <w:tcPr>
            <w:tcW w:w="649" w:type="pct"/>
            <w:tcBorders>
              <w:top w:val="single" w:sz="4" w:space="0" w:color="auto"/>
              <w:left w:val="single" w:sz="4" w:space="0" w:color="auto"/>
              <w:bottom w:val="single" w:sz="4" w:space="0" w:color="auto"/>
              <w:right w:val="single" w:sz="4" w:space="0" w:color="auto"/>
            </w:tcBorders>
            <w:hideMark/>
          </w:tcPr>
          <w:p w14:paraId="5299414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5C69F89D"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35 de stații renovate/amenajate </w:t>
            </w:r>
          </w:p>
        </w:tc>
      </w:tr>
      <w:tr w:rsidR="009E03A1" w:rsidRPr="001705EB" w14:paraId="3B3E14B5" w14:textId="77777777" w:rsidTr="000115E9">
        <w:tc>
          <w:tcPr>
            <w:tcW w:w="5000" w:type="pct"/>
            <w:gridSpan w:val="8"/>
            <w:tcBorders>
              <w:top w:val="single" w:sz="4" w:space="0" w:color="auto"/>
              <w:left w:val="single" w:sz="4" w:space="0" w:color="auto"/>
              <w:bottom w:val="single" w:sz="4" w:space="0" w:color="auto"/>
              <w:right w:val="single" w:sz="4" w:space="0" w:color="auto"/>
            </w:tcBorders>
          </w:tcPr>
          <w:p w14:paraId="32CB45B6" w14:textId="77777777" w:rsidR="006F2993" w:rsidRPr="00775F67" w:rsidRDefault="006F2993" w:rsidP="009E03A1">
            <w:pPr>
              <w:pStyle w:val="2"/>
              <w:spacing w:before="60" w:after="60"/>
              <w:ind w:left="0" w:firstLine="0"/>
              <w:contextualSpacing w:val="0"/>
              <w:jc w:val="left"/>
              <w:rPr>
                <w:rFonts w:ascii="Times New Roman" w:eastAsia="SimSun" w:hAnsi="Times New Roman"/>
                <w:b/>
                <w:color w:val="000000" w:themeColor="text1"/>
                <w:sz w:val="20"/>
                <w:szCs w:val="20"/>
                <w:lang w:val="ro-MD" w:eastAsia="zh-CN"/>
              </w:rPr>
            </w:pPr>
            <w:r w:rsidRPr="00775F67">
              <w:rPr>
                <w:rFonts w:ascii="Times New Roman" w:eastAsia="SimSun" w:hAnsi="Times New Roman"/>
                <w:b/>
                <w:color w:val="000000" w:themeColor="text1"/>
                <w:sz w:val="20"/>
                <w:szCs w:val="20"/>
                <w:lang w:val="ro-MD" w:eastAsia="zh-CN"/>
              </w:rPr>
              <w:t>Obiectiv specific 2: dezvoltarea și echiparea infrastructurilor și serviciilor de suport economic pentru a stimula competitivitatea</w:t>
            </w:r>
          </w:p>
        </w:tc>
      </w:tr>
      <w:tr w:rsidR="009E03A1" w:rsidRPr="00775F67" w14:paraId="19249514"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7AD496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2.1.</w:t>
            </w:r>
          </w:p>
        </w:tc>
        <w:tc>
          <w:tcPr>
            <w:tcW w:w="1530" w:type="pct"/>
            <w:gridSpan w:val="2"/>
            <w:tcBorders>
              <w:top w:val="single" w:sz="4" w:space="0" w:color="auto"/>
              <w:left w:val="single" w:sz="4" w:space="0" w:color="auto"/>
              <w:bottom w:val="single" w:sz="4" w:space="0" w:color="auto"/>
              <w:right w:val="single" w:sz="4" w:space="0" w:color="auto"/>
            </w:tcBorders>
            <w:hideMark/>
          </w:tcPr>
          <w:p w14:paraId="2DE6ED75"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capitală a pieței agroalimentare în municipiul Cahul</w:t>
            </w:r>
          </w:p>
        </w:tc>
        <w:tc>
          <w:tcPr>
            <w:tcW w:w="542" w:type="pct"/>
            <w:tcBorders>
              <w:top w:val="single" w:sz="4" w:space="0" w:color="auto"/>
              <w:left w:val="single" w:sz="4" w:space="0" w:color="auto"/>
              <w:bottom w:val="single" w:sz="4" w:space="0" w:color="auto"/>
              <w:right w:val="single" w:sz="4" w:space="0" w:color="auto"/>
            </w:tcBorders>
            <w:hideMark/>
          </w:tcPr>
          <w:p w14:paraId="0F307BF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520FAF9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32</w:t>
            </w:r>
          </w:p>
        </w:tc>
        <w:tc>
          <w:tcPr>
            <w:tcW w:w="588" w:type="pct"/>
            <w:tcBorders>
              <w:top w:val="single" w:sz="4" w:space="0" w:color="auto"/>
              <w:left w:val="single" w:sz="4" w:space="0" w:color="auto"/>
              <w:bottom w:val="single" w:sz="4" w:space="0" w:color="auto"/>
              <w:right w:val="single" w:sz="4" w:space="0" w:color="auto"/>
            </w:tcBorders>
            <w:hideMark/>
          </w:tcPr>
          <w:p w14:paraId="3ED0AC18"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w:t>
            </w:r>
          </w:p>
          <w:p w14:paraId="6666E5F0"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(11 mil lei – Programul ”EU4Moldova: regiuni cheie” și 21 mil. lei – de identificat suplimentar)</w:t>
            </w:r>
          </w:p>
        </w:tc>
        <w:tc>
          <w:tcPr>
            <w:tcW w:w="649" w:type="pct"/>
            <w:tcBorders>
              <w:top w:val="single" w:sz="4" w:space="0" w:color="auto"/>
              <w:left w:val="single" w:sz="4" w:space="0" w:color="auto"/>
              <w:bottom w:val="single" w:sz="4" w:space="0" w:color="auto"/>
              <w:right w:val="single" w:sz="4" w:space="0" w:color="auto"/>
            </w:tcBorders>
            <w:hideMark/>
          </w:tcPr>
          <w:p w14:paraId="1490247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78D4DCB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Piața agroalimentară regională, funcțională</w:t>
            </w:r>
          </w:p>
        </w:tc>
      </w:tr>
      <w:tr w:rsidR="00797057" w:rsidRPr="001705EB" w14:paraId="5C62CA58"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B77DB16"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2.2.</w:t>
            </w:r>
          </w:p>
        </w:tc>
        <w:tc>
          <w:tcPr>
            <w:tcW w:w="1530" w:type="pct"/>
            <w:gridSpan w:val="2"/>
            <w:tcBorders>
              <w:top w:val="single" w:sz="4" w:space="0" w:color="auto"/>
              <w:left w:val="single" w:sz="4" w:space="0" w:color="auto"/>
              <w:bottom w:val="single" w:sz="4" w:space="0" w:color="auto"/>
              <w:right w:val="single" w:sz="4" w:space="0" w:color="auto"/>
            </w:tcBorders>
            <w:hideMark/>
          </w:tcPr>
          <w:p w14:paraId="301CA506"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Centrului de Excelență și Inovații în Afaceri („ICT Innovation hub and Excellence Centre in Cahul”) </w:t>
            </w:r>
          </w:p>
        </w:tc>
        <w:tc>
          <w:tcPr>
            <w:tcW w:w="542" w:type="pct"/>
            <w:tcBorders>
              <w:top w:val="single" w:sz="4" w:space="0" w:color="auto"/>
              <w:left w:val="single" w:sz="4" w:space="0" w:color="auto"/>
              <w:bottom w:val="single" w:sz="4" w:space="0" w:color="auto"/>
              <w:right w:val="single" w:sz="4" w:space="0" w:color="auto"/>
            </w:tcBorders>
            <w:hideMark/>
          </w:tcPr>
          <w:p w14:paraId="55F39C5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7DC1822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18</w:t>
            </w:r>
          </w:p>
        </w:tc>
        <w:tc>
          <w:tcPr>
            <w:tcW w:w="588" w:type="pct"/>
            <w:tcBorders>
              <w:top w:val="single" w:sz="4" w:space="0" w:color="auto"/>
              <w:left w:val="single" w:sz="4" w:space="0" w:color="auto"/>
              <w:bottom w:val="single" w:sz="4" w:space="0" w:color="auto"/>
              <w:right w:val="single" w:sz="4" w:space="0" w:color="auto"/>
            </w:tcBorders>
            <w:hideMark/>
          </w:tcPr>
          <w:p w14:paraId="03AC10F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(Agenția Suedeză pentru Dezvoltare și Cooperare Internațională și UE.)</w:t>
            </w:r>
          </w:p>
        </w:tc>
        <w:tc>
          <w:tcPr>
            <w:tcW w:w="649" w:type="pct"/>
            <w:tcBorders>
              <w:top w:val="single" w:sz="4" w:space="0" w:color="auto"/>
              <w:left w:val="single" w:sz="4" w:space="0" w:color="auto"/>
              <w:bottom w:val="single" w:sz="4" w:space="0" w:color="auto"/>
              <w:right w:val="single" w:sz="4" w:space="0" w:color="auto"/>
            </w:tcBorders>
            <w:hideMark/>
          </w:tcPr>
          <w:p w14:paraId="7B1420C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4E3B84CF"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Centrul IT regional  din Cahul, funcțional </w:t>
            </w:r>
          </w:p>
        </w:tc>
      </w:tr>
      <w:tr w:rsidR="00797057" w:rsidRPr="001705EB" w14:paraId="402A0360" w14:textId="77777777" w:rsidTr="00797057">
        <w:trPr>
          <w:trHeight w:val="2422"/>
        </w:trPr>
        <w:tc>
          <w:tcPr>
            <w:tcW w:w="215" w:type="pct"/>
            <w:tcBorders>
              <w:top w:val="single" w:sz="4" w:space="0" w:color="auto"/>
              <w:left w:val="single" w:sz="4" w:space="0" w:color="auto"/>
              <w:bottom w:val="single" w:sz="4" w:space="0" w:color="auto"/>
              <w:right w:val="single" w:sz="4" w:space="0" w:color="auto"/>
            </w:tcBorders>
            <w:hideMark/>
          </w:tcPr>
          <w:p w14:paraId="54F9874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2.3.</w:t>
            </w:r>
          </w:p>
        </w:tc>
        <w:tc>
          <w:tcPr>
            <w:tcW w:w="1530" w:type="pct"/>
            <w:gridSpan w:val="2"/>
            <w:tcBorders>
              <w:top w:val="single" w:sz="4" w:space="0" w:color="auto"/>
              <w:left w:val="single" w:sz="4" w:space="0" w:color="auto"/>
              <w:bottom w:val="single" w:sz="4" w:space="0" w:color="auto"/>
              <w:right w:val="single" w:sz="4" w:space="0" w:color="auto"/>
            </w:tcBorders>
            <w:hideMark/>
          </w:tcPr>
          <w:p w14:paraId="03C8A66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Finalizarea proiectului de amenajare a Zonei de odihnă și agrement „Lacul Sărat” în municipiul Cahul</w:t>
            </w:r>
          </w:p>
        </w:tc>
        <w:tc>
          <w:tcPr>
            <w:tcW w:w="542" w:type="pct"/>
            <w:tcBorders>
              <w:top w:val="single" w:sz="4" w:space="0" w:color="auto"/>
              <w:left w:val="single" w:sz="4" w:space="0" w:color="auto"/>
              <w:bottom w:val="single" w:sz="4" w:space="0" w:color="auto"/>
              <w:right w:val="single" w:sz="4" w:space="0" w:color="auto"/>
            </w:tcBorders>
            <w:hideMark/>
          </w:tcPr>
          <w:p w14:paraId="43A4D34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254A090F"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35</w:t>
            </w:r>
          </w:p>
        </w:tc>
        <w:tc>
          <w:tcPr>
            <w:tcW w:w="588" w:type="pct"/>
            <w:tcBorders>
              <w:top w:val="single" w:sz="4" w:space="0" w:color="auto"/>
              <w:left w:val="single" w:sz="4" w:space="0" w:color="auto"/>
              <w:bottom w:val="single" w:sz="4" w:space="0" w:color="auto"/>
              <w:right w:val="single" w:sz="4" w:space="0" w:color="auto"/>
            </w:tcBorders>
            <w:hideMark/>
          </w:tcPr>
          <w:p w14:paraId="244A5C1E"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25 mil. lei - Bugetul de stat prin prezentul Program</w:t>
            </w:r>
          </w:p>
          <w:p w14:paraId="53BCB24E"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Național</w:t>
            </w:r>
          </w:p>
          <w:p w14:paraId="0911382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10 mil. lei - surse necesare a fi identificate din partea partenerilor de dezvoltare </w:t>
            </w:r>
          </w:p>
        </w:tc>
        <w:tc>
          <w:tcPr>
            <w:tcW w:w="649" w:type="pct"/>
            <w:tcBorders>
              <w:top w:val="single" w:sz="4" w:space="0" w:color="auto"/>
              <w:left w:val="single" w:sz="4" w:space="0" w:color="auto"/>
              <w:bottom w:val="single" w:sz="4" w:space="0" w:color="auto"/>
              <w:right w:val="single" w:sz="4" w:space="0" w:color="auto"/>
            </w:tcBorders>
            <w:hideMark/>
          </w:tcPr>
          <w:p w14:paraId="74A3CD2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4B02A96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Zona de recreere „Lacul Sărat” funcțională </w:t>
            </w:r>
          </w:p>
        </w:tc>
      </w:tr>
      <w:tr w:rsidR="009E03A1" w:rsidRPr="001705EB" w14:paraId="36252538"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6D058BC"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2.4.</w:t>
            </w:r>
          </w:p>
        </w:tc>
        <w:tc>
          <w:tcPr>
            <w:tcW w:w="1530" w:type="pct"/>
            <w:gridSpan w:val="2"/>
            <w:tcBorders>
              <w:top w:val="single" w:sz="4" w:space="0" w:color="auto"/>
              <w:left w:val="single" w:sz="4" w:space="0" w:color="auto"/>
              <w:bottom w:val="single" w:sz="4" w:space="0" w:color="auto"/>
              <w:right w:val="single" w:sz="4" w:space="0" w:color="auto"/>
            </w:tcBorders>
            <w:hideMark/>
          </w:tcPr>
          <w:p w14:paraId="21E8FC7D"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Dotarea cu infrastructură a subzonei economice libere din s. Crihana Veche (raionul Cahul)</w:t>
            </w:r>
          </w:p>
        </w:tc>
        <w:tc>
          <w:tcPr>
            <w:tcW w:w="542" w:type="pct"/>
            <w:tcBorders>
              <w:top w:val="single" w:sz="4" w:space="0" w:color="auto"/>
              <w:left w:val="single" w:sz="4" w:space="0" w:color="auto"/>
              <w:bottom w:val="single" w:sz="4" w:space="0" w:color="auto"/>
              <w:right w:val="single" w:sz="4" w:space="0" w:color="auto"/>
            </w:tcBorders>
            <w:hideMark/>
          </w:tcPr>
          <w:p w14:paraId="022B193C"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2022-2027</w:t>
            </w:r>
          </w:p>
        </w:tc>
        <w:tc>
          <w:tcPr>
            <w:tcW w:w="618" w:type="pct"/>
            <w:tcBorders>
              <w:top w:val="single" w:sz="4" w:space="0" w:color="auto"/>
              <w:left w:val="single" w:sz="4" w:space="0" w:color="auto"/>
              <w:bottom w:val="single" w:sz="4" w:space="0" w:color="auto"/>
              <w:right w:val="single" w:sz="4" w:space="0" w:color="auto"/>
            </w:tcBorders>
            <w:hideMark/>
          </w:tcPr>
          <w:p w14:paraId="4A73D3C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40</w:t>
            </w:r>
          </w:p>
        </w:tc>
        <w:tc>
          <w:tcPr>
            <w:tcW w:w="588" w:type="pct"/>
            <w:tcBorders>
              <w:top w:val="single" w:sz="4" w:space="0" w:color="auto"/>
              <w:left w:val="single" w:sz="4" w:space="0" w:color="auto"/>
              <w:bottom w:val="single" w:sz="4" w:space="0" w:color="auto"/>
              <w:right w:val="single" w:sz="4" w:space="0" w:color="auto"/>
            </w:tcBorders>
            <w:hideMark/>
          </w:tcPr>
          <w:p w14:paraId="588FA5D3"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12,54 mil. lei  – FNDRL și </w:t>
            </w:r>
          </w:p>
          <w:p w14:paraId="19D97329"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27,46 mln lei - surse necesare a fi identificate din partea partenerilor de dezvoltare </w:t>
            </w:r>
          </w:p>
        </w:tc>
        <w:tc>
          <w:tcPr>
            <w:tcW w:w="649" w:type="pct"/>
            <w:tcBorders>
              <w:top w:val="single" w:sz="4" w:space="0" w:color="auto"/>
              <w:left w:val="single" w:sz="4" w:space="0" w:color="auto"/>
              <w:bottom w:val="single" w:sz="4" w:space="0" w:color="auto"/>
              <w:right w:val="single" w:sz="4" w:space="0" w:color="auto"/>
            </w:tcBorders>
            <w:hideMark/>
          </w:tcPr>
          <w:p w14:paraId="4623A7C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60E7C2B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Subzona economică liberă din s. Crihana</w:t>
            </w:r>
            <w:r w:rsidRPr="00797057">
              <w:rPr>
                <w:rFonts w:ascii="Times New Roman" w:hAnsi="Times New Roman" w:cs="Times New Roman"/>
                <w:color w:val="000000" w:themeColor="text1"/>
                <w:sz w:val="20"/>
                <w:szCs w:val="20"/>
                <w:lang w:val="ro-MD"/>
              </w:rPr>
              <w:t xml:space="preserve"> </w:t>
            </w:r>
            <w:r w:rsidRPr="00775F67">
              <w:rPr>
                <w:rFonts w:ascii="Times New Roman" w:hAnsi="Times New Roman" w:cs="Times New Roman"/>
                <w:color w:val="000000" w:themeColor="text1"/>
                <w:sz w:val="20"/>
                <w:szCs w:val="20"/>
                <w:lang w:val="ro-MD"/>
              </w:rPr>
              <w:t>Veche, dotată cu rețele inginerești (apă, canalizare, electricitate, drum de acces)</w:t>
            </w:r>
          </w:p>
        </w:tc>
      </w:tr>
      <w:tr w:rsidR="009E03A1" w:rsidRPr="001705EB" w14:paraId="2165C67E"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4A11A72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2.5.</w:t>
            </w:r>
          </w:p>
        </w:tc>
        <w:tc>
          <w:tcPr>
            <w:tcW w:w="1530" w:type="pct"/>
            <w:gridSpan w:val="2"/>
            <w:tcBorders>
              <w:top w:val="single" w:sz="4" w:space="0" w:color="auto"/>
              <w:left w:val="single" w:sz="4" w:space="0" w:color="auto"/>
              <w:bottom w:val="single" w:sz="4" w:space="0" w:color="auto"/>
              <w:right w:val="single" w:sz="4" w:space="0" w:color="auto"/>
            </w:tcBorders>
            <w:hideMark/>
          </w:tcPr>
          <w:p w14:paraId="2246DD96"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edificiului Centrului regional de business, multifuncțional, în municipiul Comrat (va încorpora incubatorul de afaceri, spații pentru birourile TIC și BPO, spații de producție pentru închiriere investitorilor), va fi dezvoltat și operaționalizat în cooperare cu Instituția Publică Organizația pentru Dezvoltarea Antreprenoriatului (inclusiv gestionarea ulterioară) </w:t>
            </w:r>
          </w:p>
        </w:tc>
        <w:tc>
          <w:tcPr>
            <w:tcW w:w="542" w:type="pct"/>
            <w:tcBorders>
              <w:top w:val="single" w:sz="4" w:space="0" w:color="auto"/>
              <w:left w:val="single" w:sz="4" w:space="0" w:color="auto"/>
              <w:bottom w:val="single" w:sz="4" w:space="0" w:color="auto"/>
              <w:right w:val="single" w:sz="4" w:space="0" w:color="auto"/>
            </w:tcBorders>
            <w:hideMark/>
          </w:tcPr>
          <w:p w14:paraId="13AF897A"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5039D9D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75</w:t>
            </w:r>
          </w:p>
        </w:tc>
        <w:tc>
          <w:tcPr>
            <w:tcW w:w="588" w:type="pct"/>
            <w:tcBorders>
              <w:top w:val="single" w:sz="4" w:space="0" w:color="auto"/>
              <w:left w:val="single" w:sz="4" w:space="0" w:color="auto"/>
              <w:bottom w:val="single" w:sz="4" w:space="0" w:color="auto"/>
              <w:right w:val="single" w:sz="4" w:space="0" w:color="auto"/>
            </w:tcBorders>
            <w:hideMark/>
          </w:tcPr>
          <w:p w14:paraId="5666389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surse necesar de identificat suplimentar</w:t>
            </w:r>
          </w:p>
        </w:tc>
        <w:tc>
          <w:tcPr>
            <w:tcW w:w="649" w:type="pct"/>
            <w:tcBorders>
              <w:top w:val="single" w:sz="4" w:space="0" w:color="auto"/>
              <w:left w:val="single" w:sz="4" w:space="0" w:color="auto"/>
              <w:bottom w:val="single" w:sz="4" w:space="0" w:color="auto"/>
              <w:right w:val="single" w:sz="4" w:space="0" w:color="auto"/>
            </w:tcBorders>
            <w:hideMark/>
          </w:tcPr>
          <w:p w14:paraId="2A95B08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4BA2034F"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Centrul regional de business,  multifuncțional în municipiul Comrat, funcțional </w:t>
            </w:r>
          </w:p>
        </w:tc>
      </w:tr>
      <w:tr w:rsidR="009E03A1" w:rsidRPr="001705EB" w14:paraId="0F4F210C"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87C8C9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2.6.</w:t>
            </w:r>
          </w:p>
        </w:tc>
        <w:tc>
          <w:tcPr>
            <w:tcW w:w="1530" w:type="pct"/>
            <w:gridSpan w:val="2"/>
            <w:tcBorders>
              <w:top w:val="single" w:sz="4" w:space="0" w:color="auto"/>
              <w:left w:val="single" w:sz="4" w:space="0" w:color="auto"/>
              <w:bottom w:val="single" w:sz="4" w:space="0" w:color="auto"/>
              <w:right w:val="single" w:sz="4" w:space="0" w:color="auto"/>
            </w:tcBorders>
            <w:hideMark/>
          </w:tcPr>
          <w:p w14:paraId="3D2B4FC2"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Dezvoltarea infrastructurii tehnico-edilitare și amenajarea teritoriului adiacent luncii râului Ialpug </w:t>
            </w:r>
            <w:r w:rsidRPr="00775F67">
              <w:rPr>
                <w:rFonts w:ascii="Times New Roman" w:hAnsi="Times New Roman" w:cs="Times New Roman"/>
                <w:color w:val="000000" w:themeColor="text1"/>
                <w:sz w:val="20"/>
                <w:szCs w:val="20"/>
                <w:lang w:val="ro-MD"/>
              </w:rPr>
              <w:lastRenderedPageBreak/>
              <w:t>din municipiul Comrat – pentru transformarea în zonă turistică și de agrement „Satul Găgăuz”</w:t>
            </w:r>
          </w:p>
        </w:tc>
        <w:tc>
          <w:tcPr>
            <w:tcW w:w="542" w:type="pct"/>
            <w:tcBorders>
              <w:top w:val="single" w:sz="4" w:space="0" w:color="auto"/>
              <w:left w:val="single" w:sz="4" w:space="0" w:color="auto"/>
              <w:bottom w:val="single" w:sz="4" w:space="0" w:color="auto"/>
              <w:right w:val="single" w:sz="4" w:space="0" w:color="auto"/>
            </w:tcBorders>
            <w:hideMark/>
          </w:tcPr>
          <w:p w14:paraId="419F8E7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2025-2027</w:t>
            </w:r>
          </w:p>
        </w:tc>
        <w:tc>
          <w:tcPr>
            <w:tcW w:w="618" w:type="pct"/>
            <w:tcBorders>
              <w:top w:val="single" w:sz="4" w:space="0" w:color="auto"/>
              <w:left w:val="single" w:sz="4" w:space="0" w:color="auto"/>
              <w:bottom w:val="single" w:sz="4" w:space="0" w:color="auto"/>
              <w:right w:val="single" w:sz="4" w:space="0" w:color="auto"/>
            </w:tcBorders>
            <w:hideMark/>
          </w:tcPr>
          <w:p w14:paraId="2128F53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w:t>
            </w:r>
          </w:p>
        </w:tc>
        <w:tc>
          <w:tcPr>
            <w:tcW w:w="588" w:type="pct"/>
            <w:tcBorders>
              <w:top w:val="single" w:sz="4" w:space="0" w:color="auto"/>
              <w:left w:val="single" w:sz="4" w:space="0" w:color="auto"/>
              <w:bottom w:val="single" w:sz="4" w:space="0" w:color="auto"/>
              <w:right w:val="single" w:sz="4" w:space="0" w:color="auto"/>
            </w:tcBorders>
            <w:hideMark/>
          </w:tcPr>
          <w:p w14:paraId="3B535F1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0873229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Ministerul Infrastructurii și Dezvoltării </w:t>
            </w:r>
            <w:r w:rsidRPr="00775F67">
              <w:rPr>
                <w:rFonts w:ascii="Times New Roman" w:hAnsi="Times New Roman" w:cs="Times New Roman"/>
                <w:color w:val="000000" w:themeColor="text1"/>
                <w:sz w:val="20"/>
                <w:szCs w:val="20"/>
                <w:lang w:val="ro-MD"/>
              </w:rPr>
              <w:lastRenderedPageBreak/>
              <w:t>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4401ACC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Zona de agrement și recreere „Satul Găgăuz”, funcțională </w:t>
            </w:r>
          </w:p>
        </w:tc>
      </w:tr>
      <w:tr w:rsidR="009E03A1" w:rsidRPr="001705EB" w14:paraId="264B0530" w14:textId="77777777" w:rsidTr="009E03A1">
        <w:tc>
          <w:tcPr>
            <w:tcW w:w="215" w:type="pct"/>
            <w:tcBorders>
              <w:top w:val="single" w:sz="4" w:space="0" w:color="auto"/>
              <w:left w:val="single" w:sz="4" w:space="0" w:color="auto"/>
              <w:bottom w:val="single" w:sz="4" w:space="0" w:color="auto"/>
              <w:right w:val="single" w:sz="4" w:space="0" w:color="auto"/>
            </w:tcBorders>
          </w:tcPr>
          <w:p w14:paraId="69B3846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2.7.</w:t>
            </w:r>
          </w:p>
          <w:p w14:paraId="26EB425B" w14:textId="77777777" w:rsidR="006F2993" w:rsidRPr="00775F67" w:rsidRDefault="006F2993" w:rsidP="000115E9">
            <w:pPr>
              <w:rPr>
                <w:rFonts w:ascii="Times New Roman" w:hAnsi="Times New Roman" w:cs="Times New Roman"/>
                <w:color w:val="000000" w:themeColor="text1"/>
                <w:sz w:val="20"/>
                <w:szCs w:val="20"/>
                <w:lang w:val="ro-MD"/>
              </w:rPr>
            </w:pPr>
          </w:p>
        </w:tc>
        <w:tc>
          <w:tcPr>
            <w:tcW w:w="1530" w:type="pct"/>
            <w:gridSpan w:val="2"/>
            <w:tcBorders>
              <w:top w:val="single" w:sz="4" w:space="0" w:color="auto"/>
              <w:left w:val="single" w:sz="4" w:space="0" w:color="auto"/>
              <w:bottom w:val="single" w:sz="4" w:space="0" w:color="auto"/>
              <w:right w:val="single" w:sz="4" w:space="0" w:color="auto"/>
            </w:tcBorders>
            <w:hideMark/>
          </w:tcPr>
          <w:p w14:paraId="2A5D55DB"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unei hale moderne pentru piața agroalimentară regională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59B3804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564C4BAD"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60</w:t>
            </w:r>
          </w:p>
        </w:tc>
        <w:tc>
          <w:tcPr>
            <w:tcW w:w="588" w:type="pct"/>
            <w:tcBorders>
              <w:top w:val="single" w:sz="4" w:space="0" w:color="auto"/>
              <w:left w:val="single" w:sz="4" w:space="0" w:color="auto"/>
              <w:bottom w:val="single" w:sz="4" w:space="0" w:color="auto"/>
              <w:right w:val="single" w:sz="4" w:space="0" w:color="auto"/>
            </w:tcBorders>
            <w:hideMark/>
          </w:tcPr>
          <w:p w14:paraId="480014AC"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54.07 mil. lei - Bugetul de stat prin prezentul Program</w:t>
            </w:r>
          </w:p>
          <w:p w14:paraId="4625E8BE"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1,6 mil. lei – surse identificate de la parteneri de dezvoltare și 4.33 mil. lei – surse necesare de identificat.</w:t>
            </w:r>
          </w:p>
        </w:tc>
        <w:tc>
          <w:tcPr>
            <w:tcW w:w="649" w:type="pct"/>
            <w:tcBorders>
              <w:top w:val="single" w:sz="4" w:space="0" w:color="auto"/>
              <w:left w:val="single" w:sz="4" w:space="0" w:color="auto"/>
              <w:bottom w:val="single" w:sz="4" w:space="0" w:color="auto"/>
              <w:right w:val="single" w:sz="4" w:space="0" w:color="auto"/>
            </w:tcBorders>
            <w:hideMark/>
          </w:tcPr>
          <w:p w14:paraId="375EAE3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464D809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Hală modernă pentru piața agricolă regională, dată în exploatare și funcțională</w:t>
            </w:r>
          </w:p>
        </w:tc>
      </w:tr>
      <w:tr w:rsidR="00797057" w:rsidRPr="001705EB" w14:paraId="52B49A44"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712BE3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2.8.</w:t>
            </w:r>
          </w:p>
        </w:tc>
        <w:tc>
          <w:tcPr>
            <w:tcW w:w="1530" w:type="pct"/>
            <w:gridSpan w:val="2"/>
            <w:tcBorders>
              <w:top w:val="single" w:sz="4" w:space="0" w:color="auto"/>
              <w:left w:val="single" w:sz="4" w:space="0" w:color="auto"/>
              <w:bottom w:val="single" w:sz="4" w:space="0" w:color="auto"/>
              <w:right w:val="single" w:sz="4" w:space="0" w:color="auto"/>
            </w:tcBorders>
            <w:hideMark/>
          </w:tcPr>
          <w:p w14:paraId="1518B55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Centrului regional de business „EXPUN” în municipiul Ungheni, care va include inclusiv un centru de birouri pentru activitățile TIC și BPO, incubator de afaceri, sală de conferințe și de expoziții, va fi dezvoltat și operaționalizat în cooperare cu Instituția Publică Organizația pentru Dezvoltarea Antreprenoriatului (inclusiv gestionarea ulterioară)</w:t>
            </w:r>
          </w:p>
        </w:tc>
        <w:tc>
          <w:tcPr>
            <w:tcW w:w="542" w:type="pct"/>
            <w:tcBorders>
              <w:top w:val="single" w:sz="4" w:space="0" w:color="auto"/>
              <w:left w:val="single" w:sz="4" w:space="0" w:color="auto"/>
              <w:bottom w:val="single" w:sz="4" w:space="0" w:color="auto"/>
              <w:right w:val="single" w:sz="4" w:space="0" w:color="auto"/>
            </w:tcBorders>
            <w:hideMark/>
          </w:tcPr>
          <w:p w14:paraId="6FF10D7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0D9E5FAE"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75</w:t>
            </w:r>
          </w:p>
        </w:tc>
        <w:tc>
          <w:tcPr>
            <w:tcW w:w="588" w:type="pct"/>
            <w:tcBorders>
              <w:top w:val="single" w:sz="4" w:space="0" w:color="auto"/>
              <w:left w:val="single" w:sz="4" w:space="0" w:color="auto"/>
              <w:bottom w:val="single" w:sz="4" w:space="0" w:color="auto"/>
              <w:right w:val="single" w:sz="4" w:space="0" w:color="auto"/>
            </w:tcBorders>
            <w:hideMark/>
          </w:tcPr>
          <w:p w14:paraId="0FC95AC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surse necesare a fi identificate național</w:t>
            </w:r>
          </w:p>
        </w:tc>
        <w:tc>
          <w:tcPr>
            <w:tcW w:w="649" w:type="pct"/>
            <w:tcBorders>
              <w:top w:val="single" w:sz="4" w:space="0" w:color="auto"/>
              <w:left w:val="single" w:sz="4" w:space="0" w:color="auto"/>
              <w:bottom w:val="single" w:sz="4" w:space="0" w:color="auto"/>
              <w:right w:val="single" w:sz="4" w:space="0" w:color="auto"/>
            </w:tcBorders>
            <w:hideMark/>
          </w:tcPr>
          <w:p w14:paraId="3AAC192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Ministerul Infrastructurii și Dezvoltării Regionale în cooperare cu autoritățile publice locale din municipiul Ungheni </w:t>
            </w:r>
          </w:p>
        </w:tc>
        <w:tc>
          <w:tcPr>
            <w:tcW w:w="858" w:type="pct"/>
            <w:tcBorders>
              <w:top w:val="single" w:sz="4" w:space="0" w:color="auto"/>
              <w:left w:val="single" w:sz="4" w:space="0" w:color="auto"/>
              <w:bottom w:val="single" w:sz="4" w:space="0" w:color="auto"/>
              <w:right w:val="single" w:sz="4" w:space="0" w:color="auto"/>
            </w:tcBorders>
            <w:hideMark/>
          </w:tcPr>
          <w:p w14:paraId="774CA721"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Centrul regional de business „EXPUN” funcțional </w:t>
            </w:r>
          </w:p>
        </w:tc>
      </w:tr>
      <w:tr w:rsidR="00797057" w:rsidRPr="001705EB" w14:paraId="5C2F6750" w14:textId="77777777" w:rsidTr="00797057">
        <w:trPr>
          <w:trHeight w:val="863"/>
        </w:trPr>
        <w:tc>
          <w:tcPr>
            <w:tcW w:w="215" w:type="pct"/>
            <w:tcBorders>
              <w:top w:val="single" w:sz="4" w:space="0" w:color="auto"/>
              <w:left w:val="single" w:sz="4" w:space="0" w:color="auto"/>
              <w:bottom w:val="single" w:sz="4" w:space="0" w:color="auto"/>
              <w:right w:val="single" w:sz="4" w:space="0" w:color="auto"/>
            </w:tcBorders>
            <w:hideMark/>
          </w:tcPr>
          <w:p w14:paraId="758F1783"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2.9.</w:t>
            </w:r>
          </w:p>
        </w:tc>
        <w:tc>
          <w:tcPr>
            <w:tcW w:w="1530" w:type="pct"/>
            <w:gridSpan w:val="2"/>
            <w:tcBorders>
              <w:top w:val="single" w:sz="4" w:space="0" w:color="auto"/>
              <w:left w:val="single" w:sz="4" w:space="0" w:color="auto"/>
              <w:bottom w:val="single" w:sz="4" w:space="0" w:color="auto"/>
              <w:right w:val="single" w:sz="4" w:space="0" w:color="auto"/>
            </w:tcBorders>
            <w:hideMark/>
          </w:tcPr>
          <w:p w14:paraId="0D86039D"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Conectarea terenului parcului industrial  din municipiul Edineț la o nouă sursă de energie electrică</w:t>
            </w:r>
          </w:p>
        </w:tc>
        <w:tc>
          <w:tcPr>
            <w:tcW w:w="542" w:type="pct"/>
            <w:tcBorders>
              <w:top w:val="single" w:sz="4" w:space="0" w:color="auto"/>
              <w:left w:val="single" w:sz="4" w:space="0" w:color="auto"/>
              <w:bottom w:val="single" w:sz="4" w:space="0" w:color="auto"/>
              <w:right w:val="single" w:sz="4" w:space="0" w:color="auto"/>
            </w:tcBorders>
            <w:hideMark/>
          </w:tcPr>
          <w:p w14:paraId="69455DCC"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252C4B0E"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22</w:t>
            </w:r>
          </w:p>
        </w:tc>
        <w:tc>
          <w:tcPr>
            <w:tcW w:w="588" w:type="pct"/>
            <w:tcBorders>
              <w:top w:val="single" w:sz="4" w:space="0" w:color="auto"/>
              <w:left w:val="single" w:sz="4" w:space="0" w:color="auto"/>
              <w:bottom w:val="single" w:sz="4" w:space="0" w:color="auto"/>
              <w:right w:val="single" w:sz="4" w:space="0" w:color="auto"/>
            </w:tcBorders>
            <w:hideMark/>
          </w:tcPr>
          <w:p w14:paraId="2F4819CD"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20 mil. lei - bugetul de stat prin prezentul Program național </w:t>
            </w:r>
            <w:r w:rsidRPr="00775F67">
              <w:rPr>
                <w:rFonts w:ascii="Times New Roman" w:hAnsi="Times New Roman" w:cs="Times New Roman"/>
                <w:color w:val="000000" w:themeColor="text1"/>
                <w:sz w:val="20"/>
                <w:szCs w:val="20"/>
                <w:lang w:val="ro-MD"/>
              </w:rPr>
              <w:lastRenderedPageBreak/>
              <w:t>și 2 mil. lei – bugetul local</w:t>
            </w:r>
          </w:p>
        </w:tc>
        <w:tc>
          <w:tcPr>
            <w:tcW w:w="649" w:type="pct"/>
            <w:tcBorders>
              <w:top w:val="single" w:sz="4" w:space="0" w:color="auto"/>
              <w:left w:val="single" w:sz="4" w:space="0" w:color="auto"/>
              <w:bottom w:val="single" w:sz="4" w:space="0" w:color="auto"/>
              <w:right w:val="single" w:sz="4" w:space="0" w:color="auto"/>
            </w:tcBorders>
            <w:hideMark/>
          </w:tcPr>
          <w:p w14:paraId="6EA18829" w14:textId="59762E46" w:rsidR="006F2993" w:rsidRPr="00775F67" w:rsidRDefault="006F2993" w:rsidP="00797057">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Ministerul Infrastructurii și Dezvoltării Regionale în cooperare cu </w:t>
            </w:r>
            <w:r w:rsidRPr="00775F67">
              <w:rPr>
                <w:rFonts w:ascii="Times New Roman" w:hAnsi="Times New Roman" w:cs="Times New Roman"/>
                <w:color w:val="000000" w:themeColor="text1"/>
                <w:sz w:val="20"/>
                <w:szCs w:val="20"/>
                <w:lang w:val="ro-MD"/>
              </w:rPr>
              <w:lastRenderedPageBreak/>
              <w:t>autoritățile publi</w:t>
            </w:r>
            <w:r w:rsidR="00797057">
              <w:rPr>
                <w:rFonts w:ascii="Times New Roman" w:hAnsi="Times New Roman" w:cs="Times New Roman"/>
                <w:color w:val="000000" w:themeColor="text1"/>
                <w:sz w:val="20"/>
                <w:szCs w:val="20"/>
                <w:lang w:val="ro-MD"/>
              </w:rPr>
              <w:t>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45F17C0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Parcul industrial conectat la o nouă sursă de energie electrică, pentru facilitarea investițiilor ce vor genera </w:t>
            </w:r>
            <w:r w:rsidRPr="00775F67">
              <w:rPr>
                <w:rFonts w:ascii="Times New Roman" w:hAnsi="Times New Roman" w:cs="Times New Roman"/>
                <w:color w:val="000000" w:themeColor="text1"/>
                <w:sz w:val="20"/>
                <w:szCs w:val="20"/>
                <w:lang w:val="ro-MD"/>
              </w:rPr>
              <w:lastRenderedPageBreak/>
              <w:t xml:space="preserve">peste 500 de locuri noi de muncă </w:t>
            </w:r>
          </w:p>
        </w:tc>
      </w:tr>
      <w:tr w:rsidR="009E03A1" w:rsidRPr="001705EB" w14:paraId="5D44DB49"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19B5B4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2.10.</w:t>
            </w:r>
          </w:p>
        </w:tc>
        <w:tc>
          <w:tcPr>
            <w:tcW w:w="1530" w:type="pct"/>
            <w:gridSpan w:val="2"/>
            <w:tcBorders>
              <w:top w:val="single" w:sz="4" w:space="0" w:color="auto"/>
              <w:left w:val="single" w:sz="4" w:space="0" w:color="auto"/>
              <w:bottom w:val="single" w:sz="4" w:space="0" w:color="auto"/>
              <w:right w:val="single" w:sz="4" w:space="0" w:color="auto"/>
            </w:tcBorders>
            <w:hideMark/>
          </w:tcPr>
          <w:p w14:paraId="600A80BF"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Infrastructura tehnico-edilitară pentru subzona economică liberă (drum de acces, energie electrică, gaze, apă, canalizare) din municipiul Soroca</w:t>
            </w:r>
          </w:p>
        </w:tc>
        <w:tc>
          <w:tcPr>
            <w:tcW w:w="542" w:type="pct"/>
            <w:tcBorders>
              <w:top w:val="single" w:sz="4" w:space="0" w:color="auto"/>
              <w:left w:val="single" w:sz="4" w:space="0" w:color="auto"/>
              <w:bottom w:val="single" w:sz="4" w:space="0" w:color="auto"/>
              <w:right w:val="single" w:sz="4" w:space="0" w:color="auto"/>
            </w:tcBorders>
            <w:hideMark/>
          </w:tcPr>
          <w:p w14:paraId="0DFA0F2F"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2022-2024</w:t>
            </w:r>
          </w:p>
        </w:tc>
        <w:tc>
          <w:tcPr>
            <w:tcW w:w="618" w:type="pct"/>
            <w:tcBorders>
              <w:top w:val="single" w:sz="4" w:space="0" w:color="auto"/>
              <w:left w:val="single" w:sz="4" w:space="0" w:color="auto"/>
              <w:bottom w:val="single" w:sz="4" w:space="0" w:color="auto"/>
              <w:right w:val="single" w:sz="4" w:space="0" w:color="auto"/>
            </w:tcBorders>
            <w:hideMark/>
          </w:tcPr>
          <w:p w14:paraId="4D2531D9"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29,7</w:t>
            </w:r>
          </w:p>
        </w:tc>
        <w:tc>
          <w:tcPr>
            <w:tcW w:w="588" w:type="pct"/>
            <w:tcBorders>
              <w:top w:val="single" w:sz="4" w:space="0" w:color="auto"/>
              <w:left w:val="single" w:sz="4" w:space="0" w:color="auto"/>
              <w:bottom w:val="single" w:sz="4" w:space="0" w:color="auto"/>
              <w:right w:val="single" w:sz="4" w:space="0" w:color="auto"/>
            </w:tcBorders>
            <w:hideMark/>
          </w:tcPr>
          <w:p w14:paraId="26F63F61"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Bugetul de stat – 27 mil. lei și bugetul local – 2,7 mil. lei</w:t>
            </w:r>
          </w:p>
        </w:tc>
        <w:tc>
          <w:tcPr>
            <w:tcW w:w="649" w:type="pct"/>
            <w:tcBorders>
              <w:top w:val="single" w:sz="4" w:space="0" w:color="auto"/>
              <w:left w:val="single" w:sz="4" w:space="0" w:color="auto"/>
              <w:bottom w:val="single" w:sz="4" w:space="0" w:color="auto"/>
              <w:right w:val="single" w:sz="4" w:space="0" w:color="auto"/>
            </w:tcBorders>
            <w:hideMark/>
          </w:tcPr>
          <w:p w14:paraId="4FEA352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67059C2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Subzona economică liberă din Soroca, echipată cu toate rețelele inginerești (drum de acces, apă, canalizare, electricitate) pentru atragerea investițiilor în activitățile de producție</w:t>
            </w:r>
          </w:p>
        </w:tc>
      </w:tr>
      <w:tr w:rsidR="009E03A1" w:rsidRPr="001705EB" w14:paraId="3FE7E2F9" w14:textId="77777777" w:rsidTr="009E03A1">
        <w:trPr>
          <w:trHeight w:val="458"/>
        </w:trPr>
        <w:tc>
          <w:tcPr>
            <w:tcW w:w="215" w:type="pct"/>
            <w:tcBorders>
              <w:top w:val="single" w:sz="4" w:space="0" w:color="auto"/>
              <w:left w:val="single" w:sz="4" w:space="0" w:color="auto"/>
              <w:bottom w:val="single" w:sz="4" w:space="0" w:color="auto"/>
              <w:right w:val="single" w:sz="4" w:space="0" w:color="auto"/>
            </w:tcBorders>
            <w:hideMark/>
          </w:tcPr>
          <w:p w14:paraId="359D6C2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2.11.</w:t>
            </w:r>
          </w:p>
        </w:tc>
        <w:tc>
          <w:tcPr>
            <w:tcW w:w="1530" w:type="pct"/>
            <w:gridSpan w:val="2"/>
            <w:tcBorders>
              <w:top w:val="single" w:sz="4" w:space="0" w:color="auto"/>
              <w:left w:val="single" w:sz="4" w:space="0" w:color="auto"/>
              <w:bottom w:val="single" w:sz="4" w:space="0" w:color="auto"/>
              <w:right w:val="single" w:sz="4" w:space="0" w:color="auto"/>
            </w:tcBorders>
            <w:hideMark/>
          </w:tcPr>
          <w:p w14:paraId="734B6FA1"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Reabilitarea falezei râului Nistru (7 km) și a spațiului adiacent în zonă de promenadă și agrement pentru consolidarea municipiului Soroca ca destinație majoră turistică în Republica Moldova </w:t>
            </w:r>
          </w:p>
        </w:tc>
        <w:tc>
          <w:tcPr>
            <w:tcW w:w="542" w:type="pct"/>
            <w:tcBorders>
              <w:top w:val="single" w:sz="4" w:space="0" w:color="auto"/>
              <w:left w:val="single" w:sz="4" w:space="0" w:color="auto"/>
              <w:bottom w:val="single" w:sz="4" w:space="0" w:color="auto"/>
              <w:right w:val="single" w:sz="4" w:space="0" w:color="auto"/>
            </w:tcBorders>
            <w:hideMark/>
          </w:tcPr>
          <w:p w14:paraId="300674AA"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02B67D4C"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100</w:t>
            </w:r>
          </w:p>
        </w:tc>
        <w:tc>
          <w:tcPr>
            <w:tcW w:w="588" w:type="pct"/>
            <w:tcBorders>
              <w:top w:val="single" w:sz="4" w:space="0" w:color="auto"/>
              <w:left w:val="single" w:sz="4" w:space="0" w:color="auto"/>
              <w:bottom w:val="single" w:sz="4" w:space="0" w:color="auto"/>
              <w:right w:val="single" w:sz="4" w:space="0" w:color="auto"/>
            </w:tcBorders>
            <w:hideMark/>
          </w:tcPr>
          <w:p w14:paraId="2DF1706D"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83 mil. – bugetul de stat prin prezentul Program național, 0.11 mil. lei – bugetul local și</w:t>
            </w:r>
          </w:p>
          <w:p w14:paraId="2272D8B3"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16,89 mil. lei  – surse necesare a fi identificate suplimentar de la partenerii de dezvoltare</w:t>
            </w:r>
          </w:p>
        </w:tc>
        <w:tc>
          <w:tcPr>
            <w:tcW w:w="649" w:type="pct"/>
            <w:tcBorders>
              <w:top w:val="single" w:sz="4" w:space="0" w:color="auto"/>
              <w:left w:val="single" w:sz="4" w:space="0" w:color="auto"/>
              <w:bottom w:val="single" w:sz="4" w:space="0" w:color="auto"/>
              <w:right w:val="single" w:sz="4" w:space="0" w:color="auto"/>
            </w:tcBorders>
            <w:hideMark/>
          </w:tcPr>
          <w:p w14:paraId="2AF0000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543CE9F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Zona de agrement „Faleza râului Nistru” cu o lungime de 7 km, inclusiv facilități aferente de recreere și turism – dată în exploatare și funcțională </w:t>
            </w:r>
          </w:p>
        </w:tc>
      </w:tr>
      <w:tr w:rsidR="009E03A1" w:rsidRPr="001705EB" w14:paraId="15109764"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DFB402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2.12.</w:t>
            </w:r>
          </w:p>
        </w:tc>
        <w:tc>
          <w:tcPr>
            <w:tcW w:w="1530" w:type="pct"/>
            <w:gridSpan w:val="2"/>
            <w:tcBorders>
              <w:top w:val="single" w:sz="4" w:space="0" w:color="auto"/>
              <w:left w:val="single" w:sz="4" w:space="0" w:color="auto"/>
              <w:bottom w:val="single" w:sz="4" w:space="0" w:color="auto"/>
              <w:right w:val="single" w:sz="4" w:space="0" w:color="auto"/>
            </w:tcBorders>
            <w:hideMark/>
          </w:tcPr>
          <w:p w14:paraId="6AD9D06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edificiului Centrului regional de business, multifuncțional, din municipiul Orhei (va încorpora incubatorul de afaceri, spații pentru birourile TIC și BPO), va fi dezvoltat și operaționalizat în cooperare cu Instituția Publică </w:t>
            </w:r>
            <w:r w:rsidRPr="00775F67">
              <w:rPr>
                <w:rFonts w:ascii="Times New Roman" w:hAnsi="Times New Roman" w:cs="Times New Roman"/>
                <w:color w:val="000000" w:themeColor="text1"/>
                <w:sz w:val="20"/>
                <w:szCs w:val="20"/>
                <w:lang w:val="ro-MD"/>
              </w:rPr>
              <w:lastRenderedPageBreak/>
              <w:t xml:space="preserve">Organizația pentru Dezvoltarea Antreprenoriatului (inclusiv gestionarea ulterioară) </w:t>
            </w:r>
          </w:p>
        </w:tc>
        <w:tc>
          <w:tcPr>
            <w:tcW w:w="542" w:type="pct"/>
            <w:tcBorders>
              <w:top w:val="single" w:sz="4" w:space="0" w:color="auto"/>
              <w:left w:val="single" w:sz="4" w:space="0" w:color="auto"/>
              <w:bottom w:val="single" w:sz="4" w:space="0" w:color="auto"/>
              <w:right w:val="single" w:sz="4" w:space="0" w:color="auto"/>
            </w:tcBorders>
            <w:hideMark/>
          </w:tcPr>
          <w:p w14:paraId="411C888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2025-2027</w:t>
            </w:r>
          </w:p>
        </w:tc>
        <w:tc>
          <w:tcPr>
            <w:tcW w:w="618" w:type="pct"/>
            <w:tcBorders>
              <w:top w:val="single" w:sz="4" w:space="0" w:color="auto"/>
              <w:left w:val="single" w:sz="4" w:space="0" w:color="auto"/>
              <w:bottom w:val="single" w:sz="4" w:space="0" w:color="auto"/>
              <w:right w:val="single" w:sz="4" w:space="0" w:color="auto"/>
            </w:tcBorders>
            <w:hideMark/>
          </w:tcPr>
          <w:p w14:paraId="7EAFB61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48</w:t>
            </w:r>
          </w:p>
        </w:tc>
        <w:tc>
          <w:tcPr>
            <w:tcW w:w="588" w:type="pct"/>
            <w:tcBorders>
              <w:top w:val="single" w:sz="4" w:space="0" w:color="auto"/>
              <w:left w:val="single" w:sz="4" w:space="0" w:color="auto"/>
              <w:bottom w:val="single" w:sz="4" w:space="0" w:color="auto"/>
              <w:right w:val="single" w:sz="4" w:space="0" w:color="auto"/>
            </w:tcBorders>
            <w:hideMark/>
          </w:tcPr>
          <w:p w14:paraId="35E91F3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4B5E737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Ministerul Infrastructurii și Dezvoltării Regionale în cooperare cu autoritățile publice </w:t>
            </w:r>
            <w:r w:rsidRPr="00775F67">
              <w:rPr>
                <w:rFonts w:ascii="Times New Roman" w:hAnsi="Times New Roman" w:cs="Times New Roman"/>
                <w:color w:val="000000" w:themeColor="text1"/>
                <w:sz w:val="20"/>
                <w:szCs w:val="20"/>
                <w:lang w:val="ro-MD"/>
              </w:rPr>
              <w:lastRenderedPageBreak/>
              <w:t>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017F8B5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Centrul regional de business,  multifuncțional în municipiul Orhei, funcțional </w:t>
            </w:r>
          </w:p>
        </w:tc>
      </w:tr>
      <w:tr w:rsidR="009E03A1" w:rsidRPr="006108A7" w14:paraId="6A67972A"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88C9F90"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2.13.</w:t>
            </w:r>
          </w:p>
        </w:tc>
        <w:tc>
          <w:tcPr>
            <w:tcW w:w="1530" w:type="pct"/>
            <w:gridSpan w:val="2"/>
            <w:tcBorders>
              <w:top w:val="single" w:sz="4" w:space="0" w:color="auto"/>
              <w:left w:val="single" w:sz="4" w:space="0" w:color="auto"/>
              <w:bottom w:val="single" w:sz="4" w:space="0" w:color="auto"/>
              <w:right w:val="single" w:sz="4" w:space="0" w:color="auto"/>
            </w:tcBorders>
            <w:hideMark/>
          </w:tcPr>
          <w:p w14:paraId="05D21A31"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teritoriului subzonei economice libere (rețele inginerești și lucrări de pregătire a terenului) în municipiul Orhei</w:t>
            </w:r>
          </w:p>
        </w:tc>
        <w:tc>
          <w:tcPr>
            <w:tcW w:w="542" w:type="pct"/>
            <w:tcBorders>
              <w:top w:val="single" w:sz="4" w:space="0" w:color="auto"/>
              <w:left w:val="single" w:sz="4" w:space="0" w:color="auto"/>
              <w:bottom w:val="single" w:sz="4" w:space="0" w:color="auto"/>
              <w:right w:val="single" w:sz="4" w:space="0" w:color="auto"/>
            </w:tcBorders>
            <w:hideMark/>
          </w:tcPr>
          <w:p w14:paraId="68436E8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7DF397F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w:t>
            </w:r>
          </w:p>
        </w:tc>
        <w:tc>
          <w:tcPr>
            <w:tcW w:w="588" w:type="pct"/>
            <w:tcBorders>
              <w:top w:val="single" w:sz="4" w:space="0" w:color="auto"/>
              <w:left w:val="single" w:sz="4" w:space="0" w:color="auto"/>
              <w:bottom w:val="single" w:sz="4" w:space="0" w:color="auto"/>
              <w:right w:val="single" w:sz="4" w:space="0" w:color="auto"/>
            </w:tcBorders>
            <w:hideMark/>
          </w:tcPr>
          <w:p w14:paraId="0518D82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25296E0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416F6AF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Subzona economică liberă din Orhei, extinsă și echipată cu rețele inginerești pentru facilitarea unor noi investiții  în activitățile de producție</w:t>
            </w:r>
          </w:p>
        </w:tc>
      </w:tr>
      <w:tr w:rsidR="009E03A1" w:rsidRPr="006108A7" w14:paraId="23F6CBF9"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31F15C1"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2.14.</w:t>
            </w:r>
          </w:p>
        </w:tc>
        <w:tc>
          <w:tcPr>
            <w:tcW w:w="1530" w:type="pct"/>
            <w:gridSpan w:val="2"/>
            <w:tcBorders>
              <w:top w:val="single" w:sz="4" w:space="0" w:color="auto"/>
              <w:left w:val="single" w:sz="4" w:space="0" w:color="auto"/>
              <w:bottom w:val="single" w:sz="4" w:space="0" w:color="auto"/>
              <w:right w:val="single" w:sz="4" w:space="0" w:color="auto"/>
            </w:tcBorders>
            <w:hideMark/>
          </w:tcPr>
          <w:p w14:paraId="7A924B60"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capitală a pieței agroalimentare regionale în municipiul Orhei</w:t>
            </w:r>
          </w:p>
        </w:tc>
        <w:tc>
          <w:tcPr>
            <w:tcW w:w="542" w:type="pct"/>
            <w:tcBorders>
              <w:top w:val="single" w:sz="4" w:space="0" w:color="auto"/>
              <w:left w:val="single" w:sz="4" w:space="0" w:color="auto"/>
              <w:bottom w:val="single" w:sz="4" w:space="0" w:color="auto"/>
              <w:right w:val="single" w:sz="4" w:space="0" w:color="auto"/>
            </w:tcBorders>
            <w:hideMark/>
          </w:tcPr>
          <w:p w14:paraId="59629FE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379D4ED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95</w:t>
            </w:r>
          </w:p>
        </w:tc>
        <w:tc>
          <w:tcPr>
            <w:tcW w:w="588" w:type="pct"/>
            <w:tcBorders>
              <w:top w:val="single" w:sz="4" w:space="0" w:color="auto"/>
              <w:left w:val="single" w:sz="4" w:space="0" w:color="auto"/>
              <w:bottom w:val="single" w:sz="4" w:space="0" w:color="auto"/>
              <w:right w:val="single" w:sz="4" w:space="0" w:color="auto"/>
            </w:tcBorders>
            <w:hideMark/>
          </w:tcPr>
          <w:p w14:paraId="28E6537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87 mln MDL - Bugetul de stat prin prezentul Program național și 8 mln MDL – parteneri de dezvoltare (de identificat suplimentar)</w:t>
            </w:r>
          </w:p>
        </w:tc>
        <w:tc>
          <w:tcPr>
            <w:tcW w:w="649" w:type="pct"/>
            <w:tcBorders>
              <w:top w:val="single" w:sz="4" w:space="0" w:color="auto"/>
              <w:left w:val="single" w:sz="4" w:space="0" w:color="auto"/>
              <w:bottom w:val="single" w:sz="4" w:space="0" w:color="auto"/>
              <w:right w:val="single" w:sz="4" w:space="0" w:color="auto"/>
            </w:tcBorders>
            <w:hideMark/>
          </w:tcPr>
          <w:p w14:paraId="271DC3E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3BF0E7BB"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Piața agroalimentară regională în municipiul Orhei, dată în exploatare și funcțională </w:t>
            </w:r>
          </w:p>
        </w:tc>
      </w:tr>
      <w:tr w:rsidR="009E03A1" w:rsidRPr="006108A7" w14:paraId="7660E4B5" w14:textId="77777777" w:rsidTr="000115E9">
        <w:tc>
          <w:tcPr>
            <w:tcW w:w="5000" w:type="pct"/>
            <w:gridSpan w:val="8"/>
            <w:tcBorders>
              <w:top w:val="single" w:sz="4" w:space="0" w:color="auto"/>
              <w:left w:val="single" w:sz="4" w:space="0" w:color="auto"/>
              <w:bottom w:val="single" w:sz="4" w:space="0" w:color="auto"/>
              <w:right w:val="single" w:sz="4" w:space="0" w:color="auto"/>
            </w:tcBorders>
          </w:tcPr>
          <w:p w14:paraId="526E8E96" w14:textId="33924B0E" w:rsidR="006F2993" w:rsidRPr="00775F67" w:rsidRDefault="006F2993" w:rsidP="009E03A1">
            <w:pPr>
              <w:pStyle w:val="2"/>
              <w:spacing w:before="60" w:after="60"/>
              <w:ind w:left="0" w:firstLine="0"/>
              <w:contextualSpacing w:val="0"/>
              <w:jc w:val="left"/>
              <w:rPr>
                <w:rFonts w:ascii="Times New Roman" w:eastAsia="SimSun" w:hAnsi="Times New Roman"/>
                <w:b/>
                <w:color w:val="000000" w:themeColor="text1"/>
                <w:sz w:val="20"/>
                <w:szCs w:val="20"/>
                <w:lang w:val="ro-MD" w:eastAsia="zh-CN"/>
              </w:rPr>
            </w:pPr>
            <w:r w:rsidRPr="00775F67">
              <w:rPr>
                <w:rFonts w:ascii="Times New Roman" w:eastAsia="SimSun" w:hAnsi="Times New Roman"/>
                <w:b/>
                <w:color w:val="000000" w:themeColor="text1"/>
                <w:sz w:val="20"/>
                <w:szCs w:val="20"/>
                <w:lang w:val="ro-MD" w:eastAsia="zh-CN"/>
              </w:rPr>
              <w:t>Obiectiv specific 3: revitalizarea urbană și dezvoltarea infrastructurii spațiilor publice</w:t>
            </w:r>
          </w:p>
        </w:tc>
      </w:tr>
      <w:tr w:rsidR="009E03A1" w:rsidRPr="006108A7" w14:paraId="09BC9D7A"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7E32FA3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w:t>
            </w:r>
          </w:p>
        </w:tc>
        <w:tc>
          <w:tcPr>
            <w:tcW w:w="1530" w:type="pct"/>
            <w:gridSpan w:val="2"/>
            <w:tcBorders>
              <w:top w:val="single" w:sz="4" w:space="0" w:color="auto"/>
              <w:left w:val="single" w:sz="4" w:space="0" w:color="auto"/>
              <w:bottom w:val="single" w:sz="4" w:space="0" w:color="auto"/>
              <w:right w:val="single" w:sz="4" w:space="0" w:color="auto"/>
            </w:tcBorders>
          </w:tcPr>
          <w:p w14:paraId="04B744E4" w14:textId="77777777" w:rsidR="006F2993" w:rsidRPr="00775F67" w:rsidRDefault="006F2993" w:rsidP="00797057">
            <w:pPr>
              <w:jc w:val="both"/>
              <w:rPr>
                <w:rFonts w:ascii="Times New Roman" w:hAnsi="Times New Roman" w:cs="Times New Roman"/>
                <w:color w:val="000000" w:themeColor="text1"/>
                <w:sz w:val="20"/>
                <w:szCs w:val="20"/>
                <w:u w:val="single"/>
                <w:lang w:val="ro-MD"/>
              </w:rPr>
            </w:pPr>
            <w:r w:rsidRPr="00775F67">
              <w:rPr>
                <w:rFonts w:ascii="Times New Roman" w:hAnsi="Times New Roman" w:cs="Times New Roman"/>
                <w:color w:val="000000" w:themeColor="text1"/>
                <w:sz w:val="20"/>
                <w:szCs w:val="20"/>
                <w:lang w:val="ro-MD"/>
              </w:rPr>
              <w:t>Reconstrucția capitală a edificiului „Complexul fostei conduceri a Zemstvei județene cu parcul aferent” în municipiul Orhei</w:t>
            </w:r>
          </w:p>
          <w:p w14:paraId="05DA9801" w14:textId="77777777" w:rsidR="006F2993" w:rsidRPr="00775F67" w:rsidRDefault="006F2993" w:rsidP="000115E9">
            <w:pPr>
              <w:rPr>
                <w:rFonts w:ascii="Times New Roman" w:hAnsi="Times New Roman" w:cs="Times New Roman"/>
                <w:color w:val="000000" w:themeColor="text1"/>
                <w:sz w:val="20"/>
                <w:szCs w:val="20"/>
                <w:lang w:val="ro-MD"/>
              </w:rPr>
            </w:pPr>
          </w:p>
        </w:tc>
        <w:tc>
          <w:tcPr>
            <w:tcW w:w="542" w:type="pct"/>
            <w:tcBorders>
              <w:top w:val="single" w:sz="4" w:space="0" w:color="auto"/>
              <w:left w:val="single" w:sz="4" w:space="0" w:color="auto"/>
              <w:bottom w:val="single" w:sz="4" w:space="0" w:color="auto"/>
              <w:right w:val="single" w:sz="4" w:space="0" w:color="auto"/>
            </w:tcBorders>
            <w:hideMark/>
          </w:tcPr>
          <w:p w14:paraId="2E06022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378E71C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56</w:t>
            </w:r>
          </w:p>
        </w:tc>
        <w:tc>
          <w:tcPr>
            <w:tcW w:w="588" w:type="pct"/>
            <w:tcBorders>
              <w:top w:val="single" w:sz="4" w:space="0" w:color="auto"/>
              <w:left w:val="single" w:sz="4" w:space="0" w:color="auto"/>
              <w:bottom w:val="single" w:sz="4" w:space="0" w:color="auto"/>
              <w:right w:val="single" w:sz="4" w:space="0" w:color="auto"/>
            </w:tcBorders>
            <w:hideMark/>
          </w:tcPr>
          <w:p w14:paraId="6EB0D68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1123126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09868C2F"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Complexul clădirii fostei Zemstve județene reconstruită capital și inclusă în circuitul turistic național </w:t>
            </w:r>
          </w:p>
        </w:tc>
      </w:tr>
      <w:tr w:rsidR="009E03A1" w:rsidRPr="006108A7" w14:paraId="5444AA10"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3F1FFD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3.2.</w:t>
            </w:r>
          </w:p>
        </w:tc>
        <w:tc>
          <w:tcPr>
            <w:tcW w:w="1530" w:type="pct"/>
            <w:gridSpan w:val="2"/>
            <w:tcBorders>
              <w:top w:val="single" w:sz="4" w:space="0" w:color="auto"/>
              <w:left w:val="single" w:sz="4" w:space="0" w:color="auto"/>
              <w:bottom w:val="single" w:sz="4" w:space="0" w:color="auto"/>
              <w:right w:val="single" w:sz="4" w:space="0" w:color="auto"/>
            </w:tcBorders>
          </w:tcPr>
          <w:p w14:paraId="15F12052"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 sportiv multifuncțional, modern, de importanță regională (cu bazin de înot) în municipiul Orhei</w:t>
            </w:r>
          </w:p>
          <w:p w14:paraId="5E71A043" w14:textId="77777777" w:rsidR="006F2993" w:rsidRPr="00775F67" w:rsidRDefault="006F2993" w:rsidP="000115E9">
            <w:pPr>
              <w:rPr>
                <w:rFonts w:ascii="Times New Roman" w:hAnsi="Times New Roman" w:cs="Times New Roman"/>
                <w:color w:val="000000" w:themeColor="text1"/>
                <w:sz w:val="20"/>
                <w:szCs w:val="20"/>
                <w:lang w:val="ro-MD"/>
              </w:rPr>
            </w:pPr>
          </w:p>
        </w:tc>
        <w:tc>
          <w:tcPr>
            <w:tcW w:w="542" w:type="pct"/>
            <w:tcBorders>
              <w:top w:val="single" w:sz="4" w:space="0" w:color="auto"/>
              <w:left w:val="single" w:sz="4" w:space="0" w:color="auto"/>
              <w:bottom w:val="single" w:sz="4" w:space="0" w:color="auto"/>
              <w:right w:val="single" w:sz="4" w:space="0" w:color="auto"/>
            </w:tcBorders>
            <w:hideMark/>
          </w:tcPr>
          <w:p w14:paraId="481E0634"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42E0C6E4"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66</w:t>
            </w:r>
          </w:p>
        </w:tc>
        <w:tc>
          <w:tcPr>
            <w:tcW w:w="588" w:type="pct"/>
            <w:tcBorders>
              <w:top w:val="single" w:sz="4" w:space="0" w:color="auto"/>
              <w:left w:val="single" w:sz="4" w:space="0" w:color="auto"/>
              <w:bottom w:val="single" w:sz="4" w:space="0" w:color="auto"/>
              <w:right w:val="single" w:sz="4" w:space="0" w:color="auto"/>
            </w:tcBorders>
            <w:hideMark/>
          </w:tcPr>
          <w:p w14:paraId="443AF60A"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43 mil. lei - bugetul de stat prin prezentul Program național și 23 mil. lei – necesar de identificat suplimentar din partea partenerilor de dezvoltare</w:t>
            </w:r>
          </w:p>
        </w:tc>
        <w:tc>
          <w:tcPr>
            <w:tcW w:w="649" w:type="pct"/>
            <w:tcBorders>
              <w:top w:val="single" w:sz="4" w:space="0" w:color="auto"/>
              <w:left w:val="single" w:sz="4" w:space="0" w:color="auto"/>
              <w:bottom w:val="single" w:sz="4" w:space="0" w:color="auto"/>
              <w:right w:val="single" w:sz="4" w:space="0" w:color="auto"/>
            </w:tcBorders>
            <w:hideMark/>
          </w:tcPr>
          <w:p w14:paraId="24FDB5F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Orhei</w:t>
            </w:r>
          </w:p>
        </w:tc>
        <w:tc>
          <w:tcPr>
            <w:tcW w:w="858" w:type="pct"/>
            <w:tcBorders>
              <w:top w:val="single" w:sz="4" w:space="0" w:color="auto"/>
              <w:left w:val="single" w:sz="4" w:space="0" w:color="auto"/>
              <w:bottom w:val="single" w:sz="4" w:space="0" w:color="auto"/>
              <w:right w:val="single" w:sz="4" w:space="0" w:color="auto"/>
            </w:tcBorders>
            <w:hideMark/>
          </w:tcPr>
          <w:p w14:paraId="343AF13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Complexul sportiv multifuncțional, regional, din municipiul Orhei, funcțional </w:t>
            </w:r>
          </w:p>
        </w:tc>
      </w:tr>
      <w:tr w:rsidR="009E03A1" w:rsidRPr="006108A7" w14:paraId="3CB35237"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693D14E8"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3.3.</w:t>
            </w:r>
          </w:p>
        </w:tc>
        <w:tc>
          <w:tcPr>
            <w:tcW w:w="1530" w:type="pct"/>
            <w:gridSpan w:val="2"/>
            <w:tcBorders>
              <w:top w:val="single" w:sz="4" w:space="0" w:color="auto"/>
              <w:left w:val="single" w:sz="4" w:space="0" w:color="auto"/>
              <w:bottom w:val="single" w:sz="4" w:space="0" w:color="auto"/>
              <w:right w:val="single" w:sz="4" w:space="0" w:color="auto"/>
            </w:tcBorders>
            <w:hideMark/>
          </w:tcPr>
          <w:p w14:paraId="6757F41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 sportiv multifuncțional, modern, de importanță regională (cu bazin de înot) în municipiul Soroca</w:t>
            </w:r>
          </w:p>
        </w:tc>
        <w:tc>
          <w:tcPr>
            <w:tcW w:w="542" w:type="pct"/>
            <w:tcBorders>
              <w:top w:val="single" w:sz="4" w:space="0" w:color="auto"/>
              <w:left w:val="single" w:sz="4" w:space="0" w:color="auto"/>
              <w:bottom w:val="single" w:sz="4" w:space="0" w:color="auto"/>
              <w:right w:val="single" w:sz="4" w:space="0" w:color="auto"/>
            </w:tcBorders>
            <w:hideMark/>
          </w:tcPr>
          <w:p w14:paraId="343C71E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0DEA3FF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50</w:t>
            </w:r>
          </w:p>
        </w:tc>
        <w:tc>
          <w:tcPr>
            <w:tcW w:w="588" w:type="pct"/>
            <w:tcBorders>
              <w:top w:val="single" w:sz="4" w:space="0" w:color="auto"/>
              <w:left w:val="single" w:sz="4" w:space="0" w:color="auto"/>
              <w:bottom w:val="single" w:sz="4" w:space="0" w:color="auto"/>
              <w:right w:val="single" w:sz="4" w:space="0" w:color="auto"/>
            </w:tcBorders>
            <w:hideMark/>
          </w:tcPr>
          <w:p w14:paraId="6EA50ED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4D384B9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03B7C95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Complexul sportiv multifuncțional, regional, din municipiul Soroca, funcțional</w:t>
            </w:r>
          </w:p>
        </w:tc>
      </w:tr>
      <w:tr w:rsidR="009E03A1" w:rsidRPr="006108A7" w14:paraId="355E5B79"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4665D26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3.4.</w:t>
            </w:r>
          </w:p>
        </w:tc>
        <w:tc>
          <w:tcPr>
            <w:tcW w:w="1530" w:type="pct"/>
            <w:gridSpan w:val="2"/>
            <w:tcBorders>
              <w:top w:val="single" w:sz="4" w:space="0" w:color="auto"/>
              <w:left w:val="single" w:sz="4" w:space="0" w:color="auto"/>
              <w:bottom w:val="single" w:sz="4" w:space="0" w:color="auto"/>
              <w:right w:val="single" w:sz="4" w:space="0" w:color="auto"/>
            </w:tcBorders>
            <w:hideMark/>
          </w:tcPr>
          <w:p w14:paraId="4B44E19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(centrul civic și cartierele blocurilor de locuințe) în municipiul Soroca</w:t>
            </w:r>
          </w:p>
        </w:tc>
        <w:tc>
          <w:tcPr>
            <w:tcW w:w="542" w:type="pct"/>
            <w:tcBorders>
              <w:top w:val="single" w:sz="4" w:space="0" w:color="auto"/>
              <w:left w:val="single" w:sz="4" w:space="0" w:color="auto"/>
              <w:bottom w:val="single" w:sz="4" w:space="0" w:color="auto"/>
              <w:right w:val="single" w:sz="4" w:space="0" w:color="auto"/>
            </w:tcBorders>
            <w:hideMark/>
          </w:tcPr>
          <w:p w14:paraId="2C8FAF4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1F442AE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40</w:t>
            </w:r>
          </w:p>
        </w:tc>
        <w:tc>
          <w:tcPr>
            <w:tcW w:w="588" w:type="pct"/>
            <w:tcBorders>
              <w:top w:val="single" w:sz="4" w:space="0" w:color="auto"/>
              <w:left w:val="single" w:sz="4" w:space="0" w:color="auto"/>
              <w:bottom w:val="single" w:sz="4" w:space="0" w:color="auto"/>
              <w:right w:val="single" w:sz="4" w:space="0" w:color="auto"/>
            </w:tcBorders>
            <w:hideMark/>
          </w:tcPr>
          <w:p w14:paraId="152FDB2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15 mil. lei - bugetul de stat prin prezentul Program național și 25 mil. lei - surse necesare a fi identificate suplimentar de la partenerii de dezvoltare</w:t>
            </w:r>
          </w:p>
        </w:tc>
        <w:tc>
          <w:tcPr>
            <w:tcW w:w="649" w:type="pct"/>
            <w:tcBorders>
              <w:top w:val="single" w:sz="4" w:space="0" w:color="auto"/>
              <w:left w:val="single" w:sz="4" w:space="0" w:color="auto"/>
              <w:bottom w:val="single" w:sz="4" w:space="0" w:color="auto"/>
              <w:right w:val="single" w:sz="4" w:space="0" w:color="auto"/>
            </w:tcBorders>
            <w:hideMark/>
          </w:tcPr>
          <w:p w14:paraId="67F665B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72A815EF"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Lucrări complexe de revitalizare urbană a centrului civic al municipiului Soroca (inclusiv curțile de blocuri din partea centrală), finalizate și date în exploatare </w:t>
            </w:r>
          </w:p>
        </w:tc>
      </w:tr>
      <w:tr w:rsidR="009E03A1" w:rsidRPr="006108A7" w14:paraId="5632B9A3" w14:textId="77777777" w:rsidTr="00AE0E0C">
        <w:trPr>
          <w:trHeight w:val="2422"/>
        </w:trPr>
        <w:tc>
          <w:tcPr>
            <w:tcW w:w="215" w:type="pct"/>
            <w:tcBorders>
              <w:top w:val="single" w:sz="4" w:space="0" w:color="auto"/>
              <w:left w:val="single" w:sz="4" w:space="0" w:color="auto"/>
              <w:bottom w:val="single" w:sz="4" w:space="0" w:color="auto"/>
              <w:right w:val="single" w:sz="4" w:space="0" w:color="auto"/>
            </w:tcBorders>
            <w:hideMark/>
          </w:tcPr>
          <w:p w14:paraId="7FE80F4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3.5.</w:t>
            </w:r>
          </w:p>
        </w:tc>
        <w:tc>
          <w:tcPr>
            <w:tcW w:w="1530" w:type="pct"/>
            <w:gridSpan w:val="2"/>
            <w:tcBorders>
              <w:top w:val="single" w:sz="4" w:space="0" w:color="auto"/>
              <w:left w:val="single" w:sz="4" w:space="0" w:color="auto"/>
              <w:bottom w:val="single" w:sz="4" w:space="0" w:color="auto"/>
              <w:right w:val="single" w:sz="4" w:space="0" w:color="auto"/>
            </w:tcBorders>
            <w:hideMark/>
          </w:tcPr>
          <w:p w14:paraId="049F7E0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Amenajarea și revitalizarea zonei regionale de agrement a Parcului „Vasile Alecsandri” (40 ha cu 3 lacuri) în municipiul Edineț</w:t>
            </w:r>
          </w:p>
        </w:tc>
        <w:tc>
          <w:tcPr>
            <w:tcW w:w="542" w:type="pct"/>
            <w:tcBorders>
              <w:top w:val="single" w:sz="4" w:space="0" w:color="auto"/>
              <w:left w:val="single" w:sz="4" w:space="0" w:color="auto"/>
              <w:bottom w:val="single" w:sz="4" w:space="0" w:color="auto"/>
              <w:right w:val="single" w:sz="4" w:space="0" w:color="auto"/>
            </w:tcBorders>
            <w:hideMark/>
          </w:tcPr>
          <w:p w14:paraId="75B274A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2021-2027</w:t>
            </w:r>
          </w:p>
        </w:tc>
        <w:tc>
          <w:tcPr>
            <w:tcW w:w="618" w:type="pct"/>
            <w:tcBorders>
              <w:top w:val="single" w:sz="4" w:space="0" w:color="auto"/>
              <w:left w:val="single" w:sz="4" w:space="0" w:color="auto"/>
              <w:bottom w:val="single" w:sz="4" w:space="0" w:color="auto"/>
              <w:right w:val="single" w:sz="4" w:space="0" w:color="auto"/>
            </w:tcBorders>
            <w:hideMark/>
          </w:tcPr>
          <w:p w14:paraId="5A315D7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18</w:t>
            </w:r>
          </w:p>
        </w:tc>
        <w:tc>
          <w:tcPr>
            <w:tcW w:w="588" w:type="pct"/>
            <w:tcBorders>
              <w:top w:val="single" w:sz="4" w:space="0" w:color="auto"/>
              <w:left w:val="single" w:sz="4" w:space="0" w:color="auto"/>
              <w:bottom w:val="single" w:sz="4" w:space="0" w:color="auto"/>
              <w:right w:val="single" w:sz="4" w:space="0" w:color="auto"/>
            </w:tcBorders>
            <w:hideMark/>
          </w:tcPr>
          <w:p w14:paraId="32DC8151"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12.5 mil lei - bugetul de stat prin prezentul Program</w:t>
            </w:r>
          </w:p>
          <w:p w14:paraId="5059D26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Național, 3.5 mil. lei – bugetul local și 2 mil. lei – parteneri de dezvoltare (UE</w:t>
            </w:r>
          </w:p>
        </w:tc>
        <w:tc>
          <w:tcPr>
            <w:tcW w:w="649" w:type="pct"/>
            <w:tcBorders>
              <w:top w:val="single" w:sz="4" w:space="0" w:color="auto"/>
              <w:left w:val="single" w:sz="4" w:space="0" w:color="auto"/>
              <w:bottom w:val="single" w:sz="4" w:space="0" w:color="auto"/>
              <w:right w:val="single" w:sz="4" w:space="0" w:color="auto"/>
            </w:tcBorders>
            <w:hideMark/>
          </w:tcPr>
          <w:p w14:paraId="20E961F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345FB1BF" w14:textId="0082AC8D"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Zonă de agrement și recreere regională din municipiul Edineț, funcțională </w:t>
            </w:r>
          </w:p>
        </w:tc>
      </w:tr>
      <w:tr w:rsidR="009E03A1" w:rsidRPr="006108A7" w14:paraId="36D3D3C6"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7308867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3.6.</w:t>
            </w:r>
          </w:p>
        </w:tc>
        <w:tc>
          <w:tcPr>
            <w:tcW w:w="1530" w:type="pct"/>
            <w:gridSpan w:val="2"/>
            <w:tcBorders>
              <w:top w:val="single" w:sz="4" w:space="0" w:color="auto"/>
              <w:left w:val="single" w:sz="4" w:space="0" w:color="auto"/>
              <w:bottom w:val="single" w:sz="4" w:space="0" w:color="auto"/>
              <w:right w:val="single" w:sz="4" w:space="0" w:color="auto"/>
            </w:tcBorders>
            <w:hideMark/>
          </w:tcPr>
          <w:p w14:paraId="291B84C9"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 sportiv multifuncțional, modern, de importanță regională (cu bazin de înot) în municipiul Edineț</w:t>
            </w:r>
          </w:p>
        </w:tc>
        <w:tc>
          <w:tcPr>
            <w:tcW w:w="542" w:type="pct"/>
            <w:tcBorders>
              <w:top w:val="single" w:sz="4" w:space="0" w:color="auto"/>
              <w:left w:val="single" w:sz="4" w:space="0" w:color="auto"/>
              <w:bottom w:val="single" w:sz="4" w:space="0" w:color="auto"/>
              <w:right w:val="single" w:sz="4" w:space="0" w:color="auto"/>
            </w:tcBorders>
            <w:hideMark/>
          </w:tcPr>
          <w:p w14:paraId="1FC1C8B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2023-2027</w:t>
            </w:r>
          </w:p>
        </w:tc>
        <w:tc>
          <w:tcPr>
            <w:tcW w:w="618" w:type="pct"/>
            <w:tcBorders>
              <w:top w:val="single" w:sz="4" w:space="0" w:color="auto"/>
              <w:left w:val="single" w:sz="4" w:space="0" w:color="auto"/>
              <w:bottom w:val="single" w:sz="4" w:space="0" w:color="auto"/>
              <w:right w:val="single" w:sz="4" w:space="0" w:color="auto"/>
            </w:tcBorders>
            <w:hideMark/>
          </w:tcPr>
          <w:p w14:paraId="683F03E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50</w:t>
            </w:r>
          </w:p>
        </w:tc>
        <w:tc>
          <w:tcPr>
            <w:tcW w:w="588" w:type="pct"/>
            <w:tcBorders>
              <w:top w:val="single" w:sz="4" w:space="0" w:color="auto"/>
              <w:left w:val="single" w:sz="4" w:space="0" w:color="auto"/>
              <w:bottom w:val="single" w:sz="4" w:space="0" w:color="auto"/>
              <w:right w:val="single" w:sz="4" w:space="0" w:color="auto"/>
            </w:tcBorders>
            <w:hideMark/>
          </w:tcPr>
          <w:p w14:paraId="5486924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49A7BA2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și Mediului în cooperare cu autoritățile publice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429DB27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Complexul sportiv multifuncțional, regional, din municipiul Edineț, funcțional</w:t>
            </w:r>
          </w:p>
        </w:tc>
      </w:tr>
      <w:tr w:rsidR="009E03A1" w:rsidRPr="006108A7" w14:paraId="71B21104"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77701F4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3.7.</w:t>
            </w:r>
          </w:p>
        </w:tc>
        <w:tc>
          <w:tcPr>
            <w:tcW w:w="1530" w:type="pct"/>
            <w:gridSpan w:val="2"/>
            <w:tcBorders>
              <w:top w:val="single" w:sz="4" w:space="0" w:color="auto"/>
              <w:left w:val="single" w:sz="4" w:space="0" w:color="auto"/>
              <w:bottom w:val="single" w:sz="4" w:space="0" w:color="auto"/>
              <w:right w:val="single" w:sz="4" w:space="0" w:color="auto"/>
            </w:tcBorders>
            <w:hideMark/>
          </w:tcPr>
          <w:p w14:paraId="236CEA85"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(centrul civic și cartierele blocurilor de locuințe) în municipiul Edineț</w:t>
            </w:r>
          </w:p>
        </w:tc>
        <w:tc>
          <w:tcPr>
            <w:tcW w:w="542" w:type="pct"/>
            <w:tcBorders>
              <w:top w:val="single" w:sz="4" w:space="0" w:color="auto"/>
              <w:left w:val="single" w:sz="4" w:space="0" w:color="auto"/>
              <w:bottom w:val="single" w:sz="4" w:space="0" w:color="auto"/>
              <w:right w:val="single" w:sz="4" w:space="0" w:color="auto"/>
            </w:tcBorders>
            <w:hideMark/>
          </w:tcPr>
          <w:p w14:paraId="246DB06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1F145EB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40</w:t>
            </w:r>
          </w:p>
        </w:tc>
        <w:tc>
          <w:tcPr>
            <w:tcW w:w="588" w:type="pct"/>
            <w:tcBorders>
              <w:top w:val="single" w:sz="4" w:space="0" w:color="auto"/>
              <w:left w:val="single" w:sz="4" w:space="0" w:color="auto"/>
              <w:bottom w:val="single" w:sz="4" w:space="0" w:color="auto"/>
              <w:right w:val="single" w:sz="4" w:space="0" w:color="auto"/>
            </w:tcBorders>
            <w:hideMark/>
          </w:tcPr>
          <w:p w14:paraId="6B8183E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11 mil. lei – Bugetul de Stat și 29 mil. lei - Parteneri de dezvoltare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3B2B0A6C" w14:textId="31B4FB39" w:rsidR="006F2993" w:rsidRPr="00775F67" w:rsidRDefault="006F2993" w:rsidP="00797057">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w:t>
            </w:r>
            <w:r w:rsidR="00797057">
              <w:rPr>
                <w:rFonts w:ascii="Times New Roman" w:hAnsi="Times New Roman" w:cs="Times New Roman"/>
                <w:color w:val="000000" w:themeColor="text1"/>
                <w:sz w:val="20"/>
                <w:szCs w:val="20"/>
                <w:lang w:val="ro-MD"/>
              </w:rPr>
              <w:t>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7D3B9438"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 Edineț (inclusiv curțile de blocuri din partea centrală), finalizate și date în exploatare</w:t>
            </w:r>
          </w:p>
        </w:tc>
      </w:tr>
      <w:tr w:rsidR="009E03A1" w:rsidRPr="006108A7" w14:paraId="3507067A"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743BD3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3.8.</w:t>
            </w:r>
          </w:p>
        </w:tc>
        <w:tc>
          <w:tcPr>
            <w:tcW w:w="1530" w:type="pct"/>
            <w:gridSpan w:val="2"/>
            <w:tcBorders>
              <w:top w:val="single" w:sz="4" w:space="0" w:color="auto"/>
              <w:left w:val="single" w:sz="4" w:space="0" w:color="auto"/>
              <w:bottom w:val="single" w:sz="4" w:space="0" w:color="auto"/>
              <w:right w:val="single" w:sz="4" w:space="0" w:color="auto"/>
            </w:tcBorders>
            <w:hideMark/>
          </w:tcPr>
          <w:p w14:paraId="5CBEBD12"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Amenajarea zonei ,,Lacului Delia” în zonă de recreere și agrement de importanță regională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1C68506E"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68E24D39"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45</w:t>
            </w:r>
          </w:p>
        </w:tc>
        <w:tc>
          <w:tcPr>
            <w:tcW w:w="588" w:type="pct"/>
            <w:tcBorders>
              <w:top w:val="single" w:sz="4" w:space="0" w:color="auto"/>
              <w:left w:val="single" w:sz="4" w:space="0" w:color="auto"/>
              <w:bottom w:val="single" w:sz="4" w:space="0" w:color="auto"/>
              <w:right w:val="single" w:sz="4" w:space="0" w:color="auto"/>
            </w:tcBorders>
            <w:hideMark/>
          </w:tcPr>
          <w:p w14:paraId="7F7A27B1" w14:textId="2BAE6FBF" w:rsidR="006F2993" w:rsidRPr="00797057" w:rsidRDefault="006F2993" w:rsidP="007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41,23 mil. lei - Bugetul de stat </w:t>
            </w:r>
            <w:r w:rsidR="00797057">
              <w:rPr>
                <w:rFonts w:ascii="Times New Roman" w:hAnsi="Times New Roman" w:cs="Times New Roman"/>
                <w:color w:val="000000" w:themeColor="text1"/>
                <w:sz w:val="20"/>
                <w:szCs w:val="20"/>
                <w:lang w:val="ro-MD"/>
              </w:rPr>
              <w:t xml:space="preserve">prin prezentul Program </w:t>
            </w:r>
            <w:r w:rsidRPr="00775F67">
              <w:rPr>
                <w:rFonts w:ascii="Times New Roman" w:hAnsi="Times New Roman" w:cs="Times New Roman"/>
                <w:color w:val="000000" w:themeColor="text1"/>
                <w:sz w:val="20"/>
                <w:szCs w:val="20"/>
                <w:lang w:val="ro-MD"/>
              </w:rPr>
              <w:t xml:space="preserve">național </w:t>
            </w:r>
            <w:r w:rsidRPr="00775F67">
              <w:rPr>
                <w:rFonts w:ascii="Times New Roman" w:hAnsi="Times New Roman" w:cs="Times New Roman"/>
                <w:color w:val="000000" w:themeColor="text1"/>
                <w:sz w:val="20"/>
                <w:szCs w:val="20"/>
                <w:lang w:val="ro-MD"/>
              </w:rPr>
              <w:lastRenderedPageBreak/>
              <w:t>și 3,77 mil. lei – parteneri de dezvoltare (surse necesare de identificat)</w:t>
            </w:r>
          </w:p>
        </w:tc>
        <w:tc>
          <w:tcPr>
            <w:tcW w:w="649" w:type="pct"/>
            <w:tcBorders>
              <w:top w:val="single" w:sz="4" w:space="0" w:color="auto"/>
              <w:left w:val="single" w:sz="4" w:space="0" w:color="auto"/>
              <w:bottom w:val="single" w:sz="4" w:space="0" w:color="auto"/>
              <w:right w:val="single" w:sz="4" w:space="0" w:color="auto"/>
            </w:tcBorders>
            <w:hideMark/>
          </w:tcPr>
          <w:p w14:paraId="0C519E1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Ministerul Infrastructurii și Dezvoltării Regionale și </w:t>
            </w:r>
            <w:r w:rsidRPr="00775F67">
              <w:rPr>
                <w:rFonts w:ascii="Times New Roman" w:hAnsi="Times New Roman" w:cs="Times New Roman"/>
                <w:color w:val="000000" w:themeColor="text1"/>
                <w:sz w:val="20"/>
                <w:szCs w:val="20"/>
                <w:lang w:val="ro-MD"/>
              </w:rPr>
              <w:lastRenderedPageBreak/>
              <w:t>Mediului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322AF508"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Zona de agrement și recreere regională „Lacul Delia”, funcțională</w:t>
            </w:r>
          </w:p>
        </w:tc>
      </w:tr>
      <w:tr w:rsidR="009E03A1" w:rsidRPr="006108A7" w14:paraId="68477F27"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6990569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3.9.</w:t>
            </w:r>
          </w:p>
        </w:tc>
        <w:tc>
          <w:tcPr>
            <w:tcW w:w="1530" w:type="pct"/>
            <w:gridSpan w:val="2"/>
            <w:tcBorders>
              <w:top w:val="single" w:sz="4" w:space="0" w:color="auto"/>
              <w:left w:val="single" w:sz="4" w:space="0" w:color="auto"/>
              <w:bottom w:val="single" w:sz="4" w:space="0" w:color="auto"/>
              <w:right w:val="single" w:sz="4" w:space="0" w:color="auto"/>
            </w:tcBorders>
            <w:hideMark/>
          </w:tcPr>
          <w:p w14:paraId="61573B71"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Reparația digului pe râul Prut,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6A9054A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3E0CC5D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45</w:t>
            </w:r>
          </w:p>
        </w:tc>
        <w:tc>
          <w:tcPr>
            <w:tcW w:w="588" w:type="pct"/>
            <w:tcBorders>
              <w:top w:val="single" w:sz="4" w:space="0" w:color="auto"/>
              <w:left w:val="single" w:sz="4" w:space="0" w:color="auto"/>
              <w:bottom w:val="single" w:sz="4" w:space="0" w:color="auto"/>
              <w:right w:val="single" w:sz="4" w:space="0" w:color="auto"/>
            </w:tcBorders>
            <w:hideMark/>
          </w:tcPr>
          <w:p w14:paraId="0B0E98E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4A0CC0E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6651B988"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Digul reparat capital pe râul Prut, dat în exploatare</w:t>
            </w:r>
          </w:p>
        </w:tc>
      </w:tr>
      <w:tr w:rsidR="009E03A1" w:rsidRPr="006108A7" w14:paraId="6C767E0B"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9E5F8D3"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3.10.</w:t>
            </w:r>
          </w:p>
        </w:tc>
        <w:tc>
          <w:tcPr>
            <w:tcW w:w="1530" w:type="pct"/>
            <w:gridSpan w:val="2"/>
            <w:tcBorders>
              <w:top w:val="single" w:sz="4" w:space="0" w:color="auto"/>
              <w:left w:val="single" w:sz="4" w:space="0" w:color="auto"/>
              <w:bottom w:val="single" w:sz="4" w:space="0" w:color="auto"/>
              <w:right w:val="single" w:sz="4" w:space="0" w:color="auto"/>
            </w:tcBorders>
            <w:hideMark/>
          </w:tcPr>
          <w:p w14:paraId="26878195"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 Ungheni</w:t>
            </w:r>
          </w:p>
        </w:tc>
        <w:tc>
          <w:tcPr>
            <w:tcW w:w="542" w:type="pct"/>
            <w:tcBorders>
              <w:top w:val="single" w:sz="4" w:space="0" w:color="auto"/>
              <w:left w:val="single" w:sz="4" w:space="0" w:color="auto"/>
              <w:bottom w:val="single" w:sz="4" w:space="0" w:color="auto"/>
              <w:right w:val="single" w:sz="4" w:space="0" w:color="auto"/>
            </w:tcBorders>
            <w:hideMark/>
          </w:tcPr>
          <w:p w14:paraId="3782FD2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2022-2027</w:t>
            </w:r>
          </w:p>
        </w:tc>
        <w:tc>
          <w:tcPr>
            <w:tcW w:w="618" w:type="pct"/>
            <w:tcBorders>
              <w:top w:val="single" w:sz="4" w:space="0" w:color="auto"/>
              <w:left w:val="single" w:sz="4" w:space="0" w:color="auto"/>
              <w:bottom w:val="single" w:sz="4" w:space="0" w:color="auto"/>
              <w:right w:val="single" w:sz="4" w:space="0" w:color="auto"/>
            </w:tcBorders>
            <w:hideMark/>
          </w:tcPr>
          <w:p w14:paraId="3737B59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80</w:t>
            </w:r>
          </w:p>
        </w:tc>
        <w:tc>
          <w:tcPr>
            <w:tcW w:w="588" w:type="pct"/>
            <w:tcBorders>
              <w:top w:val="single" w:sz="4" w:space="0" w:color="auto"/>
              <w:left w:val="single" w:sz="4" w:space="0" w:color="auto"/>
              <w:bottom w:val="single" w:sz="4" w:space="0" w:color="auto"/>
              <w:right w:val="single" w:sz="4" w:space="0" w:color="auto"/>
            </w:tcBorders>
            <w:hideMark/>
          </w:tcPr>
          <w:p w14:paraId="6F3D25B5"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35 mil. lei - Bugetul de stat prin prezentul Program</w:t>
            </w:r>
          </w:p>
          <w:p w14:paraId="17DC8D2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național și 45 mil. lei – parteneri de dezvoltare (EU4Moldova: regiuni cheie)</w:t>
            </w:r>
          </w:p>
        </w:tc>
        <w:tc>
          <w:tcPr>
            <w:tcW w:w="649" w:type="pct"/>
            <w:tcBorders>
              <w:top w:val="single" w:sz="4" w:space="0" w:color="auto"/>
              <w:left w:val="single" w:sz="4" w:space="0" w:color="auto"/>
              <w:bottom w:val="single" w:sz="4" w:space="0" w:color="auto"/>
              <w:right w:val="single" w:sz="4" w:space="0" w:color="auto"/>
            </w:tcBorders>
            <w:hideMark/>
          </w:tcPr>
          <w:p w14:paraId="031F3F47"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60CB25D0"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 Ungheni, finalizate și date în exploatare</w:t>
            </w:r>
          </w:p>
        </w:tc>
      </w:tr>
      <w:tr w:rsidR="009E03A1" w:rsidRPr="006108A7" w14:paraId="72722267"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8CE68E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3.11.</w:t>
            </w:r>
          </w:p>
        </w:tc>
        <w:tc>
          <w:tcPr>
            <w:tcW w:w="1530" w:type="pct"/>
            <w:gridSpan w:val="2"/>
            <w:tcBorders>
              <w:top w:val="single" w:sz="4" w:space="0" w:color="auto"/>
              <w:left w:val="single" w:sz="4" w:space="0" w:color="auto"/>
              <w:bottom w:val="single" w:sz="4" w:space="0" w:color="auto"/>
              <w:right w:val="single" w:sz="4" w:space="0" w:color="auto"/>
            </w:tcBorders>
            <w:hideMark/>
          </w:tcPr>
          <w:p w14:paraId="419B37F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unui complex sportiv multifuncțional, modern, de importanță regională (cu bazin de înot) în municipiul Cahul</w:t>
            </w:r>
          </w:p>
        </w:tc>
        <w:tc>
          <w:tcPr>
            <w:tcW w:w="542" w:type="pct"/>
            <w:tcBorders>
              <w:top w:val="single" w:sz="4" w:space="0" w:color="auto"/>
              <w:left w:val="single" w:sz="4" w:space="0" w:color="auto"/>
              <w:bottom w:val="single" w:sz="4" w:space="0" w:color="auto"/>
              <w:right w:val="single" w:sz="4" w:space="0" w:color="auto"/>
            </w:tcBorders>
            <w:hideMark/>
          </w:tcPr>
          <w:p w14:paraId="7ABED498"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05EED19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80</w:t>
            </w:r>
          </w:p>
        </w:tc>
        <w:tc>
          <w:tcPr>
            <w:tcW w:w="588" w:type="pct"/>
            <w:tcBorders>
              <w:top w:val="single" w:sz="4" w:space="0" w:color="auto"/>
              <w:left w:val="single" w:sz="4" w:space="0" w:color="auto"/>
              <w:bottom w:val="single" w:sz="4" w:space="0" w:color="auto"/>
              <w:right w:val="single" w:sz="4" w:space="0" w:color="auto"/>
            </w:tcBorders>
            <w:hideMark/>
          </w:tcPr>
          <w:p w14:paraId="35EA7561"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40.46 mil. lei -Bugetul de stat prin prezentul Program național și 39.54 mil. lei - surse necesare a fi identificate din </w:t>
            </w:r>
            <w:r w:rsidRPr="00775F67">
              <w:rPr>
                <w:rFonts w:ascii="Times New Roman" w:hAnsi="Times New Roman" w:cs="Times New Roman"/>
                <w:color w:val="000000" w:themeColor="text1"/>
                <w:sz w:val="20"/>
                <w:szCs w:val="20"/>
                <w:lang w:val="ro-MD"/>
              </w:rPr>
              <w:lastRenderedPageBreak/>
              <w:t>partea partenerilor de dezvoltare</w:t>
            </w:r>
          </w:p>
        </w:tc>
        <w:tc>
          <w:tcPr>
            <w:tcW w:w="649" w:type="pct"/>
            <w:tcBorders>
              <w:top w:val="single" w:sz="4" w:space="0" w:color="auto"/>
              <w:left w:val="single" w:sz="4" w:space="0" w:color="auto"/>
              <w:bottom w:val="single" w:sz="4" w:space="0" w:color="auto"/>
              <w:right w:val="single" w:sz="4" w:space="0" w:color="auto"/>
            </w:tcBorders>
            <w:hideMark/>
          </w:tcPr>
          <w:p w14:paraId="7EA5CB9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Ministerul Infrastructurii și Dezvoltării Regionale în cooperare cu autoritățile publice </w:t>
            </w:r>
            <w:r w:rsidRPr="00775F67">
              <w:rPr>
                <w:rFonts w:ascii="Times New Roman" w:hAnsi="Times New Roman" w:cs="Times New Roman"/>
                <w:color w:val="000000" w:themeColor="text1"/>
                <w:sz w:val="20"/>
                <w:szCs w:val="20"/>
                <w:lang w:val="ro-MD"/>
              </w:rPr>
              <w:lastRenderedPageBreak/>
              <w:t>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397FAF3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Complexul sportiv multifuncțional, regional, din municipiul Cahul, funcțional</w:t>
            </w:r>
          </w:p>
        </w:tc>
      </w:tr>
      <w:tr w:rsidR="00797057" w:rsidRPr="006108A7" w14:paraId="79FC8823"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F9EBD8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3.12.</w:t>
            </w:r>
          </w:p>
        </w:tc>
        <w:tc>
          <w:tcPr>
            <w:tcW w:w="1530" w:type="pct"/>
            <w:gridSpan w:val="2"/>
            <w:tcBorders>
              <w:top w:val="single" w:sz="4" w:space="0" w:color="auto"/>
              <w:left w:val="single" w:sz="4" w:space="0" w:color="auto"/>
              <w:bottom w:val="single" w:sz="4" w:space="0" w:color="auto"/>
              <w:right w:val="single" w:sz="4" w:space="0" w:color="auto"/>
            </w:tcBorders>
            <w:hideMark/>
          </w:tcPr>
          <w:p w14:paraId="27DADF68" w14:textId="77777777" w:rsidR="006F2993" w:rsidRPr="00775F67" w:rsidRDefault="006F2993" w:rsidP="00797057">
            <w:pPr>
              <w:jc w:val="both"/>
              <w:rPr>
                <w:rFonts w:ascii="Times New Roman" w:hAnsi="Times New Roman" w:cs="Times New Roman"/>
                <w:color w:val="000000" w:themeColor="text1"/>
                <w:sz w:val="20"/>
                <w:szCs w:val="20"/>
                <w:u w:val="single"/>
                <w:lang w:val="ro-MD"/>
              </w:rPr>
            </w:pPr>
            <w:r w:rsidRPr="00775F67">
              <w:rPr>
                <w:rFonts w:ascii="Times New Roman" w:hAnsi="Times New Roman" w:cs="Times New Roman"/>
                <w:color w:val="000000" w:themeColor="text1"/>
                <w:sz w:val="20"/>
                <w:szCs w:val="20"/>
                <w:lang w:val="ro-MD"/>
              </w:rPr>
              <w:t>Reconstrucția capitală a Căminului studențesc nr. 3 al Universității de Stat  „Bogdan-Petriceicu Hasdeu” din Cahul (în colaborare cu Ministerul Educației, Culturii și Cercetării, ca fondator al Universității de Stat „Bogdan-Petriceicu Hasdeu”)</w:t>
            </w:r>
          </w:p>
        </w:tc>
        <w:tc>
          <w:tcPr>
            <w:tcW w:w="542" w:type="pct"/>
            <w:tcBorders>
              <w:top w:val="single" w:sz="4" w:space="0" w:color="auto"/>
              <w:left w:val="single" w:sz="4" w:space="0" w:color="auto"/>
              <w:bottom w:val="single" w:sz="4" w:space="0" w:color="auto"/>
              <w:right w:val="single" w:sz="4" w:space="0" w:color="auto"/>
            </w:tcBorders>
            <w:hideMark/>
          </w:tcPr>
          <w:p w14:paraId="12B96510"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6D66C6D7"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80</w:t>
            </w:r>
          </w:p>
        </w:tc>
        <w:tc>
          <w:tcPr>
            <w:tcW w:w="588" w:type="pct"/>
            <w:tcBorders>
              <w:top w:val="single" w:sz="4" w:space="0" w:color="auto"/>
              <w:left w:val="single" w:sz="4" w:space="0" w:color="auto"/>
              <w:bottom w:val="single" w:sz="4" w:space="0" w:color="auto"/>
              <w:right w:val="single" w:sz="4" w:space="0" w:color="auto"/>
            </w:tcBorders>
            <w:hideMark/>
          </w:tcPr>
          <w:p w14:paraId="1AE7108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35 mil. lei -Bugetul de stat prin prezentul Program național și 45 mil. lei - din partea partenerilor de dezvoltare</w:t>
            </w:r>
          </w:p>
        </w:tc>
        <w:tc>
          <w:tcPr>
            <w:tcW w:w="649" w:type="pct"/>
            <w:tcBorders>
              <w:top w:val="single" w:sz="4" w:space="0" w:color="auto"/>
              <w:left w:val="single" w:sz="4" w:space="0" w:color="auto"/>
              <w:bottom w:val="single" w:sz="4" w:space="0" w:color="auto"/>
              <w:right w:val="single" w:sz="4" w:space="0" w:color="auto"/>
            </w:tcBorders>
            <w:hideMark/>
          </w:tcPr>
          <w:p w14:paraId="2D70FC0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628095B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Clădirea Căminului studențesc nr. 3 al Universității de Stat „Bogdan-Petriceicu Hasdeu” din Cahul, reconstruită capital și funcțională </w:t>
            </w:r>
          </w:p>
        </w:tc>
      </w:tr>
      <w:tr w:rsidR="00797057" w:rsidRPr="006108A7" w14:paraId="25681A72" w14:textId="77777777" w:rsidTr="00797057">
        <w:trPr>
          <w:trHeight w:val="2008"/>
        </w:trPr>
        <w:tc>
          <w:tcPr>
            <w:tcW w:w="215" w:type="pct"/>
            <w:tcBorders>
              <w:top w:val="single" w:sz="4" w:space="0" w:color="auto"/>
              <w:left w:val="single" w:sz="4" w:space="0" w:color="auto"/>
              <w:bottom w:val="single" w:sz="4" w:space="0" w:color="auto"/>
              <w:right w:val="single" w:sz="4" w:space="0" w:color="auto"/>
            </w:tcBorders>
            <w:hideMark/>
          </w:tcPr>
          <w:p w14:paraId="67FF8DD0"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3.13.</w:t>
            </w:r>
          </w:p>
        </w:tc>
        <w:tc>
          <w:tcPr>
            <w:tcW w:w="1530" w:type="pct"/>
            <w:gridSpan w:val="2"/>
            <w:tcBorders>
              <w:top w:val="single" w:sz="4" w:space="0" w:color="auto"/>
              <w:left w:val="single" w:sz="4" w:space="0" w:color="auto"/>
              <w:bottom w:val="single" w:sz="4" w:space="0" w:color="auto"/>
              <w:right w:val="single" w:sz="4" w:space="0" w:color="auto"/>
            </w:tcBorders>
            <w:hideMark/>
          </w:tcPr>
          <w:p w14:paraId="51F0625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 Cahul</w:t>
            </w:r>
          </w:p>
        </w:tc>
        <w:tc>
          <w:tcPr>
            <w:tcW w:w="542" w:type="pct"/>
            <w:tcBorders>
              <w:top w:val="single" w:sz="4" w:space="0" w:color="auto"/>
              <w:left w:val="single" w:sz="4" w:space="0" w:color="auto"/>
              <w:bottom w:val="single" w:sz="4" w:space="0" w:color="auto"/>
              <w:right w:val="single" w:sz="4" w:space="0" w:color="auto"/>
            </w:tcBorders>
            <w:hideMark/>
          </w:tcPr>
          <w:p w14:paraId="0DFA890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2023-2027</w:t>
            </w:r>
          </w:p>
        </w:tc>
        <w:tc>
          <w:tcPr>
            <w:tcW w:w="618" w:type="pct"/>
            <w:tcBorders>
              <w:top w:val="single" w:sz="4" w:space="0" w:color="auto"/>
              <w:left w:val="single" w:sz="4" w:space="0" w:color="auto"/>
              <w:bottom w:val="single" w:sz="4" w:space="0" w:color="auto"/>
              <w:right w:val="single" w:sz="4" w:space="0" w:color="auto"/>
            </w:tcBorders>
            <w:hideMark/>
          </w:tcPr>
          <w:p w14:paraId="5F67224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80</w:t>
            </w:r>
          </w:p>
        </w:tc>
        <w:tc>
          <w:tcPr>
            <w:tcW w:w="588" w:type="pct"/>
            <w:tcBorders>
              <w:top w:val="single" w:sz="4" w:space="0" w:color="auto"/>
              <w:left w:val="single" w:sz="4" w:space="0" w:color="auto"/>
              <w:bottom w:val="single" w:sz="4" w:space="0" w:color="auto"/>
              <w:right w:val="single" w:sz="4" w:space="0" w:color="auto"/>
            </w:tcBorders>
            <w:hideMark/>
          </w:tcPr>
          <w:p w14:paraId="129A4CF1"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 65 mil. lei și Budgetul local – 15 mil. lei</w:t>
            </w:r>
          </w:p>
        </w:tc>
        <w:tc>
          <w:tcPr>
            <w:tcW w:w="649" w:type="pct"/>
            <w:tcBorders>
              <w:top w:val="single" w:sz="4" w:space="0" w:color="auto"/>
              <w:left w:val="single" w:sz="4" w:space="0" w:color="auto"/>
              <w:bottom w:val="single" w:sz="4" w:space="0" w:color="auto"/>
              <w:right w:val="single" w:sz="4" w:space="0" w:color="auto"/>
            </w:tcBorders>
            <w:hideMark/>
          </w:tcPr>
          <w:p w14:paraId="448682E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7758D17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Lucrări complexe de revitalizare urbană a centrului civic al municipiului Cahul, finalizate și date în exploatare</w:t>
            </w:r>
          </w:p>
        </w:tc>
      </w:tr>
      <w:tr w:rsidR="009E03A1" w:rsidRPr="006108A7" w14:paraId="443CB412"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5CB5006"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3.14.</w:t>
            </w:r>
          </w:p>
        </w:tc>
        <w:tc>
          <w:tcPr>
            <w:tcW w:w="1530" w:type="pct"/>
            <w:gridSpan w:val="2"/>
            <w:tcBorders>
              <w:top w:val="single" w:sz="4" w:space="0" w:color="auto"/>
              <w:left w:val="single" w:sz="4" w:space="0" w:color="auto"/>
              <w:bottom w:val="single" w:sz="4" w:space="0" w:color="auto"/>
              <w:right w:val="single" w:sz="4" w:space="0" w:color="auto"/>
            </w:tcBorders>
            <w:hideMark/>
          </w:tcPr>
          <w:p w14:paraId="03C9AA09" w14:textId="77777777" w:rsidR="006F2993" w:rsidRPr="00775F67" w:rsidRDefault="006F2993" w:rsidP="007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unui complex sportiv multifuncțional, modern, de importanță regională (cu bazin de înot)</w:t>
            </w:r>
          </w:p>
          <w:p w14:paraId="6A8CC30E" w14:textId="77777777" w:rsidR="006F2993" w:rsidRPr="00775F67" w:rsidRDefault="006F2993" w:rsidP="000115E9">
            <w:pPr>
              <w:rPr>
                <w:rFonts w:ascii="Times New Roman" w:hAnsi="Times New Roman" w:cs="Times New Roman"/>
                <w:color w:val="000000" w:themeColor="text1"/>
                <w:sz w:val="20"/>
                <w:szCs w:val="20"/>
                <w:lang w:val="ro-MD"/>
              </w:rPr>
            </w:pPr>
          </w:p>
        </w:tc>
        <w:tc>
          <w:tcPr>
            <w:tcW w:w="542" w:type="pct"/>
            <w:tcBorders>
              <w:top w:val="single" w:sz="4" w:space="0" w:color="auto"/>
              <w:left w:val="single" w:sz="4" w:space="0" w:color="auto"/>
              <w:bottom w:val="single" w:sz="4" w:space="0" w:color="auto"/>
              <w:right w:val="single" w:sz="4" w:space="0" w:color="auto"/>
            </w:tcBorders>
            <w:hideMark/>
          </w:tcPr>
          <w:p w14:paraId="3523DB3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3B9E5CE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100</w:t>
            </w:r>
          </w:p>
        </w:tc>
        <w:tc>
          <w:tcPr>
            <w:tcW w:w="588" w:type="pct"/>
            <w:tcBorders>
              <w:top w:val="single" w:sz="4" w:space="0" w:color="auto"/>
              <w:left w:val="single" w:sz="4" w:space="0" w:color="auto"/>
              <w:bottom w:val="single" w:sz="4" w:space="0" w:color="auto"/>
              <w:right w:val="single" w:sz="4" w:space="0" w:color="auto"/>
            </w:tcBorders>
            <w:hideMark/>
          </w:tcPr>
          <w:p w14:paraId="455E9DB3"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71.5 mil. lei - Bugetul de stat prin prezentul Program</w:t>
            </w:r>
          </w:p>
          <w:p w14:paraId="59D4B41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național și 28.5 mil. lei – parteneri de dezvoltare (surse necesare de identificat)</w:t>
            </w:r>
          </w:p>
        </w:tc>
        <w:tc>
          <w:tcPr>
            <w:tcW w:w="649" w:type="pct"/>
            <w:tcBorders>
              <w:top w:val="single" w:sz="4" w:space="0" w:color="auto"/>
              <w:left w:val="single" w:sz="4" w:space="0" w:color="auto"/>
              <w:bottom w:val="single" w:sz="4" w:space="0" w:color="auto"/>
              <w:right w:val="single" w:sz="4" w:space="0" w:color="auto"/>
            </w:tcBorders>
            <w:hideMark/>
          </w:tcPr>
          <w:p w14:paraId="500CDA6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182450C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Complexul sportiv multifuncțional, regional, din municipiul Comrat, funcțional</w:t>
            </w:r>
          </w:p>
        </w:tc>
      </w:tr>
      <w:tr w:rsidR="009E03A1" w:rsidRPr="006108A7" w14:paraId="1FC12738" w14:textId="77777777" w:rsidTr="000115E9">
        <w:tc>
          <w:tcPr>
            <w:tcW w:w="5000" w:type="pct"/>
            <w:gridSpan w:val="8"/>
            <w:tcBorders>
              <w:top w:val="single" w:sz="4" w:space="0" w:color="auto"/>
              <w:left w:val="single" w:sz="4" w:space="0" w:color="auto"/>
              <w:bottom w:val="single" w:sz="4" w:space="0" w:color="auto"/>
              <w:right w:val="single" w:sz="4" w:space="0" w:color="auto"/>
            </w:tcBorders>
          </w:tcPr>
          <w:p w14:paraId="6E2515C5" w14:textId="01FB5E85" w:rsidR="006F2993" w:rsidRPr="00775F67" w:rsidRDefault="006F2993" w:rsidP="009E03A1">
            <w:pPr>
              <w:pStyle w:val="2"/>
              <w:spacing w:before="60" w:after="60"/>
              <w:ind w:left="0" w:firstLine="0"/>
              <w:contextualSpacing w:val="0"/>
              <w:jc w:val="left"/>
              <w:rPr>
                <w:rFonts w:ascii="Times New Roman" w:eastAsia="SimSun" w:hAnsi="Times New Roman"/>
                <w:b/>
                <w:color w:val="000000" w:themeColor="text1"/>
                <w:sz w:val="20"/>
                <w:szCs w:val="20"/>
                <w:lang w:val="ro-MD" w:eastAsia="zh-CN"/>
              </w:rPr>
            </w:pPr>
            <w:r w:rsidRPr="00775F67">
              <w:rPr>
                <w:rFonts w:ascii="Times New Roman" w:eastAsia="SimSun" w:hAnsi="Times New Roman"/>
                <w:b/>
                <w:color w:val="000000" w:themeColor="text1"/>
                <w:sz w:val="20"/>
                <w:szCs w:val="20"/>
                <w:lang w:val="ro-MD" w:eastAsia="zh-CN"/>
              </w:rPr>
              <w:t>Obiectiv specific 4: Modernizarea infrastructurii tehnico-edilitare și a rețelelor de utilități publice</w:t>
            </w:r>
          </w:p>
        </w:tc>
      </w:tr>
      <w:tr w:rsidR="009E03A1" w:rsidRPr="006108A7" w14:paraId="11F46E08"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00A6489"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4.1.</w:t>
            </w:r>
          </w:p>
        </w:tc>
        <w:tc>
          <w:tcPr>
            <w:tcW w:w="1530" w:type="pct"/>
            <w:gridSpan w:val="2"/>
            <w:tcBorders>
              <w:top w:val="single" w:sz="4" w:space="0" w:color="auto"/>
              <w:left w:val="single" w:sz="4" w:space="0" w:color="auto"/>
              <w:bottom w:val="single" w:sz="4" w:space="0" w:color="auto"/>
              <w:right w:val="single" w:sz="4" w:space="0" w:color="auto"/>
            </w:tcBorders>
            <w:hideMark/>
          </w:tcPr>
          <w:p w14:paraId="39BFC9C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Extinderea rețelelor de canalizare în municipiul Soroca </w:t>
            </w:r>
          </w:p>
        </w:tc>
        <w:tc>
          <w:tcPr>
            <w:tcW w:w="542" w:type="pct"/>
            <w:tcBorders>
              <w:top w:val="single" w:sz="4" w:space="0" w:color="auto"/>
              <w:left w:val="single" w:sz="4" w:space="0" w:color="auto"/>
              <w:bottom w:val="single" w:sz="4" w:space="0" w:color="auto"/>
              <w:right w:val="single" w:sz="4" w:space="0" w:color="auto"/>
            </w:tcBorders>
            <w:hideMark/>
          </w:tcPr>
          <w:p w14:paraId="0DAC308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21CF94F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10</w:t>
            </w:r>
          </w:p>
        </w:tc>
        <w:tc>
          <w:tcPr>
            <w:tcW w:w="588" w:type="pct"/>
            <w:tcBorders>
              <w:top w:val="single" w:sz="4" w:space="0" w:color="auto"/>
              <w:left w:val="single" w:sz="4" w:space="0" w:color="auto"/>
              <w:bottom w:val="single" w:sz="4" w:space="0" w:color="auto"/>
              <w:right w:val="single" w:sz="4" w:space="0" w:color="auto"/>
            </w:tcBorders>
            <w:hideMark/>
          </w:tcPr>
          <w:p w14:paraId="3391EE3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006BA55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3CB1F442"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Rata de acoperire cu servicii de canalizare în municipiul Soroca, crescută de la 52% la 70% din gospodăriile casnice</w:t>
            </w:r>
          </w:p>
        </w:tc>
      </w:tr>
      <w:tr w:rsidR="009E03A1" w:rsidRPr="006108A7" w14:paraId="1B724B26"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692DF6F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4.2.</w:t>
            </w:r>
          </w:p>
        </w:tc>
        <w:tc>
          <w:tcPr>
            <w:tcW w:w="1530" w:type="pct"/>
            <w:gridSpan w:val="2"/>
            <w:tcBorders>
              <w:top w:val="single" w:sz="4" w:space="0" w:color="auto"/>
              <w:left w:val="single" w:sz="4" w:space="0" w:color="auto"/>
              <w:bottom w:val="single" w:sz="4" w:space="0" w:color="auto"/>
              <w:right w:val="single" w:sz="4" w:space="0" w:color="auto"/>
            </w:tcBorders>
            <w:hideMark/>
          </w:tcPr>
          <w:p w14:paraId="2368DF5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stației  de epurare a apelor uzate în municipiul Soroca</w:t>
            </w:r>
          </w:p>
        </w:tc>
        <w:tc>
          <w:tcPr>
            <w:tcW w:w="542" w:type="pct"/>
            <w:tcBorders>
              <w:top w:val="single" w:sz="4" w:space="0" w:color="auto"/>
              <w:left w:val="single" w:sz="4" w:space="0" w:color="auto"/>
              <w:bottom w:val="single" w:sz="4" w:space="0" w:color="auto"/>
              <w:right w:val="single" w:sz="4" w:space="0" w:color="auto"/>
            </w:tcBorders>
            <w:hideMark/>
          </w:tcPr>
          <w:p w14:paraId="094DC702" w14:textId="77777777" w:rsidR="006F2993" w:rsidRPr="00775F67" w:rsidRDefault="006F2993" w:rsidP="00011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07D85180"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143.5</w:t>
            </w:r>
          </w:p>
        </w:tc>
        <w:tc>
          <w:tcPr>
            <w:tcW w:w="588" w:type="pct"/>
            <w:tcBorders>
              <w:top w:val="single" w:sz="4" w:space="0" w:color="auto"/>
              <w:left w:val="single" w:sz="4" w:space="0" w:color="auto"/>
              <w:bottom w:val="single" w:sz="4" w:space="0" w:color="auto"/>
              <w:right w:val="single" w:sz="4" w:space="0" w:color="auto"/>
            </w:tcBorders>
            <w:hideMark/>
          </w:tcPr>
          <w:p w14:paraId="10BB50B4"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(Banca Mondială)</w:t>
            </w:r>
          </w:p>
        </w:tc>
        <w:tc>
          <w:tcPr>
            <w:tcW w:w="649" w:type="pct"/>
            <w:tcBorders>
              <w:top w:val="single" w:sz="4" w:space="0" w:color="auto"/>
              <w:left w:val="single" w:sz="4" w:space="0" w:color="auto"/>
              <w:bottom w:val="single" w:sz="4" w:space="0" w:color="auto"/>
              <w:right w:val="single" w:sz="4" w:space="0" w:color="auto"/>
            </w:tcBorders>
            <w:hideMark/>
          </w:tcPr>
          <w:p w14:paraId="7D13BB8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Soroca</w:t>
            </w:r>
          </w:p>
        </w:tc>
        <w:tc>
          <w:tcPr>
            <w:tcW w:w="858" w:type="pct"/>
            <w:tcBorders>
              <w:top w:val="single" w:sz="4" w:space="0" w:color="auto"/>
              <w:left w:val="single" w:sz="4" w:space="0" w:color="auto"/>
              <w:bottom w:val="single" w:sz="4" w:space="0" w:color="auto"/>
              <w:right w:val="single" w:sz="4" w:space="0" w:color="auto"/>
            </w:tcBorders>
            <w:hideMark/>
          </w:tcPr>
          <w:p w14:paraId="790DA4A5"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Stația de epurare a apelor uzate din municipiul Soroca, funcțională </w:t>
            </w:r>
          </w:p>
        </w:tc>
      </w:tr>
      <w:tr w:rsidR="009E03A1" w:rsidRPr="006108A7" w14:paraId="454BA672"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AB9B85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4.3.</w:t>
            </w:r>
          </w:p>
        </w:tc>
        <w:tc>
          <w:tcPr>
            <w:tcW w:w="1530" w:type="pct"/>
            <w:gridSpan w:val="2"/>
            <w:tcBorders>
              <w:top w:val="single" w:sz="4" w:space="0" w:color="auto"/>
              <w:left w:val="single" w:sz="4" w:space="0" w:color="auto"/>
              <w:bottom w:val="single" w:sz="4" w:space="0" w:color="auto"/>
              <w:right w:val="single" w:sz="4" w:space="0" w:color="auto"/>
            </w:tcBorders>
            <w:hideMark/>
          </w:tcPr>
          <w:p w14:paraId="11E28D2C"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Extinderea rețelelor de canalizare în municipiul Edineț </w:t>
            </w:r>
          </w:p>
        </w:tc>
        <w:tc>
          <w:tcPr>
            <w:tcW w:w="542" w:type="pct"/>
            <w:tcBorders>
              <w:top w:val="single" w:sz="4" w:space="0" w:color="auto"/>
              <w:left w:val="single" w:sz="4" w:space="0" w:color="auto"/>
              <w:bottom w:val="single" w:sz="4" w:space="0" w:color="auto"/>
              <w:right w:val="single" w:sz="4" w:space="0" w:color="auto"/>
            </w:tcBorders>
            <w:hideMark/>
          </w:tcPr>
          <w:p w14:paraId="3B4E8C1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4F61A75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13,5</w:t>
            </w:r>
          </w:p>
        </w:tc>
        <w:tc>
          <w:tcPr>
            <w:tcW w:w="588" w:type="pct"/>
            <w:tcBorders>
              <w:top w:val="single" w:sz="4" w:space="0" w:color="auto"/>
              <w:left w:val="single" w:sz="4" w:space="0" w:color="auto"/>
              <w:bottom w:val="single" w:sz="4" w:space="0" w:color="auto"/>
              <w:right w:val="single" w:sz="4" w:space="0" w:color="auto"/>
            </w:tcBorders>
            <w:hideMark/>
          </w:tcPr>
          <w:p w14:paraId="705DDC5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5BDBF69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208FBCD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Rata de acoperire cu servicii de canalizare în municipiul Edineț, crescută de la 45% la 70% din gospodăriile casnice </w:t>
            </w:r>
          </w:p>
        </w:tc>
      </w:tr>
      <w:tr w:rsidR="00797057" w:rsidRPr="006108A7" w14:paraId="56277FFD"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23D3B4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4.4.</w:t>
            </w:r>
          </w:p>
        </w:tc>
        <w:tc>
          <w:tcPr>
            <w:tcW w:w="1530" w:type="pct"/>
            <w:gridSpan w:val="2"/>
            <w:tcBorders>
              <w:top w:val="single" w:sz="4" w:space="0" w:color="auto"/>
              <w:left w:val="single" w:sz="4" w:space="0" w:color="auto"/>
              <w:bottom w:val="single" w:sz="4" w:space="0" w:color="auto"/>
              <w:right w:val="single" w:sz="4" w:space="0" w:color="auto"/>
            </w:tcBorders>
            <w:hideMark/>
          </w:tcPr>
          <w:p w14:paraId="0218FBA7"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Construcția unei noi stații de tratare a apei în municipiul Edineț </w:t>
            </w:r>
          </w:p>
        </w:tc>
        <w:tc>
          <w:tcPr>
            <w:tcW w:w="542" w:type="pct"/>
            <w:tcBorders>
              <w:top w:val="single" w:sz="4" w:space="0" w:color="auto"/>
              <w:left w:val="single" w:sz="4" w:space="0" w:color="auto"/>
              <w:bottom w:val="single" w:sz="4" w:space="0" w:color="auto"/>
              <w:right w:val="single" w:sz="4" w:space="0" w:color="auto"/>
            </w:tcBorders>
            <w:hideMark/>
          </w:tcPr>
          <w:p w14:paraId="137AE0C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6C0D2798"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120</w:t>
            </w:r>
          </w:p>
        </w:tc>
        <w:tc>
          <w:tcPr>
            <w:tcW w:w="588" w:type="pct"/>
            <w:tcBorders>
              <w:top w:val="single" w:sz="4" w:space="0" w:color="auto"/>
              <w:left w:val="single" w:sz="4" w:space="0" w:color="auto"/>
              <w:bottom w:val="single" w:sz="4" w:space="0" w:color="auto"/>
              <w:right w:val="single" w:sz="4" w:space="0" w:color="auto"/>
            </w:tcBorders>
            <w:hideMark/>
          </w:tcPr>
          <w:p w14:paraId="4FB4E27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(surse identificate – ADA)</w:t>
            </w:r>
          </w:p>
        </w:tc>
        <w:tc>
          <w:tcPr>
            <w:tcW w:w="649" w:type="pct"/>
            <w:tcBorders>
              <w:top w:val="single" w:sz="4" w:space="0" w:color="auto"/>
              <w:left w:val="single" w:sz="4" w:space="0" w:color="auto"/>
              <w:bottom w:val="single" w:sz="4" w:space="0" w:color="auto"/>
              <w:right w:val="single" w:sz="4" w:space="0" w:color="auto"/>
            </w:tcBorders>
            <w:hideMark/>
          </w:tcPr>
          <w:p w14:paraId="69615E7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Ministerul Infrastructurii și Dezvoltării Regionale în cooperare cu autoritățile publice </w:t>
            </w:r>
            <w:r w:rsidRPr="00775F67">
              <w:rPr>
                <w:rFonts w:ascii="Times New Roman" w:hAnsi="Times New Roman" w:cs="Times New Roman"/>
                <w:color w:val="000000" w:themeColor="text1"/>
                <w:sz w:val="20"/>
                <w:szCs w:val="20"/>
                <w:lang w:val="ro-MD"/>
              </w:rPr>
              <w:lastRenderedPageBreak/>
              <w:t>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57724756"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Apa potabilă din sistemul centralizat de aprovizionare cu apă în municipiul Edineț corespunde cerințelor normative de calitate</w:t>
            </w:r>
          </w:p>
        </w:tc>
      </w:tr>
      <w:tr w:rsidR="00797057" w:rsidRPr="006108A7" w14:paraId="0AD7FF57" w14:textId="77777777" w:rsidTr="00797057">
        <w:trPr>
          <w:trHeight w:val="2035"/>
        </w:trPr>
        <w:tc>
          <w:tcPr>
            <w:tcW w:w="215" w:type="pct"/>
            <w:tcBorders>
              <w:top w:val="single" w:sz="4" w:space="0" w:color="auto"/>
              <w:left w:val="single" w:sz="4" w:space="0" w:color="auto"/>
              <w:bottom w:val="single" w:sz="4" w:space="0" w:color="auto"/>
              <w:right w:val="single" w:sz="4" w:space="0" w:color="auto"/>
            </w:tcBorders>
            <w:hideMark/>
          </w:tcPr>
          <w:p w14:paraId="4465ED45"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4.5.</w:t>
            </w:r>
          </w:p>
        </w:tc>
        <w:tc>
          <w:tcPr>
            <w:tcW w:w="1530" w:type="pct"/>
            <w:gridSpan w:val="2"/>
            <w:tcBorders>
              <w:top w:val="single" w:sz="4" w:space="0" w:color="auto"/>
              <w:left w:val="single" w:sz="4" w:space="0" w:color="auto"/>
              <w:bottom w:val="single" w:sz="4" w:space="0" w:color="auto"/>
              <w:right w:val="single" w:sz="4" w:space="0" w:color="auto"/>
            </w:tcBorders>
            <w:hideMark/>
          </w:tcPr>
          <w:p w14:paraId="154C3A2C"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Extinderea și modernizarea sistemului de iluminat stradal în municipiul Edineț </w:t>
            </w:r>
          </w:p>
        </w:tc>
        <w:tc>
          <w:tcPr>
            <w:tcW w:w="542" w:type="pct"/>
            <w:tcBorders>
              <w:top w:val="single" w:sz="4" w:space="0" w:color="auto"/>
              <w:left w:val="single" w:sz="4" w:space="0" w:color="auto"/>
              <w:bottom w:val="single" w:sz="4" w:space="0" w:color="auto"/>
              <w:right w:val="single" w:sz="4" w:space="0" w:color="auto"/>
            </w:tcBorders>
            <w:hideMark/>
          </w:tcPr>
          <w:p w14:paraId="2860761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2022-2027</w:t>
            </w:r>
          </w:p>
        </w:tc>
        <w:tc>
          <w:tcPr>
            <w:tcW w:w="618" w:type="pct"/>
            <w:tcBorders>
              <w:top w:val="single" w:sz="4" w:space="0" w:color="auto"/>
              <w:left w:val="single" w:sz="4" w:space="0" w:color="auto"/>
              <w:bottom w:val="single" w:sz="4" w:space="0" w:color="auto"/>
              <w:right w:val="single" w:sz="4" w:space="0" w:color="auto"/>
            </w:tcBorders>
            <w:hideMark/>
          </w:tcPr>
          <w:p w14:paraId="179FFEF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12</w:t>
            </w:r>
          </w:p>
        </w:tc>
        <w:tc>
          <w:tcPr>
            <w:tcW w:w="588" w:type="pct"/>
            <w:tcBorders>
              <w:top w:val="single" w:sz="4" w:space="0" w:color="auto"/>
              <w:left w:val="single" w:sz="4" w:space="0" w:color="auto"/>
              <w:bottom w:val="single" w:sz="4" w:space="0" w:color="auto"/>
              <w:right w:val="single" w:sz="4" w:space="0" w:color="auto"/>
            </w:tcBorders>
            <w:hideMark/>
          </w:tcPr>
          <w:p w14:paraId="7006228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 mil. lei – bugetul local și 5 mil. lei – parteneri de dezvoltare (surse identificate)</w:t>
            </w:r>
          </w:p>
        </w:tc>
        <w:tc>
          <w:tcPr>
            <w:tcW w:w="649" w:type="pct"/>
            <w:tcBorders>
              <w:top w:val="single" w:sz="4" w:space="0" w:color="auto"/>
              <w:left w:val="single" w:sz="4" w:space="0" w:color="auto"/>
              <w:bottom w:val="single" w:sz="4" w:space="0" w:color="auto"/>
              <w:right w:val="single" w:sz="4" w:space="0" w:color="auto"/>
            </w:tcBorders>
            <w:hideMark/>
          </w:tcPr>
          <w:p w14:paraId="3668519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Edineț</w:t>
            </w:r>
          </w:p>
        </w:tc>
        <w:tc>
          <w:tcPr>
            <w:tcW w:w="858" w:type="pct"/>
            <w:tcBorders>
              <w:top w:val="single" w:sz="4" w:space="0" w:color="auto"/>
              <w:left w:val="single" w:sz="4" w:space="0" w:color="auto"/>
              <w:bottom w:val="single" w:sz="4" w:space="0" w:color="auto"/>
              <w:right w:val="single" w:sz="4" w:space="0" w:color="auto"/>
            </w:tcBorders>
            <w:hideMark/>
          </w:tcPr>
          <w:p w14:paraId="5B0FDE82"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Minimum 60% dintre străzile municipiului Edineț acoperite cu servicii de iluminare nocturnă  </w:t>
            </w:r>
          </w:p>
        </w:tc>
      </w:tr>
      <w:tr w:rsidR="009E03A1" w:rsidRPr="006108A7" w14:paraId="34D25AD8"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B6B657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4.6.</w:t>
            </w:r>
          </w:p>
        </w:tc>
        <w:tc>
          <w:tcPr>
            <w:tcW w:w="1530" w:type="pct"/>
            <w:gridSpan w:val="2"/>
            <w:tcBorders>
              <w:top w:val="single" w:sz="4" w:space="0" w:color="auto"/>
              <w:left w:val="single" w:sz="4" w:space="0" w:color="auto"/>
              <w:bottom w:val="single" w:sz="4" w:space="0" w:color="auto"/>
              <w:right w:val="single" w:sz="4" w:space="0" w:color="auto"/>
            </w:tcBorders>
            <w:hideMark/>
          </w:tcPr>
          <w:p w14:paraId="0220CDFE"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stației de epurare a apelor uzate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3F8B467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2025-2027</w:t>
            </w:r>
          </w:p>
        </w:tc>
        <w:tc>
          <w:tcPr>
            <w:tcW w:w="618" w:type="pct"/>
            <w:tcBorders>
              <w:top w:val="single" w:sz="4" w:space="0" w:color="auto"/>
              <w:left w:val="single" w:sz="4" w:space="0" w:color="auto"/>
              <w:bottom w:val="single" w:sz="4" w:space="0" w:color="auto"/>
              <w:right w:val="single" w:sz="4" w:space="0" w:color="auto"/>
            </w:tcBorders>
            <w:hideMark/>
          </w:tcPr>
          <w:p w14:paraId="5D1C129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200</w:t>
            </w:r>
          </w:p>
        </w:tc>
        <w:tc>
          <w:tcPr>
            <w:tcW w:w="588" w:type="pct"/>
            <w:tcBorders>
              <w:top w:val="single" w:sz="4" w:space="0" w:color="auto"/>
              <w:left w:val="single" w:sz="4" w:space="0" w:color="auto"/>
              <w:bottom w:val="single" w:sz="4" w:space="0" w:color="auto"/>
              <w:right w:val="single" w:sz="4" w:space="0" w:color="auto"/>
            </w:tcBorders>
            <w:hideMark/>
          </w:tcPr>
          <w:p w14:paraId="1902DC6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Parteneri de dezvoltare – surse necesare a fi identificate suplimentar</w:t>
            </w:r>
          </w:p>
        </w:tc>
        <w:tc>
          <w:tcPr>
            <w:tcW w:w="649" w:type="pct"/>
            <w:tcBorders>
              <w:top w:val="single" w:sz="4" w:space="0" w:color="auto"/>
              <w:left w:val="single" w:sz="4" w:space="0" w:color="auto"/>
              <w:bottom w:val="single" w:sz="4" w:space="0" w:color="auto"/>
              <w:right w:val="single" w:sz="4" w:space="0" w:color="auto"/>
            </w:tcBorders>
            <w:hideMark/>
          </w:tcPr>
          <w:p w14:paraId="1DCE9E0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1A9081D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Stație de epurare a apelor uzate, regională, din municipiul Ungheni, funcțională </w:t>
            </w:r>
          </w:p>
        </w:tc>
      </w:tr>
      <w:tr w:rsidR="009E03A1" w:rsidRPr="006108A7" w14:paraId="325CD77E"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4F3D15C"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4.7.</w:t>
            </w:r>
          </w:p>
        </w:tc>
        <w:tc>
          <w:tcPr>
            <w:tcW w:w="1530" w:type="pct"/>
            <w:gridSpan w:val="2"/>
            <w:tcBorders>
              <w:top w:val="single" w:sz="4" w:space="0" w:color="auto"/>
              <w:left w:val="single" w:sz="4" w:space="0" w:color="auto"/>
              <w:bottom w:val="single" w:sz="4" w:space="0" w:color="auto"/>
              <w:right w:val="single" w:sz="4" w:space="0" w:color="auto"/>
            </w:tcBorders>
            <w:hideMark/>
          </w:tcPr>
          <w:p w14:paraId="18B37570"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rețelelor de canalizare pentru creșterea ratei de acoperire cu servicii de la 54% la 70% în municipiul Ungheni</w:t>
            </w:r>
          </w:p>
        </w:tc>
        <w:tc>
          <w:tcPr>
            <w:tcW w:w="542" w:type="pct"/>
            <w:tcBorders>
              <w:top w:val="single" w:sz="4" w:space="0" w:color="auto"/>
              <w:left w:val="single" w:sz="4" w:space="0" w:color="auto"/>
              <w:bottom w:val="single" w:sz="4" w:space="0" w:color="auto"/>
              <w:right w:val="single" w:sz="4" w:space="0" w:color="auto"/>
            </w:tcBorders>
            <w:hideMark/>
          </w:tcPr>
          <w:p w14:paraId="37AD1A5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2022-2025</w:t>
            </w:r>
          </w:p>
        </w:tc>
        <w:tc>
          <w:tcPr>
            <w:tcW w:w="618" w:type="pct"/>
            <w:tcBorders>
              <w:top w:val="single" w:sz="4" w:space="0" w:color="auto"/>
              <w:left w:val="single" w:sz="4" w:space="0" w:color="auto"/>
              <w:bottom w:val="single" w:sz="4" w:space="0" w:color="auto"/>
              <w:right w:val="single" w:sz="4" w:space="0" w:color="auto"/>
            </w:tcBorders>
            <w:hideMark/>
          </w:tcPr>
          <w:p w14:paraId="06D733A0"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73.8</w:t>
            </w:r>
          </w:p>
        </w:tc>
        <w:tc>
          <w:tcPr>
            <w:tcW w:w="588" w:type="pct"/>
            <w:tcBorders>
              <w:top w:val="single" w:sz="4" w:space="0" w:color="auto"/>
              <w:left w:val="single" w:sz="4" w:space="0" w:color="auto"/>
              <w:bottom w:val="single" w:sz="4" w:space="0" w:color="auto"/>
              <w:right w:val="single" w:sz="4" w:space="0" w:color="auto"/>
            </w:tcBorders>
            <w:hideMark/>
          </w:tcPr>
          <w:p w14:paraId="08E43C5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3.7 mil. lei - bugetul de stat prin prezentul Program național, 55.4 mil lei – parteneri de dezvoltare și 14.7 mil. lei – bugetul local. </w:t>
            </w:r>
          </w:p>
        </w:tc>
        <w:tc>
          <w:tcPr>
            <w:tcW w:w="649" w:type="pct"/>
            <w:tcBorders>
              <w:top w:val="single" w:sz="4" w:space="0" w:color="auto"/>
              <w:left w:val="single" w:sz="4" w:space="0" w:color="auto"/>
              <w:bottom w:val="single" w:sz="4" w:space="0" w:color="auto"/>
              <w:right w:val="single" w:sz="4" w:space="0" w:color="auto"/>
            </w:tcBorders>
            <w:hideMark/>
          </w:tcPr>
          <w:p w14:paraId="36EADC4C"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Ungheni</w:t>
            </w:r>
          </w:p>
        </w:tc>
        <w:tc>
          <w:tcPr>
            <w:tcW w:w="858" w:type="pct"/>
            <w:tcBorders>
              <w:top w:val="single" w:sz="4" w:space="0" w:color="auto"/>
              <w:left w:val="single" w:sz="4" w:space="0" w:color="auto"/>
              <w:bottom w:val="single" w:sz="4" w:space="0" w:color="auto"/>
              <w:right w:val="single" w:sz="4" w:space="0" w:color="auto"/>
            </w:tcBorders>
            <w:hideMark/>
          </w:tcPr>
          <w:p w14:paraId="6B122686"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Rata de acoperire cu servicii de canalizare în municipiul Ungheni, crescută de la 54% la 70% din gospodăriile casnice</w:t>
            </w:r>
          </w:p>
        </w:tc>
      </w:tr>
      <w:tr w:rsidR="009E03A1" w:rsidRPr="006108A7" w14:paraId="0C5D6037"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2EC3DD8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4.8.</w:t>
            </w:r>
          </w:p>
        </w:tc>
        <w:tc>
          <w:tcPr>
            <w:tcW w:w="1530" w:type="pct"/>
            <w:gridSpan w:val="2"/>
            <w:tcBorders>
              <w:top w:val="single" w:sz="4" w:space="0" w:color="auto"/>
              <w:left w:val="single" w:sz="4" w:space="0" w:color="auto"/>
              <w:bottom w:val="single" w:sz="4" w:space="0" w:color="auto"/>
              <w:right w:val="single" w:sz="4" w:space="0" w:color="auto"/>
            </w:tcBorders>
            <w:hideMark/>
          </w:tcPr>
          <w:p w14:paraId="2B158AD0"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Extinderea rețelelor de canalizare în municipiul Comrat </w:t>
            </w:r>
          </w:p>
        </w:tc>
        <w:tc>
          <w:tcPr>
            <w:tcW w:w="542" w:type="pct"/>
            <w:tcBorders>
              <w:top w:val="single" w:sz="4" w:space="0" w:color="auto"/>
              <w:left w:val="single" w:sz="4" w:space="0" w:color="auto"/>
              <w:bottom w:val="single" w:sz="4" w:space="0" w:color="auto"/>
              <w:right w:val="single" w:sz="4" w:space="0" w:color="auto"/>
            </w:tcBorders>
            <w:hideMark/>
          </w:tcPr>
          <w:p w14:paraId="747B0515"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2022-2027</w:t>
            </w:r>
          </w:p>
        </w:tc>
        <w:tc>
          <w:tcPr>
            <w:tcW w:w="618" w:type="pct"/>
            <w:tcBorders>
              <w:top w:val="single" w:sz="4" w:space="0" w:color="auto"/>
              <w:left w:val="single" w:sz="4" w:space="0" w:color="auto"/>
              <w:bottom w:val="single" w:sz="4" w:space="0" w:color="auto"/>
              <w:right w:val="single" w:sz="4" w:space="0" w:color="auto"/>
            </w:tcBorders>
            <w:hideMark/>
          </w:tcPr>
          <w:p w14:paraId="2E7EE753"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75</w:t>
            </w:r>
          </w:p>
        </w:tc>
        <w:tc>
          <w:tcPr>
            <w:tcW w:w="588" w:type="pct"/>
            <w:tcBorders>
              <w:top w:val="single" w:sz="4" w:space="0" w:color="auto"/>
              <w:left w:val="single" w:sz="4" w:space="0" w:color="auto"/>
              <w:bottom w:val="single" w:sz="4" w:space="0" w:color="auto"/>
              <w:right w:val="single" w:sz="4" w:space="0" w:color="auto"/>
            </w:tcBorders>
            <w:hideMark/>
          </w:tcPr>
          <w:p w14:paraId="557D15D2"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 xml:space="preserve">Bugetul de stat prin prezentul Program național </w:t>
            </w:r>
            <w:r w:rsidRPr="00775F67">
              <w:rPr>
                <w:rFonts w:ascii="Times New Roman" w:hAnsi="Times New Roman" w:cs="Times New Roman"/>
                <w:color w:val="000000" w:themeColor="text1"/>
                <w:sz w:val="20"/>
                <w:szCs w:val="20"/>
                <w:lang w:val="ro-MD"/>
              </w:rPr>
              <w:lastRenderedPageBreak/>
              <w:t>(31.5 mil. de lei) parteneri de dezvoltare – (40 mil. de lei) și bugetul local (3.5 mil. lei)</w:t>
            </w:r>
          </w:p>
        </w:tc>
        <w:tc>
          <w:tcPr>
            <w:tcW w:w="649" w:type="pct"/>
            <w:tcBorders>
              <w:top w:val="single" w:sz="4" w:space="0" w:color="auto"/>
              <w:left w:val="single" w:sz="4" w:space="0" w:color="auto"/>
              <w:bottom w:val="single" w:sz="4" w:space="0" w:color="auto"/>
              <w:right w:val="single" w:sz="4" w:space="0" w:color="auto"/>
            </w:tcBorders>
            <w:hideMark/>
          </w:tcPr>
          <w:p w14:paraId="3ABAFBB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Ministerul Infrastructurii și Dezvoltării </w:t>
            </w:r>
            <w:r w:rsidRPr="00775F67">
              <w:rPr>
                <w:rFonts w:ascii="Times New Roman" w:hAnsi="Times New Roman" w:cs="Times New Roman"/>
                <w:color w:val="000000" w:themeColor="text1"/>
                <w:sz w:val="20"/>
                <w:szCs w:val="20"/>
                <w:lang w:val="ro-MD"/>
              </w:rPr>
              <w:lastRenderedPageBreak/>
              <w:t>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32589BC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Rata de acoperire cu servicii de canalizare în municipiul Comrat, crescută de la 38% </w:t>
            </w:r>
            <w:r w:rsidRPr="00775F67">
              <w:rPr>
                <w:rFonts w:ascii="Times New Roman" w:hAnsi="Times New Roman" w:cs="Times New Roman"/>
                <w:color w:val="000000" w:themeColor="text1"/>
                <w:sz w:val="20"/>
                <w:szCs w:val="20"/>
                <w:lang w:val="ro-MD"/>
              </w:rPr>
              <w:lastRenderedPageBreak/>
              <w:t>la 70% din gospodăriile casnice</w:t>
            </w:r>
          </w:p>
        </w:tc>
      </w:tr>
      <w:tr w:rsidR="009E03A1" w:rsidRPr="006108A7" w14:paraId="078ED7E5"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7540CA8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4.9.</w:t>
            </w:r>
          </w:p>
        </w:tc>
        <w:tc>
          <w:tcPr>
            <w:tcW w:w="1530" w:type="pct"/>
            <w:gridSpan w:val="2"/>
            <w:tcBorders>
              <w:top w:val="single" w:sz="4" w:space="0" w:color="auto"/>
              <w:left w:val="single" w:sz="4" w:space="0" w:color="auto"/>
              <w:bottom w:val="single" w:sz="4" w:space="0" w:color="auto"/>
              <w:right w:val="single" w:sz="4" w:space="0" w:color="auto"/>
            </w:tcBorders>
            <w:hideMark/>
          </w:tcPr>
          <w:p w14:paraId="51A7D31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Construcția stației de epurare a apelor uzate regionale în municipiul Comrat</w:t>
            </w:r>
          </w:p>
        </w:tc>
        <w:tc>
          <w:tcPr>
            <w:tcW w:w="542" w:type="pct"/>
            <w:tcBorders>
              <w:top w:val="single" w:sz="4" w:space="0" w:color="auto"/>
              <w:left w:val="single" w:sz="4" w:space="0" w:color="auto"/>
              <w:bottom w:val="single" w:sz="4" w:space="0" w:color="auto"/>
              <w:right w:val="single" w:sz="4" w:space="0" w:color="auto"/>
            </w:tcBorders>
            <w:hideMark/>
          </w:tcPr>
          <w:p w14:paraId="2E5954F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341CA7F9"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167.7</w:t>
            </w:r>
          </w:p>
        </w:tc>
        <w:tc>
          <w:tcPr>
            <w:tcW w:w="588" w:type="pct"/>
            <w:tcBorders>
              <w:top w:val="single" w:sz="4" w:space="0" w:color="auto"/>
              <w:left w:val="single" w:sz="4" w:space="0" w:color="auto"/>
              <w:bottom w:val="single" w:sz="4" w:space="0" w:color="auto"/>
              <w:right w:val="single" w:sz="4" w:space="0" w:color="auto"/>
            </w:tcBorders>
            <w:hideMark/>
          </w:tcPr>
          <w:p w14:paraId="4A64D00D"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Parteneri de dezvoltare (Banca Mondială)</w:t>
            </w:r>
          </w:p>
        </w:tc>
        <w:tc>
          <w:tcPr>
            <w:tcW w:w="649" w:type="pct"/>
            <w:tcBorders>
              <w:top w:val="single" w:sz="4" w:space="0" w:color="auto"/>
              <w:left w:val="single" w:sz="4" w:space="0" w:color="auto"/>
              <w:bottom w:val="single" w:sz="4" w:space="0" w:color="auto"/>
              <w:right w:val="single" w:sz="4" w:space="0" w:color="auto"/>
            </w:tcBorders>
            <w:hideMark/>
          </w:tcPr>
          <w:p w14:paraId="188E5F56"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Comrat</w:t>
            </w:r>
          </w:p>
        </w:tc>
        <w:tc>
          <w:tcPr>
            <w:tcW w:w="858" w:type="pct"/>
            <w:tcBorders>
              <w:top w:val="single" w:sz="4" w:space="0" w:color="auto"/>
              <w:left w:val="single" w:sz="4" w:space="0" w:color="auto"/>
              <w:bottom w:val="single" w:sz="4" w:space="0" w:color="auto"/>
              <w:right w:val="single" w:sz="4" w:space="0" w:color="auto"/>
            </w:tcBorders>
            <w:hideMark/>
          </w:tcPr>
          <w:p w14:paraId="28EC2D33"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Stație de epurare a apelor uzate regională, din municipiul Comrat, funcțională </w:t>
            </w:r>
          </w:p>
        </w:tc>
      </w:tr>
      <w:tr w:rsidR="009E03A1" w:rsidRPr="006108A7" w14:paraId="20CFCF21"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DFD21EB"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4.10.</w:t>
            </w:r>
          </w:p>
        </w:tc>
        <w:tc>
          <w:tcPr>
            <w:tcW w:w="1530" w:type="pct"/>
            <w:gridSpan w:val="2"/>
            <w:tcBorders>
              <w:top w:val="single" w:sz="4" w:space="0" w:color="auto"/>
              <w:left w:val="single" w:sz="4" w:space="0" w:color="auto"/>
              <w:bottom w:val="single" w:sz="4" w:space="0" w:color="auto"/>
              <w:right w:val="single" w:sz="4" w:space="0" w:color="auto"/>
            </w:tcBorders>
            <w:hideMark/>
          </w:tcPr>
          <w:p w14:paraId="430AF0EA"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Extinderea și modernizarea iluminatului stradal pentru municipiul Cahul</w:t>
            </w:r>
          </w:p>
        </w:tc>
        <w:tc>
          <w:tcPr>
            <w:tcW w:w="542" w:type="pct"/>
            <w:tcBorders>
              <w:top w:val="single" w:sz="4" w:space="0" w:color="auto"/>
              <w:left w:val="single" w:sz="4" w:space="0" w:color="auto"/>
              <w:bottom w:val="single" w:sz="4" w:space="0" w:color="auto"/>
              <w:right w:val="single" w:sz="4" w:space="0" w:color="auto"/>
            </w:tcBorders>
            <w:hideMark/>
          </w:tcPr>
          <w:p w14:paraId="15C911DC"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2024-2027</w:t>
            </w:r>
          </w:p>
        </w:tc>
        <w:tc>
          <w:tcPr>
            <w:tcW w:w="618" w:type="pct"/>
            <w:tcBorders>
              <w:top w:val="single" w:sz="4" w:space="0" w:color="auto"/>
              <w:left w:val="single" w:sz="4" w:space="0" w:color="auto"/>
              <w:bottom w:val="single" w:sz="4" w:space="0" w:color="auto"/>
              <w:right w:val="single" w:sz="4" w:space="0" w:color="auto"/>
            </w:tcBorders>
            <w:hideMark/>
          </w:tcPr>
          <w:p w14:paraId="5DBED806"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38</w:t>
            </w:r>
          </w:p>
        </w:tc>
        <w:tc>
          <w:tcPr>
            <w:tcW w:w="588" w:type="pct"/>
            <w:tcBorders>
              <w:top w:val="single" w:sz="4" w:space="0" w:color="auto"/>
              <w:left w:val="single" w:sz="4" w:space="0" w:color="auto"/>
              <w:bottom w:val="single" w:sz="4" w:space="0" w:color="auto"/>
              <w:right w:val="single" w:sz="4" w:space="0" w:color="auto"/>
            </w:tcBorders>
            <w:hideMark/>
          </w:tcPr>
          <w:p w14:paraId="7D72335F" w14:textId="77777777" w:rsidR="006F2993" w:rsidRPr="00775F67" w:rsidRDefault="006F2993" w:rsidP="000115E9">
            <w:pPr>
              <w:jc w:val="center"/>
              <w:rPr>
                <w:rFonts w:ascii="Times New Roman" w:hAnsi="Times New Roman" w:cs="Times New Roman"/>
                <w:color w:val="000000" w:themeColor="text1"/>
                <w:sz w:val="20"/>
                <w:szCs w:val="20"/>
                <w:highlight w:val="yellow"/>
                <w:lang w:val="ro-MD"/>
              </w:rPr>
            </w:pPr>
            <w:r w:rsidRPr="00775F67">
              <w:rPr>
                <w:rFonts w:ascii="Times New Roman" w:hAnsi="Times New Roman" w:cs="Times New Roman"/>
                <w:color w:val="000000" w:themeColor="text1"/>
                <w:sz w:val="20"/>
                <w:szCs w:val="20"/>
                <w:lang w:val="ro-MD"/>
              </w:rPr>
              <w:t>Bugetul de stat prin prezentul Program național</w:t>
            </w:r>
          </w:p>
        </w:tc>
        <w:tc>
          <w:tcPr>
            <w:tcW w:w="649" w:type="pct"/>
            <w:tcBorders>
              <w:top w:val="single" w:sz="4" w:space="0" w:color="auto"/>
              <w:left w:val="single" w:sz="4" w:space="0" w:color="auto"/>
              <w:bottom w:val="single" w:sz="4" w:space="0" w:color="auto"/>
              <w:right w:val="single" w:sz="4" w:space="0" w:color="auto"/>
            </w:tcBorders>
            <w:hideMark/>
          </w:tcPr>
          <w:p w14:paraId="2129B18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 în cooperare cu autoritățile publice locale din municipiul Cahul</w:t>
            </w:r>
          </w:p>
        </w:tc>
        <w:tc>
          <w:tcPr>
            <w:tcW w:w="858" w:type="pct"/>
            <w:tcBorders>
              <w:top w:val="single" w:sz="4" w:space="0" w:color="auto"/>
              <w:left w:val="single" w:sz="4" w:space="0" w:color="auto"/>
              <w:bottom w:val="single" w:sz="4" w:space="0" w:color="auto"/>
              <w:right w:val="single" w:sz="4" w:space="0" w:color="auto"/>
            </w:tcBorders>
            <w:hideMark/>
          </w:tcPr>
          <w:p w14:paraId="578B9494" w14:textId="77777777" w:rsidR="006F2993" w:rsidRPr="00775F67" w:rsidRDefault="006F2993" w:rsidP="00797057">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Minimum 75% dintre străzile municipiului acoperite cu servicii de iluminare nocturnă </w:t>
            </w:r>
          </w:p>
        </w:tc>
      </w:tr>
      <w:tr w:rsidR="009E03A1" w:rsidRPr="00775F67" w14:paraId="01110729" w14:textId="77777777" w:rsidTr="000115E9">
        <w:tc>
          <w:tcPr>
            <w:tcW w:w="5000" w:type="pct"/>
            <w:gridSpan w:val="8"/>
            <w:tcBorders>
              <w:top w:val="single" w:sz="4" w:space="0" w:color="auto"/>
              <w:left w:val="single" w:sz="4" w:space="0" w:color="auto"/>
              <w:bottom w:val="single" w:sz="4" w:space="0" w:color="auto"/>
              <w:right w:val="single" w:sz="4" w:space="0" w:color="auto"/>
            </w:tcBorders>
          </w:tcPr>
          <w:p w14:paraId="30DF496F" w14:textId="06607921" w:rsidR="006F2993" w:rsidRPr="00775F67" w:rsidRDefault="006F2993" w:rsidP="009E03A1">
            <w:pPr>
              <w:pStyle w:val="2"/>
              <w:spacing w:before="60" w:after="60"/>
              <w:ind w:left="0" w:firstLine="0"/>
              <w:contextualSpacing w:val="0"/>
              <w:jc w:val="left"/>
              <w:rPr>
                <w:rFonts w:ascii="Times New Roman" w:eastAsia="SimSun" w:hAnsi="Times New Roman"/>
                <w:b/>
                <w:color w:val="000000" w:themeColor="text1"/>
                <w:sz w:val="20"/>
                <w:szCs w:val="20"/>
                <w:lang w:val="ro-MD" w:eastAsia="zh-CN"/>
              </w:rPr>
            </w:pPr>
            <w:r w:rsidRPr="00775F67">
              <w:rPr>
                <w:rFonts w:ascii="Times New Roman" w:eastAsia="SimSun" w:hAnsi="Times New Roman"/>
                <w:b/>
                <w:color w:val="000000" w:themeColor="text1"/>
                <w:sz w:val="20"/>
                <w:szCs w:val="20"/>
                <w:lang w:val="ro-MD" w:eastAsia="zh-CN"/>
              </w:rPr>
              <w:t xml:space="preserve">Managementul prezentului Program național:  </w:t>
            </w:r>
          </w:p>
        </w:tc>
      </w:tr>
      <w:tr w:rsidR="00B16E2B" w:rsidRPr="006108A7" w14:paraId="12FA9CD4"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054C6F96"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5.1.</w:t>
            </w:r>
          </w:p>
        </w:tc>
        <w:tc>
          <w:tcPr>
            <w:tcW w:w="596" w:type="pct"/>
            <w:vMerge w:val="restart"/>
            <w:tcBorders>
              <w:top w:val="single" w:sz="4" w:space="0" w:color="auto"/>
              <w:left w:val="single" w:sz="4" w:space="0" w:color="auto"/>
              <w:bottom w:val="single" w:sz="4" w:space="0" w:color="auto"/>
              <w:right w:val="single" w:sz="4" w:space="0" w:color="auto"/>
            </w:tcBorders>
            <w:hideMark/>
          </w:tcPr>
          <w:p w14:paraId="6061901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Etapa de pregătire</w:t>
            </w:r>
          </w:p>
        </w:tc>
        <w:tc>
          <w:tcPr>
            <w:tcW w:w="934" w:type="pct"/>
            <w:tcBorders>
              <w:top w:val="single" w:sz="4" w:space="0" w:color="auto"/>
              <w:left w:val="single" w:sz="4" w:space="0" w:color="auto"/>
              <w:bottom w:val="single" w:sz="4" w:space="0" w:color="auto"/>
              <w:right w:val="single" w:sz="4" w:space="0" w:color="auto"/>
            </w:tcBorders>
            <w:hideMark/>
          </w:tcPr>
          <w:p w14:paraId="19E22D24"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Crearea unităților de implementare a proiectelor în cadrul municipiilor  beneficiare</w:t>
            </w:r>
          </w:p>
        </w:tc>
        <w:tc>
          <w:tcPr>
            <w:tcW w:w="542" w:type="pct"/>
            <w:tcBorders>
              <w:top w:val="single" w:sz="4" w:space="0" w:color="auto"/>
              <w:left w:val="single" w:sz="4" w:space="0" w:color="auto"/>
              <w:bottom w:val="single" w:sz="4" w:space="0" w:color="auto"/>
              <w:right w:val="single" w:sz="4" w:space="0" w:color="auto"/>
            </w:tcBorders>
            <w:hideMark/>
          </w:tcPr>
          <w:p w14:paraId="14EA83B1"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O lună  de la data aprobării prezentului Program național</w:t>
            </w:r>
          </w:p>
        </w:tc>
        <w:tc>
          <w:tcPr>
            <w:tcW w:w="618" w:type="pct"/>
            <w:tcBorders>
              <w:top w:val="single" w:sz="4" w:space="0" w:color="auto"/>
              <w:left w:val="single" w:sz="4" w:space="0" w:color="auto"/>
              <w:bottom w:val="single" w:sz="4" w:space="0" w:color="auto"/>
              <w:right w:val="single" w:sz="4" w:space="0" w:color="auto"/>
            </w:tcBorders>
            <w:hideMark/>
          </w:tcPr>
          <w:p w14:paraId="03CAC6F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Costurile vor fi determinate separat de fiecare municipiu  beneficiar</w:t>
            </w:r>
          </w:p>
        </w:tc>
        <w:tc>
          <w:tcPr>
            <w:tcW w:w="588" w:type="pct"/>
            <w:tcBorders>
              <w:top w:val="single" w:sz="4" w:space="0" w:color="auto"/>
              <w:left w:val="single" w:sz="4" w:space="0" w:color="auto"/>
              <w:bottom w:val="single" w:sz="4" w:space="0" w:color="auto"/>
              <w:right w:val="single" w:sz="4" w:space="0" w:color="auto"/>
            </w:tcBorders>
            <w:hideMark/>
          </w:tcPr>
          <w:p w14:paraId="153FA4E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 xml:space="preserve">Bugetele locale ale </w:t>
            </w:r>
            <w:r w:rsidRPr="00775F67">
              <w:rPr>
                <w:rFonts w:ascii="Times New Roman" w:hAnsi="Times New Roman" w:cs="Times New Roman"/>
                <w:color w:val="000000" w:themeColor="text1"/>
                <w:sz w:val="20"/>
                <w:szCs w:val="20"/>
                <w:lang w:val="ro-MD"/>
              </w:rPr>
              <w:t>autorităților publice locale</w:t>
            </w:r>
            <w:r w:rsidRPr="00775F67">
              <w:rPr>
                <w:rFonts w:ascii="Times New Roman" w:eastAsia="MS Mincho" w:hAnsi="Times New Roman" w:cs="Times New Roman"/>
                <w:color w:val="000000" w:themeColor="text1"/>
                <w:sz w:val="20"/>
                <w:szCs w:val="20"/>
                <w:lang w:val="ro-MD" w:eastAsia="lv-LV"/>
              </w:rPr>
              <w:t xml:space="preserve"> din municipiile beneficiare (din contul și în limitele </w:t>
            </w:r>
            <w:r w:rsidRPr="00775F67">
              <w:rPr>
                <w:rFonts w:ascii="Times New Roman" w:eastAsia="MS Mincho" w:hAnsi="Times New Roman" w:cs="Times New Roman"/>
                <w:color w:val="000000" w:themeColor="text1"/>
                <w:sz w:val="20"/>
                <w:szCs w:val="20"/>
                <w:lang w:val="ro-MD" w:eastAsia="lv-LV"/>
              </w:rPr>
              <w:lastRenderedPageBreak/>
              <w:t>cheltuielilor curente aprobate)</w:t>
            </w:r>
          </w:p>
        </w:tc>
        <w:tc>
          <w:tcPr>
            <w:tcW w:w="649" w:type="pct"/>
            <w:tcBorders>
              <w:top w:val="single" w:sz="4" w:space="0" w:color="auto"/>
              <w:left w:val="single" w:sz="4" w:space="0" w:color="auto"/>
              <w:bottom w:val="single" w:sz="4" w:space="0" w:color="auto"/>
              <w:right w:val="single" w:sz="4" w:space="0" w:color="auto"/>
            </w:tcBorders>
            <w:hideMark/>
          </w:tcPr>
          <w:p w14:paraId="45A6347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Autoritățile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w:t>
            </w:r>
          </w:p>
        </w:tc>
        <w:tc>
          <w:tcPr>
            <w:tcW w:w="858" w:type="pct"/>
            <w:tcBorders>
              <w:top w:val="single" w:sz="4" w:space="0" w:color="auto"/>
              <w:left w:val="single" w:sz="4" w:space="0" w:color="auto"/>
              <w:bottom w:val="single" w:sz="4" w:space="0" w:color="auto"/>
              <w:right w:val="single" w:sz="4" w:space="0" w:color="auto"/>
            </w:tcBorders>
            <w:hideMark/>
          </w:tcPr>
          <w:p w14:paraId="1436BCED"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Dispoziții de creare a </w:t>
            </w:r>
            <w:r w:rsidRPr="00775F67">
              <w:rPr>
                <w:rFonts w:ascii="Times New Roman" w:eastAsia="MS Mincho" w:hAnsi="Times New Roman" w:cs="Times New Roman"/>
                <w:color w:val="000000" w:themeColor="text1"/>
                <w:sz w:val="20"/>
                <w:szCs w:val="20"/>
                <w:lang w:val="ro-MD" w:eastAsia="lv-LV"/>
              </w:rPr>
              <w:t>unităților de implementare a proiectelor</w:t>
            </w:r>
            <w:r w:rsidRPr="00775F67">
              <w:rPr>
                <w:rFonts w:ascii="Times New Roman" w:hAnsi="Times New Roman" w:cs="Times New Roman"/>
                <w:color w:val="000000" w:themeColor="text1"/>
                <w:sz w:val="20"/>
                <w:szCs w:val="20"/>
                <w:lang w:val="ro-MD"/>
              </w:rPr>
              <w:t xml:space="preserve"> în cadrul primăriilor municipiilor  beneficiare</w:t>
            </w:r>
          </w:p>
        </w:tc>
      </w:tr>
      <w:tr w:rsidR="00B16E2B" w:rsidRPr="006108A7" w14:paraId="45C0969B" w14:textId="77777777" w:rsidTr="00B16E2B">
        <w:trPr>
          <w:trHeight w:val="2318"/>
        </w:trPr>
        <w:tc>
          <w:tcPr>
            <w:tcW w:w="215" w:type="pct"/>
            <w:tcBorders>
              <w:top w:val="single" w:sz="4" w:space="0" w:color="auto"/>
              <w:left w:val="single" w:sz="4" w:space="0" w:color="auto"/>
              <w:bottom w:val="single" w:sz="4" w:space="0" w:color="auto"/>
              <w:right w:val="single" w:sz="4" w:space="0" w:color="auto"/>
            </w:tcBorders>
            <w:hideMark/>
          </w:tcPr>
          <w:p w14:paraId="335F247E"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5.2.</w:t>
            </w: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6407C772"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hideMark/>
          </w:tcPr>
          <w:p w14:paraId="197B39CE"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Elaborarea și aprobarea de către consiliile municipale a planurilor operaționale municipale pentru organizarea activităților locale de implementare a prezentului Program național</w:t>
            </w:r>
          </w:p>
        </w:tc>
        <w:tc>
          <w:tcPr>
            <w:tcW w:w="542" w:type="pct"/>
            <w:tcBorders>
              <w:top w:val="single" w:sz="4" w:space="0" w:color="auto"/>
              <w:left w:val="single" w:sz="4" w:space="0" w:color="auto"/>
              <w:bottom w:val="single" w:sz="4" w:space="0" w:color="auto"/>
              <w:right w:val="single" w:sz="4" w:space="0" w:color="auto"/>
            </w:tcBorders>
            <w:hideMark/>
          </w:tcPr>
          <w:p w14:paraId="27656210"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3 luni de la data aprobării prezentului Program național</w:t>
            </w:r>
          </w:p>
        </w:tc>
        <w:tc>
          <w:tcPr>
            <w:tcW w:w="618" w:type="pct"/>
            <w:tcBorders>
              <w:top w:val="single" w:sz="4" w:space="0" w:color="auto"/>
              <w:left w:val="single" w:sz="4" w:space="0" w:color="auto"/>
              <w:bottom w:val="single" w:sz="4" w:space="0" w:color="auto"/>
              <w:right w:val="single" w:sz="4" w:space="0" w:color="auto"/>
            </w:tcBorders>
            <w:hideMark/>
          </w:tcPr>
          <w:p w14:paraId="776FCB90"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Costurile vor fi determinate separat de fiecare municipiu beneficiar</w:t>
            </w:r>
          </w:p>
        </w:tc>
        <w:tc>
          <w:tcPr>
            <w:tcW w:w="588" w:type="pct"/>
            <w:tcBorders>
              <w:top w:val="single" w:sz="4" w:space="0" w:color="auto"/>
              <w:left w:val="single" w:sz="4" w:space="0" w:color="auto"/>
              <w:bottom w:val="single" w:sz="4" w:space="0" w:color="auto"/>
              <w:right w:val="single" w:sz="4" w:space="0" w:color="auto"/>
            </w:tcBorders>
            <w:hideMark/>
          </w:tcPr>
          <w:p w14:paraId="16E145A8" w14:textId="77777777" w:rsidR="006F2993" w:rsidRPr="00775F67" w:rsidRDefault="006F2993" w:rsidP="000115E9">
            <w:pPr>
              <w:tabs>
                <w:tab w:val="left" w:pos="2093"/>
              </w:tabs>
              <w:jc w:val="cente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 xml:space="preserve">Bugetele locale ale </w:t>
            </w:r>
            <w:r w:rsidRPr="00775F67">
              <w:rPr>
                <w:rFonts w:ascii="Times New Roman" w:hAnsi="Times New Roman" w:cs="Times New Roman"/>
                <w:color w:val="000000" w:themeColor="text1"/>
                <w:sz w:val="20"/>
                <w:szCs w:val="20"/>
                <w:lang w:val="ro-MD"/>
              </w:rPr>
              <w:t>autorităților publice locale</w:t>
            </w:r>
            <w:r w:rsidRPr="00775F67">
              <w:rPr>
                <w:rFonts w:ascii="Times New Roman" w:eastAsia="MS Mincho" w:hAnsi="Times New Roman" w:cs="Times New Roman"/>
                <w:color w:val="000000" w:themeColor="text1"/>
                <w:sz w:val="20"/>
                <w:szCs w:val="20"/>
                <w:lang w:val="ro-MD" w:eastAsia="lv-LV"/>
              </w:rPr>
              <w:t xml:space="preserve"> din municipiile beneficiare</w:t>
            </w:r>
          </w:p>
          <w:p w14:paraId="5B39F8B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(din contul și în limitele cheltuielilor curente aprobate)</w:t>
            </w:r>
          </w:p>
        </w:tc>
        <w:tc>
          <w:tcPr>
            <w:tcW w:w="649" w:type="pct"/>
            <w:tcBorders>
              <w:top w:val="single" w:sz="4" w:space="0" w:color="auto"/>
              <w:left w:val="single" w:sz="4" w:space="0" w:color="auto"/>
              <w:bottom w:val="single" w:sz="4" w:space="0" w:color="auto"/>
              <w:right w:val="single" w:sz="4" w:space="0" w:color="auto"/>
            </w:tcBorders>
            <w:hideMark/>
          </w:tcPr>
          <w:p w14:paraId="5A06CD7B"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Autoritățile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w:t>
            </w:r>
          </w:p>
        </w:tc>
        <w:tc>
          <w:tcPr>
            <w:tcW w:w="858" w:type="pct"/>
            <w:tcBorders>
              <w:top w:val="single" w:sz="4" w:space="0" w:color="auto"/>
              <w:left w:val="single" w:sz="4" w:space="0" w:color="auto"/>
              <w:bottom w:val="single" w:sz="4" w:space="0" w:color="auto"/>
              <w:right w:val="single" w:sz="4" w:space="0" w:color="auto"/>
            </w:tcBorders>
            <w:hideMark/>
          </w:tcPr>
          <w:p w14:paraId="5205DB72"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Deciziile consiliilor municipale de aprobare a planurilor operaționale municipale</w:t>
            </w:r>
          </w:p>
        </w:tc>
      </w:tr>
      <w:tr w:rsidR="00B16E2B" w:rsidRPr="006108A7" w14:paraId="32A994C4" w14:textId="77777777" w:rsidTr="00B16E2B">
        <w:trPr>
          <w:trHeight w:val="1731"/>
        </w:trPr>
        <w:tc>
          <w:tcPr>
            <w:tcW w:w="215" w:type="pct"/>
            <w:tcBorders>
              <w:top w:val="single" w:sz="4" w:space="0" w:color="auto"/>
              <w:left w:val="single" w:sz="4" w:space="0" w:color="auto"/>
              <w:bottom w:val="single" w:sz="4" w:space="0" w:color="auto"/>
              <w:right w:val="single" w:sz="4" w:space="0" w:color="auto"/>
            </w:tcBorders>
            <w:hideMark/>
          </w:tcPr>
          <w:p w14:paraId="085E8B4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5.3.</w:t>
            </w: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2E111960"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hideMark/>
          </w:tcPr>
          <w:p w14:paraId="61074CC4"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Actualizarea/elaborarea documentației strategice de dezvoltare a municipiilor (strategii de dezvoltare și planuri urbanistice generale), pentru reflectarea prevederilor prezentului Program național</w:t>
            </w:r>
          </w:p>
        </w:tc>
        <w:tc>
          <w:tcPr>
            <w:tcW w:w="542" w:type="pct"/>
            <w:tcBorders>
              <w:top w:val="single" w:sz="4" w:space="0" w:color="auto"/>
              <w:left w:val="single" w:sz="4" w:space="0" w:color="auto"/>
              <w:bottom w:val="single" w:sz="4" w:space="0" w:color="auto"/>
              <w:right w:val="single" w:sz="4" w:space="0" w:color="auto"/>
            </w:tcBorders>
            <w:hideMark/>
          </w:tcPr>
          <w:p w14:paraId="7018F3A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3 luni de la data aprobării prezentului Program național</w:t>
            </w:r>
          </w:p>
        </w:tc>
        <w:tc>
          <w:tcPr>
            <w:tcW w:w="618" w:type="pct"/>
            <w:tcBorders>
              <w:top w:val="single" w:sz="4" w:space="0" w:color="auto"/>
              <w:left w:val="single" w:sz="4" w:space="0" w:color="auto"/>
              <w:bottom w:val="single" w:sz="4" w:space="0" w:color="auto"/>
              <w:right w:val="single" w:sz="4" w:space="0" w:color="auto"/>
            </w:tcBorders>
            <w:hideMark/>
          </w:tcPr>
          <w:p w14:paraId="084983C7" w14:textId="77777777" w:rsidR="006F2993" w:rsidRPr="00775F67" w:rsidRDefault="006F2993" w:rsidP="000115E9">
            <w:pP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1,2 mil. de lei</w:t>
            </w:r>
          </w:p>
          <w:p w14:paraId="07511ED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(costuri estimative pentru elaborarea Planului urbanistic general pentru municipiul Edineț)</w:t>
            </w:r>
          </w:p>
        </w:tc>
        <w:tc>
          <w:tcPr>
            <w:tcW w:w="588" w:type="pct"/>
            <w:tcBorders>
              <w:top w:val="single" w:sz="4" w:space="0" w:color="auto"/>
              <w:left w:val="single" w:sz="4" w:space="0" w:color="auto"/>
              <w:bottom w:val="single" w:sz="4" w:space="0" w:color="auto"/>
              <w:right w:val="single" w:sz="4" w:space="0" w:color="auto"/>
            </w:tcBorders>
            <w:hideMark/>
          </w:tcPr>
          <w:p w14:paraId="4E19FF9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Parteneri de dezvoltare (UE)</w:t>
            </w:r>
          </w:p>
        </w:tc>
        <w:tc>
          <w:tcPr>
            <w:tcW w:w="649" w:type="pct"/>
            <w:tcBorders>
              <w:top w:val="single" w:sz="4" w:space="0" w:color="auto"/>
              <w:left w:val="single" w:sz="4" w:space="0" w:color="auto"/>
              <w:bottom w:val="single" w:sz="4" w:space="0" w:color="auto"/>
              <w:right w:val="single" w:sz="4" w:space="0" w:color="auto"/>
            </w:tcBorders>
            <w:hideMark/>
          </w:tcPr>
          <w:p w14:paraId="5670297D"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Autoritățile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w:t>
            </w:r>
          </w:p>
        </w:tc>
        <w:tc>
          <w:tcPr>
            <w:tcW w:w="858" w:type="pct"/>
            <w:tcBorders>
              <w:top w:val="single" w:sz="4" w:space="0" w:color="auto"/>
              <w:left w:val="single" w:sz="4" w:space="0" w:color="auto"/>
              <w:bottom w:val="single" w:sz="4" w:space="0" w:color="auto"/>
              <w:right w:val="single" w:sz="4" w:space="0" w:color="auto"/>
            </w:tcBorders>
            <w:hideMark/>
          </w:tcPr>
          <w:p w14:paraId="68D79CDC" w14:textId="0610FD6D"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Strategiile socioeconomice loc</w:t>
            </w:r>
            <w:r w:rsidR="00B16E2B">
              <w:rPr>
                <w:rFonts w:ascii="Times New Roman" w:hAnsi="Times New Roman" w:cs="Times New Roman"/>
                <w:color w:val="000000" w:themeColor="text1"/>
                <w:sz w:val="20"/>
                <w:szCs w:val="20"/>
                <w:lang w:val="ro-MD"/>
              </w:rPr>
              <w:t xml:space="preserve">ale actualizate în 6 municipii; </w:t>
            </w:r>
            <w:r w:rsidRPr="00775F67">
              <w:rPr>
                <w:rFonts w:ascii="Times New Roman" w:hAnsi="Times New Roman" w:cs="Times New Roman"/>
                <w:color w:val="000000" w:themeColor="text1"/>
                <w:sz w:val="20"/>
                <w:szCs w:val="20"/>
                <w:lang w:val="ro-MD"/>
              </w:rPr>
              <w:t>inițierea elaborării Planului urbanistic general în municipiul Edineț</w:t>
            </w:r>
          </w:p>
        </w:tc>
      </w:tr>
      <w:tr w:rsidR="009E03A1" w:rsidRPr="006108A7" w14:paraId="70ADF4B8" w14:textId="77777777" w:rsidTr="009E03A1">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2EBCEBC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5.4.</w:t>
            </w: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F3E6A"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7DFA36A8"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Activități de consolidare a capacităților unităților de implementare a proiectelor din cadrul primăriilor municipiilor beneficiare</w:t>
            </w:r>
          </w:p>
        </w:tc>
        <w:tc>
          <w:tcPr>
            <w:tcW w:w="542" w:type="pct"/>
            <w:tcBorders>
              <w:top w:val="single" w:sz="4" w:space="0" w:color="auto"/>
              <w:left w:val="single" w:sz="4" w:space="0" w:color="auto"/>
              <w:bottom w:val="single" w:sz="4" w:space="0" w:color="auto"/>
              <w:right w:val="single" w:sz="4" w:space="0" w:color="auto"/>
            </w:tcBorders>
            <w:shd w:val="clear" w:color="auto" w:fill="auto"/>
            <w:hideMark/>
          </w:tcPr>
          <w:p w14:paraId="030FB62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6 luni de la data aprobării prezentului Program național</w:t>
            </w:r>
          </w:p>
        </w:tc>
        <w:tc>
          <w:tcPr>
            <w:tcW w:w="618" w:type="pct"/>
            <w:tcBorders>
              <w:top w:val="single" w:sz="4" w:space="0" w:color="auto"/>
              <w:left w:val="single" w:sz="4" w:space="0" w:color="auto"/>
              <w:bottom w:val="single" w:sz="4" w:space="0" w:color="auto"/>
              <w:right w:val="single" w:sz="4" w:space="0" w:color="auto"/>
            </w:tcBorders>
            <w:shd w:val="clear" w:color="auto" w:fill="auto"/>
            <w:hideMark/>
          </w:tcPr>
          <w:p w14:paraId="0CCCD2F6"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1 mil. de  lei</w:t>
            </w:r>
          </w:p>
        </w:tc>
        <w:tc>
          <w:tcPr>
            <w:tcW w:w="588" w:type="pct"/>
            <w:tcBorders>
              <w:top w:val="single" w:sz="4" w:space="0" w:color="auto"/>
              <w:left w:val="single" w:sz="4" w:space="0" w:color="auto"/>
              <w:bottom w:val="single" w:sz="4" w:space="0" w:color="auto"/>
              <w:right w:val="single" w:sz="4" w:space="0" w:color="auto"/>
            </w:tcBorders>
            <w:shd w:val="clear" w:color="auto" w:fill="auto"/>
            <w:hideMark/>
          </w:tcPr>
          <w:p w14:paraId="28C5EF74"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Bugetul de stat prin intermediul prezentului Program național</w:t>
            </w:r>
          </w:p>
        </w:tc>
        <w:tc>
          <w:tcPr>
            <w:tcW w:w="649" w:type="pct"/>
            <w:tcBorders>
              <w:top w:val="single" w:sz="4" w:space="0" w:color="auto"/>
              <w:left w:val="single" w:sz="4" w:space="0" w:color="auto"/>
              <w:bottom w:val="single" w:sz="4" w:space="0" w:color="auto"/>
              <w:right w:val="single" w:sz="4" w:space="0" w:color="auto"/>
            </w:tcBorders>
            <w:shd w:val="clear" w:color="auto" w:fill="auto"/>
            <w:hideMark/>
          </w:tcPr>
          <w:p w14:paraId="4C7FF592"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w:t>
            </w:r>
            <w:r w:rsidRPr="00775F67">
              <w:rPr>
                <w:rFonts w:ascii="Times New Roman" w:eastAsia="MS Mincho" w:hAnsi="Times New Roman" w:cs="Times New Roman"/>
                <w:color w:val="000000" w:themeColor="text1"/>
                <w:sz w:val="20"/>
                <w:szCs w:val="20"/>
                <w:lang w:val="ro-MD" w:eastAsia="lv-LV"/>
              </w:rPr>
              <w:t xml:space="preserve"> în cooperare cu </w:t>
            </w:r>
            <w:r w:rsidRPr="00775F67">
              <w:rPr>
                <w:rFonts w:ascii="Times New Roman" w:hAnsi="Times New Roman" w:cs="Times New Roman"/>
                <w:color w:val="000000" w:themeColor="text1"/>
                <w:sz w:val="20"/>
                <w:szCs w:val="20"/>
                <w:lang w:val="ro-MD"/>
              </w:rPr>
              <w:t>autoritățile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 </w:t>
            </w:r>
          </w:p>
        </w:tc>
        <w:tc>
          <w:tcPr>
            <w:tcW w:w="858" w:type="pct"/>
            <w:tcBorders>
              <w:top w:val="single" w:sz="4" w:space="0" w:color="auto"/>
              <w:left w:val="single" w:sz="4" w:space="0" w:color="auto"/>
              <w:bottom w:val="single" w:sz="4" w:space="0" w:color="auto"/>
              <w:right w:val="single" w:sz="4" w:space="0" w:color="auto"/>
            </w:tcBorders>
            <w:shd w:val="clear" w:color="auto" w:fill="auto"/>
            <w:hideMark/>
          </w:tcPr>
          <w:p w14:paraId="63FCB4B8"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Membrii </w:t>
            </w:r>
            <w:r w:rsidRPr="00775F67">
              <w:rPr>
                <w:rFonts w:ascii="Times New Roman" w:eastAsia="MS Mincho" w:hAnsi="Times New Roman" w:cs="Times New Roman"/>
                <w:color w:val="000000" w:themeColor="text1"/>
                <w:sz w:val="20"/>
                <w:szCs w:val="20"/>
                <w:lang w:val="ro-MD" w:eastAsia="lv-LV"/>
              </w:rPr>
              <w:t>unităților de implementare</w:t>
            </w:r>
            <w:r w:rsidRPr="00775F67">
              <w:rPr>
                <w:rFonts w:ascii="Times New Roman" w:hAnsi="Times New Roman" w:cs="Times New Roman"/>
                <w:color w:val="000000" w:themeColor="text1"/>
                <w:sz w:val="20"/>
                <w:szCs w:val="20"/>
                <w:lang w:val="ro-MD"/>
              </w:rPr>
              <w:t xml:space="preserve"> din 6 municipii, instruiți în managementul proiectelor (instruiri tematice și vizite de studiu)</w:t>
            </w:r>
          </w:p>
        </w:tc>
      </w:tr>
      <w:tr w:rsidR="009E03A1" w:rsidRPr="006108A7" w14:paraId="47EF818C"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5C923D0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5.5.</w:t>
            </w:r>
          </w:p>
        </w:tc>
        <w:tc>
          <w:tcPr>
            <w:tcW w:w="596" w:type="pct"/>
            <w:vMerge w:val="restart"/>
            <w:tcBorders>
              <w:top w:val="single" w:sz="4" w:space="0" w:color="auto"/>
              <w:left w:val="single" w:sz="4" w:space="0" w:color="auto"/>
              <w:right w:val="single" w:sz="4" w:space="0" w:color="auto"/>
            </w:tcBorders>
            <w:hideMark/>
          </w:tcPr>
          <w:p w14:paraId="713C8EC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Etapa implementare</w:t>
            </w:r>
          </w:p>
        </w:tc>
        <w:tc>
          <w:tcPr>
            <w:tcW w:w="934" w:type="pct"/>
            <w:tcBorders>
              <w:top w:val="single" w:sz="4" w:space="0" w:color="auto"/>
              <w:left w:val="single" w:sz="4" w:space="0" w:color="auto"/>
              <w:bottom w:val="single" w:sz="4" w:space="0" w:color="auto"/>
              <w:right w:val="single" w:sz="4" w:space="0" w:color="auto"/>
            </w:tcBorders>
            <w:hideMark/>
          </w:tcPr>
          <w:p w14:paraId="3B3D986C"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 xml:space="preserve">Elaborarea detaliată și depunerea spre finanțare a </w:t>
            </w:r>
            <w:r w:rsidRPr="00775F67">
              <w:rPr>
                <w:rFonts w:ascii="Times New Roman" w:eastAsia="MS Mincho" w:hAnsi="Times New Roman" w:cs="Times New Roman"/>
                <w:color w:val="000000" w:themeColor="text1"/>
                <w:sz w:val="20"/>
                <w:szCs w:val="20"/>
                <w:lang w:val="ro-MD" w:eastAsia="lv-LV"/>
              </w:rPr>
              <w:lastRenderedPageBreak/>
              <w:t>proiectelor pentru finanțare în etapa a doua de implementare (inclusiv documentația tehnică)</w:t>
            </w:r>
          </w:p>
        </w:tc>
        <w:tc>
          <w:tcPr>
            <w:tcW w:w="542" w:type="pct"/>
            <w:tcBorders>
              <w:top w:val="single" w:sz="4" w:space="0" w:color="auto"/>
              <w:left w:val="single" w:sz="4" w:space="0" w:color="auto"/>
              <w:bottom w:val="single" w:sz="4" w:space="0" w:color="auto"/>
              <w:right w:val="single" w:sz="4" w:space="0" w:color="auto"/>
            </w:tcBorders>
            <w:hideMark/>
          </w:tcPr>
          <w:p w14:paraId="450D2919"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lastRenderedPageBreak/>
              <w:t xml:space="preserve">Pe toată durata de </w:t>
            </w:r>
            <w:r w:rsidRPr="00775F67">
              <w:rPr>
                <w:rFonts w:ascii="Times New Roman" w:eastAsia="MS Mincho" w:hAnsi="Times New Roman" w:cs="Times New Roman"/>
                <w:color w:val="000000" w:themeColor="text1"/>
                <w:sz w:val="20"/>
                <w:szCs w:val="20"/>
                <w:lang w:val="ro-MD" w:eastAsia="lv-LV"/>
              </w:rPr>
              <w:lastRenderedPageBreak/>
              <w:t>implementare, în conformitate cu calendarele Planurilor Operaționale Municipale</w:t>
            </w:r>
          </w:p>
        </w:tc>
        <w:tc>
          <w:tcPr>
            <w:tcW w:w="618" w:type="pct"/>
            <w:tcBorders>
              <w:top w:val="single" w:sz="4" w:space="0" w:color="auto"/>
              <w:left w:val="single" w:sz="4" w:space="0" w:color="auto"/>
              <w:bottom w:val="single" w:sz="4" w:space="0" w:color="auto"/>
              <w:right w:val="single" w:sz="4" w:space="0" w:color="auto"/>
            </w:tcBorders>
            <w:hideMark/>
          </w:tcPr>
          <w:p w14:paraId="24EE70F6" w14:textId="77777777" w:rsidR="006F2993" w:rsidRPr="00775F67" w:rsidRDefault="006F2993" w:rsidP="000115E9">
            <w:pP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lastRenderedPageBreak/>
              <w:t>29,4 mil. de lei</w:t>
            </w:r>
          </w:p>
          <w:p w14:paraId="6A704EC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lastRenderedPageBreak/>
              <w:t>(costuri aferente elaborării documentației tehnice (estimări)</w:t>
            </w:r>
          </w:p>
        </w:tc>
        <w:tc>
          <w:tcPr>
            <w:tcW w:w="588" w:type="pct"/>
            <w:tcBorders>
              <w:top w:val="single" w:sz="4" w:space="0" w:color="auto"/>
              <w:left w:val="single" w:sz="4" w:space="0" w:color="auto"/>
              <w:bottom w:val="single" w:sz="4" w:space="0" w:color="auto"/>
              <w:right w:val="single" w:sz="4" w:space="0" w:color="auto"/>
            </w:tcBorders>
            <w:hideMark/>
          </w:tcPr>
          <w:p w14:paraId="718B181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lastRenderedPageBreak/>
              <w:t xml:space="preserve">19,6 mil. lei – bugetele locale și </w:t>
            </w:r>
            <w:r w:rsidRPr="00775F67">
              <w:rPr>
                <w:rFonts w:ascii="Times New Roman" w:eastAsia="MS Mincho" w:hAnsi="Times New Roman" w:cs="Times New Roman"/>
                <w:color w:val="000000" w:themeColor="text1"/>
                <w:sz w:val="20"/>
                <w:szCs w:val="20"/>
                <w:lang w:val="ro-MD" w:eastAsia="lv-LV"/>
              </w:rPr>
              <w:lastRenderedPageBreak/>
              <w:t>9,8 mil. lei – parteneri de dezvoltare (surse necesare de identificat)</w:t>
            </w:r>
          </w:p>
        </w:tc>
        <w:tc>
          <w:tcPr>
            <w:tcW w:w="649" w:type="pct"/>
            <w:tcBorders>
              <w:top w:val="single" w:sz="4" w:space="0" w:color="auto"/>
              <w:left w:val="single" w:sz="4" w:space="0" w:color="auto"/>
              <w:bottom w:val="single" w:sz="4" w:space="0" w:color="auto"/>
              <w:right w:val="single" w:sz="4" w:space="0" w:color="auto"/>
            </w:tcBorders>
            <w:hideMark/>
          </w:tcPr>
          <w:p w14:paraId="0027DE2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Autoritățile publice locale</w:t>
            </w:r>
            <w:r w:rsidRPr="00775F67">
              <w:rPr>
                <w:rFonts w:ascii="Times New Roman" w:eastAsia="MS Mincho" w:hAnsi="Times New Roman" w:cs="Times New Roman"/>
                <w:color w:val="000000" w:themeColor="text1"/>
                <w:sz w:val="20"/>
                <w:szCs w:val="20"/>
                <w:lang w:val="ro-MD" w:eastAsia="lv-LV"/>
              </w:rPr>
              <w:t xml:space="preserve"> din </w:t>
            </w:r>
            <w:r w:rsidRPr="00775F67">
              <w:rPr>
                <w:rFonts w:ascii="Times New Roman" w:eastAsia="MS Mincho" w:hAnsi="Times New Roman" w:cs="Times New Roman"/>
                <w:color w:val="000000" w:themeColor="text1"/>
                <w:sz w:val="20"/>
                <w:szCs w:val="20"/>
                <w:lang w:val="ro-MD" w:eastAsia="lv-LV"/>
              </w:rPr>
              <w:lastRenderedPageBreak/>
              <w:t xml:space="preserve">municipiile beneficiare </w:t>
            </w:r>
          </w:p>
        </w:tc>
        <w:tc>
          <w:tcPr>
            <w:tcW w:w="858" w:type="pct"/>
            <w:tcBorders>
              <w:top w:val="single" w:sz="4" w:space="0" w:color="auto"/>
              <w:left w:val="single" w:sz="4" w:space="0" w:color="auto"/>
              <w:bottom w:val="single" w:sz="4" w:space="0" w:color="auto"/>
              <w:right w:val="single" w:sz="4" w:space="0" w:color="auto"/>
            </w:tcBorders>
            <w:hideMark/>
          </w:tcPr>
          <w:p w14:paraId="1481859D"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 xml:space="preserve">Proiecte depuse spre finanțare în conformitate cu </w:t>
            </w:r>
            <w:r w:rsidRPr="00775F67">
              <w:rPr>
                <w:rFonts w:ascii="Times New Roman" w:hAnsi="Times New Roman" w:cs="Times New Roman"/>
                <w:color w:val="000000" w:themeColor="text1"/>
                <w:sz w:val="20"/>
                <w:szCs w:val="20"/>
                <w:lang w:val="ro-MD"/>
              </w:rPr>
              <w:lastRenderedPageBreak/>
              <w:t>planurile operaționale municipale</w:t>
            </w:r>
          </w:p>
        </w:tc>
      </w:tr>
      <w:tr w:rsidR="009E03A1" w:rsidRPr="006108A7" w14:paraId="1E68204F" w14:textId="77777777" w:rsidTr="009E03A1">
        <w:tc>
          <w:tcPr>
            <w:tcW w:w="215" w:type="pct"/>
            <w:tcBorders>
              <w:top w:val="single" w:sz="4" w:space="0" w:color="auto"/>
              <w:left w:val="single" w:sz="4" w:space="0" w:color="auto"/>
              <w:bottom w:val="single" w:sz="4" w:space="0" w:color="auto"/>
              <w:right w:val="single" w:sz="4" w:space="0" w:color="auto"/>
            </w:tcBorders>
          </w:tcPr>
          <w:p w14:paraId="4A49B1D4"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5.6.</w:t>
            </w:r>
          </w:p>
        </w:tc>
        <w:tc>
          <w:tcPr>
            <w:tcW w:w="596" w:type="pct"/>
            <w:vMerge/>
            <w:tcBorders>
              <w:left w:val="single" w:sz="4" w:space="0" w:color="auto"/>
              <w:right w:val="single" w:sz="4" w:space="0" w:color="auto"/>
            </w:tcBorders>
            <w:vAlign w:val="center"/>
            <w:hideMark/>
          </w:tcPr>
          <w:p w14:paraId="0837F97F"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hideMark/>
          </w:tcPr>
          <w:p w14:paraId="666B2AB1"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 xml:space="preserve">Acțiuni comune ale </w:t>
            </w:r>
            <w:r w:rsidRPr="00775F67">
              <w:rPr>
                <w:rFonts w:ascii="Times New Roman" w:hAnsi="Times New Roman" w:cs="Times New Roman"/>
                <w:color w:val="000000" w:themeColor="text1"/>
                <w:sz w:val="20"/>
                <w:szCs w:val="20"/>
                <w:lang w:val="ro-MD"/>
              </w:rPr>
              <w:t>Ministerului Infrastructurii și Dezvoltării Regionale</w:t>
            </w:r>
            <w:r w:rsidRPr="00775F67">
              <w:rPr>
                <w:rFonts w:ascii="Times New Roman" w:eastAsia="MS Mincho" w:hAnsi="Times New Roman" w:cs="Times New Roman"/>
                <w:color w:val="000000" w:themeColor="text1"/>
                <w:sz w:val="20"/>
                <w:szCs w:val="20"/>
                <w:lang w:val="ro-MD" w:eastAsia="lv-LV"/>
              </w:rPr>
              <w:t xml:space="preserve"> în cooperare cu </w:t>
            </w:r>
            <w:r w:rsidRPr="00775F67">
              <w:rPr>
                <w:rFonts w:ascii="Times New Roman" w:eastAsia="MS Mincho" w:hAnsi="Times New Roman" w:cs="Times New Roman"/>
                <w:color w:val="000000" w:themeColor="text1"/>
                <w:sz w:val="20"/>
                <w:szCs w:val="20"/>
                <w:lang w:val="ro-MD"/>
              </w:rPr>
              <w:t>a</w:t>
            </w:r>
            <w:r w:rsidRPr="00775F67">
              <w:rPr>
                <w:rFonts w:ascii="Times New Roman" w:hAnsi="Times New Roman" w:cs="Times New Roman"/>
                <w:color w:val="000000" w:themeColor="text1"/>
                <w:sz w:val="20"/>
                <w:szCs w:val="20"/>
                <w:lang w:val="ro-MD"/>
              </w:rPr>
              <w:t>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 în vederea identificării și atragerii resurselor adiționale din partea partenerilor de dezvoltare pentru implementarea proiectelor determinate spre finanțare cu ajutorul donatorilor </w:t>
            </w:r>
          </w:p>
        </w:tc>
        <w:tc>
          <w:tcPr>
            <w:tcW w:w="542" w:type="pct"/>
            <w:tcBorders>
              <w:top w:val="single" w:sz="4" w:space="0" w:color="auto"/>
              <w:left w:val="single" w:sz="4" w:space="0" w:color="auto"/>
              <w:bottom w:val="single" w:sz="4" w:space="0" w:color="auto"/>
              <w:right w:val="single" w:sz="4" w:space="0" w:color="auto"/>
            </w:tcBorders>
            <w:hideMark/>
          </w:tcPr>
          <w:p w14:paraId="3851B2ED"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Permanent</w:t>
            </w:r>
          </w:p>
        </w:tc>
        <w:tc>
          <w:tcPr>
            <w:tcW w:w="618" w:type="pct"/>
            <w:tcBorders>
              <w:top w:val="single" w:sz="4" w:space="0" w:color="auto"/>
              <w:left w:val="single" w:sz="4" w:space="0" w:color="auto"/>
              <w:bottom w:val="single" w:sz="4" w:space="0" w:color="auto"/>
              <w:right w:val="single" w:sz="4" w:space="0" w:color="auto"/>
            </w:tcBorders>
            <w:hideMark/>
          </w:tcPr>
          <w:p w14:paraId="3149F3C8"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 xml:space="preserve"> 6 mil. de lei </w:t>
            </w:r>
          </w:p>
        </w:tc>
        <w:tc>
          <w:tcPr>
            <w:tcW w:w="588" w:type="pct"/>
            <w:tcBorders>
              <w:top w:val="single" w:sz="4" w:space="0" w:color="auto"/>
              <w:left w:val="single" w:sz="4" w:space="0" w:color="auto"/>
              <w:bottom w:val="single" w:sz="4" w:space="0" w:color="auto"/>
              <w:right w:val="single" w:sz="4" w:space="0" w:color="auto"/>
            </w:tcBorders>
            <w:hideMark/>
          </w:tcPr>
          <w:p w14:paraId="7D1A16A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Budgetul de stat (3 mil. lei) și bugetele locale (3 mil. lei)</w:t>
            </w:r>
          </w:p>
        </w:tc>
        <w:tc>
          <w:tcPr>
            <w:tcW w:w="649" w:type="pct"/>
            <w:tcBorders>
              <w:top w:val="single" w:sz="4" w:space="0" w:color="auto"/>
              <w:left w:val="single" w:sz="4" w:space="0" w:color="auto"/>
              <w:bottom w:val="single" w:sz="4" w:space="0" w:color="auto"/>
              <w:right w:val="single" w:sz="4" w:space="0" w:color="auto"/>
            </w:tcBorders>
            <w:hideMark/>
          </w:tcPr>
          <w:p w14:paraId="6CE3B3B8" w14:textId="77777777" w:rsidR="006F2993" w:rsidRPr="00775F67" w:rsidRDefault="006F2993" w:rsidP="000115E9">
            <w:pPr>
              <w:jc w:val="center"/>
              <w:rPr>
                <w:rFonts w:ascii="Times New Roman" w:eastAsia="MS Mincho" w:hAnsi="Times New Roman" w:cs="Times New Roman"/>
                <w:color w:val="000000" w:themeColor="text1"/>
                <w:sz w:val="20"/>
                <w:szCs w:val="20"/>
                <w:lang w:val="ro-MD" w:eastAsia="lv-LV"/>
              </w:rPr>
            </w:pPr>
            <w:r w:rsidRPr="00775F67">
              <w:rPr>
                <w:rFonts w:ascii="Times New Roman" w:hAnsi="Times New Roman" w:cs="Times New Roman"/>
                <w:color w:val="000000" w:themeColor="text1"/>
                <w:sz w:val="20"/>
                <w:szCs w:val="20"/>
                <w:lang w:val="ro-MD"/>
              </w:rPr>
              <w:t>Ministerul Infrastructurii și Dezvoltării Regionale</w:t>
            </w:r>
            <w:r w:rsidRPr="00775F67">
              <w:rPr>
                <w:rFonts w:ascii="Times New Roman" w:eastAsia="MS Mincho" w:hAnsi="Times New Roman" w:cs="Times New Roman"/>
                <w:color w:val="000000" w:themeColor="text1"/>
                <w:sz w:val="20"/>
                <w:szCs w:val="20"/>
                <w:lang w:val="ro-MD" w:eastAsia="lv-LV"/>
              </w:rPr>
              <w:t xml:space="preserve"> în cooperare cu </w:t>
            </w:r>
            <w:r w:rsidRPr="00775F67">
              <w:rPr>
                <w:rFonts w:ascii="Times New Roman" w:eastAsia="MS Mincho" w:hAnsi="Times New Roman" w:cs="Times New Roman"/>
                <w:color w:val="000000" w:themeColor="text1"/>
                <w:sz w:val="20"/>
                <w:szCs w:val="20"/>
                <w:lang w:val="ro-MD"/>
              </w:rPr>
              <w:t>a</w:t>
            </w:r>
            <w:r w:rsidRPr="00775F67">
              <w:rPr>
                <w:rFonts w:ascii="Times New Roman" w:hAnsi="Times New Roman" w:cs="Times New Roman"/>
                <w:color w:val="000000" w:themeColor="text1"/>
                <w:sz w:val="20"/>
                <w:szCs w:val="20"/>
                <w:lang w:val="ro-MD"/>
              </w:rPr>
              <w:t>utoritățile publice locale</w:t>
            </w:r>
            <w:r w:rsidRPr="00775F67">
              <w:rPr>
                <w:rFonts w:ascii="Times New Roman" w:eastAsia="MS Mincho" w:hAnsi="Times New Roman" w:cs="Times New Roman"/>
                <w:color w:val="000000" w:themeColor="text1"/>
                <w:sz w:val="20"/>
                <w:szCs w:val="20"/>
                <w:lang w:val="ro-MD" w:eastAsia="lv-LV"/>
              </w:rPr>
              <w:t xml:space="preserve"> din municipiile</w:t>
            </w:r>
          </w:p>
          <w:p w14:paraId="76729CB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beneficiare</w:t>
            </w:r>
          </w:p>
        </w:tc>
        <w:tc>
          <w:tcPr>
            <w:tcW w:w="858" w:type="pct"/>
            <w:tcBorders>
              <w:top w:val="single" w:sz="4" w:space="0" w:color="auto"/>
              <w:left w:val="single" w:sz="4" w:space="0" w:color="auto"/>
              <w:bottom w:val="single" w:sz="4" w:space="0" w:color="auto"/>
              <w:right w:val="single" w:sz="4" w:space="0" w:color="auto"/>
            </w:tcBorders>
            <w:hideMark/>
          </w:tcPr>
          <w:p w14:paraId="25F40B74"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Mese rotunde organizate, aplicații pregătite și depuse, documentație tehnică elaborată, negocieri petrecute, abordări bilaterale inițiate  etc.</w:t>
            </w:r>
            <w:r w:rsidRPr="00775F67">
              <w:rPr>
                <w:rFonts w:ascii="Times New Roman" w:hAnsi="Times New Roman" w:cs="Times New Roman"/>
                <w:color w:val="000000" w:themeColor="text1"/>
                <w:sz w:val="20"/>
                <w:szCs w:val="20"/>
                <w:lang w:val="ro-MD"/>
              </w:rPr>
              <w:t xml:space="preserve"> pentru identificarea a 619 mil. de lei din totalul de 919 mil. de lei planificate</w:t>
            </w:r>
          </w:p>
        </w:tc>
      </w:tr>
      <w:tr w:rsidR="009E03A1" w:rsidRPr="006108A7" w14:paraId="3468CFFD"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1BAC2EE6"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5.7.</w:t>
            </w:r>
          </w:p>
        </w:tc>
        <w:tc>
          <w:tcPr>
            <w:tcW w:w="596" w:type="pct"/>
            <w:vMerge/>
            <w:tcBorders>
              <w:left w:val="single" w:sz="4" w:space="0" w:color="auto"/>
              <w:right w:val="single" w:sz="4" w:space="0" w:color="auto"/>
            </w:tcBorders>
            <w:vAlign w:val="center"/>
            <w:hideMark/>
          </w:tcPr>
          <w:p w14:paraId="378FE9DF"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hideMark/>
          </w:tcPr>
          <w:p w14:paraId="270BF252"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Activități de consolidare a capacităților unităților de implementare a proiectelor din cadrul primăriilor municipiilor  beneficiare</w:t>
            </w:r>
          </w:p>
        </w:tc>
        <w:tc>
          <w:tcPr>
            <w:tcW w:w="542" w:type="pct"/>
            <w:tcBorders>
              <w:top w:val="single" w:sz="4" w:space="0" w:color="auto"/>
              <w:left w:val="single" w:sz="4" w:space="0" w:color="auto"/>
              <w:bottom w:val="single" w:sz="4" w:space="0" w:color="auto"/>
              <w:right w:val="single" w:sz="4" w:space="0" w:color="auto"/>
            </w:tcBorders>
            <w:hideMark/>
          </w:tcPr>
          <w:p w14:paraId="105BF342"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Pe parcursul anilor 2022-2027</w:t>
            </w:r>
          </w:p>
        </w:tc>
        <w:tc>
          <w:tcPr>
            <w:tcW w:w="618" w:type="pct"/>
            <w:tcBorders>
              <w:top w:val="single" w:sz="4" w:space="0" w:color="auto"/>
              <w:left w:val="single" w:sz="4" w:space="0" w:color="auto"/>
              <w:bottom w:val="single" w:sz="4" w:space="0" w:color="auto"/>
              <w:right w:val="single" w:sz="4" w:space="0" w:color="auto"/>
            </w:tcBorders>
            <w:hideMark/>
          </w:tcPr>
          <w:p w14:paraId="328FD8AF"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2,5 mil. de lei pentru etapa a doua</w:t>
            </w:r>
          </w:p>
        </w:tc>
        <w:tc>
          <w:tcPr>
            <w:tcW w:w="588" w:type="pct"/>
            <w:tcBorders>
              <w:top w:val="single" w:sz="4" w:space="0" w:color="auto"/>
              <w:left w:val="single" w:sz="4" w:space="0" w:color="auto"/>
              <w:bottom w:val="single" w:sz="4" w:space="0" w:color="auto"/>
              <w:right w:val="single" w:sz="4" w:space="0" w:color="auto"/>
            </w:tcBorders>
            <w:hideMark/>
          </w:tcPr>
          <w:p w14:paraId="537883C5"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1,5 mil. lei – Budgetul de Stat și 1 mil. lei – parteneri de dezvoltare (surse necesare de identificat)</w:t>
            </w:r>
          </w:p>
        </w:tc>
        <w:tc>
          <w:tcPr>
            <w:tcW w:w="649" w:type="pct"/>
            <w:tcBorders>
              <w:top w:val="single" w:sz="4" w:space="0" w:color="auto"/>
              <w:left w:val="single" w:sz="4" w:space="0" w:color="auto"/>
              <w:bottom w:val="single" w:sz="4" w:space="0" w:color="auto"/>
              <w:right w:val="single" w:sz="4" w:space="0" w:color="auto"/>
            </w:tcBorders>
            <w:hideMark/>
          </w:tcPr>
          <w:p w14:paraId="5164005F"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w:t>
            </w:r>
            <w:r w:rsidRPr="00775F67">
              <w:rPr>
                <w:rFonts w:ascii="Times New Roman" w:eastAsia="MS Mincho" w:hAnsi="Times New Roman" w:cs="Times New Roman"/>
                <w:color w:val="000000" w:themeColor="text1"/>
                <w:sz w:val="20"/>
                <w:szCs w:val="20"/>
                <w:lang w:val="ro-MD" w:eastAsia="lv-LV"/>
              </w:rPr>
              <w:t xml:space="preserve"> în cooperare cu </w:t>
            </w:r>
            <w:r w:rsidRPr="00775F67">
              <w:rPr>
                <w:rFonts w:ascii="Times New Roman" w:eastAsia="MS Mincho" w:hAnsi="Times New Roman" w:cs="Times New Roman"/>
                <w:color w:val="000000" w:themeColor="text1"/>
                <w:sz w:val="20"/>
                <w:szCs w:val="20"/>
                <w:lang w:val="ro-MD"/>
              </w:rPr>
              <w:t>a</w:t>
            </w:r>
            <w:r w:rsidRPr="00775F67">
              <w:rPr>
                <w:rFonts w:ascii="Times New Roman" w:hAnsi="Times New Roman" w:cs="Times New Roman"/>
                <w:color w:val="000000" w:themeColor="text1"/>
                <w:sz w:val="20"/>
                <w:szCs w:val="20"/>
                <w:lang w:val="ro-MD"/>
              </w:rPr>
              <w:t>utoritățile publice locale</w:t>
            </w:r>
            <w:r w:rsidRPr="00775F67">
              <w:rPr>
                <w:rFonts w:ascii="Times New Roman" w:eastAsia="MS Mincho" w:hAnsi="Times New Roman" w:cs="Times New Roman"/>
                <w:color w:val="000000" w:themeColor="text1"/>
                <w:sz w:val="20"/>
                <w:szCs w:val="20"/>
                <w:lang w:val="ro-MD" w:eastAsia="lv-LV"/>
              </w:rPr>
              <w:t xml:space="preserve"> din municipiile beneficiare</w:t>
            </w:r>
          </w:p>
        </w:tc>
        <w:tc>
          <w:tcPr>
            <w:tcW w:w="858" w:type="pct"/>
            <w:tcBorders>
              <w:top w:val="single" w:sz="4" w:space="0" w:color="auto"/>
              <w:left w:val="single" w:sz="4" w:space="0" w:color="auto"/>
              <w:bottom w:val="single" w:sz="4" w:space="0" w:color="auto"/>
              <w:right w:val="single" w:sz="4" w:space="0" w:color="auto"/>
            </w:tcBorders>
            <w:hideMark/>
          </w:tcPr>
          <w:p w14:paraId="046F1442"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Minimum 20 de evenimente de consolidare a capacității (instruiri, vizite de studiu și asistență tehnică)</w:t>
            </w:r>
          </w:p>
        </w:tc>
      </w:tr>
      <w:tr w:rsidR="009E03A1" w:rsidRPr="006108A7" w14:paraId="2A3BD780"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3FFF69A"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lastRenderedPageBreak/>
              <w:t>5.8.</w:t>
            </w:r>
          </w:p>
        </w:tc>
        <w:tc>
          <w:tcPr>
            <w:tcW w:w="596" w:type="pct"/>
            <w:vMerge/>
            <w:tcBorders>
              <w:left w:val="single" w:sz="4" w:space="0" w:color="auto"/>
              <w:right w:val="single" w:sz="4" w:space="0" w:color="auto"/>
            </w:tcBorders>
            <w:vAlign w:val="center"/>
            <w:hideMark/>
          </w:tcPr>
          <w:p w14:paraId="7DA435AD"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hideMark/>
          </w:tcPr>
          <w:p w14:paraId="1FAC35D8"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Evaluarea rezultatelor intermediare ale prezentului Program național pentru planificarea activităților pentru etapa a doua de implementare</w:t>
            </w:r>
          </w:p>
        </w:tc>
        <w:tc>
          <w:tcPr>
            <w:tcW w:w="542" w:type="pct"/>
            <w:tcBorders>
              <w:top w:val="single" w:sz="4" w:space="0" w:color="auto"/>
              <w:left w:val="single" w:sz="4" w:space="0" w:color="auto"/>
              <w:bottom w:val="single" w:sz="4" w:space="0" w:color="auto"/>
              <w:right w:val="single" w:sz="4" w:space="0" w:color="auto"/>
            </w:tcBorders>
            <w:hideMark/>
          </w:tcPr>
          <w:p w14:paraId="2C9A6D05"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Octombrie – noiembrie 2024</w:t>
            </w:r>
          </w:p>
        </w:tc>
        <w:tc>
          <w:tcPr>
            <w:tcW w:w="618" w:type="pct"/>
            <w:tcBorders>
              <w:top w:val="single" w:sz="4" w:space="0" w:color="auto"/>
              <w:left w:val="single" w:sz="4" w:space="0" w:color="auto"/>
              <w:bottom w:val="single" w:sz="4" w:space="0" w:color="auto"/>
              <w:right w:val="single" w:sz="4" w:space="0" w:color="auto"/>
            </w:tcBorders>
          </w:tcPr>
          <w:p w14:paraId="3B553295" w14:textId="77777777" w:rsidR="006F2993" w:rsidRPr="00775F67" w:rsidRDefault="006F2993" w:rsidP="000115E9">
            <w:pPr>
              <w:tabs>
                <w:tab w:val="left" w:pos="2093"/>
              </w:tabs>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0,6 mil. lei</w:t>
            </w:r>
          </w:p>
          <w:p w14:paraId="4E8248D5" w14:textId="77777777" w:rsidR="006F2993" w:rsidRPr="00775F67" w:rsidRDefault="006F2993" w:rsidP="000115E9">
            <w:pPr>
              <w:rPr>
                <w:rFonts w:ascii="Times New Roman" w:hAnsi="Times New Roman" w:cs="Times New Roman"/>
                <w:color w:val="000000" w:themeColor="text1"/>
                <w:sz w:val="20"/>
                <w:szCs w:val="20"/>
                <w:lang w:val="ro-MD"/>
              </w:rPr>
            </w:pPr>
          </w:p>
        </w:tc>
        <w:tc>
          <w:tcPr>
            <w:tcW w:w="588" w:type="pct"/>
            <w:tcBorders>
              <w:top w:val="single" w:sz="4" w:space="0" w:color="auto"/>
              <w:left w:val="single" w:sz="4" w:space="0" w:color="auto"/>
              <w:bottom w:val="single" w:sz="4" w:space="0" w:color="auto"/>
              <w:right w:val="single" w:sz="4" w:space="0" w:color="auto"/>
            </w:tcBorders>
            <w:hideMark/>
          </w:tcPr>
          <w:p w14:paraId="7730F0E3"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Parteneri de dezvoltare (GIZ)</w:t>
            </w:r>
          </w:p>
        </w:tc>
        <w:tc>
          <w:tcPr>
            <w:tcW w:w="649" w:type="pct"/>
            <w:tcBorders>
              <w:top w:val="single" w:sz="4" w:space="0" w:color="auto"/>
              <w:left w:val="single" w:sz="4" w:space="0" w:color="auto"/>
              <w:bottom w:val="single" w:sz="4" w:space="0" w:color="auto"/>
              <w:right w:val="single" w:sz="4" w:space="0" w:color="auto"/>
            </w:tcBorders>
            <w:hideMark/>
          </w:tcPr>
          <w:p w14:paraId="2B9628AE"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 xml:space="preserve">Ministerul Infrastructurii și Dezvoltării Regionale </w:t>
            </w:r>
          </w:p>
        </w:tc>
        <w:tc>
          <w:tcPr>
            <w:tcW w:w="858" w:type="pct"/>
            <w:tcBorders>
              <w:top w:val="single" w:sz="4" w:space="0" w:color="auto"/>
              <w:left w:val="single" w:sz="4" w:space="0" w:color="auto"/>
              <w:bottom w:val="single" w:sz="4" w:space="0" w:color="auto"/>
              <w:right w:val="single" w:sz="4" w:space="0" w:color="auto"/>
            </w:tcBorders>
            <w:hideMark/>
          </w:tcPr>
          <w:p w14:paraId="3AA36A90" w14:textId="77777777" w:rsidR="006F2993" w:rsidRPr="00775F67" w:rsidRDefault="006F2993" w:rsidP="00B16E2B">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Raport de evaluare intermediară a prezentului Program național</w:t>
            </w:r>
          </w:p>
        </w:tc>
      </w:tr>
      <w:tr w:rsidR="003B6984" w:rsidRPr="006108A7" w14:paraId="3B6BDA9F" w14:textId="77777777" w:rsidTr="009E03A1">
        <w:tc>
          <w:tcPr>
            <w:tcW w:w="215" w:type="pct"/>
            <w:tcBorders>
              <w:top w:val="single" w:sz="4" w:space="0" w:color="auto"/>
              <w:left w:val="single" w:sz="4" w:space="0" w:color="auto"/>
              <w:bottom w:val="single" w:sz="4" w:space="0" w:color="auto"/>
              <w:right w:val="single" w:sz="4" w:space="0" w:color="auto"/>
            </w:tcBorders>
          </w:tcPr>
          <w:p w14:paraId="54C72463"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5.9</w:t>
            </w:r>
          </w:p>
        </w:tc>
        <w:tc>
          <w:tcPr>
            <w:tcW w:w="596" w:type="pct"/>
            <w:vMerge/>
            <w:tcBorders>
              <w:left w:val="single" w:sz="4" w:space="0" w:color="auto"/>
              <w:right w:val="single" w:sz="4" w:space="0" w:color="auto"/>
            </w:tcBorders>
            <w:vAlign w:val="center"/>
          </w:tcPr>
          <w:p w14:paraId="76CBD077" w14:textId="77777777" w:rsidR="006F2993" w:rsidRPr="00775F67" w:rsidRDefault="006F2993" w:rsidP="000115E9">
            <w:pPr>
              <w:rPr>
                <w:rFonts w:ascii="Times New Roman" w:hAnsi="Times New Roman" w:cs="Times New Roman"/>
                <w:color w:val="000000" w:themeColor="text1"/>
                <w:sz w:val="20"/>
                <w:szCs w:val="20"/>
                <w:lang w:val="ro-MD"/>
              </w:rPr>
            </w:pPr>
          </w:p>
        </w:tc>
        <w:tc>
          <w:tcPr>
            <w:tcW w:w="934" w:type="pct"/>
            <w:tcBorders>
              <w:top w:val="single" w:sz="4" w:space="0" w:color="auto"/>
              <w:left w:val="single" w:sz="4" w:space="0" w:color="auto"/>
              <w:bottom w:val="single" w:sz="4" w:space="0" w:color="auto"/>
              <w:right w:val="single" w:sz="4" w:space="0" w:color="auto"/>
            </w:tcBorders>
            <w:vAlign w:val="center"/>
          </w:tcPr>
          <w:p w14:paraId="040951A8" w14:textId="554BB599" w:rsidR="006F2993" w:rsidRPr="00775F67" w:rsidRDefault="006F2993" w:rsidP="003B6984">
            <w:pPr>
              <w:jc w:val="both"/>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Modificarea H</w:t>
            </w:r>
            <w:r w:rsidR="003B6984">
              <w:rPr>
                <w:rFonts w:ascii="Times New Roman" w:eastAsia="MS Mincho" w:hAnsi="Times New Roman" w:cs="Times New Roman"/>
                <w:color w:val="000000" w:themeColor="text1"/>
                <w:sz w:val="20"/>
                <w:szCs w:val="20"/>
                <w:lang w:val="ro-MD" w:eastAsia="lv-LV"/>
              </w:rPr>
              <w:t xml:space="preserve">otărârii Guvernului </w:t>
            </w:r>
            <w:r w:rsidRPr="00775F67">
              <w:rPr>
                <w:rFonts w:ascii="Times New Roman" w:eastAsia="MS Mincho" w:hAnsi="Times New Roman" w:cs="Times New Roman"/>
                <w:color w:val="000000" w:themeColor="text1"/>
                <w:sz w:val="20"/>
                <w:szCs w:val="20"/>
                <w:lang w:val="ro-MD" w:eastAsia="lv-LV"/>
              </w:rPr>
              <w:t xml:space="preserve"> nr. 152/2022 cu privire la aprobarea Regulamentului privind gestionarea mijloacelor financiare ale Fondului Național pentru Dezvoltare Regională și Locală, în vederea asigurării unui mecanism de implementare a proiectelor bazat pe portofoliul și procedurile aprobate în prezenta H</w:t>
            </w:r>
            <w:r w:rsidR="003B6984">
              <w:rPr>
                <w:rFonts w:ascii="Times New Roman" w:eastAsia="MS Mincho" w:hAnsi="Times New Roman" w:cs="Times New Roman"/>
                <w:color w:val="000000" w:themeColor="text1"/>
                <w:sz w:val="20"/>
                <w:szCs w:val="20"/>
                <w:lang w:val="ro-MD" w:eastAsia="lv-LV"/>
              </w:rPr>
              <w:t>otărâre de Guvern</w:t>
            </w:r>
          </w:p>
        </w:tc>
        <w:tc>
          <w:tcPr>
            <w:tcW w:w="542" w:type="pct"/>
            <w:tcBorders>
              <w:top w:val="single" w:sz="4" w:space="0" w:color="auto"/>
              <w:left w:val="single" w:sz="4" w:space="0" w:color="auto"/>
              <w:bottom w:val="single" w:sz="4" w:space="0" w:color="auto"/>
              <w:right w:val="single" w:sz="4" w:space="0" w:color="auto"/>
            </w:tcBorders>
          </w:tcPr>
          <w:p w14:paraId="748E4736" w14:textId="77777777" w:rsidR="006F2993" w:rsidRPr="00775F67" w:rsidRDefault="006F2993" w:rsidP="000115E9">
            <w:pP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2025</w:t>
            </w:r>
          </w:p>
        </w:tc>
        <w:tc>
          <w:tcPr>
            <w:tcW w:w="618" w:type="pct"/>
            <w:tcBorders>
              <w:top w:val="single" w:sz="4" w:space="0" w:color="auto"/>
              <w:left w:val="single" w:sz="4" w:space="0" w:color="auto"/>
              <w:bottom w:val="single" w:sz="4" w:space="0" w:color="auto"/>
              <w:right w:val="single" w:sz="4" w:space="0" w:color="auto"/>
            </w:tcBorders>
          </w:tcPr>
          <w:p w14:paraId="114ED0C4" w14:textId="77777777" w:rsidR="006F2993" w:rsidRPr="00775F67" w:rsidRDefault="006F2993" w:rsidP="000115E9">
            <w:pPr>
              <w:tabs>
                <w:tab w:val="left" w:pos="2093"/>
              </w:tabs>
              <w:jc w:val="cente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w:t>
            </w:r>
          </w:p>
        </w:tc>
        <w:tc>
          <w:tcPr>
            <w:tcW w:w="588" w:type="pct"/>
            <w:tcBorders>
              <w:top w:val="single" w:sz="4" w:space="0" w:color="auto"/>
              <w:left w:val="single" w:sz="4" w:space="0" w:color="auto"/>
              <w:bottom w:val="single" w:sz="4" w:space="0" w:color="auto"/>
              <w:right w:val="single" w:sz="4" w:space="0" w:color="auto"/>
            </w:tcBorders>
          </w:tcPr>
          <w:p w14:paraId="17ABA348" w14:textId="77777777" w:rsidR="006F2993" w:rsidRPr="00775F67" w:rsidRDefault="006F2993" w:rsidP="000115E9">
            <w:pPr>
              <w:jc w:val="center"/>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Budgetul Ministerului Infrastructurii și Dezvoltării Regionale (din contul și în limitele cheltuielilor curente aprobate)</w:t>
            </w:r>
          </w:p>
        </w:tc>
        <w:tc>
          <w:tcPr>
            <w:tcW w:w="649" w:type="pct"/>
            <w:tcBorders>
              <w:top w:val="single" w:sz="4" w:space="0" w:color="auto"/>
              <w:left w:val="single" w:sz="4" w:space="0" w:color="auto"/>
              <w:bottom w:val="single" w:sz="4" w:space="0" w:color="auto"/>
              <w:right w:val="single" w:sz="4" w:space="0" w:color="auto"/>
            </w:tcBorders>
          </w:tcPr>
          <w:p w14:paraId="2EA3BDD9"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w:t>
            </w:r>
          </w:p>
        </w:tc>
        <w:tc>
          <w:tcPr>
            <w:tcW w:w="858" w:type="pct"/>
            <w:tcBorders>
              <w:top w:val="single" w:sz="4" w:space="0" w:color="auto"/>
              <w:left w:val="single" w:sz="4" w:space="0" w:color="auto"/>
              <w:bottom w:val="single" w:sz="4" w:space="0" w:color="auto"/>
              <w:right w:val="single" w:sz="4" w:space="0" w:color="auto"/>
            </w:tcBorders>
          </w:tcPr>
          <w:p w14:paraId="5AB70C9D" w14:textId="1C1936F7" w:rsidR="006F2993" w:rsidRPr="00775F67" w:rsidRDefault="006F2993" w:rsidP="003B6984">
            <w:pPr>
              <w:jc w:val="both"/>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H</w:t>
            </w:r>
            <w:r w:rsidR="003B6984">
              <w:rPr>
                <w:rFonts w:ascii="Times New Roman" w:hAnsi="Times New Roman" w:cs="Times New Roman"/>
                <w:color w:val="000000" w:themeColor="text1"/>
                <w:sz w:val="20"/>
                <w:szCs w:val="20"/>
                <w:lang w:val="ro-MD"/>
              </w:rPr>
              <w:t>otărâre de Guvern</w:t>
            </w:r>
            <w:r w:rsidRPr="00775F67">
              <w:rPr>
                <w:rFonts w:ascii="Times New Roman" w:hAnsi="Times New Roman" w:cs="Times New Roman"/>
                <w:color w:val="000000" w:themeColor="text1"/>
                <w:sz w:val="20"/>
                <w:szCs w:val="20"/>
                <w:lang w:val="ro-MD"/>
              </w:rPr>
              <w:t xml:space="preserve"> elaborată și aprobată</w:t>
            </w:r>
          </w:p>
        </w:tc>
      </w:tr>
      <w:tr w:rsidR="009E03A1" w:rsidRPr="006108A7" w14:paraId="132FE273" w14:textId="77777777" w:rsidTr="009E03A1">
        <w:tc>
          <w:tcPr>
            <w:tcW w:w="215" w:type="pct"/>
            <w:tcBorders>
              <w:top w:val="single" w:sz="4" w:space="0" w:color="auto"/>
              <w:left w:val="single" w:sz="4" w:space="0" w:color="auto"/>
              <w:bottom w:val="single" w:sz="4" w:space="0" w:color="auto"/>
              <w:right w:val="single" w:sz="4" w:space="0" w:color="auto"/>
            </w:tcBorders>
            <w:hideMark/>
          </w:tcPr>
          <w:p w14:paraId="33AEDBB5"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5.10.</w:t>
            </w:r>
          </w:p>
        </w:tc>
        <w:tc>
          <w:tcPr>
            <w:tcW w:w="596" w:type="pct"/>
            <w:tcBorders>
              <w:top w:val="single" w:sz="4" w:space="0" w:color="auto"/>
              <w:left w:val="single" w:sz="4" w:space="0" w:color="auto"/>
              <w:bottom w:val="single" w:sz="4" w:space="0" w:color="auto"/>
              <w:right w:val="single" w:sz="4" w:space="0" w:color="auto"/>
            </w:tcBorders>
            <w:hideMark/>
          </w:tcPr>
          <w:p w14:paraId="562F6F57"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Etapa post-implementare</w:t>
            </w:r>
          </w:p>
        </w:tc>
        <w:tc>
          <w:tcPr>
            <w:tcW w:w="934" w:type="pct"/>
            <w:tcBorders>
              <w:top w:val="single" w:sz="4" w:space="0" w:color="auto"/>
              <w:left w:val="single" w:sz="4" w:space="0" w:color="auto"/>
              <w:bottom w:val="single" w:sz="4" w:space="0" w:color="auto"/>
              <w:right w:val="single" w:sz="4" w:space="0" w:color="auto"/>
            </w:tcBorders>
            <w:hideMark/>
          </w:tcPr>
          <w:p w14:paraId="74CF4C78" w14:textId="77777777" w:rsidR="006F2993" w:rsidRPr="00775F67" w:rsidRDefault="006F2993" w:rsidP="000115E9">
            <w:pP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Evaluarea rezultatelor prezentului Program național și determinarea oportunității inițierii unui nou program similar, de avansare a rezultatelor obținute</w:t>
            </w:r>
          </w:p>
        </w:tc>
        <w:tc>
          <w:tcPr>
            <w:tcW w:w="542" w:type="pct"/>
            <w:tcBorders>
              <w:top w:val="single" w:sz="4" w:space="0" w:color="auto"/>
              <w:left w:val="single" w:sz="4" w:space="0" w:color="auto"/>
              <w:bottom w:val="single" w:sz="4" w:space="0" w:color="auto"/>
              <w:right w:val="single" w:sz="4" w:space="0" w:color="auto"/>
            </w:tcBorders>
            <w:hideMark/>
          </w:tcPr>
          <w:p w14:paraId="4FB59F10" w14:textId="77777777" w:rsidR="006F2993" w:rsidRPr="00775F67" w:rsidRDefault="006F2993" w:rsidP="000115E9">
            <w:pPr>
              <w:tabs>
                <w:tab w:val="left" w:pos="2093"/>
              </w:tabs>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După doi ani de la data finalizării implementării prezentului Program național</w:t>
            </w:r>
          </w:p>
        </w:tc>
        <w:tc>
          <w:tcPr>
            <w:tcW w:w="618" w:type="pct"/>
            <w:tcBorders>
              <w:top w:val="single" w:sz="4" w:space="0" w:color="auto"/>
              <w:left w:val="single" w:sz="4" w:space="0" w:color="auto"/>
              <w:bottom w:val="single" w:sz="4" w:space="0" w:color="auto"/>
              <w:right w:val="single" w:sz="4" w:space="0" w:color="auto"/>
            </w:tcBorders>
          </w:tcPr>
          <w:p w14:paraId="05A4123E" w14:textId="77777777" w:rsidR="006F2993" w:rsidRPr="00775F67" w:rsidRDefault="006F2993" w:rsidP="000115E9">
            <w:pPr>
              <w:tabs>
                <w:tab w:val="left" w:pos="2093"/>
              </w:tabs>
              <w:rPr>
                <w:rFonts w:ascii="Times New Roman" w:eastAsia="MS Mincho" w:hAnsi="Times New Roman" w:cs="Times New Roman"/>
                <w:color w:val="000000" w:themeColor="text1"/>
                <w:sz w:val="20"/>
                <w:szCs w:val="20"/>
                <w:lang w:val="ro-MD" w:eastAsia="lv-LV"/>
              </w:rPr>
            </w:pPr>
            <w:r w:rsidRPr="00775F67">
              <w:rPr>
                <w:rFonts w:ascii="Times New Roman" w:eastAsia="MS Mincho" w:hAnsi="Times New Roman" w:cs="Times New Roman"/>
                <w:color w:val="000000" w:themeColor="text1"/>
                <w:sz w:val="20"/>
                <w:szCs w:val="20"/>
                <w:lang w:val="ro-MD" w:eastAsia="lv-LV"/>
              </w:rPr>
              <w:t>1 mil. de lei</w:t>
            </w:r>
          </w:p>
          <w:p w14:paraId="025C7772" w14:textId="77777777" w:rsidR="006F2993" w:rsidRPr="00775F67" w:rsidRDefault="006F2993" w:rsidP="000115E9">
            <w:pPr>
              <w:rPr>
                <w:rFonts w:ascii="Times New Roman" w:hAnsi="Times New Roman" w:cs="Times New Roman"/>
                <w:color w:val="000000" w:themeColor="text1"/>
                <w:sz w:val="20"/>
                <w:szCs w:val="20"/>
                <w:lang w:val="ro-MD"/>
              </w:rPr>
            </w:pPr>
          </w:p>
        </w:tc>
        <w:tc>
          <w:tcPr>
            <w:tcW w:w="588" w:type="pct"/>
            <w:tcBorders>
              <w:top w:val="single" w:sz="4" w:space="0" w:color="auto"/>
              <w:left w:val="single" w:sz="4" w:space="0" w:color="auto"/>
              <w:bottom w:val="single" w:sz="4" w:space="0" w:color="auto"/>
              <w:right w:val="single" w:sz="4" w:space="0" w:color="auto"/>
            </w:tcBorders>
            <w:hideMark/>
          </w:tcPr>
          <w:p w14:paraId="305EF641"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eastAsia="MS Mincho" w:hAnsi="Times New Roman" w:cs="Times New Roman"/>
                <w:color w:val="000000" w:themeColor="text1"/>
                <w:sz w:val="20"/>
                <w:szCs w:val="20"/>
                <w:lang w:val="ro-MD" w:eastAsia="lv-LV"/>
              </w:rPr>
              <w:t>Bugetul de stat prin intermediul prezentului Program național</w:t>
            </w:r>
          </w:p>
        </w:tc>
        <w:tc>
          <w:tcPr>
            <w:tcW w:w="649" w:type="pct"/>
            <w:tcBorders>
              <w:top w:val="single" w:sz="4" w:space="0" w:color="auto"/>
              <w:left w:val="single" w:sz="4" w:space="0" w:color="auto"/>
              <w:bottom w:val="single" w:sz="4" w:space="0" w:color="auto"/>
              <w:right w:val="single" w:sz="4" w:space="0" w:color="auto"/>
            </w:tcBorders>
            <w:hideMark/>
          </w:tcPr>
          <w:p w14:paraId="4619EB0A" w14:textId="77777777" w:rsidR="006F2993" w:rsidRPr="00775F67" w:rsidRDefault="006F2993" w:rsidP="000115E9">
            <w:pPr>
              <w:jc w:val="center"/>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Ministerul Infrastructurii și Dezvoltării Regionale</w:t>
            </w:r>
          </w:p>
        </w:tc>
        <w:tc>
          <w:tcPr>
            <w:tcW w:w="858" w:type="pct"/>
            <w:tcBorders>
              <w:top w:val="single" w:sz="4" w:space="0" w:color="auto"/>
              <w:left w:val="single" w:sz="4" w:space="0" w:color="auto"/>
              <w:bottom w:val="single" w:sz="4" w:space="0" w:color="auto"/>
              <w:right w:val="single" w:sz="4" w:space="0" w:color="auto"/>
            </w:tcBorders>
            <w:hideMark/>
          </w:tcPr>
          <w:p w14:paraId="6B5ABDCA" w14:textId="77777777" w:rsidR="006F2993" w:rsidRPr="00775F67" w:rsidRDefault="006F2993" w:rsidP="000115E9">
            <w:pPr>
              <w:tabs>
                <w:tab w:val="left" w:pos="2093"/>
              </w:tabs>
              <w:rPr>
                <w:rFonts w:ascii="Times New Roman" w:hAnsi="Times New Roman" w:cs="Times New Roman"/>
                <w:color w:val="000000" w:themeColor="text1"/>
                <w:sz w:val="20"/>
                <w:szCs w:val="20"/>
                <w:lang w:val="ro-MD"/>
              </w:rPr>
            </w:pPr>
            <w:r w:rsidRPr="00775F67">
              <w:rPr>
                <w:rFonts w:ascii="Times New Roman" w:hAnsi="Times New Roman" w:cs="Times New Roman"/>
                <w:color w:val="000000" w:themeColor="text1"/>
                <w:sz w:val="20"/>
                <w:szCs w:val="20"/>
                <w:lang w:val="ro-MD"/>
              </w:rPr>
              <w:t>Raport de evaluare ex-post a prezentului Program național</w:t>
            </w:r>
          </w:p>
        </w:tc>
      </w:tr>
      <w:bookmarkEnd w:id="3"/>
    </w:tbl>
    <w:p w14:paraId="68805E8B" w14:textId="77777777" w:rsidR="009E03A1" w:rsidRPr="00775F67" w:rsidRDefault="009E03A1"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MD"/>
        </w:rPr>
        <w:sectPr w:rsidR="009E03A1" w:rsidRPr="00775F67" w:rsidSect="009E03A1">
          <w:pgSz w:w="16838" w:h="11906" w:orient="landscape" w:code="9"/>
          <w:pgMar w:top="1699" w:right="1138" w:bottom="850" w:left="1138" w:header="706" w:footer="706" w:gutter="0"/>
          <w:cols w:space="708"/>
          <w:docGrid w:linePitch="360"/>
        </w:sectPr>
      </w:pPr>
    </w:p>
    <w:p w14:paraId="77F176EF" w14:textId="0F5EE777" w:rsidR="006F2993" w:rsidRPr="00775F67" w:rsidRDefault="006F2993" w:rsidP="006F2993">
      <w:pPr>
        <w:pStyle w:val="ListParagraph"/>
        <w:tabs>
          <w:tab w:val="left" w:pos="1260"/>
        </w:tabs>
        <w:spacing w:after="0" w:line="276" w:lineRule="auto"/>
        <w:ind w:left="0" w:firstLine="709"/>
        <w:jc w:val="both"/>
        <w:rPr>
          <w:rFonts w:ascii="Times New Roman" w:hAnsi="Times New Roman" w:cs="Times New Roman"/>
          <w:color w:val="000000" w:themeColor="text1"/>
          <w:sz w:val="24"/>
          <w:szCs w:val="24"/>
          <w:lang w:val="ro-MD"/>
        </w:rPr>
      </w:pPr>
      <w:r w:rsidRPr="00775F67">
        <w:rPr>
          <w:rFonts w:ascii="Times New Roman" w:hAnsi="Times New Roman" w:cs="Times New Roman"/>
          <w:color w:val="000000" w:themeColor="text1"/>
          <w:sz w:val="24"/>
          <w:szCs w:val="24"/>
          <w:lang w:val="ro-MD"/>
        </w:rPr>
        <w:lastRenderedPageBreak/>
        <w:t>”</w:t>
      </w:r>
    </w:p>
    <w:p w14:paraId="17E7BB03" w14:textId="1377A7EE" w:rsidR="003E7619" w:rsidRPr="00775F67" w:rsidRDefault="003E7619" w:rsidP="00EF448D">
      <w:pPr>
        <w:pStyle w:val="ListParagraph"/>
        <w:numPr>
          <w:ilvl w:val="0"/>
          <w:numId w:val="39"/>
        </w:numPr>
        <w:tabs>
          <w:tab w:val="left" w:pos="1260"/>
        </w:tabs>
        <w:spacing w:after="120" w:line="276" w:lineRule="auto"/>
        <w:ind w:left="0" w:firstLine="706"/>
        <w:contextualSpacing w:val="0"/>
        <w:jc w:val="both"/>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Controlul asupra executării prezentei hotărâri se pune în sarcina Ministerului Infrastructurii și Dezvoltării Regionale.</w:t>
      </w:r>
    </w:p>
    <w:p w14:paraId="2FFE1CE9" w14:textId="77777777" w:rsidR="003E7619" w:rsidRPr="00775F67" w:rsidRDefault="003E7619" w:rsidP="00EF448D">
      <w:pPr>
        <w:pStyle w:val="ListParagraph"/>
        <w:numPr>
          <w:ilvl w:val="0"/>
          <w:numId w:val="39"/>
        </w:numPr>
        <w:tabs>
          <w:tab w:val="left" w:pos="1260"/>
        </w:tabs>
        <w:spacing w:after="0" w:line="276" w:lineRule="auto"/>
        <w:ind w:left="0" w:firstLine="705"/>
        <w:contextualSpacing w:val="0"/>
        <w:jc w:val="both"/>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Prezenta hotărâre intră în vigoare la data publicării în Monitorul Oficial al Republicii Moldova.</w:t>
      </w:r>
    </w:p>
    <w:p w14:paraId="42A7E0AD" w14:textId="77777777" w:rsidR="003E7619" w:rsidRPr="00775F67" w:rsidRDefault="003E7619" w:rsidP="003E7619">
      <w:pPr>
        <w:pStyle w:val="ListParagraph"/>
        <w:tabs>
          <w:tab w:val="left" w:pos="990"/>
        </w:tabs>
        <w:spacing w:after="0" w:line="276" w:lineRule="auto"/>
        <w:ind w:left="705"/>
        <w:contextualSpacing w:val="0"/>
        <w:jc w:val="both"/>
        <w:rPr>
          <w:rFonts w:ascii="Times New Roman" w:eastAsia="Times New Roman" w:hAnsi="Times New Roman" w:cs="Times New Roman"/>
          <w:color w:val="000000" w:themeColor="text1"/>
          <w:sz w:val="24"/>
          <w:szCs w:val="24"/>
          <w:lang w:val="ro-RO"/>
        </w:rPr>
      </w:pPr>
    </w:p>
    <w:p w14:paraId="3D631202" w14:textId="77777777" w:rsidR="003E7619" w:rsidRPr="00775F67" w:rsidRDefault="003E7619" w:rsidP="003E7619">
      <w:pPr>
        <w:spacing w:after="0" w:line="276" w:lineRule="auto"/>
        <w:ind w:firstLine="705"/>
        <w:contextualSpacing/>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b/>
          <w:color w:val="000000" w:themeColor="text1"/>
          <w:sz w:val="24"/>
          <w:szCs w:val="24"/>
          <w:lang w:val="ro-RO"/>
        </w:rPr>
        <w:t xml:space="preserve"> </w:t>
      </w:r>
    </w:p>
    <w:p w14:paraId="1CB6A34E" w14:textId="77777777" w:rsidR="003E7619" w:rsidRPr="00775F67" w:rsidRDefault="003E7619" w:rsidP="003E7619">
      <w:pPr>
        <w:spacing w:after="0" w:line="276" w:lineRule="auto"/>
        <w:ind w:firstLine="705"/>
        <w:contextualSpacing/>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b/>
          <w:color w:val="000000" w:themeColor="text1"/>
          <w:sz w:val="24"/>
          <w:szCs w:val="24"/>
          <w:lang w:val="ro-RO"/>
        </w:rPr>
        <w:t>Prim-ministru</w:t>
      </w: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t xml:space="preserve">                       Dorin RECEAN</w:t>
      </w: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r>
    </w:p>
    <w:p w14:paraId="25A3B33D" w14:textId="77777777" w:rsidR="003E7619" w:rsidRPr="00775F67" w:rsidRDefault="003E7619" w:rsidP="003E7619">
      <w:pPr>
        <w:spacing w:after="0" w:line="276" w:lineRule="auto"/>
        <w:ind w:firstLine="705"/>
        <w:contextualSpacing/>
        <w:rPr>
          <w:rFonts w:ascii="Times New Roman" w:eastAsia="Times New Roman" w:hAnsi="Times New Roman" w:cs="Times New Roman"/>
          <w:b/>
          <w:color w:val="000000" w:themeColor="text1"/>
          <w:sz w:val="24"/>
          <w:szCs w:val="24"/>
          <w:lang w:val="ro-RO"/>
        </w:rPr>
      </w:pPr>
      <w:r w:rsidRPr="00775F67">
        <w:rPr>
          <w:rFonts w:ascii="Times New Roman" w:eastAsia="Times New Roman" w:hAnsi="Times New Roman" w:cs="Times New Roman"/>
          <w:b/>
          <w:color w:val="000000" w:themeColor="text1"/>
          <w:sz w:val="24"/>
          <w:szCs w:val="24"/>
          <w:lang w:val="ro-RO"/>
        </w:rPr>
        <w:tab/>
      </w:r>
      <w:r w:rsidRPr="00775F67">
        <w:rPr>
          <w:rFonts w:ascii="Times New Roman" w:eastAsia="Times New Roman" w:hAnsi="Times New Roman" w:cs="Times New Roman"/>
          <w:b/>
          <w:color w:val="000000" w:themeColor="text1"/>
          <w:sz w:val="24"/>
          <w:szCs w:val="24"/>
          <w:lang w:val="ro-RO"/>
        </w:rPr>
        <w:tab/>
      </w:r>
    </w:p>
    <w:p w14:paraId="14200514" w14:textId="77777777" w:rsidR="003E7619" w:rsidRPr="00775F67" w:rsidRDefault="003E7619" w:rsidP="003E7619">
      <w:pPr>
        <w:spacing w:after="0" w:line="276" w:lineRule="auto"/>
        <w:ind w:firstLine="706"/>
        <w:contextualSpacing/>
        <w:rPr>
          <w:rFonts w:ascii="Times New Roman" w:eastAsia="Times New Roman" w:hAnsi="Times New Roman" w:cs="Times New Roman"/>
          <w:color w:val="000000" w:themeColor="text1"/>
          <w:sz w:val="24"/>
          <w:szCs w:val="24"/>
          <w:lang w:val="ro-RO"/>
        </w:rPr>
      </w:pPr>
      <w:r w:rsidRPr="00775F67">
        <w:rPr>
          <w:rFonts w:ascii="Times New Roman" w:eastAsia="Times New Roman" w:hAnsi="Times New Roman" w:cs="Times New Roman"/>
          <w:color w:val="000000" w:themeColor="text1"/>
          <w:sz w:val="24"/>
          <w:szCs w:val="24"/>
          <w:lang w:val="ro-RO"/>
        </w:rPr>
        <w:t>Contrasemnează:</w:t>
      </w:r>
    </w:p>
    <w:p w14:paraId="2B6F828B" w14:textId="77777777" w:rsidR="003E7619" w:rsidRPr="00775F67" w:rsidRDefault="003E7619" w:rsidP="003E7619">
      <w:pPr>
        <w:spacing w:after="0" w:line="276" w:lineRule="auto"/>
        <w:contextualSpacing/>
        <w:rPr>
          <w:rFonts w:ascii="Times New Roman" w:eastAsia="Times New Roman" w:hAnsi="Times New Roman" w:cs="Times New Roman"/>
          <w:bCs/>
          <w:color w:val="000000" w:themeColor="text1"/>
          <w:sz w:val="24"/>
          <w:szCs w:val="24"/>
          <w:lang w:val="ro-RO"/>
        </w:rPr>
      </w:pPr>
    </w:p>
    <w:p w14:paraId="6FEFE3C3" w14:textId="7777777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p>
    <w:p w14:paraId="6101A4CD" w14:textId="7777777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p>
    <w:p w14:paraId="1B07D9F5" w14:textId="18582322" w:rsidR="000115E9" w:rsidRPr="00775F67" w:rsidRDefault="000115E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bCs/>
          <w:color w:val="000000" w:themeColor="text1"/>
          <w:sz w:val="24"/>
          <w:szCs w:val="24"/>
          <w:lang w:val="ro-RO"/>
        </w:rPr>
        <w:t>Viceprim-ministru</w:t>
      </w:r>
      <w:r w:rsidR="00AE0E0C">
        <w:rPr>
          <w:rFonts w:ascii="Times New Roman" w:eastAsia="Times New Roman" w:hAnsi="Times New Roman" w:cs="Times New Roman"/>
          <w:bCs/>
          <w:color w:val="000000" w:themeColor="text1"/>
          <w:sz w:val="24"/>
          <w:szCs w:val="24"/>
          <w:lang w:val="ro-RO"/>
        </w:rPr>
        <w:t>,</w:t>
      </w:r>
    </w:p>
    <w:p w14:paraId="171C3B25" w14:textId="174143E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bCs/>
          <w:color w:val="000000" w:themeColor="text1"/>
          <w:sz w:val="24"/>
          <w:szCs w:val="24"/>
          <w:lang w:val="ro-RO"/>
        </w:rPr>
        <w:t>Ministrul infrastructurii</w:t>
      </w:r>
    </w:p>
    <w:p w14:paraId="3115B8C8" w14:textId="6B51C135"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bCs/>
          <w:color w:val="000000" w:themeColor="text1"/>
          <w:sz w:val="24"/>
          <w:szCs w:val="24"/>
          <w:lang w:val="ro-RO"/>
        </w:rPr>
        <w:t>și dezvoltării regionale</w:t>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t xml:space="preserve">                        Vladimir Bolea</w:t>
      </w:r>
    </w:p>
    <w:p w14:paraId="295EAF4B" w14:textId="7777777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p>
    <w:p w14:paraId="30779388" w14:textId="53405BC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r w:rsidRPr="00775F67">
        <w:rPr>
          <w:rFonts w:ascii="Times New Roman" w:eastAsia="Times New Roman" w:hAnsi="Times New Roman" w:cs="Times New Roman"/>
          <w:bCs/>
          <w:color w:val="000000" w:themeColor="text1"/>
          <w:sz w:val="24"/>
          <w:szCs w:val="24"/>
          <w:lang w:val="ro-RO"/>
        </w:rPr>
        <w:t xml:space="preserve">Ministra finanțelor               </w:t>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r>
      <w:r w:rsidRPr="00775F67">
        <w:rPr>
          <w:rFonts w:ascii="Times New Roman" w:eastAsia="Times New Roman" w:hAnsi="Times New Roman" w:cs="Times New Roman"/>
          <w:bCs/>
          <w:color w:val="000000" w:themeColor="text1"/>
          <w:sz w:val="24"/>
          <w:szCs w:val="24"/>
          <w:lang w:val="ro-RO"/>
        </w:rPr>
        <w:tab/>
        <w:t xml:space="preserve">Victoria Belous                                                             </w:t>
      </w:r>
    </w:p>
    <w:p w14:paraId="7663A697" w14:textId="7777777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p>
    <w:p w14:paraId="1CCC7100" w14:textId="77777777" w:rsidR="003E7619" w:rsidRPr="00775F67" w:rsidRDefault="003E7619" w:rsidP="003E7619">
      <w:pPr>
        <w:spacing w:after="0" w:line="276" w:lineRule="auto"/>
        <w:ind w:firstLine="706"/>
        <w:contextualSpacing/>
        <w:rPr>
          <w:rFonts w:ascii="Times New Roman" w:eastAsia="Times New Roman" w:hAnsi="Times New Roman" w:cs="Times New Roman"/>
          <w:bCs/>
          <w:color w:val="000000" w:themeColor="text1"/>
          <w:sz w:val="24"/>
          <w:szCs w:val="24"/>
          <w:lang w:val="ro-RO"/>
        </w:rPr>
      </w:pPr>
    </w:p>
    <w:p w14:paraId="47B3CD6F" w14:textId="77777777" w:rsidR="00F12C76" w:rsidRPr="00775F67" w:rsidRDefault="00F12C76" w:rsidP="006C0B77">
      <w:pPr>
        <w:spacing w:after="0"/>
        <w:ind w:firstLine="709"/>
        <w:jc w:val="both"/>
        <w:rPr>
          <w:rFonts w:ascii="Times New Roman" w:hAnsi="Times New Roman" w:cs="Times New Roman"/>
          <w:color w:val="000000" w:themeColor="text1"/>
          <w:lang w:val="pt-BR"/>
        </w:rPr>
      </w:pPr>
    </w:p>
    <w:sectPr w:rsidR="00F12C76" w:rsidRPr="00775F6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39"/>
    <w:multiLevelType w:val="hybridMultilevel"/>
    <w:tmpl w:val="D72C5BFA"/>
    <w:lvl w:ilvl="0" w:tplc="88FCAB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B06521"/>
    <w:multiLevelType w:val="hybridMultilevel"/>
    <w:tmpl w:val="FCE8E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06B75"/>
    <w:multiLevelType w:val="hybridMultilevel"/>
    <w:tmpl w:val="87DA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DC20FB"/>
    <w:multiLevelType w:val="hybridMultilevel"/>
    <w:tmpl w:val="A3FA307A"/>
    <w:lvl w:ilvl="0" w:tplc="98687902">
      <w:start w:val="443"/>
      <w:numFmt w:val="bullet"/>
      <w:lvlText w:val="-"/>
      <w:lvlJc w:val="left"/>
      <w:pPr>
        <w:ind w:left="720" w:hanging="360"/>
      </w:pPr>
      <w:rPr>
        <w:rFonts w:ascii="Arial Narrow" w:eastAsiaTheme="minorHAnsi" w:hAnsi="Arial Narrow"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5434C3"/>
    <w:multiLevelType w:val="hybridMultilevel"/>
    <w:tmpl w:val="77323D20"/>
    <w:lvl w:ilvl="0" w:tplc="B608D302">
      <w:start w:val="135"/>
      <w:numFmt w:val="decimal"/>
      <w:lvlText w:val="%1"/>
      <w:lvlJc w:val="left"/>
      <w:pPr>
        <w:ind w:left="720" w:hanging="360"/>
      </w:pPr>
      <w:rPr>
        <w:rFonts w:hint="default"/>
        <w:color w:val="004F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02A51"/>
    <w:multiLevelType w:val="multilevel"/>
    <w:tmpl w:val="E746EB5A"/>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BBD7850"/>
    <w:multiLevelType w:val="hybridMultilevel"/>
    <w:tmpl w:val="B6EACB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C3C0D01"/>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3D7D99"/>
    <w:multiLevelType w:val="hybridMultilevel"/>
    <w:tmpl w:val="0C7EBD8C"/>
    <w:lvl w:ilvl="0" w:tplc="087A8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F30AA"/>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D86141"/>
    <w:multiLevelType w:val="hybridMultilevel"/>
    <w:tmpl w:val="A9CC92A4"/>
    <w:lvl w:ilvl="0" w:tplc="1B8C3FB0">
      <w:start w:val="1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96776"/>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1528E"/>
    <w:multiLevelType w:val="hybridMultilevel"/>
    <w:tmpl w:val="AD5A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6554AD"/>
    <w:multiLevelType w:val="hybridMultilevel"/>
    <w:tmpl w:val="94C034C0"/>
    <w:lvl w:ilvl="0" w:tplc="04090011">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4" w15:restartNumberingAfterBreak="0">
    <w:nsid w:val="185078BE"/>
    <w:multiLevelType w:val="hybridMultilevel"/>
    <w:tmpl w:val="C3E60A2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Times New Roman"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Times New Roman"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Times New Roman" w:hint="default"/>
      </w:rPr>
    </w:lvl>
    <w:lvl w:ilvl="8" w:tplc="04090005">
      <w:start w:val="1"/>
      <w:numFmt w:val="bullet"/>
      <w:lvlText w:val=""/>
      <w:lvlJc w:val="left"/>
      <w:pPr>
        <w:ind w:left="6543" w:hanging="360"/>
      </w:pPr>
      <w:rPr>
        <w:rFonts w:ascii="Wingdings" w:hAnsi="Wingdings" w:hint="default"/>
      </w:rPr>
    </w:lvl>
  </w:abstractNum>
  <w:abstractNum w:abstractNumId="15" w15:restartNumberingAfterBreak="0">
    <w:nsid w:val="1AD87D5F"/>
    <w:multiLevelType w:val="hybridMultilevel"/>
    <w:tmpl w:val="E1588E72"/>
    <w:lvl w:ilvl="0" w:tplc="04190005">
      <w:start w:val="1"/>
      <w:numFmt w:val="bullet"/>
      <w:lvlText w:val=""/>
      <w:lvlJc w:val="left"/>
      <w:pPr>
        <w:ind w:left="1080" w:hanging="360"/>
      </w:pPr>
      <w:rPr>
        <w:rFonts w:ascii="Wingdings" w:hAnsi="Wingdings" w:cs="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6" w15:restartNumberingAfterBreak="0">
    <w:nsid w:val="269D7E15"/>
    <w:multiLevelType w:val="hybridMultilevel"/>
    <w:tmpl w:val="7A64F1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2A4093"/>
    <w:multiLevelType w:val="hybridMultilevel"/>
    <w:tmpl w:val="ED3CBBF4"/>
    <w:lvl w:ilvl="0" w:tplc="3DF667A0">
      <w:start w:val="1"/>
      <w:numFmt w:val="bullet"/>
      <w:lvlText w:val=""/>
      <w:lvlJc w:val="left"/>
      <w:pPr>
        <w:tabs>
          <w:tab w:val="num" w:pos="1080"/>
        </w:tabs>
        <w:ind w:left="1080" w:hanging="360"/>
      </w:pPr>
      <w:rPr>
        <w:rFonts w:ascii="Symbol" w:hAnsi="Symbol" w:cs="Symbol" w:hint="default"/>
        <w:b w:val="0"/>
        <w:bCs w:val="0"/>
        <w:i w:val="0"/>
        <w:iCs w:val="0"/>
        <w:caps w:val="0"/>
        <w:strike w:val="0"/>
        <w:dstrike w:val="0"/>
        <w:vanish w:val="0"/>
        <w:webHidden w:val="0"/>
        <w:color w:val="auto"/>
        <w:sz w:val="20"/>
        <w:szCs w:val="20"/>
        <w:u w:val="none"/>
        <w:effect w:val="none"/>
        <w:vertAlign w:val="baseline"/>
        <w:specVanish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E287BD1"/>
    <w:multiLevelType w:val="hybridMultilevel"/>
    <w:tmpl w:val="BF023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A633BF"/>
    <w:multiLevelType w:val="multilevel"/>
    <w:tmpl w:val="F94A1B0E"/>
    <w:lvl w:ilvl="0">
      <w:start w:val="1"/>
      <w:numFmt w:val="decimal"/>
      <w:lvlText w:val="%1."/>
      <w:lvlJc w:val="left"/>
      <w:pPr>
        <w:ind w:left="1211" w:hanging="360"/>
      </w:pPr>
      <w:rPr>
        <w:rFonts w:hint="default"/>
        <w:b w:val="0"/>
        <w:bCs/>
      </w:rPr>
    </w:lvl>
    <w:lvl w:ilvl="1">
      <w:start w:val="1"/>
      <w:numFmt w:val="decimal"/>
      <w:isLgl/>
      <w:lvlText w:val="%1.%2"/>
      <w:lvlJc w:val="left"/>
      <w:pPr>
        <w:ind w:left="3780" w:hanging="36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1965" w:hanging="1440"/>
      </w:pPr>
      <w:rPr>
        <w:rFonts w:hint="default"/>
      </w:rPr>
    </w:lvl>
    <w:lvl w:ilvl="8">
      <w:start w:val="1"/>
      <w:numFmt w:val="decimal"/>
      <w:isLgl/>
      <w:lvlText w:val="%1.%2.%3.%4.%5.%6.%7.%8.%9"/>
      <w:lvlJc w:val="left"/>
      <w:pPr>
        <w:ind w:left="2325" w:hanging="1800"/>
      </w:pPr>
      <w:rPr>
        <w:rFonts w:hint="default"/>
      </w:rPr>
    </w:lvl>
  </w:abstractNum>
  <w:abstractNum w:abstractNumId="20" w15:restartNumberingAfterBreak="0">
    <w:nsid w:val="36145372"/>
    <w:multiLevelType w:val="multilevel"/>
    <w:tmpl w:val="15E66286"/>
    <w:lvl w:ilvl="0">
      <w:start w:val="1"/>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1" w15:restartNumberingAfterBreak="0">
    <w:nsid w:val="36587C3C"/>
    <w:multiLevelType w:val="hybridMultilevel"/>
    <w:tmpl w:val="C422E3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0B821A9"/>
    <w:multiLevelType w:val="hybridMultilevel"/>
    <w:tmpl w:val="0B0C0EE8"/>
    <w:lvl w:ilvl="0" w:tplc="04180011">
      <w:start w:val="1"/>
      <w:numFmt w:val="decimal"/>
      <w:lvlText w:val="%1)"/>
      <w:lvlJc w:val="left"/>
      <w:pPr>
        <w:ind w:left="720" w:hanging="360"/>
      </w:pPr>
    </w:lvl>
    <w:lvl w:ilvl="1" w:tplc="62ACE5BC">
      <w:start w:val="1"/>
      <w:numFmt w:val="decimal"/>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422B32D0"/>
    <w:multiLevelType w:val="hybridMultilevel"/>
    <w:tmpl w:val="19F42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BF4AA5"/>
    <w:multiLevelType w:val="hybridMultilevel"/>
    <w:tmpl w:val="62688E72"/>
    <w:lvl w:ilvl="0" w:tplc="0ED8D8A2">
      <w:start w:val="1"/>
      <w:numFmt w:val="decimal"/>
      <w:lvlText w:val="%1)"/>
      <w:lvlJc w:val="left"/>
      <w:pPr>
        <w:ind w:left="465" w:hanging="360"/>
      </w:pPr>
      <w:rPr>
        <w:vertAlign w:val="superscript"/>
      </w:rPr>
    </w:lvl>
    <w:lvl w:ilvl="1" w:tplc="08090019">
      <w:start w:val="1"/>
      <w:numFmt w:val="lowerLetter"/>
      <w:lvlText w:val="%2."/>
      <w:lvlJc w:val="left"/>
      <w:pPr>
        <w:ind w:left="1185" w:hanging="360"/>
      </w:pPr>
    </w:lvl>
    <w:lvl w:ilvl="2" w:tplc="0809001B">
      <w:start w:val="1"/>
      <w:numFmt w:val="lowerRoman"/>
      <w:lvlText w:val="%3."/>
      <w:lvlJc w:val="right"/>
      <w:pPr>
        <w:ind w:left="1905" w:hanging="180"/>
      </w:pPr>
    </w:lvl>
    <w:lvl w:ilvl="3" w:tplc="0809000F">
      <w:start w:val="1"/>
      <w:numFmt w:val="decimal"/>
      <w:lvlText w:val="%4."/>
      <w:lvlJc w:val="left"/>
      <w:pPr>
        <w:ind w:left="2625" w:hanging="360"/>
      </w:pPr>
    </w:lvl>
    <w:lvl w:ilvl="4" w:tplc="08090019">
      <w:start w:val="1"/>
      <w:numFmt w:val="lowerLetter"/>
      <w:lvlText w:val="%5."/>
      <w:lvlJc w:val="left"/>
      <w:pPr>
        <w:ind w:left="3345" w:hanging="360"/>
      </w:pPr>
    </w:lvl>
    <w:lvl w:ilvl="5" w:tplc="0809001B">
      <w:start w:val="1"/>
      <w:numFmt w:val="lowerRoman"/>
      <w:lvlText w:val="%6."/>
      <w:lvlJc w:val="right"/>
      <w:pPr>
        <w:ind w:left="4065" w:hanging="180"/>
      </w:pPr>
    </w:lvl>
    <w:lvl w:ilvl="6" w:tplc="0809000F">
      <w:start w:val="1"/>
      <w:numFmt w:val="decimal"/>
      <w:lvlText w:val="%7."/>
      <w:lvlJc w:val="left"/>
      <w:pPr>
        <w:ind w:left="4785" w:hanging="360"/>
      </w:pPr>
    </w:lvl>
    <w:lvl w:ilvl="7" w:tplc="08090019">
      <w:start w:val="1"/>
      <w:numFmt w:val="lowerLetter"/>
      <w:lvlText w:val="%8."/>
      <w:lvlJc w:val="left"/>
      <w:pPr>
        <w:ind w:left="5505" w:hanging="360"/>
      </w:pPr>
    </w:lvl>
    <w:lvl w:ilvl="8" w:tplc="0809001B">
      <w:start w:val="1"/>
      <w:numFmt w:val="lowerRoman"/>
      <w:lvlText w:val="%9."/>
      <w:lvlJc w:val="right"/>
      <w:pPr>
        <w:ind w:left="6225" w:hanging="180"/>
      </w:pPr>
    </w:lvl>
  </w:abstractNum>
  <w:abstractNum w:abstractNumId="25"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7468A0"/>
    <w:multiLevelType w:val="hybridMultilevel"/>
    <w:tmpl w:val="FBF0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FC7CF0"/>
    <w:multiLevelType w:val="hybridMultilevel"/>
    <w:tmpl w:val="CB4CAB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C483202"/>
    <w:multiLevelType w:val="hybridMultilevel"/>
    <w:tmpl w:val="715AF9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EDC0D85"/>
    <w:multiLevelType w:val="hybridMultilevel"/>
    <w:tmpl w:val="D68E9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C098B"/>
    <w:multiLevelType w:val="hybridMultilevel"/>
    <w:tmpl w:val="5EA8BA16"/>
    <w:lvl w:ilvl="0" w:tplc="F238F4C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DB076A"/>
    <w:multiLevelType w:val="hybridMultilevel"/>
    <w:tmpl w:val="17AC7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53A6AAD"/>
    <w:multiLevelType w:val="hybridMultilevel"/>
    <w:tmpl w:val="43407C36"/>
    <w:lvl w:ilvl="0" w:tplc="04090017">
      <w:start w:val="1"/>
      <w:numFmt w:val="lowerLetter"/>
      <w:lvlText w:val="%1)"/>
      <w:lvlJc w:val="left"/>
      <w:pPr>
        <w:ind w:left="720" w:hanging="360"/>
      </w:pPr>
    </w:lvl>
    <w:lvl w:ilvl="1" w:tplc="B060DEE6">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6A37F4F"/>
    <w:multiLevelType w:val="hybridMultilevel"/>
    <w:tmpl w:val="8DEAD7E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FFE579D"/>
    <w:multiLevelType w:val="hybridMultilevel"/>
    <w:tmpl w:val="D118130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AE341EA"/>
    <w:multiLevelType w:val="hybridMultilevel"/>
    <w:tmpl w:val="FDCC1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3A4E51"/>
    <w:multiLevelType w:val="hybridMultilevel"/>
    <w:tmpl w:val="368E4024"/>
    <w:lvl w:ilvl="0" w:tplc="C6867878">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7" w15:restartNumberingAfterBreak="0">
    <w:nsid w:val="74F65751"/>
    <w:multiLevelType w:val="hybridMultilevel"/>
    <w:tmpl w:val="19F42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2028EB"/>
    <w:multiLevelType w:val="hybridMultilevel"/>
    <w:tmpl w:val="CDF4BA76"/>
    <w:lvl w:ilvl="0" w:tplc="0418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516F73"/>
    <w:multiLevelType w:val="hybridMultilevel"/>
    <w:tmpl w:val="D1E0284E"/>
    <w:lvl w:ilvl="0" w:tplc="8988BB2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9"/>
  </w:num>
  <w:num w:numId="2">
    <w:abstractNumId w:val="13"/>
  </w:num>
  <w:num w:numId="3">
    <w:abstractNumId w:val="20"/>
  </w:num>
  <w:num w:numId="4">
    <w:abstractNumId w:val="36"/>
  </w:num>
  <w:num w:numId="5">
    <w:abstractNumId w:val="2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21"/>
  </w:num>
  <w:num w:numId="13">
    <w:abstractNumId w:val="27"/>
  </w:num>
  <w:num w:numId="14">
    <w:abstractNumId w:val="34"/>
  </w:num>
  <w:num w:numId="15">
    <w:abstractNumId w:val="15"/>
  </w:num>
  <w:num w:numId="16">
    <w:abstractNumId w:val="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
  </w:num>
  <w:num w:numId="27">
    <w:abstractNumId w:val="2"/>
  </w:num>
  <w:num w:numId="28">
    <w:abstractNumId w:val="12"/>
  </w:num>
  <w:num w:numId="29">
    <w:abstractNumId w:val="35"/>
  </w:num>
  <w:num w:numId="30">
    <w:abstractNumId w:val="26"/>
  </w:num>
  <w:num w:numId="31">
    <w:abstractNumId w:val="31"/>
  </w:num>
  <w:num w:numId="32">
    <w:abstractNumId w:val="16"/>
  </w:num>
  <w:num w:numId="33">
    <w:abstractNumId w:val="14"/>
  </w:num>
  <w:num w:numId="34">
    <w:abstractNumId w:val="39"/>
  </w:num>
  <w:num w:numId="35">
    <w:abstractNumId w:val="0"/>
  </w:num>
  <w:num w:numId="36">
    <w:abstractNumId w:val="7"/>
  </w:num>
  <w:num w:numId="37">
    <w:abstractNumId w:val="4"/>
  </w:num>
  <w:num w:numId="38">
    <w:abstractNumId w:val="10"/>
  </w:num>
  <w:num w:numId="39">
    <w:abstractNumId w:val="5"/>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2E"/>
    <w:rsid w:val="000115E9"/>
    <w:rsid w:val="00053D20"/>
    <w:rsid w:val="000775B3"/>
    <w:rsid w:val="00094B64"/>
    <w:rsid w:val="00151962"/>
    <w:rsid w:val="001705EB"/>
    <w:rsid w:val="001B1067"/>
    <w:rsid w:val="001B1B52"/>
    <w:rsid w:val="00210288"/>
    <w:rsid w:val="0025136E"/>
    <w:rsid w:val="00274C57"/>
    <w:rsid w:val="002B1DC5"/>
    <w:rsid w:val="003101D8"/>
    <w:rsid w:val="003201CC"/>
    <w:rsid w:val="003A1CA5"/>
    <w:rsid w:val="003B6984"/>
    <w:rsid w:val="003E7619"/>
    <w:rsid w:val="00462C51"/>
    <w:rsid w:val="004C3007"/>
    <w:rsid w:val="00507AEC"/>
    <w:rsid w:val="00547436"/>
    <w:rsid w:val="006108A7"/>
    <w:rsid w:val="006C0B77"/>
    <w:rsid w:val="006F2993"/>
    <w:rsid w:val="007167A3"/>
    <w:rsid w:val="00763D2C"/>
    <w:rsid w:val="00775F67"/>
    <w:rsid w:val="00797057"/>
    <w:rsid w:val="007A605F"/>
    <w:rsid w:val="007D54C1"/>
    <w:rsid w:val="007F09E0"/>
    <w:rsid w:val="008242FF"/>
    <w:rsid w:val="008378A4"/>
    <w:rsid w:val="008378CD"/>
    <w:rsid w:val="0086579B"/>
    <w:rsid w:val="00870751"/>
    <w:rsid w:val="008F3386"/>
    <w:rsid w:val="00907303"/>
    <w:rsid w:val="00922C48"/>
    <w:rsid w:val="00941603"/>
    <w:rsid w:val="00952E15"/>
    <w:rsid w:val="009827F6"/>
    <w:rsid w:val="009853E4"/>
    <w:rsid w:val="009B4732"/>
    <w:rsid w:val="009E03A1"/>
    <w:rsid w:val="009E3E30"/>
    <w:rsid w:val="00A664FD"/>
    <w:rsid w:val="00A66EDE"/>
    <w:rsid w:val="00A92F81"/>
    <w:rsid w:val="00AC445A"/>
    <w:rsid w:val="00AE0E0C"/>
    <w:rsid w:val="00B010F4"/>
    <w:rsid w:val="00B15F31"/>
    <w:rsid w:val="00B16E2B"/>
    <w:rsid w:val="00B42B08"/>
    <w:rsid w:val="00B65212"/>
    <w:rsid w:val="00B902A9"/>
    <w:rsid w:val="00B915B7"/>
    <w:rsid w:val="00B91A7E"/>
    <w:rsid w:val="00BC0F42"/>
    <w:rsid w:val="00CB37BC"/>
    <w:rsid w:val="00CC1887"/>
    <w:rsid w:val="00CD405B"/>
    <w:rsid w:val="00CE3ACE"/>
    <w:rsid w:val="00D1069F"/>
    <w:rsid w:val="00D24700"/>
    <w:rsid w:val="00D3116B"/>
    <w:rsid w:val="00DC512E"/>
    <w:rsid w:val="00E04D60"/>
    <w:rsid w:val="00E05F48"/>
    <w:rsid w:val="00E12536"/>
    <w:rsid w:val="00E52BB2"/>
    <w:rsid w:val="00E56018"/>
    <w:rsid w:val="00E7660D"/>
    <w:rsid w:val="00E76C53"/>
    <w:rsid w:val="00EA2653"/>
    <w:rsid w:val="00EA59DF"/>
    <w:rsid w:val="00ED1459"/>
    <w:rsid w:val="00EE4070"/>
    <w:rsid w:val="00EF448D"/>
    <w:rsid w:val="00F12C76"/>
    <w:rsid w:val="00F56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75A8"/>
  <w15:chartTrackingRefBased/>
  <w15:docId w15:val="{89ABCB77-D86C-4890-B791-7C1A440C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619"/>
    <w:rPr>
      <w:rFonts w:asciiTheme="minorHAnsi" w:hAnsiTheme="minorHAnsi" w:cstheme="minorBidi"/>
      <w:sz w:val="22"/>
      <w:szCs w:val="22"/>
    </w:rPr>
  </w:style>
  <w:style w:type="paragraph" w:styleId="Heading1">
    <w:name w:val="heading 1"/>
    <w:basedOn w:val="Normal"/>
    <w:next w:val="Normal"/>
    <w:link w:val="Heading1Char"/>
    <w:qFormat/>
    <w:rsid w:val="00B91A7E"/>
    <w:pPr>
      <w:keepNext/>
      <w:spacing w:before="240" w:after="60" w:line="240" w:lineRule="auto"/>
      <w:ind w:firstLine="709"/>
      <w:jc w:val="both"/>
      <w:outlineLvl w:val="0"/>
    </w:pPr>
    <w:rPr>
      <w:rFonts w:ascii="Arial" w:eastAsia="Times New Roman" w:hAnsi="Arial" w:cs="Times New Roman"/>
      <w:b/>
      <w:kern w:val="28"/>
      <w:sz w:val="28"/>
      <w:szCs w:val="20"/>
      <w:lang w:val="en-US"/>
    </w:rPr>
  </w:style>
  <w:style w:type="paragraph" w:styleId="Heading2">
    <w:name w:val="heading 2"/>
    <w:basedOn w:val="Normal"/>
    <w:next w:val="Normal"/>
    <w:link w:val="Heading2Char"/>
    <w:qFormat/>
    <w:rsid w:val="00B91A7E"/>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Heading3">
    <w:name w:val="heading 3"/>
    <w:basedOn w:val="Normal"/>
    <w:next w:val="Normal"/>
    <w:link w:val="Heading3Char"/>
    <w:qFormat/>
    <w:rsid w:val="00B91A7E"/>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Heading4">
    <w:name w:val="heading 4"/>
    <w:basedOn w:val="Normal"/>
    <w:next w:val="Normal"/>
    <w:link w:val="Heading4Char"/>
    <w:qFormat/>
    <w:rsid w:val="00B91A7E"/>
    <w:pPr>
      <w:keepNext/>
      <w:spacing w:after="0" w:line="240" w:lineRule="auto"/>
      <w:ind w:firstLine="709"/>
      <w:jc w:val="center"/>
      <w:outlineLvl w:val="3"/>
    </w:pPr>
    <w:rPr>
      <w:rFonts w:ascii="$Caslon" w:eastAsia="Times New Roman" w:hAnsi="$Caslon" w:cs="Times New Roman"/>
      <w:b/>
      <w:sz w:val="26"/>
      <w:szCs w:val="20"/>
      <w:lang w:val="x-none"/>
    </w:rPr>
  </w:style>
  <w:style w:type="paragraph" w:styleId="Heading5">
    <w:name w:val="heading 5"/>
    <w:basedOn w:val="Normal"/>
    <w:next w:val="Normal"/>
    <w:link w:val="Heading5Char"/>
    <w:qFormat/>
    <w:rsid w:val="00B91A7E"/>
    <w:pPr>
      <w:keepNext/>
      <w:spacing w:after="0" w:line="240" w:lineRule="auto"/>
      <w:ind w:firstLine="709"/>
      <w:jc w:val="center"/>
      <w:outlineLvl w:val="4"/>
    </w:pPr>
    <w:rPr>
      <w:rFonts w:ascii="$Caslon" w:eastAsia="Times New Roman" w:hAnsi="$Caslon" w:cs="Times New Roman"/>
      <w:sz w:val="24"/>
      <w:szCs w:val="20"/>
      <w:lang w:val="x-none"/>
    </w:rPr>
  </w:style>
  <w:style w:type="paragraph" w:styleId="Heading6">
    <w:name w:val="heading 6"/>
    <w:basedOn w:val="Normal"/>
    <w:next w:val="Normal"/>
    <w:link w:val="Heading6Char"/>
    <w:qFormat/>
    <w:rsid w:val="00B91A7E"/>
    <w:pPr>
      <w:keepNext/>
      <w:spacing w:after="0" w:line="240" w:lineRule="auto"/>
      <w:ind w:firstLine="709"/>
      <w:jc w:val="center"/>
      <w:outlineLvl w:val="5"/>
    </w:pPr>
    <w:rPr>
      <w:rFonts w:ascii="$Caslon" w:eastAsia="Times New Roman" w:hAnsi="$Caslon" w:cs="Times New Roman"/>
      <w:b/>
      <w:szCs w:val="20"/>
      <w:lang w:val="x-none"/>
    </w:rPr>
  </w:style>
  <w:style w:type="paragraph" w:styleId="Heading7">
    <w:name w:val="heading 7"/>
    <w:basedOn w:val="Normal"/>
    <w:next w:val="Normal"/>
    <w:link w:val="Heading7Char"/>
    <w:uiPriority w:val="99"/>
    <w:qFormat/>
    <w:rsid w:val="00B91A7E"/>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Heading8">
    <w:name w:val="heading 8"/>
    <w:basedOn w:val="Normal"/>
    <w:next w:val="Normal"/>
    <w:link w:val="Heading8Char"/>
    <w:uiPriority w:val="99"/>
    <w:qFormat/>
    <w:rsid w:val="003E7619"/>
    <w:pPr>
      <w:keepNext/>
      <w:spacing w:after="0" w:line="240" w:lineRule="auto"/>
      <w:ind w:firstLine="709"/>
      <w:jc w:val="center"/>
      <w:outlineLvl w:val="7"/>
    </w:pPr>
    <w:rPr>
      <w:rFonts w:ascii="$Caslon" w:eastAsia="Times New Roman" w:hAnsi="$Caslon" w:cs="Times New Roman"/>
      <w:b/>
      <w:sz w:val="24"/>
      <w:szCs w:val="20"/>
      <w:lang w:val="en-US"/>
    </w:rPr>
  </w:style>
  <w:style w:type="paragraph" w:styleId="Heading9">
    <w:name w:val="heading 9"/>
    <w:basedOn w:val="Normal"/>
    <w:next w:val="Normal"/>
    <w:link w:val="Heading9Char"/>
    <w:uiPriority w:val="99"/>
    <w:semiHidden/>
    <w:unhideWhenUsed/>
    <w:qFormat/>
    <w:rsid w:val="00B91A7E"/>
    <w:pPr>
      <w:keepNext/>
      <w:keepLines/>
      <w:spacing w:before="200" w:after="0" w:line="240" w:lineRule="auto"/>
      <w:ind w:left="1584" w:hanging="1584"/>
      <w:outlineLvl w:val="8"/>
    </w:pPr>
    <w:rPr>
      <w:rFonts w:ascii="Cambria" w:eastAsia="Times New Roman" w:hAnsi="Cambria" w:cs="Times New Roman"/>
      <w:i/>
      <w:iCs/>
      <w:color w:val="404040"/>
      <w:sz w:val="2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3E7619"/>
    <w:rPr>
      <w:rFonts w:ascii="$Caslon" w:eastAsia="Times New Roman" w:hAnsi="$Caslon"/>
      <w:b/>
      <w:sz w:val="24"/>
      <w:szCs w:val="20"/>
      <w:lang w:val="en-US"/>
    </w:rPr>
  </w:style>
  <w:style w:type="paragraph" w:styleId="ListParagraph">
    <w:name w:val="List Paragraph"/>
    <w:basedOn w:val="Normal"/>
    <w:link w:val="ListParagraphChar"/>
    <w:uiPriority w:val="34"/>
    <w:qFormat/>
    <w:rsid w:val="003E7619"/>
    <w:pPr>
      <w:ind w:left="720"/>
      <w:contextualSpacing/>
    </w:pPr>
  </w:style>
  <w:style w:type="character" w:customStyle="1" w:styleId="ListParagraphChar">
    <w:name w:val="List Paragraph Char"/>
    <w:link w:val="ListParagraph"/>
    <w:uiPriority w:val="34"/>
    <w:rsid w:val="003E7619"/>
    <w:rPr>
      <w:rFonts w:asciiTheme="minorHAnsi" w:hAnsiTheme="minorHAnsi" w:cstheme="minorBidi"/>
      <w:sz w:val="22"/>
      <w:szCs w:val="22"/>
    </w:rPr>
  </w:style>
  <w:style w:type="table" w:styleId="TableGrid">
    <w:name w:val="Table Grid"/>
    <w:basedOn w:val="TableNormal"/>
    <w:uiPriority w:val="59"/>
    <w:rsid w:val="00B91A7E"/>
    <w:pPr>
      <w:spacing w:after="0" w:line="240" w:lineRule="auto"/>
      <w:ind w:firstLine="709"/>
      <w:jc w:val="both"/>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1A7E"/>
    <w:rPr>
      <w:rFonts w:ascii="Arial" w:eastAsia="Times New Roman" w:hAnsi="Arial"/>
      <w:b/>
      <w:kern w:val="28"/>
      <w:szCs w:val="20"/>
      <w:lang w:val="en-US"/>
    </w:rPr>
  </w:style>
  <w:style w:type="character" w:customStyle="1" w:styleId="Heading2Char">
    <w:name w:val="Heading 2 Char"/>
    <w:basedOn w:val="DefaultParagraphFont"/>
    <w:link w:val="Heading2"/>
    <w:rsid w:val="00B91A7E"/>
    <w:rPr>
      <w:rFonts w:ascii="$ Benguiat_Bold" w:eastAsia="Times New Roman" w:hAnsi="$ Benguiat_Bold"/>
      <w:b/>
      <w:sz w:val="132"/>
      <w:szCs w:val="20"/>
      <w:lang w:val="x-none"/>
    </w:rPr>
  </w:style>
  <w:style w:type="character" w:customStyle="1" w:styleId="Heading3Char">
    <w:name w:val="Heading 3 Char"/>
    <w:basedOn w:val="DefaultParagraphFont"/>
    <w:link w:val="Heading3"/>
    <w:rsid w:val="00B91A7E"/>
    <w:rPr>
      <w:rFonts w:ascii="$Caslon" w:eastAsia="Times New Roman" w:hAnsi="$Caslon"/>
      <w:b/>
      <w:sz w:val="20"/>
      <w:szCs w:val="20"/>
      <w:lang w:val="x-none"/>
    </w:rPr>
  </w:style>
  <w:style w:type="character" w:customStyle="1" w:styleId="Heading4Char">
    <w:name w:val="Heading 4 Char"/>
    <w:basedOn w:val="DefaultParagraphFont"/>
    <w:link w:val="Heading4"/>
    <w:rsid w:val="00B91A7E"/>
    <w:rPr>
      <w:rFonts w:ascii="$Caslon" w:eastAsia="Times New Roman" w:hAnsi="$Caslon"/>
      <w:b/>
      <w:sz w:val="26"/>
      <w:szCs w:val="20"/>
      <w:lang w:val="x-none"/>
    </w:rPr>
  </w:style>
  <w:style w:type="character" w:customStyle="1" w:styleId="Heading5Char">
    <w:name w:val="Heading 5 Char"/>
    <w:basedOn w:val="DefaultParagraphFont"/>
    <w:link w:val="Heading5"/>
    <w:rsid w:val="00B91A7E"/>
    <w:rPr>
      <w:rFonts w:ascii="$Caslon" w:eastAsia="Times New Roman" w:hAnsi="$Caslon"/>
      <w:sz w:val="24"/>
      <w:szCs w:val="20"/>
      <w:lang w:val="x-none"/>
    </w:rPr>
  </w:style>
  <w:style w:type="character" w:customStyle="1" w:styleId="Heading6Char">
    <w:name w:val="Heading 6 Char"/>
    <w:basedOn w:val="DefaultParagraphFont"/>
    <w:link w:val="Heading6"/>
    <w:rsid w:val="00B91A7E"/>
    <w:rPr>
      <w:rFonts w:ascii="$Caslon" w:eastAsia="Times New Roman" w:hAnsi="$Caslon"/>
      <w:b/>
      <w:sz w:val="22"/>
      <w:szCs w:val="20"/>
      <w:lang w:val="x-none"/>
    </w:rPr>
  </w:style>
  <w:style w:type="character" w:customStyle="1" w:styleId="Heading7Char">
    <w:name w:val="Heading 7 Char"/>
    <w:basedOn w:val="DefaultParagraphFont"/>
    <w:link w:val="Heading7"/>
    <w:uiPriority w:val="99"/>
    <w:rsid w:val="00B91A7E"/>
    <w:rPr>
      <w:rFonts w:ascii="Garamond" w:eastAsia="Times New Roman" w:hAnsi="Garamond"/>
      <w:b/>
      <w:szCs w:val="20"/>
      <w:lang w:val="en-US"/>
    </w:rPr>
  </w:style>
  <w:style w:type="character" w:customStyle="1" w:styleId="Heading9Char">
    <w:name w:val="Heading 9 Char"/>
    <w:basedOn w:val="DefaultParagraphFont"/>
    <w:link w:val="Heading9"/>
    <w:uiPriority w:val="99"/>
    <w:semiHidden/>
    <w:rsid w:val="00B91A7E"/>
    <w:rPr>
      <w:rFonts w:ascii="Cambria" w:eastAsia="Times New Roman" w:hAnsi="Cambria"/>
      <w:i/>
      <w:iCs/>
      <w:color w:val="404040"/>
      <w:sz w:val="20"/>
      <w:szCs w:val="20"/>
      <w:lang w:val="en-US" w:eastAsia="lv-LV"/>
    </w:rPr>
  </w:style>
  <w:style w:type="paragraph" w:styleId="BalloonText">
    <w:name w:val="Balloon Text"/>
    <w:basedOn w:val="Normal"/>
    <w:link w:val="BalloonTextChar"/>
    <w:uiPriority w:val="99"/>
    <w:rsid w:val="00B91A7E"/>
    <w:pPr>
      <w:spacing w:after="0" w:line="240" w:lineRule="auto"/>
      <w:ind w:firstLine="709"/>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rsid w:val="00B91A7E"/>
    <w:rPr>
      <w:rFonts w:ascii="Tahoma" w:eastAsia="Times New Roman" w:hAnsi="Tahoma"/>
      <w:sz w:val="16"/>
      <w:szCs w:val="16"/>
      <w:lang w:val="en-US"/>
    </w:rPr>
  </w:style>
  <w:style w:type="paragraph" w:customStyle="1" w:styleId="CharChar">
    <w:name w:val="Знак Знак Char Char Знак"/>
    <w:basedOn w:val="Normal"/>
    <w:rsid w:val="00B91A7E"/>
    <w:pPr>
      <w:spacing w:line="240" w:lineRule="exact"/>
    </w:pPr>
    <w:rPr>
      <w:rFonts w:ascii="Arial" w:eastAsia="Batang" w:hAnsi="Arial" w:cs="Arial"/>
      <w:sz w:val="20"/>
      <w:szCs w:val="20"/>
      <w:lang w:val="en-US"/>
    </w:rPr>
  </w:style>
  <w:style w:type="paragraph" w:styleId="NormalWeb">
    <w:name w:val="Normal (Web)"/>
    <w:basedOn w:val="Normal"/>
    <w:uiPriority w:val="99"/>
    <w:unhideWhenUsed/>
    <w:rsid w:val="00B91A7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Normal"/>
    <w:rsid w:val="00B91A7E"/>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uiPriority w:val="99"/>
    <w:semiHidden/>
    <w:rsid w:val="00B91A7E"/>
    <w:pPr>
      <w:spacing w:after="0" w:line="240" w:lineRule="auto"/>
      <w:jc w:val="center"/>
    </w:pPr>
    <w:rPr>
      <w:rFonts w:ascii="Times New Roman" w:eastAsia="Times New Roman" w:hAnsi="Times New Roman" w:cs="Times New Roman"/>
      <w:b/>
      <w:bCs/>
      <w:sz w:val="24"/>
      <w:szCs w:val="24"/>
      <w:lang w:eastAsia="ru-RU"/>
    </w:rPr>
  </w:style>
  <w:style w:type="paragraph" w:styleId="Header">
    <w:name w:val="header"/>
    <w:basedOn w:val="Normal"/>
    <w:link w:val="HeaderChar"/>
    <w:uiPriority w:val="99"/>
    <w:rsid w:val="00B91A7E"/>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91A7E"/>
    <w:rPr>
      <w:rFonts w:eastAsia="Times New Roman"/>
      <w:sz w:val="20"/>
      <w:szCs w:val="20"/>
      <w:lang w:val="en-US"/>
    </w:rPr>
  </w:style>
  <w:style w:type="paragraph" w:styleId="Footer">
    <w:name w:val="footer"/>
    <w:basedOn w:val="Normal"/>
    <w:link w:val="FooterChar"/>
    <w:uiPriority w:val="99"/>
    <w:rsid w:val="00B91A7E"/>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91A7E"/>
    <w:rPr>
      <w:rFonts w:eastAsia="Times New Roman"/>
      <w:sz w:val="20"/>
      <w:szCs w:val="20"/>
      <w:lang w:val="en-US"/>
    </w:rPr>
  </w:style>
  <w:style w:type="paragraph" w:customStyle="1" w:styleId="news">
    <w:name w:val="news"/>
    <w:basedOn w:val="Normal"/>
    <w:rsid w:val="00B91A7E"/>
    <w:pPr>
      <w:spacing w:after="0" w:line="240" w:lineRule="auto"/>
    </w:pPr>
    <w:rPr>
      <w:rFonts w:ascii="Arial" w:eastAsia="Times New Roman" w:hAnsi="Arial" w:cs="Arial"/>
      <w:sz w:val="20"/>
      <w:szCs w:val="20"/>
      <w:lang w:eastAsia="ru-RU"/>
    </w:rPr>
  </w:style>
  <w:style w:type="table" w:customStyle="1" w:styleId="GrilTabel1">
    <w:name w:val="Grilă Tabel1"/>
    <w:basedOn w:val="TableNormal"/>
    <w:next w:val="TableGrid"/>
    <w:uiPriority w:val="59"/>
    <w:rsid w:val="00B91A7E"/>
    <w:pPr>
      <w:spacing w:after="0" w:line="240" w:lineRule="auto"/>
      <w:ind w:firstLine="709"/>
      <w:jc w:val="both"/>
    </w:pPr>
    <w:rPr>
      <w:rFonts w:ascii="Calibri" w:eastAsia="Calibri" w:hAnsi="Calibri"/>
      <w:sz w:val="22"/>
      <w:szCs w:val="22"/>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B91A7E"/>
  </w:style>
  <w:style w:type="character" w:styleId="PageNumber">
    <w:name w:val="page number"/>
    <w:basedOn w:val="DefaultParagraphFont"/>
    <w:rsid w:val="00B91A7E"/>
  </w:style>
  <w:style w:type="paragraph" w:customStyle="1" w:styleId="tt">
    <w:name w:val="tt"/>
    <w:basedOn w:val="Normal"/>
    <w:rsid w:val="00B91A7E"/>
    <w:pPr>
      <w:spacing w:after="0" w:line="240" w:lineRule="auto"/>
      <w:jc w:val="center"/>
    </w:pPr>
    <w:rPr>
      <w:rFonts w:ascii="Times New Roman" w:eastAsia="Times New Roman" w:hAnsi="Times New Roman" w:cs="Times New Roman"/>
      <w:b/>
      <w:bCs/>
      <w:sz w:val="24"/>
      <w:szCs w:val="24"/>
      <w:lang w:eastAsia="ru-RU"/>
    </w:rPr>
  </w:style>
  <w:style w:type="paragraph" w:customStyle="1" w:styleId="CharChar0">
    <w:name w:val="Char Char Знак Знак"/>
    <w:basedOn w:val="Normal"/>
    <w:rsid w:val="00B91A7E"/>
    <w:pPr>
      <w:spacing w:line="240" w:lineRule="exact"/>
    </w:pPr>
    <w:rPr>
      <w:rFonts w:ascii="Arial" w:eastAsia="Batang" w:hAnsi="Arial" w:cs="Arial"/>
      <w:sz w:val="20"/>
      <w:szCs w:val="20"/>
      <w:lang w:val="en-US"/>
    </w:rPr>
  </w:style>
  <w:style w:type="character" w:customStyle="1" w:styleId="docheader1">
    <w:name w:val="doc_header1"/>
    <w:rsid w:val="00B91A7E"/>
    <w:rPr>
      <w:rFonts w:ascii="Times New Roman" w:hAnsi="Times New Roman" w:cs="Times New Roman" w:hint="default"/>
      <w:b/>
      <w:bCs/>
      <w:color w:val="000000"/>
      <w:sz w:val="24"/>
      <w:szCs w:val="24"/>
    </w:rPr>
  </w:style>
  <w:style w:type="character" w:styleId="Strong">
    <w:name w:val="Strong"/>
    <w:uiPriority w:val="22"/>
    <w:qFormat/>
    <w:rsid w:val="00B91A7E"/>
    <w:rPr>
      <w:b/>
      <w:bCs/>
    </w:rPr>
  </w:style>
  <w:style w:type="character" w:customStyle="1" w:styleId="docsign11">
    <w:name w:val="doc_sign11"/>
    <w:rsid w:val="00B91A7E"/>
    <w:rPr>
      <w:rFonts w:ascii="Times New Roman" w:hAnsi="Times New Roman" w:cs="Times New Roman" w:hint="default"/>
      <w:b/>
      <w:bCs/>
      <w:color w:val="000000"/>
      <w:sz w:val="22"/>
      <w:szCs w:val="22"/>
    </w:rPr>
  </w:style>
  <w:style w:type="character" w:customStyle="1" w:styleId="sttart">
    <w:name w:val="st_tart"/>
    <w:basedOn w:val="DefaultParagraphFont"/>
    <w:rsid w:val="00B91A7E"/>
  </w:style>
  <w:style w:type="character" w:customStyle="1" w:styleId="tal1">
    <w:name w:val="tal1"/>
    <w:rsid w:val="00B91A7E"/>
  </w:style>
  <w:style w:type="table" w:customStyle="1" w:styleId="GrilTabel2">
    <w:name w:val="Grilă Tabel2"/>
    <w:basedOn w:val="TableNormal"/>
    <w:next w:val="TableGrid"/>
    <w:rsid w:val="00B91A7E"/>
    <w:pPr>
      <w:spacing w:after="0" w:line="240" w:lineRule="auto"/>
      <w:ind w:firstLine="709"/>
      <w:jc w:val="both"/>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B91A7E"/>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B91A7E"/>
  </w:style>
  <w:style w:type="paragraph" w:customStyle="1" w:styleId="cnam1">
    <w:name w:val="cnam1"/>
    <w:basedOn w:val="Normal"/>
    <w:rsid w:val="00B91A7E"/>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CommentReference">
    <w:name w:val="annotation reference"/>
    <w:uiPriority w:val="99"/>
    <w:rsid w:val="00B91A7E"/>
    <w:rPr>
      <w:sz w:val="16"/>
      <w:szCs w:val="16"/>
    </w:rPr>
  </w:style>
  <w:style w:type="paragraph" w:styleId="CommentText">
    <w:name w:val="annotation text"/>
    <w:basedOn w:val="Normal"/>
    <w:link w:val="CommentTextChar"/>
    <w:uiPriority w:val="99"/>
    <w:rsid w:val="00B91A7E"/>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B91A7E"/>
    <w:rPr>
      <w:rFonts w:eastAsia="Times New Roman"/>
      <w:sz w:val="20"/>
      <w:szCs w:val="20"/>
      <w:lang w:val="ro-RO" w:eastAsia="ru-RU"/>
    </w:rPr>
  </w:style>
  <w:style w:type="paragraph" w:styleId="CommentSubject">
    <w:name w:val="annotation subject"/>
    <w:basedOn w:val="CommentText"/>
    <w:next w:val="CommentText"/>
    <w:link w:val="CommentSubjectChar"/>
    <w:uiPriority w:val="99"/>
    <w:rsid w:val="00B91A7E"/>
    <w:rPr>
      <w:b/>
      <w:bCs/>
    </w:rPr>
  </w:style>
  <w:style w:type="character" w:customStyle="1" w:styleId="CommentSubjectChar">
    <w:name w:val="Comment Subject Char"/>
    <w:basedOn w:val="CommentTextChar"/>
    <w:link w:val="CommentSubject"/>
    <w:uiPriority w:val="99"/>
    <w:rsid w:val="00B91A7E"/>
    <w:rPr>
      <w:rFonts w:eastAsia="Times New Roman"/>
      <w:b/>
      <w:bCs/>
      <w:sz w:val="20"/>
      <w:szCs w:val="20"/>
      <w:lang w:val="ro-RO" w:eastAsia="ru-RU"/>
    </w:rPr>
  </w:style>
  <w:style w:type="character" w:customStyle="1" w:styleId="apple-converted-space">
    <w:name w:val="apple-converted-space"/>
    <w:rsid w:val="00B91A7E"/>
  </w:style>
  <w:style w:type="character" w:customStyle="1" w:styleId="docheader">
    <w:name w:val="doc_header"/>
    <w:rsid w:val="00B91A7E"/>
  </w:style>
  <w:style w:type="paragraph" w:customStyle="1" w:styleId="Style2">
    <w:name w:val="Style2"/>
    <w:basedOn w:val="Normal"/>
    <w:uiPriority w:val="99"/>
    <w:rsid w:val="00B91A7E"/>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eastAsia="ru-RU"/>
    </w:rPr>
  </w:style>
  <w:style w:type="paragraph" w:customStyle="1" w:styleId="Style8">
    <w:name w:val="Style8"/>
    <w:basedOn w:val="Normal"/>
    <w:uiPriority w:val="99"/>
    <w:rsid w:val="00B91A7E"/>
    <w:pPr>
      <w:widowControl w:val="0"/>
      <w:autoSpaceDE w:val="0"/>
      <w:autoSpaceDN w:val="0"/>
      <w:adjustRightInd w:val="0"/>
      <w:spacing w:after="0" w:line="317" w:lineRule="exact"/>
    </w:pPr>
    <w:rPr>
      <w:rFonts w:ascii="Times New Roman" w:eastAsiaTheme="minorEastAsia" w:hAnsi="Times New Roman" w:cs="Times New Roman"/>
      <w:sz w:val="24"/>
      <w:szCs w:val="24"/>
      <w:lang w:eastAsia="ru-RU"/>
    </w:rPr>
  </w:style>
  <w:style w:type="paragraph" w:customStyle="1" w:styleId="Style9">
    <w:name w:val="Style9"/>
    <w:basedOn w:val="Normal"/>
    <w:uiPriority w:val="99"/>
    <w:rsid w:val="00B91A7E"/>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eastAsia="ru-RU"/>
    </w:rPr>
  </w:style>
  <w:style w:type="character" w:customStyle="1" w:styleId="FontStyle12">
    <w:name w:val="Font Style12"/>
    <w:basedOn w:val="DefaultParagraphFont"/>
    <w:uiPriority w:val="99"/>
    <w:rsid w:val="00B91A7E"/>
    <w:rPr>
      <w:rFonts w:ascii="Times New Roman" w:hAnsi="Times New Roman" w:cs="Times New Roman"/>
      <w:sz w:val="24"/>
      <w:szCs w:val="24"/>
    </w:rPr>
  </w:style>
  <w:style w:type="character" w:styleId="Hyperlink">
    <w:name w:val="Hyperlink"/>
    <w:basedOn w:val="DefaultParagraphFont"/>
    <w:uiPriority w:val="99"/>
    <w:rsid w:val="00B91A7E"/>
    <w:rPr>
      <w:color w:val="0000FF"/>
      <w:u w:val="single"/>
    </w:rPr>
  </w:style>
  <w:style w:type="paragraph" w:customStyle="1" w:styleId="cp">
    <w:name w:val="cp"/>
    <w:basedOn w:val="Normal"/>
    <w:rsid w:val="00B9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DefaultParagraphFont"/>
    <w:rsid w:val="00B91A7E"/>
  </w:style>
  <w:style w:type="paragraph" w:styleId="HTMLPreformatted">
    <w:name w:val="HTML Preformatted"/>
    <w:basedOn w:val="Normal"/>
    <w:link w:val="HTMLPreformattedChar"/>
    <w:uiPriority w:val="99"/>
    <w:unhideWhenUsed/>
    <w:rsid w:val="00B91A7E"/>
    <w:pPr>
      <w:spacing w:after="0" w:line="240" w:lineRule="auto"/>
    </w:pPr>
    <w:rPr>
      <w:rFonts w:ascii="Consolas" w:eastAsia="Times New Roman" w:hAnsi="Consolas" w:cs="Times New Roman"/>
      <w:sz w:val="20"/>
      <w:szCs w:val="20"/>
      <w:lang w:val="en-US"/>
    </w:rPr>
  </w:style>
  <w:style w:type="character" w:customStyle="1" w:styleId="HTMLPreformattedChar">
    <w:name w:val="HTML Preformatted Char"/>
    <w:basedOn w:val="DefaultParagraphFont"/>
    <w:link w:val="HTMLPreformatted"/>
    <w:uiPriority w:val="99"/>
    <w:rsid w:val="00B91A7E"/>
    <w:rPr>
      <w:rFonts w:ascii="Consolas" w:eastAsia="Times New Roman" w:hAnsi="Consolas"/>
      <w:sz w:val="20"/>
      <w:szCs w:val="20"/>
      <w:lang w:val="en-US"/>
    </w:rPr>
  </w:style>
  <w:style w:type="character" w:styleId="FollowedHyperlink">
    <w:name w:val="FollowedHyperlink"/>
    <w:basedOn w:val="DefaultParagraphFont"/>
    <w:uiPriority w:val="99"/>
    <w:semiHidden/>
    <w:unhideWhenUsed/>
    <w:rsid w:val="00B91A7E"/>
    <w:rPr>
      <w:color w:val="954F72" w:themeColor="followedHyperlink"/>
      <w:u w:val="single"/>
    </w:r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basedOn w:val="DefaultParagraphFont"/>
    <w:link w:val="FootnoteText"/>
    <w:uiPriority w:val="99"/>
    <w:semiHidden/>
    <w:locked/>
    <w:rsid w:val="00B91A7E"/>
    <w:rPr>
      <w:lang w:val="ro-RO" w:eastAsia="ro-RO"/>
    </w:r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
    <w:basedOn w:val="Normal"/>
    <w:link w:val="FootnoteTextChar"/>
    <w:uiPriority w:val="99"/>
    <w:semiHidden/>
    <w:unhideWhenUsed/>
    <w:rsid w:val="00B91A7E"/>
    <w:pPr>
      <w:spacing w:after="200" w:line="240" w:lineRule="auto"/>
    </w:pPr>
    <w:rPr>
      <w:rFonts w:ascii="Times New Roman" w:hAnsi="Times New Roman" w:cs="Times New Roman"/>
      <w:sz w:val="28"/>
      <w:szCs w:val="28"/>
      <w:lang w:val="ro-RO" w:eastAsia="ro-RO"/>
    </w:rPr>
  </w:style>
  <w:style w:type="character" w:customStyle="1" w:styleId="FootnoteTextChar1">
    <w:name w:val="Footnote Text Char1"/>
    <w:aliases w:val="Footnote Text Char Char Char1,Fußnote Char1,single space Char1,footnote text Char1,FOOTNOTES Char1,stile 1 Char1,Footnote Char1,Footnote1 Char1,Footnote2 Char1,Footnote3 Char1,Footnote4 Char1,Footnote5 Char1,Footnote6 Char1,f Char1"/>
    <w:basedOn w:val="DefaultParagraphFont"/>
    <w:uiPriority w:val="99"/>
    <w:semiHidden/>
    <w:rsid w:val="00B91A7E"/>
    <w:rPr>
      <w:rFonts w:asciiTheme="minorHAnsi" w:hAnsiTheme="minorHAnsi" w:cstheme="minorBidi"/>
      <w:sz w:val="20"/>
      <w:szCs w:val="20"/>
    </w:rPr>
  </w:style>
  <w:style w:type="paragraph" w:styleId="Title">
    <w:name w:val="Title"/>
    <w:basedOn w:val="Normal"/>
    <w:link w:val="TitleChar"/>
    <w:uiPriority w:val="99"/>
    <w:qFormat/>
    <w:rsid w:val="00B91A7E"/>
    <w:pPr>
      <w:spacing w:after="0" w:line="240" w:lineRule="auto"/>
      <w:ind w:left="150"/>
      <w:jc w:val="center"/>
    </w:pPr>
    <w:rPr>
      <w:rFonts w:ascii="Courier New" w:eastAsia="Calibri" w:hAnsi="Courier New" w:cs="Times New Roman"/>
      <w:color w:val="000080"/>
      <w:sz w:val="26"/>
      <w:szCs w:val="20"/>
      <w:lang w:val="ro-RO" w:eastAsia="ru-RU"/>
    </w:rPr>
  </w:style>
  <w:style w:type="character" w:customStyle="1" w:styleId="TitleChar">
    <w:name w:val="Title Char"/>
    <w:basedOn w:val="DefaultParagraphFont"/>
    <w:link w:val="Title"/>
    <w:uiPriority w:val="99"/>
    <w:rsid w:val="00B91A7E"/>
    <w:rPr>
      <w:rFonts w:ascii="Courier New" w:eastAsia="Calibri" w:hAnsi="Courier New"/>
      <w:color w:val="000080"/>
      <w:sz w:val="26"/>
      <w:szCs w:val="20"/>
      <w:lang w:val="ro-RO" w:eastAsia="ru-RU"/>
    </w:rPr>
  </w:style>
  <w:style w:type="paragraph" w:styleId="Revision">
    <w:name w:val="Revision"/>
    <w:uiPriority w:val="99"/>
    <w:semiHidden/>
    <w:rsid w:val="00B91A7E"/>
    <w:pPr>
      <w:spacing w:after="0" w:line="240" w:lineRule="auto"/>
    </w:pPr>
    <w:rPr>
      <w:rFonts w:asciiTheme="minorHAnsi" w:hAnsiTheme="minorHAnsi" w:cstheme="minorBidi"/>
      <w:sz w:val="24"/>
      <w:szCs w:val="24"/>
      <w:lang w:val="en-US"/>
    </w:rPr>
  </w:style>
  <w:style w:type="paragraph" w:customStyle="1" w:styleId="Lista2">
    <w:name w:val="Lista2"/>
    <w:basedOn w:val="Normal"/>
    <w:uiPriority w:val="99"/>
    <w:rsid w:val="00B91A7E"/>
    <w:pPr>
      <w:tabs>
        <w:tab w:val="num" w:pos="720"/>
      </w:tabs>
      <w:spacing w:after="0" w:line="240" w:lineRule="auto"/>
      <w:ind w:left="720" w:hanging="360"/>
      <w:jc w:val="both"/>
    </w:pPr>
    <w:rPr>
      <w:rFonts w:ascii="Times New Roman" w:eastAsia="Times New Roman" w:hAnsi="Times New Roman" w:cs="Times New Roman"/>
      <w:noProof/>
      <w:sz w:val="24"/>
      <w:szCs w:val="20"/>
      <w:lang w:val="en-GB" w:eastAsia="hu-HU"/>
    </w:rPr>
  </w:style>
  <w:style w:type="paragraph" w:customStyle="1" w:styleId="bullet1">
    <w:name w:val="bullet1"/>
    <w:basedOn w:val="Normal"/>
    <w:uiPriority w:val="99"/>
    <w:rsid w:val="00B91A7E"/>
    <w:pPr>
      <w:numPr>
        <w:numId w:val="5"/>
      </w:numPr>
      <w:spacing w:before="40" w:after="40" w:line="240" w:lineRule="auto"/>
    </w:pPr>
    <w:rPr>
      <w:rFonts w:ascii="Trebuchet MS" w:eastAsia="Times New Roman" w:hAnsi="Trebuchet MS" w:cs="Times New Roman"/>
      <w:sz w:val="20"/>
      <w:szCs w:val="24"/>
      <w:lang w:val="ro-RO"/>
    </w:rPr>
  </w:style>
  <w:style w:type="paragraph" w:customStyle="1" w:styleId="Default">
    <w:name w:val="Default"/>
    <w:uiPriority w:val="99"/>
    <w:rsid w:val="00B91A7E"/>
    <w:pPr>
      <w:widowControl w:val="0"/>
      <w:autoSpaceDE w:val="0"/>
      <w:autoSpaceDN w:val="0"/>
      <w:adjustRightInd w:val="0"/>
      <w:spacing w:after="0" w:line="240" w:lineRule="auto"/>
    </w:pPr>
    <w:rPr>
      <w:color w:val="000000"/>
      <w:sz w:val="24"/>
      <w:szCs w:val="24"/>
      <w:lang w:val="en-US"/>
    </w:rPr>
  </w:style>
  <w:style w:type="paragraph" w:customStyle="1" w:styleId="2">
    <w:name w:val="Абзац списка2"/>
    <w:basedOn w:val="Normal"/>
    <w:uiPriority w:val="1"/>
    <w:qFormat/>
    <w:rsid w:val="00B91A7E"/>
    <w:pPr>
      <w:spacing w:before="120" w:after="0" w:line="240" w:lineRule="auto"/>
      <w:ind w:left="720" w:hanging="357"/>
      <w:contextualSpacing/>
      <w:jc w:val="both"/>
    </w:pPr>
    <w:rPr>
      <w:rFonts w:ascii="Calibri" w:eastAsia="Calibri" w:hAnsi="Calibri" w:cs="Times New Roman"/>
      <w:lang w:val="ba-RU"/>
    </w:rPr>
  </w:style>
  <w:style w:type="character" w:styleId="FootnoteReference">
    <w:name w:val="footnote reference"/>
    <w:aliases w:val="Times 10 Point,Exposant 3 Point,Footnote symbol,Footnote reference number,EN Footnote Reference,note TESI,16 Point,Superscript 6 Point,ftref"/>
    <w:basedOn w:val="DefaultParagraphFont"/>
    <w:uiPriority w:val="99"/>
    <w:semiHidden/>
    <w:unhideWhenUsed/>
    <w:rsid w:val="00B91A7E"/>
    <w:rPr>
      <w:vertAlign w:val="superscript"/>
    </w:rPr>
  </w:style>
  <w:style w:type="character" w:customStyle="1" w:styleId="docbody">
    <w:name w:val="doc_body"/>
    <w:basedOn w:val="DefaultParagraphFont"/>
    <w:rsid w:val="00B91A7E"/>
  </w:style>
  <w:style w:type="character" w:customStyle="1" w:styleId="MeniuneNerezolvat1">
    <w:name w:val="Mențiune Nerezolvat1"/>
    <w:basedOn w:val="DefaultParagraphFont"/>
    <w:uiPriority w:val="99"/>
    <w:semiHidden/>
    <w:rsid w:val="00B91A7E"/>
    <w:rPr>
      <w:color w:val="605E5C"/>
      <w:shd w:val="clear" w:color="auto" w:fill="E1DFDD"/>
    </w:rPr>
  </w:style>
  <w:style w:type="character" w:customStyle="1" w:styleId="UnresolvedMention1">
    <w:name w:val="Unresolved Mention1"/>
    <w:basedOn w:val="DefaultParagraphFont"/>
    <w:uiPriority w:val="99"/>
    <w:semiHidden/>
    <w:rsid w:val="00B91A7E"/>
    <w:rPr>
      <w:color w:val="605E5C"/>
      <w:shd w:val="clear" w:color="auto" w:fill="E1DFDD"/>
    </w:rPr>
  </w:style>
  <w:style w:type="character" w:customStyle="1" w:styleId="fontstyle01">
    <w:name w:val="fontstyle01"/>
    <w:basedOn w:val="DefaultParagraphFont"/>
    <w:rsid w:val="00B91A7E"/>
    <w:rPr>
      <w:rFonts w:ascii="Arial Narrow" w:hAnsi="Arial Narrow" w:hint="default"/>
      <w:b w:val="0"/>
      <w:bCs w:val="0"/>
      <w:i w:val="0"/>
      <w:iCs w:val="0"/>
      <w:color w:val="000000"/>
      <w:sz w:val="22"/>
      <w:szCs w:val="22"/>
    </w:rPr>
  </w:style>
  <w:style w:type="character" w:customStyle="1" w:styleId="fontstyle21">
    <w:name w:val="fontstyle21"/>
    <w:basedOn w:val="DefaultParagraphFont"/>
    <w:rsid w:val="00B91A7E"/>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10393</Words>
  <Characters>59242</Characters>
  <Application>Microsoft Office Word</Application>
  <DocSecurity>0</DocSecurity>
  <Lines>493</Lines>
  <Paragraphs>138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Veronica Esanu</cp:lastModifiedBy>
  <cp:revision>8</cp:revision>
  <dcterms:created xsi:type="dcterms:W3CDTF">2024-12-05T13:04:00Z</dcterms:created>
  <dcterms:modified xsi:type="dcterms:W3CDTF">2024-12-12T08:17:00Z</dcterms:modified>
</cp:coreProperties>
</file>