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E461" w14:textId="32ED980B" w:rsidR="00D97A1C" w:rsidRDefault="00D217F0">
      <w:pPr>
        <w:tabs>
          <w:tab w:val="left" w:pos="993"/>
        </w:tabs>
        <w:spacing w:after="0" w:line="276" w:lineRule="auto"/>
        <w:ind w:firstLine="709"/>
        <w:jc w:val="right"/>
        <w:rPr>
          <w:rFonts w:cs="Times New Roman"/>
          <w:sz w:val="28"/>
          <w:szCs w:val="28"/>
          <w:lang w:val="zh-CN"/>
        </w:rPr>
      </w:pPr>
      <w:r>
        <w:rPr>
          <w:rFonts w:cs="Times New Roman"/>
          <w:sz w:val="28"/>
          <w:szCs w:val="28"/>
          <w:lang w:val="zh-CN"/>
        </w:rPr>
        <w:t>Anexa nr.</w:t>
      </w:r>
      <w:r w:rsidR="001B7536">
        <w:rPr>
          <w:rFonts w:cs="Times New Roman"/>
          <w:sz w:val="28"/>
          <w:szCs w:val="28"/>
          <w:lang w:val="ro-RO"/>
        </w:rPr>
        <w:t xml:space="preserve"> </w:t>
      </w:r>
      <w:r>
        <w:rPr>
          <w:rFonts w:cs="Times New Roman"/>
          <w:sz w:val="28"/>
          <w:szCs w:val="28"/>
          <w:lang w:val="en-US"/>
        </w:rPr>
        <w:t>4</w:t>
      </w:r>
      <w:r>
        <w:rPr>
          <w:rFonts w:cs="Times New Roman"/>
          <w:sz w:val="28"/>
          <w:szCs w:val="28"/>
          <w:lang w:val="zh-CN"/>
        </w:rPr>
        <w:t xml:space="preserve"> la Hotărârea Guvernului </w:t>
      </w:r>
    </w:p>
    <w:p w14:paraId="7F7B2B16" w14:textId="05FBC14D" w:rsidR="00D97A1C" w:rsidRDefault="00D217F0">
      <w:pPr>
        <w:tabs>
          <w:tab w:val="left" w:pos="993"/>
        </w:tabs>
        <w:spacing w:after="0" w:line="276" w:lineRule="auto"/>
        <w:ind w:firstLine="709"/>
        <w:jc w:val="right"/>
        <w:rPr>
          <w:rFonts w:cs="Times New Roman"/>
          <w:sz w:val="28"/>
          <w:szCs w:val="28"/>
          <w:lang w:val="zh-CN"/>
        </w:rPr>
      </w:pPr>
      <w:r>
        <w:rPr>
          <w:rFonts w:cs="Times New Roman"/>
          <w:sz w:val="28"/>
          <w:szCs w:val="28"/>
          <w:lang w:val="zh-CN"/>
        </w:rPr>
        <w:t>nr.___</w:t>
      </w:r>
      <w:r w:rsidR="00727FF2">
        <w:rPr>
          <w:rFonts w:cs="Times New Roman"/>
          <w:sz w:val="28"/>
          <w:szCs w:val="28"/>
        </w:rPr>
        <w:t>/</w:t>
      </w:r>
      <w:r>
        <w:rPr>
          <w:rFonts w:cs="Times New Roman"/>
          <w:sz w:val="28"/>
          <w:szCs w:val="28"/>
          <w:lang w:val="zh-CN"/>
        </w:rPr>
        <w:t>2024</w:t>
      </w:r>
    </w:p>
    <w:p w14:paraId="3330E0A1" w14:textId="77777777" w:rsidR="00D97A1C" w:rsidRDefault="00D97A1C">
      <w:pPr>
        <w:tabs>
          <w:tab w:val="left" w:pos="993"/>
        </w:tabs>
        <w:spacing w:after="0" w:line="276" w:lineRule="auto"/>
        <w:ind w:firstLine="709"/>
        <w:jc w:val="center"/>
        <w:rPr>
          <w:rFonts w:cs="Times New Roman"/>
          <w:b/>
          <w:bCs/>
          <w:sz w:val="28"/>
          <w:szCs w:val="28"/>
          <w:lang w:val="zh-CN"/>
        </w:rPr>
      </w:pPr>
    </w:p>
    <w:p w14:paraId="75266138"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 xml:space="preserve">NORMELE </w:t>
      </w:r>
    </w:p>
    <w:p w14:paraId="5C6C8E4A"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tehnice de înzestrare a punctelor de trecere a frontierei de stat</w:t>
      </w:r>
    </w:p>
    <w:p w14:paraId="79D307A4" w14:textId="77777777" w:rsidR="00AF697B" w:rsidRDefault="00D217F0" w:rsidP="006351FD">
      <w:pPr>
        <w:pStyle w:val="Titlu1"/>
        <w:spacing w:line="276" w:lineRule="auto"/>
        <w:ind w:firstLine="709"/>
        <w:jc w:val="center"/>
        <w:rPr>
          <w:rFonts w:ascii="Times New Roman" w:hAnsi="Times New Roman" w:cs="Times New Roman"/>
          <w:b/>
          <w:bCs/>
          <w:color w:val="auto"/>
          <w:sz w:val="28"/>
          <w:szCs w:val="28"/>
        </w:rPr>
      </w:pPr>
      <w:r w:rsidRPr="006351FD">
        <w:rPr>
          <w:rFonts w:ascii="Times New Roman" w:hAnsi="Times New Roman" w:cs="Times New Roman"/>
          <w:b/>
          <w:bCs/>
          <w:color w:val="auto"/>
          <w:sz w:val="28"/>
          <w:szCs w:val="28"/>
          <w:lang w:val="zh-CN"/>
        </w:rPr>
        <w:t xml:space="preserve">Secțiunea 1. </w:t>
      </w:r>
    </w:p>
    <w:p w14:paraId="4B9B8AEB" w14:textId="68C8C8FA" w:rsidR="00D97A1C" w:rsidRPr="006351FD" w:rsidRDefault="00D217F0" w:rsidP="006351FD">
      <w:pPr>
        <w:pStyle w:val="Titlu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Dispoziții generale</w:t>
      </w:r>
    </w:p>
    <w:p w14:paraId="292D31A3" w14:textId="77777777" w:rsidR="00D97A1C" w:rsidRDefault="00D97A1C">
      <w:pPr>
        <w:tabs>
          <w:tab w:val="left" w:pos="993"/>
        </w:tabs>
        <w:spacing w:after="0" w:line="276" w:lineRule="auto"/>
        <w:ind w:firstLine="709"/>
        <w:rPr>
          <w:rFonts w:cs="Times New Roman"/>
          <w:sz w:val="28"/>
          <w:szCs w:val="28"/>
          <w:lang w:val="zh-CN"/>
        </w:rPr>
      </w:pPr>
    </w:p>
    <w:p w14:paraId="45D61301" w14:textId="628C2A2A" w:rsidR="00D97A1C" w:rsidRDefault="00D217F0" w:rsidP="00F07958">
      <w:pPr>
        <w:pStyle w:val="Listparagraf"/>
        <w:numPr>
          <w:ilvl w:val="0"/>
          <w:numId w:val="1"/>
        </w:numPr>
        <w:tabs>
          <w:tab w:val="left" w:pos="993"/>
        </w:tabs>
        <w:spacing w:after="0" w:line="276" w:lineRule="auto"/>
        <w:ind w:left="0" w:firstLine="709"/>
        <w:jc w:val="both"/>
        <w:rPr>
          <w:rFonts w:cs="Times New Roman"/>
          <w:b/>
          <w:bCs/>
          <w:sz w:val="28"/>
          <w:szCs w:val="28"/>
          <w:lang w:val="zh-CN"/>
        </w:rPr>
      </w:pPr>
      <w:r>
        <w:rPr>
          <w:rFonts w:cs="Times New Roman"/>
          <w:sz w:val="28"/>
          <w:szCs w:val="28"/>
          <w:lang w:val="zh-CN"/>
        </w:rPr>
        <w:t>Punctele de trecere</w:t>
      </w:r>
      <w:r w:rsidR="006351FD">
        <w:rPr>
          <w:rFonts w:cs="Times New Roman"/>
          <w:sz w:val="28"/>
          <w:szCs w:val="28"/>
        </w:rPr>
        <w:t xml:space="preserve"> </w:t>
      </w:r>
      <w:r w:rsidR="006351FD" w:rsidRPr="006351FD">
        <w:rPr>
          <w:rFonts w:cs="Times New Roman"/>
          <w:sz w:val="28"/>
          <w:szCs w:val="28"/>
          <w:lang w:val="zh-CN"/>
        </w:rPr>
        <w:t xml:space="preserve">a frontierei de stat (în continuare – punct de trecere) </w:t>
      </w:r>
      <w:r>
        <w:rPr>
          <w:rFonts w:cs="Times New Roman"/>
          <w:sz w:val="28"/>
          <w:szCs w:val="28"/>
          <w:lang w:val="zh-CN"/>
        </w:rPr>
        <w:t xml:space="preserve"> se înzestrează potrivit planului de amenajare a acestora, aprobat de Inspectoratul General al Poliției de Frontieră și Serviciul Vamal și avizat, după caz, de administrația gării, portului sau aeroportului.</w:t>
      </w:r>
    </w:p>
    <w:p w14:paraId="40A3F092" w14:textId="3C08F2C3" w:rsidR="00D97A1C" w:rsidRDefault="00D217F0" w:rsidP="00F07958">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 xml:space="preserve">Planul de amenajare a punctului de trecere va cuprinde </w:t>
      </w:r>
      <w:r w:rsidR="006351FD">
        <w:rPr>
          <w:rFonts w:cs="Times New Roman"/>
          <w:sz w:val="28"/>
          <w:szCs w:val="28"/>
          <w:shd w:val="clear" w:color="auto" w:fill="FFFFFF"/>
        </w:rPr>
        <w:t>detalii despre</w:t>
      </w:r>
      <w:r>
        <w:rPr>
          <w:rFonts w:cs="Times New Roman"/>
          <w:sz w:val="28"/>
          <w:szCs w:val="28"/>
          <w:shd w:val="clear" w:color="auto" w:fill="FFFFFF"/>
          <w:lang w:val="zh-CN"/>
        </w:rPr>
        <w:t xml:space="preserve"> următoarel</w:t>
      </w:r>
      <w:r w:rsidR="006351FD">
        <w:rPr>
          <w:rFonts w:cs="Times New Roman"/>
          <w:sz w:val="28"/>
          <w:szCs w:val="28"/>
          <w:shd w:val="clear" w:color="auto" w:fill="FFFFFF"/>
        </w:rPr>
        <w:t>e</w:t>
      </w:r>
      <w:r>
        <w:rPr>
          <w:rFonts w:cs="Times New Roman"/>
          <w:sz w:val="28"/>
          <w:szCs w:val="28"/>
          <w:shd w:val="clear" w:color="auto" w:fill="FFFFFF"/>
          <w:lang w:val="zh-CN"/>
        </w:rPr>
        <w:t xml:space="preserve"> perimetre, zone şi spaţii:</w:t>
      </w:r>
    </w:p>
    <w:p w14:paraId="6C50D765" w14:textId="5C5F6884" w:rsidR="00D97A1C" w:rsidRDefault="006B3C5F" w:rsidP="00F07958">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rPr>
        <w:t xml:space="preserve">2.1 </w:t>
      </w:r>
      <w:r w:rsidR="00D217F0">
        <w:rPr>
          <w:rFonts w:cs="Times New Roman"/>
          <w:sz w:val="28"/>
          <w:szCs w:val="28"/>
          <w:shd w:val="clear" w:color="auto" w:fill="FFFFFF"/>
          <w:lang w:val="zh-CN"/>
        </w:rPr>
        <w:t>perimetrul punctului de trecere care cuprinde platformele, imobilele şi instalaţiile aferente destinate asigurării activităţii în punctul de trecere, cu specificarea destinaţiei şi a modului de folosire a fiecărui element component;</w:t>
      </w:r>
    </w:p>
    <w:p w14:paraId="74642D08" w14:textId="689E6981" w:rsidR="00D97A1C" w:rsidRDefault="006B3C5F" w:rsidP="00F07958">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rPr>
        <w:t xml:space="preserve">2.2 </w:t>
      </w:r>
      <w:r w:rsidR="00D217F0">
        <w:rPr>
          <w:rFonts w:cs="Times New Roman"/>
          <w:sz w:val="28"/>
          <w:szCs w:val="28"/>
          <w:shd w:val="clear" w:color="auto" w:fill="FFFFFF"/>
          <w:lang w:val="zh-CN"/>
        </w:rPr>
        <w:t>zona de tranzit, după caz;</w:t>
      </w:r>
    </w:p>
    <w:p w14:paraId="0FD01184" w14:textId="77777777" w:rsidR="00F152BA" w:rsidRDefault="006B3C5F" w:rsidP="00F07958">
      <w:pPr>
        <w:shd w:val="clear" w:color="auto" w:fill="FFFFFF"/>
        <w:tabs>
          <w:tab w:val="left" w:pos="993"/>
        </w:tabs>
        <w:spacing w:after="0" w:line="276" w:lineRule="auto"/>
        <w:ind w:firstLine="709"/>
        <w:jc w:val="both"/>
        <w:rPr>
          <w:rFonts w:cs="Times New Roman"/>
          <w:sz w:val="28"/>
          <w:szCs w:val="28"/>
          <w:shd w:val="clear" w:color="auto" w:fill="FFFFFF"/>
        </w:rPr>
      </w:pPr>
      <w:r w:rsidRPr="00F07958">
        <w:rPr>
          <w:rFonts w:cs="Times New Roman"/>
          <w:sz w:val="28"/>
          <w:szCs w:val="28"/>
          <w:shd w:val="clear" w:color="auto" w:fill="FFFFFF"/>
        </w:rPr>
        <w:t xml:space="preserve">2.3 </w:t>
      </w:r>
      <w:r w:rsidR="00D217F0" w:rsidRPr="00F07958">
        <w:rPr>
          <w:rFonts w:cs="Times New Roman"/>
          <w:sz w:val="28"/>
          <w:szCs w:val="28"/>
          <w:shd w:val="clear" w:color="auto" w:fill="FFFFFF"/>
          <w:lang w:val="zh-CN"/>
        </w:rPr>
        <w:t>spaţiul de lucru pentru activităţile de control la trecerea frontierei de stat, care cuprinde: imobilele şi instalaţiile necesare pentru desfăşurarea controlului la trecerea frontierei de stat; culoare de control pe sensurile de intrare şi ieşire, separate; spaţiul destinat pentru efectuarea controlului fitosanitar şi a altor controale în conformitate cu legislaţia în vigoare</w:t>
      </w:r>
      <w:r w:rsidR="00F152BA">
        <w:rPr>
          <w:rFonts w:cs="Times New Roman"/>
          <w:sz w:val="28"/>
          <w:szCs w:val="28"/>
          <w:shd w:val="clear" w:color="auto" w:fill="FFFFFF"/>
        </w:rPr>
        <w:t>;</w:t>
      </w:r>
    </w:p>
    <w:p w14:paraId="4220891D" w14:textId="77166103" w:rsidR="00D97A1C" w:rsidRPr="00F07958" w:rsidRDefault="00F152BA" w:rsidP="00F07958">
      <w:pPr>
        <w:shd w:val="clear" w:color="auto" w:fill="FFFFFF"/>
        <w:tabs>
          <w:tab w:val="left" w:pos="993"/>
        </w:tabs>
        <w:spacing w:after="0" w:line="276" w:lineRule="auto"/>
        <w:ind w:firstLine="709"/>
        <w:jc w:val="both"/>
        <w:rPr>
          <w:rFonts w:cs="Times New Roman"/>
          <w:sz w:val="28"/>
          <w:szCs w:val="28"/>
          <w:lang w:val="zh-CN" w:eastAsia="ro-RO"/>
        </w:rPr>
      </w:pPr>
      <w:r>
        <w:rPr>
          <w:rFonts w:cs="Times New Roman"/>
          <w:sz w:val="28"/>
          <w:szCs w:val="28"/>
          <w:shd w:val="clear" w:color="auto" w:fill="FFFFFF"/>
        </w:rPr>
        <w:t>2.</w:t>
      </w:r>
      <w:r w:rsidRPr="004D5C3E">
        <w:rPr>
          <w:rFonts w:cs="Times New Roman"/>
          <w:sz w:val="28"/>
          <w:szCs w:val="28"/>
          <w:shd w:val="clear" w:color="auto" w:fill="FFFFFF"/>
        </w:rPr>
        <w:t xml:space="preserve">4 </w:t>
      </w:r>
      <w:r w:rsidRPr="004D5C3E">
        <w:rPr>
          <w:rFonts w:eastAsia="Times New Roman" w:cs="Times New Roman"/>
          <w:bCs/>
          <w:sz w:val="28"/>
          <w:szCs w:val="28"/>
          <w:lang w:val="ro-RO" w:eastAsia="ro-RO"/>
        </w:rPr>
        <w:t>alte locuri și spații necesare în vederea bunei funcționări a punctului de trecere a frontierei de stat</w:t>
      </w:r>
      <w:r w:rsidR="00D217F0" w:rsidRPr="004D5C3E">
        <w:rPr>
          <w:rFonts w:cs="Times New Roman"/>
          <w:sz w:val="28"/>
          <w:szCs w:val="28"/>
          <w:shd w:val="clear" w:color="auto" w:fill="FFFFFF"/>
          <w:lang w:val="zh-CN"/>
        </w:rPr>
        <w:t>.</w:t>
      </w:r>
    </w:p>
    <w:p w14:paraId="22B98F1B" w14:textId="77777777" w:rsidR="00D97A1C" w:rsidRDefault="00D217F0" w:rsidP="00F07958">
      <w:pPr>
        <w:numPr>
          <w:ilvl w:val="0"/>
          <w:numId w:val="1"/>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Serviciul Vamal sau, după caz, administraţia gării, portului, aeroportului iau măsurile necesare de amenajare a punctelor de trecere potrivit planului preconizat, care prevede:</w:t>
      </w:r>
    </w:p>
    <w:p w14:paraId="43B3BA14" w14:textId="59788D79"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3.1 </w:t>
      </w:r>
      <w:r w:rsidR="00D217F0">
        <w:rPr>
          <w:rFonts w:eastAsia="Times New Roman" w:cs="Times New Roman"/>
          <w:sz w:val="28"/>
          <w:szCs w:val="28"/>
          <w:lang w:val="zh-CN" w:eastAsia="ro-RO"/>
        </w:rPr>
        <w:t xml:space="preserve">asigurarea condiţiilor inofensive pentru persoanele aflate în trafic şi personalul punctelor de trecere – apă potabilă, punct de alimentare, sistem de </w:t>
      </w:r>
      <w:r w:rsidR="0042576C">
        <w:rPr>
          <w:rFonts w:eastAsia="Times New Roman" w:cs="Times New Roman"/>
          <w:sz w:val="28"/>
          <w:szCs w:val="28"/>
          <w:lang w:val="ro-RO" w:eastAsia="ro-RO"/>
        </w:rPr>
        <w:t>colectare</w:t>
      </w:r>
      <w:r w:rsidR="00D217F0">
        <w:rPr>
          <w:rFonts w:eastAsia="Times New Roman" w:cs="Times New Roman"/>
          <w:sz w:val="28"/>
          <w:szCs w:val="28"/>
          <w:lang w:val="zh-CN" w:eastAsia="ro-RO"/>
        </w:rPr>
        <w:t xml:space="preserve"> a deşeurilor, WC;</w:t>
      </w:r>
    </w:p>
    <w:p w14:paraId="60F65EBD" w14:textId="281B6C34"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3.2 </w:t>
      </w:r>
      <w:r w:rsidR="00D217F0">
        <w:rPr>
          <w:rFonts w:eastAsia="Times New Roman" w:cs="Times New Roman"/>
          <w:sz w:val="28"/>
          <w:szCs w:val="28"/>
          <w:lang w:val="zh-CN" w:eastAsia="ro-RO"/>
        </w:rPr>
        <w:t xml:space="preserve">asigurarea posibilităţilor de control sanitar al persoanelor aflate în trafic la intrare sau ieşire (în perioade determinate), </w:t>
      </w:r>
      <w:r w:rsidR="006351FD">
        <w:rPr>
          <w:rFonts w:eastAsia="Times New Roman" w:cs="Times New Roman"/>
          <w:sz w:val="28"/>
          <w:szCs w:val="28"/>
          <w:lang w:eastAsia="ro-RO"/>
        </w:rPr>
        <w:t>inclusiv</w:t>
      </w:r>
      <w:r w:rsidR="00D217F0">
        <w:rPr>
          <w:rFonts w:eastAsia="Times New Roman" w:cs="Times New Roman"/>
          <w:sz w:val="28"/>
          <w:szCs w:val="28"/>
          <w:lang w:val="zh-CN" w:eastAsia="ro-RO"/>
        </w:rPr>
        <w:t>, pentru realizarea măsurilor recomandate de dezinfecţie, dezinsecţie, deratizare a bagajelor, containerelor, mijloacelor de transport, mărfurilor, expedierilor poştale, inclusiv în locuri (terenuri) special amenajate şi dotate cu apă, canalizare;</w:t>
      </w:r>
    </w:p>
    <w:p w14:paraId="669D71D1" w14:textId="0A589663" w:rsidR="00D97A1C" w:rsidRDefault="00D217F0"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lastRenderedPageBreak/>
        <w:t xml:space="preserve"> </w:t>
      </w:r>
      <w:r w:rsidR="006B3C5F">
        <w:rPr>
          <w:rFonts w:eastAsia="Times New Roman" w:cs="Times New Roman"/>
          <w:sz w:val="28"/>
          <w:szCs w:val="28"/>
          <w:lang w:eastAsia="ro-RO"/>
        </w:rPr>
        <w:t xml:space="preserve">3.3 </w:t>
      </w:r>
      <w:r>
        <w:rPr>
          <w:rFonts w:eastAsia="Times New Roman" w:cs="Times New Roman"/>
          <w:sz w:val="28"/>
          <w:szCs w:val="28"/>
          <w:lang w:val="zh-CN" w:eastAsia="ro-RO"/>
        </w:rPr>
        <w:t>asigurarea prezenţei mijloace</w:t>
      </w:r>
      <w:r w:rsidR="006351FD">
        <w:rPr>
          <w:rFonts w:eastAsia="Times New Roman" w:cs="Times New Roman"/>
          <w:sz w:val="28"/>
          <w:szCs w:val="28"/>
          <w:lang w:eastAsia="ro-RO"/>
        </w:rPr>
        <w:t>lor</w:t>
      </w:r>
      <w:r>
        <w:rPr>
          <w:rFonts w:eastAsia="Times New Roman" w:cs="Times New Roman"/>
          <w:sz w:val="28"/>
          <w:szCs w:val="28"/>
          <w:lang w:val="zh-CN" w:eastAsia="ro-RO"/>
        </w:rPr>
        <w:t xml:space="preserve"> de protecţie individuale (măşti, ochelari, mănuşi</w:t>
      </w:r>
      <w:r w:rsidR="006351FD">
        <w:rPr>
          <w:rFonts w:eastAsia="Times New Roman" w:cs="Times New Roman"/>
          <w:sz w:val="28"/>
          <w:szCs w:val="28"/>
          <w:lang w:eastAsia="ro-RO"/>
        </w:rPr>
        <w:t>)</w:t>
      </w:r>
      <w:r w:rsidR="006351FD" w:rsidRPr="006351FD">
        <w:rPr>
          <w:rFonts w:eastAsia="Times New Roman" w:cs="Times New Roman"/>
          <w:sz w:val="28"/>
          <w:szCs w:val="28"/>
          <w:lang w:val="zh-CN" w:eastAsia="ro-RO"/>
        </w:rPr>
        <w:t xml:space="preserve"> </w:t>
      </w:r>
      <w:r w:rsidR="006351FD">
        <w:rPr>
          <w:rFonts w:eastAsia="Times New Roman" w:cs="Times New Roman"/>
          <w:sz w:val="28"/>
          <w:szCs w:val="28"/>
          <w:lang w:val="zh-CN" w:eastAsia="ro-RO"/>
        </w:rPr>
        <w:t>şi accesului personalului la</w:t>
      </w:r>
      <w:r w:rsidR="006351FD">
        <w:rPr>
          <w:rFonts w:eastAsia="Times New Roman" w:cs="Times New Roman"/>
          <w:sz w:val="28"/>
          <w:szCs w:val="28"/>
          <w:lang w:eastAsia="ro-RO"/>
        </w:rPr>
        <w:t xml:space="preserve"> acestea</w:t>
      </w:r>
      <w:r>
        <w:rPr>
          <w:rFonts w:eastAsia="Times New Roman" w:cs="Times New Roman"/>
          <w:sz w:val="28"/>
          <w:szCs w:val="28"/>
          <w:lang w:val="zh-CN" w:eastAsia="ro-RO"/>
        </w:rPr>
        <w:t>;</w:t>
      </w:r>
    </w:p>
    <w:p w14:paraId="4124541D" w14:textId="5A585982" w:rsidR="00D97A1C" w:rsidRDefault="00D217F0"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w:t>
      </w:r>
      <w:r w:rsidR="006B3C5F">
        <w:rPr>
          <w:rFonts w:eastAsia="Times New Roman" w:cs="Times New Roman"/>
          <w:sz w:val="28"/>
          <w:szCs w:val="28"/>
          <w:lang w:eastAsia="ro-RO"/>
        </w:rPr>
        <w:t xml:space="preserve">3.4 </w:t>
      </w:r>
      <w:r>
        <w:rPr>
          <w:rFonts w:eastAsia="Times New Roman" w:cs="Times New Roman"/>
          <w:sz w:val="28"/>
          <w:szCs w:val="28"/>
          <w:lang w:val="zh-CN" w:eastAsia="ro-RO"/>
        </w:rPr>
        <w:t xml:space="preserve">asigurarea </w:t>
      </w:r>
      <w:r w:rsidR="006351FD">
        <w:rPr>
          <w:rFonts w:eastAsia="Times New Roman" w:cs="Times New Roman"/>
          <w:sz w:val="28"/>
          <w:szCs w:val="28"/>
          <w:lang w:eastAsia="ro-RO"/>
        </w:rPr>
        <w:t>combaterii</w:t>
      </w:r>
      <w:r>
        <w:rPr>
          <w:rFonts w:eastAsia="Times New Roman" w:cs="Times New Roman"/>
          <w:sz w:val="28"/>
          <w:szCs w:val="28"/>
          <w:lang w:val="zh-CN" w:eastAsia="ro-RO"/>
        </w:rPr>
        <w:t xml:space="preserve"> surselor şi vectorilor de transmitere a unor infecţii (ţînţari, căpuşe, rozătoare) în baza programelor de activităţi respective;</w:t>
      </w:r>
    </w:p>
    <w:p w14:paraId="29BBB9AC" w14:textId="3F12D0D8"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3.5 </w:t>
      </w:r>
      <w:r w:rsidR="00D217F0">
        <w:rPr>
          <w:rFonts w:eastAsia="Times New Roman" w:cs="Times New Roman"/>
          <w:sz w:val="28"/>
          <w:szCs w:val="28"/>
          <w:lang w:val="zh-CN" w:eastAsia="ro-RO"/>
        </w:rPr>
        <w:t>elaborarea şi coordonarea cu Centrul teritorial de sănătate publică a planului de intervenţie în urgenţe de sănătate publică, aplicarea acestuia de către personal;</w:t>
      </w:r>
    </w:p>
    <w:p w14:paraId="21CECCDC" w14:textId="4FE2D306" w:rsidR="00D97A1C"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3.6 </w:t>
      </w:r>
      <w:r w:rsidR="00D217F0">
        <w:rPr>
          <w:rFonts w:eastAsia="Times New Roman" w:cs="Times New Roman"/>
          <w:sz w:val="28"/>
          <w:szCs w:val="28"/>
          <w:lang w:val="zh-CN" w:eastAsia="ro-RO"/>
        </w:rPr>
        <w:t>instituirea punctului medical;</w:t>
      </w:r>
    </w:p>
    <w:p w14:paraId="6B154DDA" w14:textId="77777777" w:rsidR="00BF01AF" w:rsidRDefault="006B3C5F" w:rsidP="00F07958">
      <w:pPr>
        <w:shd w:val="clear" w:color="auto" w:fill="FFFFFF"/>
        <w:tabs>
          <w:tab w:val="left" w:pos="993"/>
        </w:tabs>
        <w:spacing w:after="0" w:line="276" w:lineRule="auto"/>
        <w:ind w:firstLine="709"/>
        <w:contextualSpacing/>
        <w:jc w:val="both"/>
        <w:rPr>
          <w:rFonts w:eastAsia="Times New Roman" w:cs="Times New Roman"/>
          <w:sz w:val="28"/>
          <w:szCs w:val="28"/>
          <w:lang w:eastAsia="ro-RO"/>
        </w:rPr>
      </w:pPr>
      <w:r>
        <w:rPr>
          <w:rFonts w:eastAsia="Times New Roman" w:cs="Times New Roman"/>
          <w:sz w:val="28"/>
          <w:szCs w:val="28"/>
          <w:lang w:eastAsia="ro-RO"/>
        </w:rPr>
        <w:t xml:space="preserve">3.7 </w:t>
      </w:r>
      <w:r w:rsidR="00D217F0">
        <w:rPr>
          <w:rFonts w:eastAsia="Times New Roman" w:cs="Times New Roman"/>
          <w:sz w:val="28"/>
          <w:szCs w:val="28"/>
          <w:lang w:val="zh-CN" w:eastAsia="ro-RO"/>
        </w:rPr>
        <w:t>gard de împrejmuire a punctului de trecere</w:t>
      </w:r>
      <w:r w:rsidR="00BF01AF">
        <w:rPr>
          <w:rFonts w:eastAsia="Times New Roman" w:cs="Times New Roman"/>
          <w:sz w:val="28"/>
          <w:szCs w:val="28"/>
          <w:lang w:eastAsia="ro-RO"/>
        </w:rPr>
        <w:t>;</w:t>
      </w:r>
    </w:p>
    <w:p w14:paraId="1595D171" w14:textId="3E529F97" w:rsidR="00D97A1C" w:rsidRPr="002A64E0" w:rsidRDefault="00BF01AF" w:rsidP="00BF01AF">
      <w:pPr>
        <w:shd w:val="clear" w:color="auto" w:fill="FFFFFF"/>
        <w:tabs>
          <w:tab w:val="left" w:pos="993"/>
        </w:tabs>
        <w:spacing w:after="0" w:line="276" w:lineRule="auto"/>
        <w:ind w:firstLine="709"/>
        <w:contextualSpacing/>
        <w:jc w:val="both"/>
        <w:rPr>
          <w:rFonts w:eastAsia="Times New Roman" w:cs="Times New Roman"/>
          <w:sz w:val="28"/>
          <w:szCs w:val="28"/>
          <w:lang w:eastAsia="ro-RO"/>
        </w:rPr>
      </w:pPr>
      <w:r w:rsidRPr="002A64E0">
        <w:rPr>
          <w:rFonts w:eastAsia="Times New Roman" w:cs="Times New Roman"/>
          <w:sz w:val="28"/>
          <w:szCs w:val="28"/>
          <w:lang w:eastAsia="ro-RO"/>
        </w:rPr>
        <w:t xml:space="preserve">3.8 asigurarea amenajării spațiilor și zonelor punctelor de </w:t>
      </w:r>
      <w:r w:rsidR="00CE4392" w:rsidRPr="002A64E0">
        <w:rPr>
          <w:rFonts w:eastAsia="Times New Roman" w:cs="Times New Roman"/>
          <w:sz w:val="28"/>
          <w:szCs w:val="28"/>
          <w:lang w:eastAsia="ro-RO"/>
        </w:rPr>
        <w:t>trecere</w:t>
      </w:r>
      <w:r w:rsidRPr="002A64E0">
        <w:rPr>
          <w:rFonts w:eastAsia="Times New Roman" w:cs="Times New Roman"/>
          <w:sz w:val="28"/>
          <w:szCs w:val="28"/>
          <w:lang w:eastAsia="ro-RO"/>
        </w:rPr>
        <w:t>, într-un mod accesibil pentru persoanele cu dizabilități</w:t>
      </w:r>
      <w:r w:rsidR="00D217F0" w:rsidRPr="002A64E0">
        <w:rPr>
          <w:rFonts w:eastAsia="Times New Roman" w:cs="Times New Roman"/>
          <w:sz w:val="28"/>
          <w:szCs w:val="28"/>
          <w:lang w:val="zh-CN" w:eastAsia="ro-RO"/>
        </w:rPr>
        <w:t>.</w:t>
      </w:r>
    </w:p>
    <w:p w14:paraId="2F909466" w14:textId="77777777" w:rsidR="00D97A1C" w:rsidRDefault="00D217F0" w:rsidP="00F07958">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Administrația gărilor, porturilor (cheiurilor), aeroporturilor (aerodromurilor), altor întreprinderi și organizații pe teritoriul cărora activează puncte de trecere pun la dispoziția Poliției de Frontieră și Serviciului Vamal, în mod gratuit și fără achitarea cheltuielilor de întreținere și a serviciilor comunale, încăperile, locurile special amenajate și comoditățile aferente necesare pentru îndeplinirea competențelor acestora.</w:t>
      </w:r>
    </w:p>
    <w:p w14:paraId="5899D74F" w14:textId="7E19D906"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Infrastructura de la punctele de trecere terestre, inclusiv numărul ghișeelor și al culoarelor de trecere, este dimensionată în funcție de fluxul de pasageri, din punct de vedere cantitativ și calitativ, luând în calcul evaluarea evoluției ulterioare. Acolo unde este necesar, infrastructura </w:t>
      </w:r>
      <w:r w:rsidR="006351FD">
        <w:rPr>
          <w:rFonts w:cs="Times New Roman"/>
          <w:sz w:val="28"/>
          <w:szCs w:val="28"/>
        </w:rPr>
        <w:t>punctelor</w:t>
      </w:r>
      <w:r>
        <w:rPr>
          <w:rFonts w:cs="Times New Roman"/>
          <w:sz w:val="28"/>
          <w:szCs w:val="28"/>
          <w:lang w:val="zh-CN"/>
        </w:rPr>
        <w:t xml:space="preserve"> de trecere a frontierei este adaptată pentru utilizarea datelor biometrice ale minorilor.</w:t>
      </w:r>
    </w:p>
    <w:p w14:paraId="20E5CBC4"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Cabinele de control, dotate cu echipamentul necesar și bine iluminate, se amplasează cu partea frontală spre pasageri, într-o poziție ridicată pentru a permite profilarea pasagerilor. Acestea urmează să aibă о linie de comunicație directă cu biroul din linia a doua și cu biroul șefului de schimb.</w:t>
      </w:r>
    </w:p>
    <w:p w14:paraId="2AC6DE6B"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Ținând cont de infrastructura existentă a punctelor de trecere, acestea se înzestrează cu încăperi pentru solicitanții de azil separat, pentru ambele sexe, dotate cu condiții minime de igienă, încăperi pentru controlul în linia a doua, încăperi pentru persoanele reținute și încăperi pentru izolarea persoanelor suspectate de boli infecțioase și contagioase. Ultimele urmează a fi dotate cu mobilier, sursă de apă potabilă, WC separat, vas de colectare a deșeurilor, trusă medicală.</w:t>
      </w:r>
    </w:p>
    <w:p w14:paraId="2A4F7BE6" w14:textId="77777777"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În cadrul efectuării controlului în prima linie, la intrarea/ieșirea în/din punctele de trecere, se asigură accesul polițiștilor de frontieră la:</w:t>
      </w:r>
    </w:p>
    <w:p w14:paraId="4650F5E7" w14:textId="6449EDF5"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8.1 </w:t>
      </w:r>
      <w:r w:rsidR="00D217F0">
        <w:rPr>
          <w:rFonts w:cs="Times New Roman"/>
          <w:sz w:val="28"/>
          <w:szCs w:val="28"/>
          <w:lang w:val="zh-CN"/>
        </w:rPr>
        <w:t>terminal pentru consultarea sistemelor informaționale automatizate și a bazelor de date naționale;</w:t>
      </w:r>
    </w:p>
    <w:p w14:paraId="2AF68678" w14:textId="5508DA32"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8.2 </w:t>
      </w:r>
      <w:r w:rsidR="00D217F0">
        <w:rPr>
          <w:rFonts w:cs="Times New Roman"/>
          <w:sz w:val="28"/>
          <w:szCs w:val="28"/>
          <w:lang w:val="zh-CN"/>
        </w:rPr>
        <w:t>terminal portabil;</w:t>
      </w:r>
    </w:p>
    <w:p w14:paraId="4E91847B" w14:textId="2AFA8CF9"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lastRenderedPageBreak/>
        <w:t xml:space="preserve">8.3 </w:t>
      </w:r>
      <w:r w:rsidR="00D217F0">
        <w:rPr>
          <w:rFonts w:cs="Times New Roman"/>
          <w:sz w:val="28"/>
          <w:szCs w:val="28"/>
          <w:lang w:val="zh-CN"/>
        </w:rPr>
        <w:t>instrument pentru examinarea documentului, raze infraroșii, lumină ultravioletă variabilă, lumină pătrunzătoare;</w:t>
      </w:r>
    </w:p>
    <w:p w14:paraId="3F944930" w14:textId="0349BE42"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8.4 </w:t>
      </w:r>
      <w:r w:rsidR="00D217F0">
        <w:rPr>
          <w:rFonts w:cs="Times New Roman"/>
          <w:sz w:val="28"/>
          <w:szCs w:val="28"/>
          <w:lang w:val="zh-CN"/>
        </w:rPr>
        <w:t>lupă de cel puțin 10x sau mono-microscop cu distanța focală variabilă;</w:t>
      </w:r>
    </w:p>
    <w:p w14:paraId="36C87C7F" w14:textId="3CFA8C8D"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8.5 </w:t>
      </w:r>
      <w:r w:rsidR="00D217F0">
        <w:rPr>
          <w:rFonts w:cs="Times New Roman"/>
          <w:sz w:val="28"/>
          <w:szCs w:val="28"/>
          <w:lang w:val="zh-CN"/>
        </w:rPr>
        <w:t>lampă retro-reflectorizantă;</w:t>
      </w:r>
    </w:p>
    <w:p w14:paraId="445CE79B" w14:textId="733C2BE3"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8.6 </w:t>
      </w:r>
      <w:r w:rsidR="00D217F0">
        <w:rPr>
          <w:rFonts w:cs="Times New Roman"/>
          <w:sz w:val="28"/>
          <w:szCs w:val="28"/>
          <w:lang w:val="zh-CN"/>
        </w:rPr>
        <w:t>ștampile de intrare și ieșire, inclusiv seifuri pentru păstrarea acestora;</w:t>
      </w:r>
    </w:p>
    <w:p w14:paraId="3B2E0C7C" w14:textId="3233E2D1"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8.7 </w:t>
      </w:r>
      <w:r w:rsidR="00D217F0">
        <w:rPr>
          <w:rFonts w:cs="Times New Roman"/>
          <w:sz w:val="28"/>
          <w:szCs w:val="28"/>
          <w:lang w:val="zh-CN"/>
        </w:rPr>
        <w:t>produse analitice actualizate;</w:t>
      </w:r>
    </w:p>
    <w:p w14:paraId="70A1CF74" w14:textId="63582AA8"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8.8 </w:t>
      </w:r>
      <w:r w:rsidR="00D217F0">
        <w:rPr>
          <w:rFonts w:cs="Times New Roman"/>
          <w:sz w:val="28"/>
          <w:szCs w:val="28"/>
          <w:lang w:val="zh-CN"/>
        </w:rPr>
        <w:t>exemple de documente disponibile electronic și alte informații necesare pentru efectuarea controalelor la frontieră.</w:t>
      </w:r>
    </w:p>
    <w:p w14:paraId="0AA09040" w14:textId="210ED0A4" w:rsidR="00D97A1C" w:rsidRDefault="006B3C5F">
      <w:pPr>
        <w:pStyle w:val="Listparagraf"/>
        <w:tabs>
          <w:tab w:val="left" w:pos="993"/>
          <w:tab w:val="left" w:pos="1134"/>
        </w:tabs>
        <w:spacing w:after="0" w:line="276" w:lineRule="auto"/>
        <w:ind w:left="0" w:firstLine="709"/>
        <w:jc w:val="both"/>
        <w:rPr>
          <w:rFonts w:cs="Times New Roman"/>
          <w:sz w:val="28"/>
          <w:szCs w:val="28"/>
          <w:lang w:val="zh-CN"/>
        </w:rPr>
      </w:pPr>
      <w:r>
        <w:rPr>
          <w:rFonts w:cs="Times New Roman"/>
          <w:sz w:val="28"/>
          <w:szCs w:val="28"/>
        </w:rPr>
        <w:t xml:space="preserve">8.9 </w:t>
      </w:r>
      <w:r w:rsidR="00D217F0">
        <w:rPr>
          <w:rFonts w:cs="Times New Roman"/>
          <w:sz w:val="28"/>
          <w:szCs w:val="28"/>
          <w:lang w:val="zh-CN"/>
        </w:rPr>
        <w:t>echipament special pentru depistarea și identificarea materialelor radioactive și a substanțelor interzise.</w:t>
      </w:r>
    </w:p>
    <w:p w14:paraId="4CCAAB82" w14:textId="77777777" w:rsidR="00D97A1C" w:rsidRDefault="00D217F0" w:rsidP="00ED5ECA">
      <w:pPr>
        <w:numPr>
          <w:ilvl w:val="0"/>
          <w:numId w:val="1"/>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La punctele de trecere cu trafic intens, birourile din linia a doua pot fi dotate suplimentar cu următorul echipament:</w:t>
      </w:r>
    </w:p>
    <w:p w14:paraId="16228647" w14:textId="450B2CCC"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9.1 </w:t>
      </w:r>
      <w:r w:rsidR="00D217F0">
        <w:rPr>
          <w:rFonts w:eastAsia="Times New Roman" w:cs="Times New Roman"/>
          <w:sz w:val="28"/>
          <w:szCs w:val="28"/>
          <w:lang w:val="zh-CN" w:eastAsia="ro-RO"/>
        </w:rPr>
        <w:t>echipament care oferă posibilitatea consultării sistemului de examinare a documentelor pentru autentificarea actelor de călătorie;</w:t>
      </w:r>
    </w:p>
    <w:p w14:paraId="4586026C" w14:textId="5066E477"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9.2 </w:t>
      </w:r>
      <w:r w:rsidR="00D217F0">
        <w:rPr>
          <w:rFonts w:eastAsia="Times New Roman" w:cs="Times New Roman"/>
          <w:sz w:val="28"/>
          <w:szCs w:val="28"/>
          <w:lang w:val="zh-CN" w:eastAsia="ro-RO"/>
        </w:rPr>
        <w:t>comparator video spectral (cuprinde spectre de lumini infraroşii şi ultraviolete, filtre, iluminare verticală cu lumină albă, lumină pătrunzătoare etc.);</w:t>
      </w:r>
    </w:p>
    <w:p w14:paraId="4117BEA7" w14:textId="7718732A"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9.3 </w:t>
      </w:r>
      <w:r w:rsidR="00D217F0">
        <w:rPr>
          <w:rFonts w:eastAsia="Times New Roman" w:cs="Times New Roman"/>
          <w:sz w:val="28"/>
          <w:szCs w:val="28"/>
          <w:lang w:val="zh-CN" w:eastAsia="ro-RO"/>
        </w:rPr>
        <w:t>microscop stereo cu distanţă focală de cel puţin x40;</w:t>
      </w:r>
    </w:p>
    <w:p w14:paraId="46F9E934" w14:textId="00071A2F"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9.4 </w:t>
      </w:r>
      <w:r w:rsidR="00D217F0">
        <w:rPr>
          <w:rFonts w:eastAsia="Times New Roman" w:cs="Times New Roman"/>
          <w:sz w:val="28"/>
          <w:szCs w:val="28"/>
          <w:lang w:val="zh-CN" w:eastAsia="ro-RO"/>
        </w:rPr>
        <w:t>dispozitiv de control pentru cerneală „anti-stokes”;</w:t>
      </w:r>
    </w:p>
    <w:p w14:paraId="7C74563D" w14:textId="2B841D5F"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9.5 </w:t>
      </w:r>
      <w:r w:rsidR="00D217F0">
        <w:rPr>
          <w:rFonts w:eastAsia="Times New Roman" w:cs="Times New Roman"/>
          <w:sz w:val="28"/>
          <w:szCs w:val="28"/>
          <w:lang w:val="zh-CN" w:eastAsia="ro-RO"/>
        </w:rPr>
        <w:t>echipament şi material de identificare (inclusiv specimene de ştampile);</w:t>
      </w:r>
    </w:p>
    <w:p w14:paraId="161D6703" w14:textId="06678402"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9.6 </w:t>
      </w:r>
      <w:r w:rsidR="00D217F0">
        <w:rPr>
          <w:rFonts w:eastAsia="Times New Roman" w:cs="Times New Roman"/>
          <w:sz w:val="28"/>
          <w:szCs w:val="28"/>
          <w:lang w:val="zh-CN" w:eastAsia="ro-RO"/>
        </w:rPr>
        <w:t>manual care conţine paşapoarte şi documente de identificare originale şi false;</w:t>
      </w:r>
    </w:p>
    <w:p w14:paraId="01059385" w14:textId="4C3FEE35"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9.7 </w:t>
      </w:r>
      <w:r w:rsidR="00D217F0">
        <w:rPr>
          <w:rFonts w:eastAsia="Times New Roman" w:cs="Times New Roman"/>
          <w:sz w:val="28"/>
          <w:szCs w:val="28"/>
          <w:lang w:val="zh-CN" w:eastAsia="ro-RO"/>
        </w:rPr>
        <w:t>echipament pentru acces şi accesul la consultarea sistemelor informaţionale automatizate naţionale şi internaţionale.</w:t>
      </w:r>
    </w:p>
    <w:p w14:paraId="4DF8F5FC" w14:textId="4BA24AE8" w:rsidR="00D97A1C" w:rsidRDefault="006B3C5F" w:rsidP="00ED5ECA">
      <w:pPr>
        <w:shd w:val="clear" w:color="auto" w:fill="FFFFFF"/>
        <w:tabs>
          <w:tab w:val="left" w:pos="993"/>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9.8 </w:t>
      </w:r>
      <w:r w:rsidR="00D217F0">
        <w:rPr>
          <w:rFonts w:eastAsia="Times New Roman" w:cs="Times New Roman"/>
          <w:sz w:val="28"/>
          <w:szCs w:val="28"/>
          <w:lang w:val="zh-CN" w:eastAsia="ro-RO"/>
        </w:rPr>
        <w:t>echipament special pentru depistarea şi identificarea materialelor radioactive şi a substanţelor interzise.</w:t>
      </w:r>
    </w:p>
    <w:p w14:paraId="6301A5E1"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pot fi dotate cu sisteme de supraveghere video pentru profilarea fluxului de pasageri, de exemplu pentru a selecționa persoanele pentru verificările în linia a doua, precum și oglinzi pe plafoane/pereți pentru a vedea în mod corespunzător pasagerul care se află la controlul din prima linie.</w:t>
      </w:r>
    </w:p>
    <w:p w14:paraId="51458C2B"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se dotează cu dispozitive integrate mobile și fixe de citire a actelor de călătorie, inclusiv de citire a amprentelor digitale și a documentelor cu elemente de securizare electronice, capacități de analiză.</w:t>
      </w:r>
    </w:p>
    <w:p w14:paraId="382848D9" w14:textId="77777777" w:rsidR="00AF697B" w:rsidRDefault="00D217F0" w:rsidP="006351FD">
      <w:pPr>
        <w:pStyle w:val="Titlu1"/>
        <w:spacing w:line="276" w:lineRule="auto"/>
        <w:ind w:firstLine="709"/>
        <w:jc w:val="center"/>
        <w:rPr>
          <w:rFonts w:ascii="Times New Roman" w:hAnsi="Times New Roman" w:cs="Times New Roman"/>
          <w:b/>
          <w:bCs/>
          <w:color w:val="auto"/>
          <w:sz w:val="28"/>
          <w:szCs w:val="28"/>
        </w:rPr>
      </w:pPr>
      <w:r w:rsidRPr="006351FD">
        <w:rPr>
          <w:rFonts w:ascii="Times New Roman" w:hAnsi="Times New Roman" w:cs="Times New Roman"/>
          <w:b/>
          <w:bCs/>
          <w:color w:val="auto"/>
          <w:sz w:val="28"/>
          <w:szCs w:val="28"/>
          <w:lang w:val="zh-CN"/>
        </w:rPr>
        <w:t xml:space="preserve">Secțiunea a 2-a. </w:t>
      </w:r>
    </w:p>
    <w:p w14:paraId="741F28E2" w14:textId="2FD92334" w:rsidR="00D97A1C" w:rsidRPr="006351FD" w:rsidRDefault="00D217F0" w:rsidP="006351FD">
      <w:pPr>
        <w:pStyle w:val="Titlu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Punctele de trecere a frontierei de stat rutiere</w:t>
      </w:r>
    </w:p>
    <w:p w14:paraId="6A704914" w14:textId="77777777" w:rsidR="00D97A1C" w:rsidRDefault="00D97A1C">
      <w:pPr>
        <w:tabs>
          <w:tab w:val="left" w:pos="993"/>
        </w:tabs>
        <w:spacing w:after="0" w:line="276" w:lineRule="auto"/>
        <w:ind w:firstLine="709"/>
        <w:rPr>
          <w:rFonts w:cs="Times New Roman"/>
          <w:sz w:val="28"/>
          <w:szCs w:val="28"/>
          <w:lang w:val="zh-CN"/>
        </w:rPr>
      </w:pPr>
    </w:p>
    <w:p w14:paraId="70B08284" w14:textId="7777777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rutiere pot dispune suplimentar de:</w:t>
      </w:r>
    </w:p>
    <w:p w14:paraId="3E8C04A1" w14:textId="72F9465C"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lastRenderedPageBreak/>
        <w:t xml:space="preserve">12.1 </w:t>
      </w:r>
      <w:r w:rsidR="00D217F0">
        <w:rPr>
          <w:rFonts w:eastAsia="Times New Roman" w:cs="Times New Roman"/>
          <w:sz w:val="28"/>
          <w:szCs w:val="28"/>
          <w:lang w:val="zh-CN" w:eastAsia="ro-RO"/>
        </w:rPr>
        <w:t>indicator de informare la frontieră pentru a marca intrarea în Republica Moldova;</w:t>
      </w:r>
    </w:p>
    <w:p w14:paraId="1C9A65F0" w14:textId="00D26A79"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12.2</w:t>
      </w:r>
      <w:r w:rsidR="00D217F0">
        <w:rPr>
          <w:rFonts w:eastAsia="Times New Roman" w:cs="Times New Roman"/>
          <w:sz w:val="28"/>
          <w:szCs w:val="28"/>
          <w:lang w:val="zh-CN" w:eastAsia="ro-RO"/>
        </w:rPr>
        <w:t xml:space="preserve"> sisteme staţionare şi mobile destinate depistării materialelor radioactive</w:t>
      </w:r>
    </w:p>
    <w:p w14:paraId="6A456CAB" w14:textId="5049A81B"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12.3</w:t>
      </w:r>
      <w:r w:rsidR="00D217F0">
        <w:rPr>
          <w:rFonts w:eastAsia="Times New Roman" w:cs="Times New Roman"/>
          <w:sz w:val="28"/>
          <w:szCs w:val="28"/>
          <w:lang w:val="zh-CN" w:eastAsia="ro-RO"/>
        </w:rPr>
        <w:t xml:space="preserve"> culoare separate;</w:t>
      </w:r>
    </w:p>
    <w:p w14:paraId="0466DD14" w14:textId="5C0898BE"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12.4</w:t>
      </w:r>
      <w:r w:rsidR="00D217F0">
        <w:rPr>
          <w:rFonts w:eastAsia="Times New Roman" w:cs="Times New Roman"/>
          <w:sz w:val="28"/>
          <w:szCs w:val="28"/>
          <w:lang w:val="zh-CN" w:eastAsia="ro-RO"/>
        </w:rPr>
        <w:t xml:space="preserve"> sisteme de monitorizare a perimetrului prin camere şi senzori;</w:t>
      </w:r>
    </w:p>
    <w:p w14:paraId="793BEC87" w14:textId="7B1F41B6"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12.5</w:t>
      </w:r>
      <w:r w:rsidR="00D217F0">
        <w:rPr>
          <w:rFonts w:eastAsia="Times New Roman" w:cs="Times New Roman"/>
          <w:sz w:val="28"/>
          <w:szCs w:val="28"/>
          <w:lang w:val="zh-CN" w:eastAsia="ro-RO"/>
        </w:rPr>
        <w:t xml:space="preserve"> sistem de iluminare care să asigure posibilitatea supravegherii perimetrului punctului de trecere;</w:t>
      </w:r>
    </w:p>
    <w:p w14:paraId="0AEDF3F4" w14:textId="36A34462"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12.6</w:t>
      </w:r>
      <w:r w:rsidR="00D217F0">
        <w:rPr>
          <w:rFonts w:eastAsia="Times New Roman" w:cs="Times New Roman"/>
          <w:sz w:val="28"/>
          <w:szCs w:val="28"/>
          <w:lang w:val="zh-CN" w:eastAsia="ro-RO"/>
        </w:rPr>
        <w:t xml:space="preserve"> bariere la culoare şi sistem de monitorizare video;</w:t>
      </w:r>
    </w:p>
    <w:p w14:paraId="65B48352" w14:textId="3A48166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12.7</w:t>
      </w:r>
      <w:r w:rsidR="00D217F0">
        <w:rPr>
          <w:rFonts w:eastAsia="Times New Roman" w:cs="Times New Roman"/>
          <w:sz w:val="28"/>
          <w:szCs w:val="28"/>
          <w:lang w:val="zh-CN" w:eastAsia="ro-RO"/>
        </w:rPr>
        <w:t xml:space="preserve"> aparat mobil/fix cu raze X, detectoare ale bătăilor inimii, detectoare ale dioxidului de carbon, cîini de serviciu dresaţi, echipament special pentru depistarea şi identificarea materialelor radioactive şi a substanţelor interzise, echipament special pentru depistarea drogurilor, sisteme de recunoaștere automată a numerelor de înmatriculare etc.;</w:t>
      </w:r>
    </w:p>
    <w:p w14:paraId="591EDD05" w14:textId="7822E5F8"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12.8</w:t>
      </w:r>
      <w:r w:rsidR="00D217F0">
        <w:rPr>
          <w:rFonts w:eastAsia="Times New Roman" w:cs="Times New Roman"/>
          <w:sz w:val="28"/>
          <w:szCs w:val="28"/>
          <w:lang w:val="zh-CN" w:eastAsia="ro-RO"/>
        </w:rPr>
        <w:t xml:space="preserve"> zonă pentru verificarea pasagerilor autobuzelor;</w:t>
      </w:r>
    </w:p>
    <w:p w14:paraId="1011E8CE" w14:textId="2C209673"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12.9 </w:t>
      </w:r>
      <w:r w:rsidR="00D217F0">
        <w:rPr>
          <w:rFonts w:eastAsia="Times New Roman" w:cs="Times New Roman"/>
          <w:sz w:val="28"/>
          <w:szCs w:val="28"/>
          <w:lang w:val="zh-CN" w:eastAsia="ro-RO"/>
        </w:rPr>
        <w:t>zonă pentru controlul amănunţit al mijloacelor de transport.</w:t>
      </w:r>
    </w:p>
    <w:p w14:paraId="1A1CCE1A" w14:textId="7777777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În punctele de trecere rutiere cabinele de control din prima linie pe fiecare direcție intrare/ieșire:</w:t>
      </w:r>
    </w:p>
    <w:p w14:paraId="5E1B75D0" w14:textId="3F8DD602" w:rsidR="00D97A1C" w:rsidRDefault="006B3C5F" w:rsidP="00ED5ECA">
      <w:pPr>
        <w:pStyle w:val="Listparagraf"/>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13.1 </w:t>
      </w:r>
      <w:r w:rsidR="00D217F0">
        <w:rPr>
          <w:rFonts w:cs="Times New Roman"/>
          <w:sz w:val="28"/>
          <w:szCs w:val="28"/>
          <w:lang w:val="zh-CN" w:eastAsia="ro-RO"/>
        </w:rPr>
        <w:t>sunt, de regulă,  într-un număr adaptat fluxului de trafic;</w:t>
      </w:r>
    </w:p>
    <w:p w14:paraId="5E839982" w14:textId="66030EF9" w:rsidR="00D97A1C" w:rsidRDefault="006B3C5F" w:rsidP="00ED5ECA">
      <w:pPr>
        <w:pStyle w:val="Listparagraf"/>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13.2 </w:t>
      </w:r>
      <w:r w:rsidR="00D217F0">
        <w:rPr>
          <w:rFonts w:cs="Times New Roman"/>
          <w:sz w:val="28"/>
          <w:szCs w:val="28"/>
          <w:lang w:val="zh-CN" w:eastAsia="ro-RO"/>
        </w:rPr>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79A4EE1C" w14:textId="24078A1E" w:rsidR="00D97A1C" w:rsidRDefault="006B3C5F" w:rsidP="00ED5ECA">
      <w:pPr>
        <w:pStyle w:val="Listparagra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13.3 </w:t>
      </w:r>
      <w:r w:rsidR="00D217F0">
        <w:rPr>
          <w:rFonts w:cs="Times New Roman"/>
          <w:sz w:val="28"/>
          <w:szCs w:val="28"/>
          <w:lang w:val="zh-CN" w:eastAsia="ro-RO"/>
        </w:rPr>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474F98DD" w14:textId="52466B67" w:rsidR="00D97A1C" w:rsidRDefault="00D217F0" w:rsidP="00ED5ECA">
      <w:pPr>
        <w:pStyle w:val="Listparagraf"/>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 xml:space="preserve">Responsabil de înzestrarea punctelor de trecere rutiere este Serviciul Vamal. Serviciul Vamal </w:t>
      </w:r>
      <w:r w:rsidRPr="00ED5ECA">
        <w:rPr>
          <w:rFonts w:cs="Times New Roman"/>
          <w:sz w:val="28"/>
          <w:szCs w:val="28"/>
          <w:lang w:val="zh-CN" w:eastAsia="ro-RO"/>
        </w:rPr>
        <w:t>asigur</w:t>
      </w:r>
      <w:r w:rsidR="00B618F9" w:rsidRPr="00ED5ECA">
        <w:rPr>
          <w:rFonts w:cs="Times New Roman"/>
          <w:sz w:val="28"/>
          <w:szCs w:val="28"/>
          <w:lang w:val="zh-CN" w:eastAsia="zh-CN"/>
        </w:rPr>
        <w:t>ă</w:t>
      </w:r>
      <w:r>
        <w:rPr>
          <w:rFonts w:cs="Times New Roman"/>
          <w:sz w:val="28"/>
          <w:szCs w:val="28"/>
          <w:lang w:val="zh-CN" w:eastAsia="ro-RO"/>
        </w:rPr>
        <w:t xml:space="preserve"> încăperi pentru persoanele reținute și pentru solicitanții de azil.</w:t>
      </w:r>
    </w:p>
    <w:p w14:paraId="43726540" w14:textId="77777777" w:rsidR="00AF697B" w:rsidRDefault="00D217F0" w:rsidP="006351FD">
      <w:pPr>
        <w:pStyle w:val="Titlu1"/>
        <w:tabs>
          <w:tab w:val="left" w:pos="1701"/>
        </w:tabs>
        <w:spacing w:line="276" w:lineRule="auto"/>
        <w:ind w:firstLine="709"/>
        <w:jc w:val="center"/>
        <w:rPr>
          <w:rFonts w:ascii="Times New Roman" w:hAnsi="Times New Roman" w:cs="Times New Roman"/>
          <w:b/>
          <w:bCs/>
          <w:color w:val="auto"/>
          <w:sz w:val="28"/>
          <w:szCs w:val="28"/>
        </w:rPr>
      </w:pPr>
      <w:r w:rsidRPr="006351FD">
        <w:rPr>
          <w:rFonts w:ascii="Times New Roman" w:hAnsi="Times New Roman" w:cs="Times New Roman"/>
          <w:b/>
          <w:bCs/>
          <w:color w:val="auto"/>
          <w:sz w:val="28"/>
          <w:szCs w:val="28"/>
          <w:lang w:val="zh-CN"/>
        </w:rPr>
        <w:t xml:space="preserve">Secțiunea a 3-a. </w:t>
      </w:r>
    </w:p>
    <w:p w14:paraId="53A83751" w14:textId="7C7F8731" w:rsidR="00D97A1C" w:rsidRPr="006351FD" w:rsidRDefault="00D217F0" w:rsidP="006351FD">
      <w:pPr>
        <w:pStyle w:val="Titlu1"/>
        <w:tabs>
          <w:tab w:val="left" w:pos="1701"/>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Punctele de trecere a frontierei de stat feroviare</w:t>
      </w:r>
    </w:p>
    <w:p w14:paraId="775F00E1" w14:textId="77777777" w:rsidR="00D97A1C" w:rsidRDefault="00D97A1C" w:rsidP="00ED5ECA">
      <w:pPr>
        <w:tabs>
          <w:tab w:val="left" w:pos="993"/>
        </w:tabs>
        <w:spacing w:after="0" w:line="276" w:lineRule="auto"/>
        <w:ind w:firstLine="709"/>
        <w:rPr>
          <w:rFonts w:cs="Times New Roman"/>
          <w:sz w:val="28"/>
          <w:szCs w:val="28"/>
          <w:lang w:val="zh-CN"/>
        </w:rPr>
      </w:pPr>
    </w:p>
    <w:p w14:paraId="12B1AB81"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Punctele de trecere a frontierei de stat feroviare pot dispune suplimentar de:</w:t>
      </w:r>
    </w:p>
    <w:p w14:paraId="450D3FC4" w14:textId="17F3032A"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15.1 </w:t>
      </w:r>
      <w:r w:rsidR="00D217F0">
        <w:rPr>
          <w:rFonts w:eastAsia="Times New Roman" w:cs="Times New Roman"/>
          <w:sz w:val="28"/>
          <w:szCs w:val="28"/>
          <w:lang w:val="zh-CN" w:eastAsia="ro-RO"/>
        </w:rPr>
        <w:t>sistem de monitorizare video şi prin senzori a teritoriului gării situat între linia frontierei de stat şi punctul de trecere;</w:t>
      </w:r>
    </w:p>
    <w:p w14:paraId="28541C1E" w14:textId="48B24CB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lastRenderedPageBreak/>
        <w:t xml:space="preserve">15.2 </w:t>
      </w:r>
      <w:r w:rsidR="00D217F0">
        <w:rPr>
          <w:rFonts w:eastAsia="Times New Roman" w:cs="Times New Roman"/>
          <w:sz w:val="28"/>
          <w:szCs w:val="28"/>
          <w:lang w:val="zh-CN" w:eastAsia="ro-RO"/>
        </w:rPr>
        <w:t>cîini de serviciu;</w:t>
      </w:r>
    </w:p>
    <w:p w14:paraId="3DC7838A" w14:textId="4D126B55"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15.3 </w:t>
      </w:r>
      <w:r w:rsidR="00D217F0">
        <w:rPr>
          <w:rFonts w:eastAsia="Times New Roman" w:cs="Times New Roman"/>
          <w:sz w:val="28"/>
          <w:szCs w:val="28"/>
          <w:lang w:val="zh-CN" w:eastAsia="ro-RO"/>
        </w:rPr>
        <w:t>echipament tehnic şi infrastructură necesară efectuării verificărilor trenurilor, inclusiv senzori ficşi.</w:t>
      </w:r>
    </w:p>
    <w:p w14:paraId="2A0E1A67" w14:textId="2C0D95E5"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lang w:eastAsia="ro-RO"/>
        </w:rPr>
        <w:t xml:space="preserve">15.4 </w:t>
      </w:r>
      <w:r w:rsidR="00D217F0">
        <w:rPr>
          <w:rFonts w:eastAsia="Times New Roman" w:cs="Times New Roman"/>
          <w:sz w:val="28"/>
          <w:szCs w:val="28"/>
          <w:lang w:val="zh-CN" w:eastAsia="ro-RO"/>
        </w:rPr>
        <w:t>echipament special pentru depistarea şi identificarea materialelor radioactive şi a substanţelor interzise.</w:t>
      </w:r>
    </w:p>
    <w:p w14:paraId="7A17B004"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Responsabilă de înzestrarea punctelor de trecere feroviare este administraţia gării feroviare.</w:t>
      </w:r>
    </w:p>
    <w:p w14:paraId="0CBE4E41" w14:textId="77777777" w:rsidR="00AF697B" w:rsidRDefault="00D217F0">
      <w:pPr>
        <w:pStyle w:val="Titlu1"/>
        <w:tabs>
          <w:tab w:val="left" w:pos="993"/>
        </w:tabs>
        <w:spacing w:line="276" w:lineRule="auto"/>
        <w:ind w:firstLine="709"/>
        <w:jc w:val="center"/>
        <w:rPr>
          <w:rFonts w:ascii="Times New Roman" w:hAnsi="Times New Roman" w:cs="Times New Roman"/>
          <w:b/>
          <w:bCs/>
          <w:color w:val="auto"/>
          <w:sz w:val="28"/>
          <w:szCs w:val="28"/>
        </w:rPr>
      </w:pPr>
      <w:r w:rsidRPr="006351FD">
        <w:rPr>
          <w:rFonts w:ascii="Times New Roman" w:hAnsi="Times New Roman" w:cs="Times New Roman"/>
          <w:b/>
          <w:bCs/>
          <w:color w:val="auto"/>
          <w:sz w:val="28"/>
          <w:szCs w:val="28"/>
          <w:lang w:val="zh-CN"/>
        </w:rPr>
        <w:t xml:space="preserve">Secțiunea a 4-a. </w:t>
      </w:r>
    </w:p>
    <w:p w14:paraId="79C8780B" w14:textId="16A32B3C" w:rsidR="00D97A1C" w:rsidRPr="006351FD" w:rsidRDefault="00D217F0">
      <w:pPr>
        <w:pStyle w:val="Titlu1"/>
        <w:tabs>
          <w:tab w:val="left" w:pos="993"/>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Punctele de trecere a frontierei de stat portuare</w:t>
      </w:r>
    </w:p>
    <w:p w14:paraId="1AB24219" w14:textId="77777777" w:rsidR="00D97A1C" w:rsidRDefault="00D97A1C" w:rsidP="00ED5ECA">
      <w:pPr>
        <w:tabs>
          <w:tab w:val="left" w:pos="993"/>
        </w:tabs>
        <w:spacing w:after="0" w:line="276" w:lineRule="auto"/>
        <w:ind w:firstLine="709"/>
        <w:jc w:val="both"/>
        <w:rPr>
          <w:rFonts w:cs="Times New Roman"/>
          <w:sz w:val="28"/>
          <w:szCs w:val="28"/>
          <w:lang w:val="zh-CN"/>
        </w:rPr>
      </w:pPr>
    </w:p>
    <w:p w14:paraId="439E758D"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portuare pot dispune suplimentar de:</w:t>
      </w:r>
    </w:p>
    <w:p w14:paraId="31106C1A" w14:textId="0BB5BD22"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17.1 </w:t>
      </w:r>
      <w:r w:rsidR="00D217F0">
        <w:rPr>
          <w:rFonts w:eastAsia="Times New Roman" w:cs="Times New Roman"/>
          <w:sz w:val="28"/>
          <w:szCs w:val="28"/>
          <w:shd w:val="clear" w:color="auto" w:fill="FFFFFF"/>
          <w:lang w:val="zh-CN" w:eastAsia="ru-RU"/>
        </w:rPr>
        <w:t>gard de împrejmuire a zonei portuare şi sistem de monitorizare a acesteia;</w:t>
      </w:r>
    </w:p>
    <w:p w14:paraId="5E0FFF07" w14:textId="573D7F28"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17.2 </w:t>
      </w:r>
      <w:r w:rsidR="00D217F0">
        <w:rPr>
          <w:rFonts w:eastAsia="Times New Roman" w:cs="Times New Roman"/>
          <w:sz w:val="28"/>
          <w:szCs w:val="28"/>
          <w:shd w:val="clear" w:color="auto" w:fill="FFFFFF"/>
          <w:lang w:val="zh-CN" w:eastAsia="ru-RU"/>
        </w:rPr>
        <w:t>echipament mobil de verificare a documentelor efectuată pe nave;</w:t>
      </w:r>
    </w:p>
    <w:p w14:paraId="26B7AABA" w14:textId="6871EA07"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17.3 </w:t>
      </w:r>
      <w:r w:rsidR="00D217F0">
        <w:rPr>
          <w:rFonts w:eastAsia="Times New Roman" w:cs="Times New Roman"/>
          <w:sz w:val="28"/>
          <w:szCs w:val="28"/>
          <w:shd w:val="clear" w:color="auto" w:fill="FFFFFF"/>
          <w:lang w:val="zh-CN" w:eastAsia="ru-RU"/>
        </w:rPr>
        <w:t>câini de serviciu;</w:t>
      </w:r>
    </w:p>
    <w:p w14:paraId="6F1D6CB9" w14:textId="780E12B3" w:rsidR="00D97A1C" w:rsidRDefault="006B3C5F" w:rsidP="00ED5ECA">
      <w:pPr>
        <w:shd w:val="clear" w:color="auto" w:fill="FFFFFF"/>
        <w:tabs>
          <w:tab w:val="left" w:pos="993"/>
          <w:tab w:val="left" w:pos="1276"/>
        </w:tabs>
        <w:spacing w:after="0" w:line="276" w:lineRule="auto"/>
        <w:ind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eastAsia="ru-RU"/>
        </w:rPr>
        <w:t xml:space="preserve">17.4 </w:t>
      </w:r>
      <w:r w:rsidR="00D217F0">
        <w:rPr>
          <w:rFonts w:eastAsia="Times New Roman" w:cs="Times New Roman"/>
          <w:sz w:val="28"/>
          <w:szCs w:val="28"/>
          <w:shd w:val="clear" w:color="auto" w:fill="FFFFFF"/>
          <w:lang w:val="zh-CN" w:eastAsia="ru-RU"/>
        </w:rPr>
        <w:t>echipament special pentru depistarea şi identificarea materialelor radioactive şi a substanţelor interzise.</w:t>
      </w:r>
    </w:p>
    <w:p w14:paraId="56E0D62A" w14:textId="77777777" w:rsidR="00D97A1C" w:rsidRDefault="00D217F0" w:rsidP="00ED5ECA">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Responsabilitatea pentru înzestrarea punctelor de trecere portuare o poartă administraţia portului.</w:t>
      </w:r>
    </w:p>
    <w:p w14:paraId="795216C9" w14:textId="77777777" w:rsidR="00AF697B" w:rsidRDefault="00D217F0">
      <w:pPr>
        <w:pStyle w:val="Titlu1"/>
        <w:tabs>
          <w:tab w:val="left" w:pos="993"/>
        </w:tabs>
        <w:spacing w:line="276" w:lineRule="auto"/>
        <w:ind w:firstLine="709"/>
        <w:jc w:val="center"/>
        <w:rPr>
          <w:rFonts w:ascii="Times New Roman" w:hAnsi="Times New Roman" w:cs="Times New Roman"/>
          <w:b/>
          <w:bCs/>
          <w:color w:val="auto"/>
          <w:sz w:val="28"/>
          <w:szCs w:val="28"/>
        </w:rPr>
      </w:pPr>
      <w:r w:rsidRPr="00E91562">
        <w:rPr>
          <w:rFonts w:ascii="Times New Roman" w:hAnsi="Times New Roman" w:cs="Times New Roman"/>
          <w:b/>
          <w:bCs/>
          <w:color w:val="auto"/>
          <w:sz w:val="28"/>
          <w:szCs w:val="28"/>
          <w:lang w:val="zh-CN"/>
        </w:rPr>
        <w:t xml:space="preserve">Secțiunea a 5-a. </w:t>
      </w:r>
    </w:p>
    <w:p w14:paraId="0A84E4E6" w14:textId="7BCCC297" w:rsidR="00D97A1C" w:rsidRPr="00E91562" w:rsidRDefault="00D217F0">
      <w:pPr>
        <w:pStyle w:val="Titlu1"/>
        <w:tabs>
          <w:tab w:val="left" w:pos="993"/>
        </w:tabs>
        <w:spacing w:line="276" w:lineRule="auto"/>
        <w:ind w:firstLine="709"/>
        <w:jc w:val="center"/>
        <w:rPr>
          <w:rFonts w:ascii="Times New Roman" w:hAnsi="Times New Roman" w:cs="Times New Roman"/>
          <w:b/>
          <w:bCs/>
          <w:color w:val="auto"/>
          <w:sz w:val="28"/>
          <w:szCs w:val="28"/>
          <w:lang w:val="zh-CN"/>
        </w:rPr>
      </w:pPr>
      <w:r w:rsidRPr="00E91562">
        <w:rPr>
          <w:rFonts w:ascii="Times New Roman" w:hAnsi="Times New Roman" w:cs="Times New Roman"/>
          <w:b/>
          <w:bCs/>
          <w:color w:val="auto"/>
          <w:sz w:val="28"/>
          <w:szCs w:val="28"/>
          <w:lang w:val="zh-CN"/>
        </w:rPr>
        <w:t>Punctele de trecere a frontierei de stat aeriene</w:t>
      </w:r>
    </w:p>
    <w:p w14:paraId="274E04A7" w14:textId="77777777" w:rsidR="00D97A1C" w:rsidRDefault="00D97A1C">
      <w:pPr>
        <w:tabs>
          <w:tab w:val="left" w:pos="993"/>
        </w:tabs>
        <w:spacing w:after="0" w:line="276" w:lineRule="auto"/>
        <w:ind w:firstLine="709"/>
        <w:rPr>
          <w:rFonts w:cs="Times New Roman"/>
          <w:sz w:val="28"/>
          <w:szCs w:val="28"/>
          <w:lang w:val="zh-CN"/>
        </w:rPr>
      </w:pPr>
    </w:p>
    <w:p w14:paraId="77153DE0" w14:textId="697240E5"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Asigurarea, amenajarea spațiilor și dotarea corespunzătoare a acestora se fac de către operatorul aeroportuar. Echipamentele de securitate aeronautică se asigură de către  operatorul aeroportuar, iar echipamentele tehnice specifice activității proprii se asigură de către Poliția de Frontieră. Echipamentele de securitate aeronautică sunt stabilite conform Programului </w:t>
      </w:r>
      <w:r w:rsidR="00E91562">
        <w:rPr>
          <w:rFonts w:cs="Times New Roman"/>
          <w:sz w:val="28"/>
          <w:szCs w:val="28"/>
        </w:rPr>
        <w:t>n</w:t>
      </w:r>
      <w:r>
        <w:rPr>
          <w:rFonts w:cs="Times New Roman"/>
          <w:sz w:val="28"/>
          <w:szCs w:val="28"/>
          <w:lang w:val="zh-CN"/>
        </w:rPr>
        <w:t>ațional de securitate în domeniul aviației civile, aprobat prin Hotărârea Guvernului nr.124/2021. Poliția de Frontieră este în drept să solicite Autorității Aeronautice Civile elaborarea măsurilor suplimentare de securitate în cazul în care echipamentele stipulate în Programul Național de securitate în domeniul aviației civile, nu mai corespund standardelor de securitate aprobate de organizațiile internaționale în domeniul aviației civile.</w:t>
      </w:r>
    </w:p>
    <w:p w14:paraId="04F3B7F5" w14:textId="50CA320B" w:rsidR="00D97A1C" w:rsidRDefault="00D217F0">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Sensurile de intrare și ieșire din țară sunt separate fizic pe toată zona dintre cabinele de control la trecerea frontierei și aeronavă, astfel încât să nu existe </w:t>
      </w:r>
      <w:r>
        <w:rPr>
          <w:rFonts w:cs="Times New Roman"/>
          <w:sz w:val="28"/>
          <w:szCs w:val="28"/>
          <w:lang w:val="zh-CN"/>
        </w:rPr>
        <w:lastRenderedPageBreak/>
        <w:t xml:space="preserve">posibilitatea ca persoanele, bunurile sau documentele să treacă de la un sens la altul. Pe platforma de parcare a aeronavelor, separarea fluxurilor se efectuează prin asigurarea prezenței obligatorii a polițiștilor de frontieră la procedurile </w:t>
      </w:r>
      <w:r w:rsidR="00E91562">
        <w:rPr>
          <w:rFonts w:cs="Times New Roman"/>
          <w:sz w:val="28"/>
          <w:szCs w:val="28"/>
        </w:rPr>
        <w:t>privind</w:t>
      </w:r>
      <w:r>
        <w:rPr>
          <w:rFonts w:cs="Times New Roman"/>
          <w:sz w:val="28"/>
          <w:szCs w:val="28"/>
          <w:lang w:val="zh-CN"/>
        </w:rPr>
        <w:t xml:space="preserve"> transferul persoanelor la/de la aeronavă.</w:t>
      </w:r>
    </w:p>
    <w:p w14:paraId="14E4F5F8" w14:textId="77777777" w:rsidR="00D97A1C" w:rsidRDefault="00D217F0">
      <w:pPr>
        <w:pStyle w:val="Listparagraf"/>
        <w:numPr>
          <w:ilvl w:val="0"/>
          <w:numId w:val="1"/>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Operatorul aeroportuar asigură că:</w:t>
      </w:r>
    </w:p>
    <w:p w14:paraId="2EBCD4E8" w14:textId="0A084BA3"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21.1</w:t>
      </w:r>
      <w:r w:rsidR="00D217F0">
        <w:rPr>
          <w:rFonts w:cs="Times New Roman"/>
          <w:sz w:val="28"/>
          <w:szCs w:val="28"/>
          <w:lang w:val="zh-CN" w:eastAsia="ro-RO"/>
        </w:rPr>
        <w:tab/>
        <w:t>zona de efectuare a controlului la trecerea frontierei, inclusiv culoarele de frontieră sunt marcate prin indicatoare, și dacă este posibil prin marcaje pe podea;</w:t>
      </w:r>
    </w:p>
    <w:p w14:paraId="1D408965" w14:textId="6D06F4D6"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21.2</w:t>
      </w:r>
      <w:r w:rsidR="00D217F0">
        <w:rPr>
          <w:rFonts w:cs="Times New Roman"/>
          <w:sz w:val="28"/>
          <w:szCs w:val="28"/>
          <w:lang w:val="zh-CN" w:eastAsia="ro-RO"/>
        </w:rPr>
        <w:tab/>
        <w:t>limita spațiului de așteptare pentru pasageri în fața cabinelor de control este semnalizată prin marcaj pe podea;</w:t>
      </w:r>
    </w:p>
    <w:p w14:paraId="4FE3BB9C" w14:textId="70AD7951"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21.3</w:t>
      </w:r>
      <w:r w:rsidR="00D217F0">
        <w:rPr>
          <w:rFonts w:cs="Times New Roman"/>
          <w:sz w:val="28"/>
          <w:szCs w:val="28"/>
          <w:lang w:val="zh-CN" w:eastAsia="ro-RO"/>
        </w:rPr>
        <w:tab/>
        <w:t>cabinele de control din prima linie pe fiecare direcție intrare/ieșire:</w:t>
      </w:r>
    </w:p>
    <w:p w14:paraId="6EA13A4B" w14:textId="4F28D05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21.3.1 </w:t>
      </w:r>
      <w:r w:rsidR="00D217F0">
        <w:rPr>
          <w:rFonts w:cs="Times New Roman"/>
          <w:sz w:val="28"/>
          <w:szCs w:val="28"/>
          <w:lang w:val="zh-CN" w:eastAsia="ro-RO"/>
        </w:rPr>
        <w:t>sunt într-un număr adaptat volumului de trafic;</w:t>
      </w:r>
    </w:p>
    <w:p w14:paraId="3A463B4B" w14:textId="4BE603B0"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21.3.2 </w:t>
      </w:r>
      <w:r w:rsidR="00D217F0">
        <w:rPr>
          <w:rFonts w:cs="Times New Roman"/>
          <w:sz w:val="28"/>
          <w:szCs w:val="28"/>
          <w:lang w:val="zh-CN" w:eastAsia="ro-RO"/>
        </w:rPr>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335D8364" w14:textId="3654BFFD"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21.3.3 </w:t>
      </w:r>
      <w:r w:rsidR="00D217F0">
        <w:rPr>
          <w:rFonts w:cs="Times New Roman"/>
          <w:sz w:val="28"/>
          <w:szCs w:val="28"/>
          <w:lang w:val="zh-CN" w:eastAsia="ro-RO"/>
        </w:rPr>
        <w:t>sunt dotate cu sisteme de închidere controlate de Poliția de Frontieră și este asigurată prevenirea observării neautorizate a ecranelor sistemelor computerizate;</w:t>
      </w:r>
    </w:p>
    <w:p w14:paraId="25865052" w14:textId="0DBB580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21.3.4 </w:t>
      </w:r>
      <w:r w:rsidR="00D217F0">
        <w:rPr>
          <w:rFonts w:cs="Times New Roman"/>
          <w:sz w:val="28"/>
          <w:szCs w:val="28"/>
          <w:lang w:val="zh-CN" w:eastAsia="ro-RO"/>
        </w:rPr>
        <w:t>sunt semnalizate corespondent culoarului de trecere a frontierei de stat;</w:t>
      </w:r>
    </w:p>
    <w:p w14:paraId="2CC42E16" w14:textId="3ADB7B2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21.4</w:t>
      </w:r>
      <w:r w:rsidR="00D217F0">
        <w:rPr>
          <w:rFonts w:cs="Times New Roman"/>
          <w:sz w:val="28"/>
          <w:szCs w:val="28"/>
          <w:lang w:val="zh-CN" w:eastAsia="ro-RO"/>
        </w:rPr>
        <w:tab/>
        <w:t>indicatoarele de semnalizare a culoarelor de trecere a frontierei de stat plasate deasupra cabinelor de control din prima linie corespund condițiilor de vizibilitate, iluminat adecvat și flexibilitate, prin folosirea unor panouri electronice al căror afișaj să poată fi schimbat din cabinele de control, în vederea realocării fluxurilor în situația aglomerării;</w:t>
      </w:r>
    </w:p>
    <w:p w14:paraId="7D28C2BA" w14:textId="34BDEFBD"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21.5 </w:t>
      </w:r>
      <w:r w:rsidR="00D217F0">
        <w:rPr>
          <w:rFonts w:cs="Times New Roman"/>
          <w:sz w:val="28"/>
          <w:szCs w:val="28"/>
          <w:lang w:val="zh-CN" w:eastAsia="ro-RO"/>
        </w:rPr>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1FC35761" w14:textId="78B0CB4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21.6 </w:t>
      </w:r>
      <w:r w:rsidR="00D217F0">
        <w:rPr>
          <w:rFonts w:cs="Times New Roman"/>
          <w:sz w:val="28"/>
          <w:szCs w:val="28"/>
          <w:lang w:val="zh-CN" w:eastAsia="ro-RO"/>
        </w:rPr>
        <w:t>zona dintre și de deasupra cabinelor de control este ermetizată pentru prevenirea trecerii sau transmiterii de documente sau bunuri în mod neautorizat, prin instalarea de uși automate acționate din interiorul cabinelor de control din prima linie și securizarea zonei până la tavan;</w:t>
      </w:r>
    </w:p>
    <w:p w14:paraId="23FBD6D1" w14:textId="75E8DB4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21.7 </w:t>
      </w:r>
      <w:r w:rsidR="00D217F0">
        <w:rPr>
          <w:rFonts w:cs="Times New Roman"/>
          <w:sz w:val="28"/>
          <w:szCs w:val="28"/>
          <w:lang w:val="zh-CN" w:eastAsia="ro-RO"/>
        </w:rPr>
        <w:t>există acces direct între cabinele de control din prima linie și spațiile alocate pentru controlul în linia a doua;</w:t>
      </w:r>
    </w:p>
    <w:p w14:paraId="0F6CDAB5" w14:textId="4586FC83"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 </w:t>
      </w:r>
      <w:r w:rsidR="00D217F0">
        <w:rPr>
          <w:rFonts w:cs="Times New Roman"/>
          <w:sz w:val="28"/>
          <w:szCs w:val="28"/>
          <w:lang w:val="zh-CN" w:eastAsia="ro-RO"/>
        </w:rPr>
        <w:t>spațiile alocate pentru controlul în linia a doua:</w:t>
      </w:r>
    </w:p>
    <w:p w14:paraId="5E0F0FDE" w14:textId="69379517"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21.8.1 </w:t>
      </w:r>
      <w:r w:rsidR="00D217F0">
        <w:rPr>
          <w:rFonts w:cs="Times New Roman"/>
          <w:sz w:val="28"/>
          <w:szCs w:val="28"/>
          <w:lang w:val="zh-CN" w:eastAsia="ro-RO"/>
        </w:rPr>
        <w:t>sunt amplasate în imediata apropiere a cabinelor de control din prima linie și sunt separate fizic de alte încăperi;</w:t>
      </w:r>
    </w:p>
    <w:p w14:paraId="02E0A7BF" w14:textId="31A6E6E2"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lastRenderedPageBreak/>
        <w:t>21.8.2</w:t>
      </w:r>
      <w:r w:rsidR="00D217F0">
        <w:rPr>
          <w:rFonts w:cs="Times New Roman"/>
          <w:sz w:val="28"/>
          <w:szCs w:val="28"/>
          <w:lang w:val="zh-CN" w:eastAsia="ro-RO"/>
        </w:rPr>
        <w:tab/>
        <w:t>au o suprafață suficientă pentru instalarea echipamentelor necesare și vizibilitate directă asupra fluxului de pasageri;</w:t>
      </w:r>
    </w:p>
    <w:p w14:paraId="7F8FF3AB" w14:textId="4AD8A0DB"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21.8.3 </w:t>
      </w:r>
      <w:r w:rsidR="00D217F0">
        <w:rPr>
          <w:rFonts w:cs="Times New Roman"/>
          <w:sz w:val="28"/>
          <w:szCs w:val="28"/>
          <w:lang w:val="zh-CN" w:eastAsia="ro-RO"/>
        </w:rPr>
        <w:t>dispun de un spațiu securizat pentru colectarea datelor, verificarea și procesarea acestora în Sistemele informaționale utilizate de Poliția de Frontieră;</w:t>
      </w:r>
    </w:p>
    <w:p w14:paraId="5083EA8C" w14:textId="5CE8FC5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21.8.4 </w:t>
      </w:r>
      <w:r w:rsidR="00D217F0">
        <w:rPr>
          <w:rFonts w:cs="Times New Roman"/>
          <w:sz w:val="28"/>
          <w:szCs w:val="28"/>
          <w:lang w:val="zh-CN" w:eastAsia="ro-RO"/>
        </w:rPr>
        <w:t>dispun de spațiu amenajat pentru control amănunțit al documentelor, inclusiv prin metode și mijloace tehnice;</w:t>
      </w:r>
    </w:p>
    <w:p w14:paraId="6FC9DE57" w14:textId="6CA042EC" w:rsidR="00D97A1C" w:rsidRPr="00ED5ECA" w:rsidRDefault="006B3C5F">
      <w:pPr>
        <w:pStyle w:val="Listparagraf"/>
        <w:shd w:val="clear" w:color="auto" w:fill="FFFFFF"/>
        <w:tabs>
          <w:tab w:val="left" w:pos="993"/>
        </w:tabs>
        <w:spacing w:after="0" w:line="276" w:lineRule="auto"/>
        <w:ind w:left="0" w:firstLine="709"/>
        <w:jc w:val="both"/>
        <w:rPr>
          <w:rFonts w:cs="Times New Roman"/>
          <w:sz w:val="28"/>
          <w:szCs w:val="28"/>
          <w:lang w:eastAsia="ro-RO"/>
        </w:rPr>
      </w:pPr>
      <w:r>
        <w:rPr>
          <w:rFonts w:cs="Times New Roman"/>
          <w:sz w:val="28"/>
          <w:szCs w:val="28"/>
          <w:lang w:eastAsia="ro-RO"/>
        </w:rPr>
        <w:t xml:space="preserve">21.8.5 </w:t>
      </w:r>
      <w:r w:rsidR="00D217F0">
        <w:rPr>
          <w:rFonts w:cs="Times New Roman"/>
          <w:sz w:val="28"/>
          <w:szCs w:val="28"/>
          <w:lang w:val="zh-CN" w:eastAsia="ro-RO"/>
        </w:rPr>
        <w:t>au acces direct la sistemul de supraveghere video al aeroportului, în funcție de necesitățile operative</w:t>
      </w:r>
      <w:r w:rsidR="00ED5ECA">
        <w:rPr>
          <w:rFonts w:cs="Times New Roman"/>
          <w:sz w:val="28"/>
          <w:szCs w:val="28"/>
          <w:lang w:eastAsia="ro-RO"/>
        </w:rPr>
        <w:t>;</w:t>
      </w:r>
    </w:p>
    <w:p w14:paraId="2E639582" w14:textId="3A36133E"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21.9 </w:t>
      </w:r>
      <w:r w:rsidR="00D217F0">
        <w:rPr>
          <w:rFonts w:cs="Times New Roman"/>
          <w:sz w:val="28"/>
          <w:szCs w:val="28"/>
          <w:lang w:val="zh-CN" w:eastAsia="ro-RO"/>
        </w:rPr>
        <w:t>amenajează încăperi securizate pentru procedurile de reținere, cu asigurarea supravegherii directe sau prin mijloace tehnice a persoanelor reținute;</w:t>
      </w:r>
    </w:p>
    <w:p w14:paraId="3D6B7744" w14:textId="4AE8C74F"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21.10 </w:t>
      </w:r>
      <w:r w:rsidR="00D217F0">
        <w:rPr>
          <w:rFonts w:cs="Times New Roman"/>
          <w:sz w:val="28"/>
          <w:szCs w:val="28"/>
          <w:lang w:val="zh-CN" w:eastAsia="ro-RO"/>
        </w:rPr>
        <w:t>alocă spații pentru persoanele cărora li s-a refuzat intrarea pe teritoriul Republicii Moldova, supravegheate în permanență prin mijloace tehnice sau cu personal și având acces la utilități;</w:t>
      </w:r>
    </w:p>
    <w:p w14:paraId="5ECB39C7" w14:textId="2A4F321C" w:rsidR="00D97A1C" w:rsidRDefault="006B3C5F">
      <w:pPr>
        <w:pStyle w:val="Listparagraf"/>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21.11 </w:t>
      </w:r>
      <w:r w:rsidR="00D217F0">
        <w:rPr>
          <w:rFonts w:cs="Times New Roman"/>
          <w:sz w:val="28"/>
          <w:szCs w:val="28"/>
          <w:lang w:val="zh-CN" w:eastAsia="ro-RO"/>
        </w:rPr>
        <w:t>alocă spații pentru persoanele care solicită protecție internațională pe teritoriul Republicii Moldova, separate în funcție de sex, având acces la utilități și condiții de acomodare decentă;</w:t>
      </w:r>
    </w:p>
    <w:p w14:paraId="35746B79" w14:textId="77777777"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Subdiviziunea Poliției de Frontieră, în scopul exercitării atribuțiilor are acces la imaginile sistemului de supraveghere video al aeroportului în timp real și înregistrate, pentru investigații operative. Sistemul de supraveghere video trebuie să permită cel puțin monitorizarea zonei supuse regimului punctului de trecere aerian. </w:t>
      </w:r>
    </w:p>
    <w:p w14:paraId="4E4BD52D" w14:textId="77777777" w:rsidR="00D97A1C" w:rsidRDefault="00D217F0" w:rsidP="00ED5ECA">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val="zh-CN" w:eastAsia="ro-RO"/>
        </w:rPr>
        <w:t>Operatorul aeroportuar asigură Poliției de Frontieră, în scopul exercitării atribuțiilor, cel puțin spații pentru:</w:t>
      </w:r>
    </w:p>
    <w:p w14:paraId="4E3DFF7B" w14:textId="5111EF02"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23.1 </w:t>
      </w:r>
      <w:r w:rsidR="00D217F0">
        <w:rPr>
          <w:rFonts w:cs="Times New Roman"/>
          <w:sz w:val="28"/>
          <w:szCs w:val="28"/>
          <w:lang w:val="zh-CN" w:eastAsia="ro-RO"/>
        </w:rPr>
        <w:t>dispecerat/cameră operațională;</w:t>
      </w:r>
    </w:p>
    <w:p w14:paraId="3B7EED3F" w14:textId="5264188B"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23.2 </w:t>
      </w:r>
      <w:r w:rsidR="00D217F0">
        <w:rPr>
          <w:rFonts w:cs="Times New Roman"/>
          <w:sz w:val="28"/>
          <w:szCs w:val="28"/>
          <w:lang w:val="zh-CN" w:eastAsia="ro-RO"/>
        </w:rPr>
        <w:t>păstrarea armamentului, muniției, echipamente de control, ștampile, vize;</w:t>
      </w:r>
    </w:p>
    <w:p w14:paraId="0F606261" w14:textId="5650AA3F"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23.3 </w:t>
      </w:r>
      <w:r w:rsidR="00D217F0">
        <w:rPr>
          <w:rFonts w:cs="Times New Roman"/>
          <w:sz w:val="28"/>
          <w:szCs w:val="28"/>
          <w:lang w:val="zh-CN" w:eastAsia="ro-RO"/>
        </w:rPr>
        <w:t>cameră tehnică;</w:t>
      </w:r>
    </w:p>
    <w:p w14:paraId="7FAAEA91" w14:textId="3897DEE5" w:rsidR="00D97A1C" w:rsidRDefault="006B3C5F" w:rsidP="00ED5ECA">
      <w:pPr>
        <w:pStyle w:val="Listparagraf"/>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eastAsia="ro-RO"/>
        </w:rPr>
        <w:t xml:space="preserve">23.4 </w:t>
      </w:r>
      <w:r w:rsidR="00D217F0">
        <w:rPr>
          <w:rFonts w:cs="Times New Roman"/>
          <w:sz w:val="28"/>
          <w:szCs w:val="28"/>
          <w:lang w:val="zh-CN" w:eastAsia="ro-RO"/>
        </w:rPr>
        <w:t>instruirea polițiștilor de frontieră în domeniul securității aeronautice.</w:t>
      </w:r>
    </w:p>
    <w:p w14:paraId="5AF5B9E1" w14:textId="435E1EDC" w:rsidR="00D97A1C" w:rsidRDefault="00D217F0" w:rsidP="00ED5ECA">
      <w:pPr>
        <w:pStyle w:val="Listparagraf"/>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aeriene pot fi dotate cu sisteme automatizate de control. În măsura posibil</w:t>
      </w:r>
      <w:proofErr w:type="spellStart"/>
      <w:r w:rsidR="0002173C">
        <w:rPr>
          <w:rFonts w:cs="Times New Roman"/>
          <w:sz w:val="28"/>
          <w:szCs w:val="28"/>
        </w:rPr>
        <w:t>ițății</w:t>
      </w:r>
      <w:proofErr w:type="spellEnd"/>
      <w:r>
        <w:rPr>
          <w:rFonts w:cs="Times New Roman"/>
          <w:sz w:val="28"/>
          <w:szCs w:val="28"/>
          <w:lang w:val="zh-CN"/>
        </w:rPr>
        <w:t>, sistemele automatizate de control la frontiere sunt proiectate astfel încât să poată fi utilizate de toate persoanele, cu excepția minorilor. Acestea sunt, de asemenea, concepute astfel încât să respecte pe deplin demnitatea umană, în special în cazurile în care sunt implicate persoane vulnerabile. Operatorul aeroportuar asigură prezența unui număr suficient de personal pentru a ajuta persoanele la utilizarea unor astfel de sisteme.</w:t>
      </w:r>
    </w:p>
    <w:sectPr w:rsidR="00D97A1C" w:rsidSect="00631114">
      <w:headerReference w:type="even" r:id="rId7"/>
      <w:headerReference w:type="default" r:id="rId8"/>
      <w:footerReference w:type="even" r:id="rId9"/>
      <w:footerReference w:type="default" r:id="rId10"/>
      <w:headerReference w:type="first" r:id="rId11"/>
      <w:footerReference w:type="first" r:id="rId12"/>
      <w:pgSz w:w="11906" w:h="16838"/>
      <w:pgMar w:top="1134" w:right="964" w:bottom="1134" w:left="1814" w:header="708" w:footer="708"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7DF0" w14:textId="77777777" w:rsidR="004142B4" w:rsidRDefault="004142B4">
      <w:pPr>
        <w:spacing w:line="240" w:lineRule="auto"/>
      </w:pPr>
      <w:r>
        <w:separator/>
      </w:r>
    </w:p>
  </w:endnote>
  <w:endnote w:type="continuationSeparator" w:id="0">
    <w:p w14:paraId="3816A485" w14:textId="77777777" w:rsidR="004142B4" w:rsidRDefault="0041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8647" w14:textId="77777777" w:rsidR="00631114" w:rsidRDefault="0063111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6090" w14:textId="77777777" w:rsidR="00631114" w:rsidRDefault="0063111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4517" w14:textId="77777777" w:rsidR="00631114" w:rsidRDefault="006311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861E" w14:textId="77777777" w:rsidR="004142B4" w:rsidRDefault="004142B4">
      <w:pPr>
        <w:spacing w:after="0"/>
      </w:pPr>
      <w:r>
        <w:separator/>
      </w:r>
    </w:p>
  </w:footnote>
  <w:footnote w:type="continuationSeparator" w:id="0">
    <w:p w14:paraId="7C0795A2" w14:textId="77777777" w:rsidR="004142B4" w:rsidRDefault="00414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5590" w14:textId="77777777" w:rsidR="00631114" w:rsidRDefault="0063111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490600"/>
      <w:docPartObj>
        <w:docPartGallery w:val="Page Numbers (Top of Page)"/>
        <w:docPartUnique/>
      </w:docPartObj>
    </w:sdtPr>
    <w:sdtContent>
      <w:p w14:paraId="24AA06C9" w14:textId="44272010" w:rsidR="00576E99" w:rsidRDefault="00576E99">
        <w:pPr>
          <w:pStyle w:val="Antet"/>
          <w:jc w:val="center"/>
        </w:pPr>
        <w:r>
          <w:fldChar w:fldCharType="begin"/>
        </w:r>
        <w:r>
          <w:instrText>PAGE   \* MERGEFORMAT</w:instrText>
        </w:r>
        <w:r>
          <w:fldChar w:fldCharType="separate"/>
        </w:r>
        <w:r w:rsidR="00292A53" w:rsidRPr="00292A53">
          <w:rPr>
            <w:noProof/>
            <w:lang w:val="ro-RO"/>
          </w:rPr>
          <w:t>55</w:t>
        </w:r>
        <w:r>
          <w:fldChar w:fldCharType="end"/>
        </w:r>
      </w:p>
    </w:sdtContent>
  </w:sdt>
  <w:p w14:paraId="36960510" w14:textId="77777777" w:rsidR="00576E99" w:rsidRDefault="00576E9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CBF1" w14:textId="77777777" w:rsidR="00631114" w:rsidRDefault="0063111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2A70"/>
    <w:multiLevelType w:val="multilevel"/>
    <w:tmpl w:val="0EAD2A70"/>
    <w:lvl w:ilvl="0">
      <w:start w:val="1"/>
      <w:numFmt w:val="decimal"/>
      <w:lvlText w:val="%1."/>
      <w:lvlJc w:val="left"/>
      <w:pPr>
        <w:ind w:left="2346" w:hanging="360"/>
      </w:pPr>
    </w:lvl>
    <w:lvl w:ilvl="1">
      <w:start w:val="1"/>
      <w:numFmt w:val="decimal"/>
      <w:lvlText w:val="%2)"/>
      <w:lvlJc w:val="left"/>
      <w:pPr>
        <w:ind w:left="3709" w:hanging="360"/>
      </w:pPr>
    </w:lvl>
    <w:lvl w:ilvl="2">
      <w:start w:val="1"/>
      <w:numFmt w:val="lowerLetter"/>
      <w:lvlText w:val="%3)"/>
      <w:lvlJc w:val="left"/>
      <w:pPr>
        <w:ind w:left="4429" w:hanging="180"/>
      </w:pPr>
    </w:lvl>
    <w:lvl w:ilvl="3">
      <w:start w:val="1"/>
      <w:numFmt w:val="decimal"/>
      <w:lvlText w:val="%4."/>
      <w:lvlJc w:val="left"/>
      <w:pPr>
        <w:ind w:left="5149" w:hanging="360"/>
      </w:pPr>
    </w:lvl>
    <w:lvl w:ilvl="4">
      <w:start w:val="1"/>
      <w:numFmt w:val="lowerLetter"/>
      <w:lvlText w:val="%5."/>
      <w:lvlJc w:val="left"/>
      <w:pPr>
        <w:ind w:left="5869" w:hanging="360"/>
      </w:pPr>
    </w:lvl>
    <w:lvl w:ilvl="5">
      <w:start w:val="1"/>
      <w:numFmt w:val="lowerRoman"/>
      <w:lvlText w:val="%6."/>
      <w:lvlJc w:val="right"/>
      <w:pPr>
        <w:ind w:left="6589" w:hanging="180"/>
      </w:pPr>
    </w:lvl>
    <w:lvl w:ilvl="6">
      <w:start w:val="1"/>
      <w:numFmt w:val="decimal"/>
      <w:lvlText w:val="%7."/>
      <w:lvlJc w:val="left"/>
      <w:pPr>
        <w:ind w:left="7309" w:hanging="360"/>
      </w:pPr>
    </w:lvl>
    <w:lvl w:ilvl="7">
      <w:start w:val="1"/>
      <w:numFmt w:val="lowerLetter"/>
      <w:lvlText w:val="%8."/>
      <w:lvlJc w:val="left"/>
      <w:pPr>
        <w:ind w:left="8029" w:hanging="360"/>
      </w:pPr>
    </w:lvl>
    <w:lvl w:ilvl="8">
      <w:start w:val="1"/>
      <w:numFmt w:val="lowerRoman"/>
      <w:lvlText w:val="%9."/>
      <w:lvlJc w:val="right"/>
      <w:pPr>
        <w:ind w:left="8749" w:hanging="180"/>
      </w:pPr>
    </w:lvl>
  </w:abstractNum>
  <w:abstractNum w:abstractNumId="1" w15:restartNumberingAfterBreak="0">
    <w:nsid w:val="11EC31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81B0C61"/>
    <w:multiLevelType w:val="multilevel"/>
    <w:tmpl w:val="181B0C61"/>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A421E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369D6C80"/>
    <w:multiLevelType w:val="multilevel"/>
    <w:tmpl w:val="369D6C80"/>
    <w:lvl w:ilvl="0">
      <w:start w:val="1"/>
      <w:numFmt w:val="decimal"/>
      <w:lvlText w:val="%1)"/>
      <w:lvlJc w:val="left"/>
      <w:pPr>
        <w:ind w:left="22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32C00"/>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5D7B70FB"/>
    <w:multiLevelType w:val="multilevel"/>
    <w:tmpl w:val="5D7B70FB"/>
    <w:lvl w:ilvl="0">
      <w:start w:val="1"/>
      <w:numFmt w:val="decimal"/>
      <w:lvlText w:val="%1."/>
      <w:lvlJc w:val="lef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29F2BBB"/>
    <w:multiLevelType w:val="multilevel"/>
    <w:tmpl w:val="629F2BBB"/>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F203D54"/>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16cid:durableId="2032410207">
    <w:abstractNumId w:val="6"/>
  </w:num>
  <w:num w:numId="2" w16cid:durableId="559368012">
    <w:abstractNumId w:val="3"/>
  </w:num>
  <w:num w:numId="3" w16cid:durableId="1984576224">
    <w:abstractNumId w:val="0"/>
  </w:num>
  <w:num w:numId="4" w16cid:durableId="1562641124">
    <w:abstractNumId w:val="2"/>
  </w:num>
  <w:num w:numId="5" w16cid:durableId="1384479052">
    <w:abstractNumId w:val="7"/>
  </w:num>
  <w:num w:numId="6" w16cid:durableId="54360961">
    <w:abstractNumId w:val="4"/>
  </w:num>
  <w:num w:numId="7" w16cid:durableId="1875144806">
    <w:abstractNumId w:val="5"/>
  </w:num>
  <w:num w:numId="8" w16cid:durableId="48697580">
    <w:abstractNumId w:val="1"/>
  </w:num>
  <w:num w:numId="9" w16cid:durableId="2095784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18"/>
    <w:rsid w:val="00001973"/>
    <w:rsid w:val="0002173C"/>
    <w:rsid w:val="000339E0"/>
    <w:rsid w:val="000B0695"/>
    <w:rsid w:val="000E2E86"/>
    <w:rsid w:val="0013145E"/>
    <w:rsid w:val="00144F97"/>
    <w:rsid w:val="001623E4"/>
    <w:rsid w:val="00164C48"/>
    <w:rsid w:val="001B7536"/>
    <w:rsid w:val="002213A8"/>
    <w:rsid w:val="0024316A"/>
    <w:rsid w:val="00292A53"/>
    <w:rsid w:val="002A64E0"/>
    <w:rsid w:val="003105E8"/>
    <w:rsid w:val="003600C3"/>
    <w:rsid w:val="003A518A"/>
    <w:rsid w:val="004142B4"/>
    <w:rsid w:val="0042576C"/>
    <w:rsid w:val="004C35D8"/>
    <w:rsid w:val="004D5C3E"/>
    <w:rsid w:val="00554311"/>
    <w:rsid w:val="00576E99"/>
    <w:rsid w:val="0059136D"/>
    <w:rsid w:val="00631114"/>
    <w:rsid w:val="006351FD"/>
    <w:rsid w:val="006B3C5F"/>
    <w:rsid w:val="00727FF2"/>
    <w:rsid w:val="007D62C0"/>
    <w:rsid w:val="00803244"/>
    <w:rsid w:val="008850F6"/>
    <w:rsid w:val="008C06C9"/>
    <w:rsid w:val="008C411A"/>
    <w:rsid w:val="008D2AF0"/>
    <w:rsid w:val="008D2DBB"/>
    <w:rsid w:val="008D78BC"/>
    <w:rsid w:val="00963326"/>
    <w:rsid w:val="009E2D06"/>
    <w:rsid w:val="009F2074"/>
    <w:rsid w:val="009F37C5"/>
    <w:rsid w:val="00A06439"/>
    <w:rsid w:val="00A70E9A"/>
    <w:rsid w:val="00A73C63"/>
    <w:rsid w:val="00A96DC7"/>
    <w:rsid w:val="00AA770A"/>
    <w:rsid w:val="00AB5A62"/>
    <w:rsid w:val="00AF697B"/>
    <w:rsid w:val="00B0067A"/>
    <w:rsid w:val="00B47584"/>
    <w:rsid w:val="00B618F9"/>
    <w:rsid w:val="00B61A6C"/>
    <w:rsid w:val="00B7059A"/>
    <w:rsid w:val="00B82C6C"/>
    <w:rsid w:val="00B87D81"/>
    <w:rsid w:val="00B939B5"/>
    <w:rsid w:val="00BF01AF"/>
    <w:rsid w:val="00C416F9"/>
    <w:rsid w:val="00CC596B"/>
    <w:rsid w:val="00CD0230"/>
    <w:rsid w:val="00CE4392"/>
    <w:rsid w:val="00D217F0"/>
    <w:rsid w:val="00D97A1C"/>
    <w:rsid w:val="00E1745A"/>
    <w:rsid w:val="00E46D35"/>
    <w:rsid w:val="00E5343B"/>
    <w:rsid w:val="00E91562"/>
    <w:rsid w:val="00EC2318"/>
    <w:rsid w:val="00ED2E9F"/>
    <w:rsid w:val="00ED5ECA"/>
    <w:rsid w:val="00F07958"/>
    <w:rsid w:val="00F152BA"/>
    <w:rsid w:val="00F524F0"/>
    <w:rsid w:val="00FB2DF4"/>
    <w:rsid w:val="0C5352DE"/>
    <w:rsid w:val="11365112"/>
    <w:rsid w:val="17684F59"/>
    <w:rsid w:val="41C37371"/>
    <w:rsid w:val="60A551D1"/>
    <w:rsid w:val="752A51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6730"/>
  <w15:docId w15:val="{E24CF1E2-32D3-4C6A-ADBD-D8F6831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style>
  <w:style w:type="paragraph" w:styleId="Titlu1">
    <w:name w:val="heading 1"/>
    <w:basedOn w:val="Normal"/>
    <w:next w:val="Normal"/>
    <w:link w:val="Titlu1Caracte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paragraph" w:styleId="Antet">
    <w:name w:val="header"/>
    <w:basedOn w:val="Normal"/>
    <w:link w:val="AntetCaracter"/>
    <w:uiPriority w:val="99"/>
    <w:unhideWhenUsed/>
    <w:rsid w:val="00576E99"/>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76E99"/>
    <w:rPr>
      <w:lang w:val="ru-RU" w:eastAsia="en-US"/>
    </w:rPr>
  </w:style>
  <w:style w:type="paragraph" w:styleId="Subsol">
    <w:name w:val="footer"/>
    <w:basedOn w:val="Normal"/>
    <w:link w:val="SubsolCaracter"/>
    <w:uiPriority w:val="99"/>
    <w:unhideWhenUsed/>
    <w:rsid w:val="00576E99"/>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76E9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70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2280</Words>
  <Characters>13225</Characters>
  <Application>Microsoft Office Word</Application>
  <DocSecurity>0</DocSecurity>
  <Lines>110</Lines>
  <Paragraphs>30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 Catanoi</cp:lastModifiedBy>
  <cp:revision>14</cp:revision>
  <dcterms:created xsi:type="dcterms:W3CDTF">2024-10-02T14:07:00Z</dcterms:created>
  <dcterms:modified xsi:type="dcterms:W3CDTF">2024-12-10T08:25:00Z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459D075663834470A814554D051A1F78_13</vt:lpwstr>
  </property>
</Properties>
</file>