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C37369" w14:textId="77777777" w:rsidR="00E933EA" w:rsidRPr="00C07433" w:rsidRDefault="00E933EA" w:rsidP="00E933EA">
      <w:pPr>
        <w:spacing w:before="120" w:after="120" w:line="360" w:lineRule="auto"/>
        <w:rPr>
          <w:rFonts w:ascii="Times New Roman" w:eastAsia="Calibri Light" w:hAnsi="Times New Roman" w:cs="Times New Roman"/>
          <w:color w:val="000000" w:themeColor="text1"/>
          <w:sz w:val="24"/>
          <w:szCs w:val="24"/>
          <w:lang w:val="ro-RO"/>
        </w:rPr>
      </w:pPr>
    </w:p>
    <w:p w14:paraId="205173C5" w14:textId="77777777" w:rsidR="00E933EA" w:rsidRPr="00C07433" w:rsidRDefault="00E933EA" w:rsidP="00E933EA">
      <w:pPr>
        <w:spacing w:before="120" w:after="120" w:line="360" w:lineRule="auto"/>
        <w:rPr>
          <w:rFonts w:ascii="Times New Roman" w:eastAsia="Calibri Light" w:hAnsi="Times New Roman" w:cs="Times New Roman"/>
          <w:color w:val="000000" w:themeColor="text1"/>
          <w:sz w:val="24"/>
          <w:szCs w:val="24"/>
          <w:lang w:val="ro-RO"/>
        </w:rPr>
      </w:pPr>
    </w:p>
    <w:p w14:paraId="1089AB92" w14:textId="77777777" w:rsidR="00E933EA" w:rsidRPr="00C07433" w:rsidRDefault="00E933EA" w:rsidP="00E933EA">
      <w:pPr>
        <w:spacing w:before="120" w:after="120" w:line="360" w:lineRule="auto"/>
        <w:rPr>
          <w:rFonts w:ascii="Times New Roman" w:eastAsia="Calibri Light" w:hAnsi="Times New Roman" w:cs="Times New Roman"/>
          <w:color w:val="000000" w:themeColor="text1"/>
          <w:sz w:val="24"/>
          <w:szCs w:val="24"/>
          <w:lang w:val="ro-RO"/>
        </w:rPr>
      </w:pPr>
    </w:p>
    <w:p w14:paraId="4F0F88D4" w14:textId="77777777" w:rsidR="00E933EA" w:rsidRPr="00C07433" w:rsidRDefault="00E933EA" w:rsidP="00E933EA">
      <w:pPr>
        <w:spacing w:before="120" w:after="120" w:line="360" w:lineRule="auto"/>
        <w:rPr>
          <w:rFonts w:ascii="Times New Roman" w:eastAsia="Calibri Light" w:hAnsi="Times New Roman" w:cs="Times New Roman"/>
          <w:color w:val="000000" w:themeColor="text1"/>
          <w:sz w:val="24"/>
          <w:szCs w:val="24"/>
          <w:lang w:val="ro-RO"/>
        </w:rPr>
      </w:pPr>
    </w:p>
    <w:p w14:paraId="1DB8827D" w14:textId="77777777" w:rsidR="00E933EA" w:rsidRPr="00C07433" w:rsidRDefault="00E933EA" w:rsidP="00E933EA">
      <w:pPr>
        <w:spacing w:before="120" w:after="120" w:line="360" w:lineRule="auto"/>
        <w:rPr>
          <w:rFonts w:ascii="Times New Roman" w:eastAsia="Calibri Light" w:hAnsi="Times New Roman" w:cs="Times New Roman"/>
          <w:color w:val="000000" w:themeColor="text1"/>
          <w:sz w:val="24"/>
          <w:szCs w:val="24"/>
          <w:lang w:val="ro-RO"/>
        </w:rPr>
      </w:pPr>
    </w:p>
    <w:p w14:paraId="300A2CFF" w14:textId="77777777" w:rsidR="00E933EA" w:rsidRPr="00C07433" w:rsidRDefault="00E933EA" w:rsidP="00E933EA">
      <w:pPr>
        <w:spacing w:before="120" w:after="120" w:line="360" w:lineRule="auto"/>
        <w:rPr>
          <w:rFonts w:ascii="Times New Roman" w:eastAsia="Calibri Light" w:hAnsi="Times New Roman" w:cs="Times New Roman"/>
          <w:color w:val="000000" w:themeColor="text1"/>
          <w:sz w:val="24"/>
          <w:szCs w:val="24"/>
          <w:lang w:val="ro-RO"/>
        </w:rPr>
      </w:pPr>
    </w:p>
    <w:p w14:paraId="1ABBED16" w14:textId="77777777" w:rsidR="00E933EA" w:rsidRPr="00C07433" w:rsidRDefault="00E933EA" w:rsidP="00E933EA">
      <w:pPr>
        <w:spacing w:before="120" w:after="120" w:line="360" w:lineRule="auto"/>
        <w:rPr>
          <w:rFonts w:ascii="Times New Roman" w:eastAsia="Calibri Light" w:hAnsi="Times New Roman" w:cs="Times New Roman"/>
          <w:color w:val="000000" w:themeColor="text1"/>
          <w:sz w:val="24"/>
          <w:szCs w:val="24"/>
          <w:lang w:val="ro-RO"/>
        </w:rPr>
      </w:pPr>
    </w:p>
    <w:p w14:paraId="782F4AFF" w14:textId="77777777" w:rsidR="00E933EA" w:rsidRPr="00C07433" w:rsidRDefault="00E933EA" w:rsidP="00E933EA">
      <w:pPr>
        <w:spacing w:before="120" w:after="120" w:line="360" w:lineRule="auto"/>
        <w:rPr>
          <w:rFonts w:ascii="Times New Roman" w:eastAsia="Calibri Light" w:hAnsi="Times New Roman" w:cs="Times New Roman"/>
          <w:color w:val="000000" w:themeColor="text1"/>
          <w:sz w:val="24"/>
          <w:szCs w:val="24"/>
          <w:lang w:val="ro-RO"/>
        </w:rPr>
      </w:pPr>
    </w:p>
    <w:p w14:paraId="76D1AF31" w14:textId="77777777" w:rsidR="00C942A9" w:rsidRPr="00C07433" w:rsidRDefault="00C942A9" w:rsidP="00E933EA">
      <w:pPr>
        <w:spacing w:before="120" w:after="120" w:line="360" w:lineRule="auto"/>
        <w:rPr>
          <w:rFonts w:ascii="Times New Roman" w:eastAsia="Calibri Light" w:hAnsi="Times New Roman" w:cs="Times New Roman"/>
          <w:color w:val="000000" w:themeColor="text1"/>
          <w:sz w:val="24"/>
          <w:szCs w:val="24"/>
          <w:lang w:val="ro-RO"/>
        </w:rPr>
      </w:pPr>
    </w:p>
    <w:p w14:paraId="495D2042" w14:textId="77777777" w:rsidR="00E933EA" w:rsidRPr="00C07433" w:rsidRDefault="00E933EA" w:rsidP="00E933EA">
      <w:pPr>
        <w:spacing w:before="120" w:after="120" w:line="360" w:lineRule="auto"/>
        <w:jc w:val="center"/>
        <w:rPr>
          <w:rFonts w:ascii="Times New Roman" w:eastAsia="Arial" w:hAnsi="Times New Roman" w:cs="Times New Roman"/>
          <w:b/>
          <w:bCs/>
          <w:color w:val="000000" w:themeColor="text1"/>
          <w:sz w:val="56"/>
          <w:szCs w:val="56"/>
          <w:lang w:val="ro-RO"/>
        </w:rPr>
      </w:pPr>
      <w:r w:rsidRPr="00C07433">
        <w:rPr>
          <w:rFonts w:ascii="Times New Roman" w:eastAsia="Arial" w:hAnsi="Times New Roman" w:cs="Times New Roman"/>
          <w:b/>
          <w:bCs/>
          <w:color w:val="000000" w:themeColor="text1"/>
          <w:sz w:val="56"/>
          <w:szCs w:val="56"/>
          <w:lang w:val="ro-RO"/>
        </w:rPr>
        <w:t>Cadrul Sectorial al Calificărilor</w:t>
      </w:r>
    </w:p>
    <w:p w14:paraId="14AB5520" w14:textId="77777777" w:rsidR="00E933EA" w:rsidRPr="00C07433" w:rsidRDefault="00E933EA" w:rsidP="00E933EA">
      <w:pPr>
        <w:spacing w:before="120" w:after="120" w:line="360" w:lineRule="auto"/>
        <w:jc w:val="center"/>
        <w:rPr>
          <w:rFonts w:ascii="Times New Roman" w:eastAsia="Arial" w:hAnsi="Times New Roman" w:cs="Times New Roman"/>
          <w:b/>
          <w:bCs/>
          <w:sz w:val="56"/>
          <w:szCs w:val="56"/>
          <w:lang w:val="ro-RO"/>
        </w:rPr>
      </w:pPr>
      <w:r w:rsidRPr="00C07433">
        <w:rPr>
          <w:rFonts w:ascii="Times New Roman" w:eastAsia="Arial" w:hAnsi="Times New Roman" w:cs="Times New Roman"/>
          <w:b/>
          <w:bCs/>
          <w:color w:val="000000" w:themeColor="text1"/>
          <w:sz w:val="56"/>
          <w:szCs w:val="56"/>
          <w:lang w:val="ro-RO"/>
        </w:rPr>
        <w:t>(CSC-TIC)</w:t>
      </w:r>
    </w:p>
    <w:p w14:paraId="0BED7B9A" w14:textId="67D617EA" w:rsidR="00E933EA" w:rsidRPr="00C07433" w:rsidRDefault="00D3225F" w:rsidP="00E933EA">
      <w:pPr>
        <w:spacing w:before="120" w:after="120" w:line="360" w:lineRule="auto"/>
        <w:jc w:val="center"/>
        <w:rPr>
          <w:rFonts w:ascii="Times New Roman" w:eastAsia="Calibri" w:hAnsi="Times New Roman" w:cs="Times New Roman"/>
          <w:b/>
          <w:bCs/>
          <w:color w:val="2E75B6"/>
          <w:sz w:val="40"/>
          <w:szCs w:val="40"/>
          <w:lang w:val="ro-RO"/>
        </w:rPr>
      </w:pPr>
      <w:r w:rsidRPr="00C07433">
        <w:rPr>
          <w:rFonts w:ascii="Times New Roman" w:eastAsia="Calibri" w:hAnsi="Times New Roman" w:cs="Times New Roman"/>
          <w:b/>
          <w:bCs/>
          <w:sz w:val="40"/>
          <w:szCs w:val="40"/>
          <w:lang w:val="ro-RO"/>
        </w:rPr>
        <w:t>Sectorul</w:t>
      </w:r>
      <w:r w:rsidR="00E933EA" w:rsidRPr="00C07433">
        <w:rPr>
          <w:rFonts w:ascii="Times New Roman" w:eastAsia="Calibri" w:hAnsi="Times New Roman" w:cs="Times New Roman"/>
          <w:b/>
          <w:bCs/>
          <w:sz w:val="40"/>
          <w:szCs w:val="40"/>
          <w:lang w:val="ro-RO"/>
        </w:rPr>
        <w:t xml:space="preserve">: Tehnologia </w:t>
      </w:r>
      <w:r w:rsidR="00236AA4">
        <w:rPr>
          <w:rFonts w:ascii="Times New Roman" w:eastAsia="Calibri" w:hAnsi="Times New Roman" w:cs="Times New Roman"/>
          <w:b/>
          <w:bCs/>
          <w:sz w:val="40"/>
          <w:szCs w:val="40"/>
          <w:lang w:val="ro-RO"/>
        </w:rPr>
        <w:t>i</w:t>
      </w:r>
      <w:r w:rsidR="00E933EA" w:rsidRPr="00C07433">
        <w:rPr>
          <w:rFonts w:ascii="Times New Roman" w:eastAsia="Calibri" w:hAnsi="Times New Roman" w:cs="Times New Roman"/>
          <w:b/>
          <w:bCs/>
          <w:sz w:val="40"/>
          <w:szCs w:val="40"/>
          <w:lang w:val="ro-RO"/>
        </w:rPr>
        <w:t xml:space="preserve">nformației și a </w:t>
      </w:r>
      <w:r w:rsidR="00236AA4">
        <w:rPr>
          <w:rFonts w:ascii="Times New Roman" w:eastAsia="Calibri" w:hAnsi="Times New Roman" w:cs="Times New Roman"/>
          <w:b/>
          <w:bCs/>
          <w:sz w:val="40"/>
          <w:szCs w:val="40"/>
          <w:lang w:val="ro-RO"/>
        </w:rPr>
        <w:t>c</w:t>
      </w:r>
      <w:r w:rsidR="00E933EA" w:rsidRPr="00C07433">
        <w:rPr>
          <w:rFonts w:ascii="Times New Roman" w:eastAsia="Calibri" w:hAnsi="Times New Roman" w:cs="Times New Roman"/>
          <w:b/>
          <w:bCs/>
          <w:sz w:val="40"/>
          <w:szCs w:val="40"/>
          <w:lang w:val="ro-RO"/>
        </w:rPr>
        <w:t>omunicațiilor</w:t>
      </w:r>
    </w:p>
    <w:p w14:paraId="30AB87A8" w14:textId="77777777" w:rsidR="00E933EA" w:rsidRPr="00C07433" w:rsidRDefault="00E933EA" w:rsidP="00E933EA">
      <w:pPr>
        <w:spacing w:before="120" w:after="120" w:line="360" w:lineRule="auto"/>
        <w:jc w:val="center"/>
        <w:rPr>
          <w:rFonts w:ascii="Times New Roman" w:eastAsia="Calibri" w:hAnsi="Times New Roman" w:cs="Times New Roman"/>
          <w:b/>
          <w:bCs/>
          <w:color w:val="2E75B6"/>
          <w:sz w:val="24"/>
          <w:szCs w:val="24"/>
          <w:lang w:val="ro-RO"/>
        </w:rPr>
      </w:pPr>
    </w:p>
    <w:p w14:paraId="3F800129" w14:textId="77777777" w:rsidR="00E933EA" w:rsidRPr="00C07433" w:rsidRDefault="00E933EA" w:rsidP="00E933EA">
      <w:pPr>
        <w:spacing w:before="120" w:after="120" w:line="360" w:lineRule="auto"/>
        <w:jc w:val="center"/>
        <w:rPr>
          <w:rFonts w:ascii="Times New Roman" w:eastAsia="Calibri" w:hAnsi="Times New Roman" w:cs="Times New Roman"/>
          <w:b/>
          <w:bCs/>
          <w:color w:val="2E75B6"/>
          <w:sz w:val="24"/>
          <w:szCs w:val="24"/>
          <w:lang w:val="ro-RO"/>
        </w:rPr>
      </w:pPr>
    </w:p>
    <w:p w14:paraId="2CB96686" w14:textId="77777777" w:rsidR="00E933EA" w:rsidRPr="00C07433" w:rsidRDefault="00E933EA" w:rsidP="00E933EA">
      <w:pPr>
        <w:spacing w:before="120" w:after="120" w:line="360" w:lineRule="auto"/>
        <w:jc w:val="center"/>
        <w:rPr>
          <w:rFonts w:ascii="Times New Roman" w:eastAsia="Calibri" w:hAnsi="Times New Roman" w:cs="Times New Roman"/>
          <w:b/>
          <w:bCs/>
          <w:color w:val="2E75B6"/>
          <w:sz w:val="24"/>
          <w:szCs w:val="24"/>
          <w:lang w:val="ro-RO"/>
        </w:rPr>
      </w:pPr>
    </w:p>
    <w:p w14:paraId="5F9EFA58" w14:textId="77777777" w:rsidR="00E933EA" w:rsidRPr="00C07433" w:rsidRDefault="00E933EA" w:rsidP="00E933EA">
      <w:pPr>
        <w:spacing w:before="120" w:after="120" w:line="360" w:lineRule="auto"/>
        <w:jc w:val="center"/>
        <w:rPr>
          <w:rFonts w:ascii="Times New Roman" w:eastAsia="Calibri" w:hAnsi="Times New Roman" w:cs="Times New Roman"/>
          <w:b/>
          <w:bCs/>
          <w:color w:val="2E75B6"/>
          <w:sz w:val="24"/>
          <w:szCs w:val="24"/>
          <w:lang w:val="ro-RO"/>
        </w:rPr>
      </w:pPr>
    </w:p>
    <w:p w14:paraId="70F6EFBC" w14:textId="77777777" w:rsidR="00E933EA" w:rsidRPr="00C07433" w:rsidRDefault="00E933EA" w:rsidP="00E933EA">
      <w:pPr>
        <w:spacing w:before="120" w:after="120" w:line="360" w:lineRule="auto"/>
        <w:jc w:val="center"/>
        <w:rPr>
          <w:rFonts w:ascii="Times New Roman" w:eastAsia="Calibri" w:hAnsi="Times New Roman" w:cs="Times New Roman"/>
          <w:b/>
          <w:bCs/>
          <w:color w:val="2E75B6"/>
          <w:sz w:val="24"/>
          <w:szCs w:val="24"/>
          <w:lang w:val="ro-RO"/>
        </w:rPr>
      </w:pPr>
    </w:p>
    <w:p w14:paraId="4C580378" w14:textId="77777777" w:rsidR="00E933EA" w:rsidRPr="00C07433" w:rsidRDefault="00E933EA" w:rsidP="00E933EA">
      <w:pPr>
        <w:spacing w:before="120" w:after="120" w:line="360" w:lineRule="auto"/>
        <w:jc w:val="center"/>
        <w:rPr>
          <w:rFonts w:ascii="Times New Roman" w:eastAsia="Calibri" w:hAnsi="Times New Roman" w:cs="Times New Roman"/>
          <w:b/>
          <w:bCs/>
          <w:color w:val="2E75B6"/>
          <w:sz w:val="24"/>
          <w:szCs w:val="24"/>
          <w:lang w:val="ro-RO"/>
        </w:rPr>
      </w:pPr>
    </w:p>
    <w:p w14:paraId="6789FC51" w14:textId="77777777" w:rsidR="00E933EA" w:rsidRPr="00C07433" w:rsidRDefault="00E933EA" w:rsidP="00E933EA">
      <w:pPr>
        <w:spacing w:before="120" w:after="120" w:line="360" w:lineRule="auto"/>
        <w:jc w:val="center"/>
        <w:rPr>
          <w:rFonts w:ascii="Times New Roman" w:eastAsia="Calibri" w:hAnsi="Times New Roman" w:cs="Times New Roman"/>
          <w:b/>
          <w:bCs/>
          <w:color w:val="2E75B6"/>
          <w:sz w:val="24"/>
          <w:szCs w:val="24"/>
          <w:lang w:val="ro-RO"/>
        </w:rPr>
      </w:pPr>
    </w:p>
    <w:p w14:paraId="33A19494" w14:textId="77777777" w:rsidR="00E933EA" w:rsidRPr="00C07433" w:rsidRDefault="00E933EA" w:rsidP="00E933EA">
      <w:pPr>
        <w:spacing w:before="120" w:after="120" w:line="360" w:lineRule="auto"/>
        <w:rPr>
          <w:rFonts w:ascii="Times New Roman" w:hAnsi="Times New Roman" w:cs="Times New Roman"/>
          <w:b/>
          <w:bCs/>
          <w:sz w:val="24"/>
          <w:szCs w:val="24"/>
          <w:lang w:val="ro-RO"/>
        </w:rPr>
      </w:pPr>
    </w:p>
    <w:p w14:paraId="58CDD3D8" w14:textId="77777777" w:rsidR="00E933EA" w:rsidRPr="00C07433" w:rsidRDefault="00E933EA" w:rsidP="00E933EA">
      <w:pPr>
        <w:spacing w:before="120" w:after="120" w:line="360" w:lineRule="auto"/>
        <w:rPr>
          <w:rFonts w:ascii="Times New Roman" w:hAnsi="Times New Roman" w:cs="Times New Roman"/>
          <w:b/>
          <w:bCs/>
          <w:sz w:val="24"/>
          <w:szCs w:val="24"/>
          <w:lang w:val="ro-RO"/>
        </w:rPr>
      </w:pPr>
    </w:p>
    <w:p w14:paraId="6B44FCC1" w14:textId="77777777" w:rsidR="00E933EA" w:rsidRPr="00C07433" w:rsidRDefault="00E933EA" w:rsidP="00E933EA">
      <w:pPr>
        <w:spacing w:before="120" w:after="120" w:line="360" w:lineRule="auto"/>
        <w:rPr>
          <w:rFonts w:ascii="Times New Roman" w:hAnsi="Times New Roman" w:cs="Times New Roman"/>
          <w:b/>
          <w:bCs/>
          <w:sz w:val="24"/>
          <w:szCs w:val="24"/>
          <w:lang w:val="ro-RO"/>
        </w:rPr>
      </w:pPr>
    </w:p>
    <w:p w14:paraId="50A1588C" w14:textId="77777777" w:rsidR="00E933EA" w:rsidRPr="00C07433" w:rsidRDefault="00E933EA" w:rsidP="00E933EA">
      <w:pPr>
        <w:spacing w:before="120" w:after="120" w:line="360" w:lineRule="auto"/>
        <w:rPr>
          <w:rFonts w:ascii="Times New Roman" w:hAnsi="Times New Roman" w:cs="Times New Roman"/>
          <w:b/>
          <w:bCs/>
          <w:sz w:val="24"/>
          <w:szCs w:val="24"/>
          <w:lang w:val="ro-RO"/>
        </w:rPr>
      </w:pPr>
    </w:p>
    <w:p w14:paraId="58CEC401" w14:textId="77777777" w:rsidR="00E933EA" w:rsidRPr="00C07433" w:rsidRDefault="00E933EA" w:rsidP="00E933EA">
      <w:pPr>
        <w:spacing w:before="120" w:after="120" w:line="360" w:lineRule="auto"/>
        <w:rPr>
          <w:rFonts w:ascii="Times New Roman" w:hAnsi="Times New Roman" w:cs="Times New Roman"/>
          <w:b/>
          <w:bCs/>
          <w:sz w:val="24"/>
          <w:szCs w:val="24"/>
          <w:lang w:val="ro-RO"/>
        </w:rPr>
      </w:pPr>
    </w:p>
    <w:p w14:paraId="32519A8A" w14:textId="77777777" w:rsidR="00FF0197" w:rsidRDefault="00FF0197" w:rsidP="00FF0197">
      <w:pPr>
        <w:spacing w:line="360" w:lineRule="auto"/>
        <w:jc w:val="center"/>
        <w:rPr>
          <w:rFonts w:ascii="Times New Roman" w:hAnsi="Times New Roman" w:cs="Times New Roman"/>
          <w:b/>
          <w:sz w:val="24"/>
          <w:szCs w:val="24"/>
          <w:lang w:val="ro-RO"/>
        </w:rPr>
      </w:pPr>
      <w:r w:rsidRPr="00C07433">
        <w:rPr>
          <w:rFonts w:ascii="Times New Roman" w:hAnsi="Times New Roman" w:cs="Times New Roman"/>
          <w:b/>
          <w:sz w:val="24"/>
          <w:szCs w:val="24"/>
          <w:lang w:val="ro-RO"/>
        </w:rPr>
        <w:lastRenderedPageBreak/>
        <w:t>CUPRINS</w:t>
      </w:r>
    </w:p>
    <w:sdt>
      <w:sdtPr>
        <w:rPr>
          <w:rFonts w:asciiTheme="minorHAnsi" w:eastAsiaTheme="minorHAnsi" w:hAnsiTheme="minorHAnsi" w:cstheme="minorBidi"/>
          <w:color w:val="auto"/>
          <w:sz w:val="22"/>
          <w:szCs w:val="22"/>
        </w:rPr>
        <w:id w:val="162591333"/>
        <w:docPartObj>
          <w:docPartGallery w:val="Table of Contents"/>
          <w:docPartUnique/>
        </w:docPartObj>
      </w:sdtPr>
      <w:sdtEndPr>
        <w:rPr>
          <w:b/>
          <w:bCs/>
          <w:noProof/>
        </w:rPr>
      </w:sdtEndPr>
      <w:sdtContent>
        <w:p w14:paraId="4C66831D" w14:textId="01AA9CDB" w:rsidR="00011F52" w:rsidRPr="007239E3" w:rsidRDefault="005226CA" w:rsidP="007239E3">
          <w:pPr>
            <w:pStyle w:val="afa"/>
            <w:jc w:val="left"/>
            <w:rPr>
              <w:rFonts w:ascii="Times New Roman" w:eastAsiaTheme="minorEastAsia" w:hAnsi="Times New Roman" w:cs="Times New Roman"/>
              <w:noProof/>
              <w:color w:val="auto"/>
              <w:sz w:val="24"/>
              <w:szCs w:val="24"/>
            </w:rPr>
          </w:pPr>
          <w:r w:rsidRPr="007239E3">
            <w:rPr>
              <w:color w:val="auto"/>
              <w:lang w:val="ro-RO"/>
            </w:rPr>
            <w:fldChar w:fldCharType="begin"/>
          </w:r>
          <w:r w:rsidRPr="007239E3">
            <w:rPr>
              <w:color w:val="auto"/>
            </w:rPr>
            <w:instrText xml:space="preserve"> TOC \o "1-3" \h \z \u </w:instrText>
          </w:r>
          <w:r w:rsidRPr="007239E3">
            <w:rPr>
              <w:color w:val="auto"/>
              <w:lang w:val="ro-RO"/>
            </w:rPr>
            <w:fldChar w:fldCharType="separate"/>
          </w:r>
          <w:hyperlink w:anchor="_Toc184050980" w:history="1">
            <w:r w:rsidR="00011F52" w:rsidRPr="007239E3">
              <w:rPr>
                <w:rStyle w:val="a8"/>
                <w:rFonts w:ascii="Times New Roman" w:hAnsi="Times New Roman" w:cs="Times New Roman"/>
                <w:b/>
                <w:noProof/>
                <w:color w:val="auto"/>
                <w:sz w:val="24"/>
                <w:szCs w:val="24"/>
              </w:rPr>
              <w:t>Introducere</w:t>
            </w:r>
            <w:r w:rsidR="00DE7165" w:rsidRPr="007239E3">
              <w:rPr>
                <w:rFonts w:ascii="Times New Roman" w:hAnsi="Times New Roman" w:cs="Times New Roman"/>
                <w:noProof/>
                <w:webHidden/>
                <w:color w:val="auto"/>
                <w:sz w:val="24"/>
                <w:szCs w:val="24"/>
              </w:rPr>
              <w:t>...............................</w:t>
            </w:r>
            <w:r w:rsidR="007239E3">
              <w:rPr>
                <w:rFonts w:ascii="Times New Roman" w:hAnsi="Times New Roman" w:cs="Times New Roman"/>
                <w:noProof/>
                <w:webHidden/>
                <w:color w:val="auto"/>
                <w:sz w:val="24"/>
                <w:szCs w:val="24"/>
              </w:rPr>
              <w:t>..</w:t>
            </w:r>
            <w:r w:rsidR="00DE7165" w:rsidRPr="007239E3">
              <w:rPr>
                <w:rFonts w:ascii="Times New Roman" w:hAnsi="Times New Roman" w:cs="Times New Roman"/>
                <w:noProof/>
                <w:webHidden/>
                <w:color w:val="auto"/>
                <w:sz w:val="24"/>
                <w:szCs w:val="24"/>
              </w:rPr>
              <w:t>..</w:t>
            </w:r>
            <w:r w:rsidR="00AE69A1" w:rsidRPr="007239E3">
              <w:rPr>
                <w:rFonts w:ascii="Times New Roman" w:hAnsi="Times New Roman" w:cs="Times New Roman"/>
                <w:noProof/>
                <w:webHidden/>
                <w:color w:val="auto"/>
                <w:sz w:val="24"/>
                <w:szCs w:val="24"/>
              </w:rPr>
              <w:t>........</w:t>
            </w:r>
            <w:r w:rsidR="00DE7165" w:rsidRPr="007239E3">
              <w:rPr>
                <w:rFonts w:ascii="Times New Roman" w:hAnsi="Times New Roman" w:cs="Times New Roman"/>
                <w:noProof/>
                <w:webHidden/>
                <w:color w:val="auto"/>
                <w:sz w:val="24"/>
                <w:szCs w:val="24"/>
              </w:rPr>
              <w:t>..........................................................................................</w:t>
            </w:r>
            <w:r w:rsidR="00011F52" w:rsidRPr="007239E3">
              <w:rPr>
                <w:rFonts w:ascii="Times New Roman" w:hAnsi="Times New Roman" w:cs="Times New Roman"/>
                <w:noProof/>
                <w:webHidden/>
                <w:color w:val="auto"/>
                <w:sz w:val="24"/>
                <w:szCs w:val="24"/>
              </w:rPr>
              <w:fldChar w:fldCharType="begin"/>
            </w:r>
            <w:r w:rsidR="00011F52" w:rsidRPr="007239E3">
              <w:rPr>
                <w:rFonts w:ascii="Times New Roman" w:hAnsi="Times New Roman" w:cs="Times New Roman"/>
                <w:noProof/>
                <w:webHidden/>
                <w:color w:val="auto"/>
                <w:sz w:val="24"/>
                <w:szCs w:val="24"/>
              </w:rPr>
              <w:instrText xml:space="preserve"> PAGEREF _Toc184050980 \h </w:instrText>
            </w:r>
            <w:r w:rsidR="00011F52" w:rsidRPr="007239E3">
              <w:rPr>
                <w:rFonts w:ascii="Times New Roman" w:hAnsi="Times New Roman" w:cs="Times New Roman"/>
                <w:noProof/>
                <w:webHidden/>
                <w:color w:val="auto"/>
                <w:sz w:val="24"/>
                <w:szCs w:val="24"/>
              </w:rPr>
            </w:r>
            <w:r w:rsidR="00011F52" w:rsidRPr="007239E3">
              <w:rPr>
                <w:rFonts w:ascii="Times New Roman" w:hAnsi="Times New Roman" w:cs="Times New Roman"/>
                <w:noProof/>
                <w:webHidden/>
                <w:color w:val="auto"/>
                <w:sz w:val="24"/>
                <w:szCs w:val="24"/>
              </w:rPr>
              <w:fldChar w:fldCharType="separate"/>
            </w:r>
            <w:r w:rsidR="00AE69A1" w:rsidRPr="007239E3">
              <w:rPr>
                <w:rFonts w:ascii="Times New Roman" w:hAnsi="Times New Roman" w:cs="Times New Roman"/>
                <w:noProof/>
                <w:webHidden/>
                <w:color w:val="auto"/>
                <w:sz w:val="24"/>
                <w:szCs w:val="24"/>
              </w:rPr>
              <w:t>3</w:t>
            </w:r>
            <w:r w:rsidR="00011F52" w:rsidRPr="007239E3">
              <w:rPr>
                <w:rFonts w:ascii="Times New Roman" w:hAnsi="Times New Roman" w:cs="Times New Roman"/>
                <w:noProof/>
                <w:webHidden/>
                <w:color w:val="auto"/>
                <w:sz w:val="24"/>
                <w:szCs w:val="24"/>
              </w:rPr>
              <w:fldChar w:fldCharType="end"/>
            </w:r>
          </w:hyperlink>
        </w:p>
        <w:p w14:paraId="13C0C4E2" w14:textId="58A14DF3" w:rsidR="00011F52" w:rsidRPr="007239E3" w:rsidRDefault="00BF4BEE" w:rsidP="00DE7165">
          <w:pPr>
            <w:pStyle w:val="11"/>
            <w:tabs>
              <w:tab w:val="left" w:pos="440"/>
              <w:tab w:val="right" w:leader="dot" w:pos="9347"/>
            </w:tabs>
            <w:ind w:left="-284"/>
            <w:rPr>
              <w:rFonts w:ascii="Times New Roman" w:eastAsiaTheme="minorEastAsia" w:hAnsi="Times New Roman" w:cs="Times New Roman"/>
              <w:b/>
              <w:noProof/>
              <w:sz w:val="24"/>
              <w:szCs w:val="24"/>
              <w:lang w:val="en-US"/>
            </w:rPr>
          </w:pPr>
          <w:hyperlink w:anchor="_Toc184050981" w:history="1">
            <w:r w:rsidR="00011F52" w:rsidRPr="007239E3">
              <w:rPr>
                <w:rStyle w:val="a8"/>
                <w:rFonts w:ascii="Times New Roman" w:hAnsi="Times New Roman" w:cs="Times New Roman"/>
                <w:b/>
                <w:noProof/>
                <w:color w:val="auto"/>
                <w:sz w:val="24"/>
                <w:szCs w:val="24"/>
              </w:rPr>
              <w:t>1.</w:t>
            </w:r>
            <w:r w:rsidR="00011F52" w:rsidRPr="007239E3">
              <w:rPr>
                <w:rFonts w:ascii="Times New Roman" w:eastAsiaTheme="minorEastAsia" w:hAnsi="Times New Roman" w:cs="Times New Roman"/>
                <w:b/>
                <w:noProof/>
                <w:sz w:val="24"/>
                <w:szCs w:val="24"/>
                <w:lang w:val="en-US"/>
              </w:rPr>
              <w:tab/>
            </w:r>
            <w:r w:rsidR="00011F52" w:rsidRPr="007239E3">
              <w:rPr>
                <w:rStyle w:val="a8"/>
                <w:rFonts w:ascii="Times New Roman" w:hAnsi="Times New Roman" w:cs="Times New Roman"/>
                <w:b/>
                <w:noProof/>
                <w:color w:val="auto"/>
                <w:sz w:val="24"/>
                <w:szCs w:val="24"/>
              </w:rPr>
              <w:t>Contextul de dezvoltare a Cadrului Sectorial al Calificărilor pentru domeniul/sectorul</w:t>
            </w:r>
            <w:r w:rsidR="00011F52" w:rsidRPr="007239E3">
              <w:rPr>
                <w:rStyle w:val="a8"/>
                <w:rFonts w:ascii="Times New Roman" w:eastAsia="Calibri" w:hAnsi="Times New Roman" w:cs="Times New Roman"/>
                <w:b/>
                <w:noProof/>
                <w:color w:val="auto"/>
                <w:sz w:val="24"/>
                <w:szCs w:val="24"/>
              </w:rPr>
              <w:t xml:space="preserve"> </w:t>
            </w:r>
            <w:r w:rsidR="00011F52" w:rsidRPr="007239E3">
              <w:rPr>
                <w:rStyle w:val="a8"/>
                <w:rFonts w:ascii="Times New Roman" w:hAnsi="Times New Roman" w:cs="Times New Roman"/>
                <w:b/>
                <w:noProof/>
                <w:color w:val="auto"/>
                <w:sz w:val="24"/>
                <w:szCs w:val="24"/>
              </w:rPr>
              <w:t>TIC</w:t>
            </w:r>
            <w:r w:rsidR="00DE7165" w:rsidRPr="007239E3">
              <w:rPr>
                <w:rStyle w:val="a8"/>
                <w:rFonts w:ascii="Times New Roman" w:hAnsi="Times New Roman" w:cs="Times New Roman"/>
                <w:b/>
                <w:noProof/>
                <w:color w:val="auto"/>
                <w:sz w:val="24"/>
                <w:szCs w:val="24"/>
              </w:rPr>
              <w:t xml:space="preserve"> ....</w:t>
            </w:r>
            <w:r w:rsidR="00011F52" w:rsidRPr="007239E3">
              <w:rPr>
                <w:rFonts w:ascii="Times New Roman" w:hAnsi="Times New Roman" w:cs="Times New Roman"/>
                <w:b/>
                <w:noProof/>
                <w:webHidden/>
                <w:sz w:val="24"/>
                <w:szCs w:val="24"/>
              </w:rPr>
              <w:tab/>
            </w:r>
            <w:r w:rsidR="00011F52" w:rsidRPr="007239E3">
              <w:rPr>
                <w:rFonts w:ascii="Times New Roman" w:hAnsi="Times New Roman" w:cs="Times New Roman"/>
                <w:b/>
                <w:noProof/>
                <w:webHidden/>
                <w:sz w:val="24"/>
                <w:szCs w:val="24"/>
              </w:rPr>
              <w:fldChar w:fldCharType="begin"/>
            </w:r>
            <w:r w:rsidR="00011F52" w:rsidRPr="007239E3">
              <w:rPr>
                <w:rFonts w:ascii="Times New Roman" w:hAnsi="Times New Roman" w:cs="Times New Roman"/>
                <w:b/>
                <w:noProof/>
                <w:webHidden/>
                <w:sz w:val="24"/>
                <w:szCs w:val="24"/>
              </w:rPr>
              <w:instrText xml:space="preserve"> PAGEREF _Toc184050981 \h </w:instrText>
            </w:r>
            <w:r w:rsidR="00011F52" w:rsidRPr="007239E3">
              <w:rPr>
                <w:rFonts w:ascii="Times New Roman" w:hAnsi="Times New Roman" w:cs="Times New Roman"/>
                <w:b/>
                <w:noProof/>
                <w:webHidden/>
                <w:sz w:val="24"/>
                <w:szCs w:val="24"/>
              </w:rPr>
            </w:r>
            <w:r w:rsidR="00011F52" w:rsidRPr="007239E3">
              <w:rPr>
                <w:rFonts w:ascii="Times New Roman" w:hAnsi="Times New Roman" w:cs="Times New Roman"/>
                <w:b/>
                <w:noProof/>
                <w:webHidden/>
                <w:sz w:val="24"/>
                <w:szCs w:val="24"/>
              </w:rPr>
              <w:fldChar w:fldCharType="separate"/>
            </w:r>
            <w:r w:rsidR="00AE69A1" w:rsidRPr="007239E3">
              <w:rPr>
                <w:rFonts w:ascii="Times New Roman" w:hAnsi="Times New Roman" w:cs="Times New Roman"/>
                <w:b/>
                <w:noProof/>
                <w:webHidden/>
                <w:sz w:val="24"/>
                <w:szCs w:val="24"/>
              </w:rPr>
              <w:t>5</w:t>
            </w:r>
            <w:r w:rsidR="00011F52" w:rsidRPr="007239E3">
              <w:rPr>
                <w:rFonts w:ascii="Times New Roman" w:hAnsi="Times New Roman" w:cs="Times New Roman"/>
                <w:b/>
                <w:noProof/>
                <w:webHidden/>
                <w:sz w:val="24"/>
                <w:szCs w:val="24"/>
              </w:rPr>
              <w:fldChar w:fldCharType="end"/>
            </w:r>
          </w:hyperlink>
        </w:p>
        <w:p w14:paraId="654DC14E" w14:textId="6C736F39" w:rsidR="00011F52" w:rsidRPr="007239E3" w:rsidRDefault="00BF4BEE" w:rsidP="00DE7165">
          <w:pPr>
            <w:pStyle w:val="23"/>
            <w:tabs>
              <w:tab w:val="right" w:leader="dot" w:pos="9347"/>
            </w:tabs>
            <w:ind w:left="-284"/>
            <w:rPr>
              <w:rFonts w:ascii="Times New Roman" w:eastAsiaTheme="minorEastAsia" w:hAnsi="Times New Roman" w:cs="Times New Roman"/>
              <w:noProof/>
              <w:sz w:val="24"/>
              <w:szCs w:val="24"/>
              <w:lang w:val="en-US"/>
            </w:rPr>
          </w:pPr>
          <w:hyperlink w:anchor="_Toc184050982" w:history="1">
            <w:r w:rsidR="00011F52" w:rsidRPr="007239E3">
              <w:rPr>
                <w:rStyle w:val="a8"/>
                <w:rFonts w:ascii="Times New Roman" w:hAnsi="Times New Roman" w:cs="Times New Roman"/>
                <w:noProof/>
                <w:color w:val="auto"/>
                <w:sz w:val="24"/>
                <w:szCs w:val="24"/>
              </w:rPr>
              <w:t>1.1 Caracteristica domeniului/sectorului TIC</w:t>
            </w:r>
            <w:r w:rsidR="00011F52" w:rsidRPr="007239E3">
              <w:rPr>
                <w:rFonts w:ascii="Times New Roman" w:hAnsi="Times New Roman" w:cs="Times New Roman"/>
                <w:noProof/>
                <w:webHidden/>
                <w:sz w:val="24"/>
                <w:szCs w:val="24"/>
              </w:rPr>
              <w:tab/>
            </w:r>
            <w:r w:rsidR="00011F52" w:rsidRPr="007239E3">
              <w:rPr>
                <w:rFonts w:ascii="Times New Roman" w:hAnsi="Times New Roman" w:cs="Times New Roman"/>
                <w:noProof/>
                <w:webHidden/>
                <w:sz w:val="24"/>
                <w:szCs w:val="24"/>
              </w:rPr>
              <w:fldChar w:fldCharType="begin"/>
            </w:r>
            <w:r w:rsidR="00011F52" w:rsidRPr="007239E3">
              <w:rPr>
                <w:rFonts w:ascii="Times New Roman" w:hAnsi="Times New Roman" w:cs="Times New Roman"/>
                <w:noProof/>
                <w:webHidden/>
                <w:sz w:val="24"/>
                <w:szCs w:val="24"/>
              </w:rPr>
              <w:instrText xml:space="preserve"> PAGEREF _Toc184050982 \h </w:instrText>
            </w:r>
            <w:r w:rsidR="00011F52" w:rsidRPr="007239E3">
              <w:rPr>
                <w:rFonts w:ascii="Times New Roman" w:hAnsi="Times New Roman" w:cs="Times New Roman"/>
                <w:noProof/>
                <w:webHidden/>
                <w:sz w:val="24"/>
                <w:szCs w:val="24"/>
              </w:rPr>
            </w:r>
            <w:r w:rsidR="00011F52" w:rsidRPr="007239E3">
              <w:rPr>
                <w:rFonts w:ascii="Times New Roman" w:hAnsi="Times New Roman" w:cs="Times New Roman"/>
                <w:noProof/>
                <w:webHidden/>
                <w:sz w:val="24"/>
                <w:szCs w:val="24"/>
              </w:rPr>
              <w:fldChar w:fldCharType="separate"/>
            </w:r>
            <w:r w:rsidR="00AE69A1" w:rsidRPr="007239E3">
              <w:rPr>
                <w:rFonts w:ascii="Times New Roman" w:hAnsi="Times New Roman" w:cs="Times New Roman"/>
                <w:noProof/>
                <w:webHidden/>
                <w:sz w:val="24"/>
                <w:szCs w:val="24"/>
              </w:rPr>
              <w:t>5</w:t>
            </w:r>
            <w:r w:rsidR="00011F52" w:rsidRPr="007239E3">
              <w:rPr>
                <w:rFonts w:ascii="Times New Roman" w:hAnsi="Times New Roman" w:cs="Times New Roman"/>
                <w:noProof/>
                <w:webHidden/>
                <w:sz w:val="24"/>
                <w:szCs w:val="24"/>
              </w:rPr>
              <w:fldChar w:fldCharType="end"/>
            </w:r>
          </w:hyperlink>
        </w:p>
        <w:p w14:paraId="72FDB7CE" w14:textId="5198ED7B" w:rsidR="00011F52" w:rsidRPr="007239E3" w:rsidRDefault="00BF4BEE" w:rsidP="00DE7165">
          <w:pPr>
            <w:pStyle w:val="23"/>
            <w:tabs>
              <w:tab w:val="right" w:leader="dot" w:pos="9347"/>
            </w:tabs>
            <w:ind w:left="-284"/>
            <w:rPr>
              <w:rFonts w:ascii="Times New Roman" w:eastAsiaTheme="minorEastAsia" w:hAnsi="Times New Roman" w:cs="Times New Roman"/>
              <w:noProof/>
              <w:sz w:val="24"/>
              <w:szCs w:val="24"/>
              <w:lang w:val="en-US"/>
            </w:rPr>
          </w:pPr>
          <w:hyperlink w:anchor="_Toc184050983" w:history="1">
            <w:r w:rsidR="00011F52" w:rsidRPr="007239E3">
              <w:rPr>
                <w:rStyle w:val="a8"/>
                <w:rFonts w:ascii="Times New Roman" w:hAnsi="Times New Roman" w:cs="Times New Roman"/>
                <w:noProof/>
                <w:color w:val="auto"/>
                <w:sz w:val="24"/>
                <w:szCs w:val="24"/>
              </w:rPr>
              <w:t>1.2 Structura domeniului/sectorului TIC</w:t>
            </w:r>
            <w:r w:rsidR="00011F52" w:rsidRPr="007239E3">
              <w:rPr>
                <w:rFonts w:ascii="Times New Roman" w:hAnsi="Times New Roman" w:cs="Times New Roman"/>
                <w:noProof/>
                <w:webHidden/>
                <w:sz w:val="24"/>
                <w:szCs w:val="24"/>
              </w:rPr>
              <w:tab/>
            </w:r>
            <w:r w:rsidR="00011F52" w:rsidRPr="007239E3">
              <w:rPr>
                <w:rFonts w:ascii="Times New Roman" w:hAnsi="Times New Roman" w:cs="Times New Roman"/>
                <w:noProof/>
                <w:webHidden/>
                <w:sz w:val="24"/>
                <w:szCs w:val="24"/>
              </w:rPr>
              <w:fldChar w:fldCharType="begin"/>
            </w:r>
            <w:r w:rsidR="00011F52" w:rsidRPr="007239E3">
              <w:rPr>
                <w:rFonts w:ascii="Times New Roman" w:hAnsi="Times New Roman" w:cs="Times New Roman"/>
                <w:noProof/>
                <w:webHidden/>
                <w:sz w:val="24"/>
                <w:szCs w:val="24"/>
              </w:rPr>
              <w:instrText xml:space="preserve"> PAGEREF _Toc184050983 \h </w:instrText>
            </w:r>
            <w:r w:rsidR="00011F52" w:rsidRPr="007239E3">
              <w:rPr>
                <w:rFonts w:ascii="Times New Roman" w:hAnsi="Times New Roman" w:cs="Times New Roman"/>
                <w:noProof/>
                <w:webHidden/>
                <w:sz w:val="24"/>
                <w:szCs w:val="24"/>
              </w:rPr>
            </w:r>
            <w:r w:rsidR="00011F52" w:rsidRPr="007239E3">
              <w:rPr>
                <w:rFonts w:ascii="Times New Roman" w:hAnsi="Times New Roman" w:cs="Times New Roman"/>
                <w:noProof/>
                <w:webHidden/>
                <w:sz w:val="24"/>
                <w:szCs w:val="24"/>
              </w:rPr>
              <w:fldChar w:fldCharType="separate"/>
            </w:r>
            <w:r w:rsidR="00AE69A1" w:rsidRPr="007239E3">
              <w:rPr>
                <w:rFonts w:ascii="Times New Roman" w:hAnsi="Times New Roman" w:cs="Times New Roman"/>
                <w:noProof/>
                <w:webHidden/>
                <w:sz w:val="24"/>
                <w:szCs w:val="24"/>
              </w:rPr>
              <w:t>6</w:t>
            </w:r>
            <w:r w:rsidR="00011F52" w:rsidRPr="007239E3">
              <w:rPr>
                <w:rFonts w:ascii="Times New Roman" w:hAnsi="Times New Roman" w:cs="Times New Roman"/>
                <w:noProof/>
                <w:webHidden/>
                <w:sz w:val="24"/>
                <w:szCs w:val="24"/>
              </w:rPr>
              <w:fldChar w:fldCharType="end"/>
            </w:r>
          </w:hyperlink>
        </w:p>
        <w:p w14:paraId="0A815E50" w14:textId="67EDE42F" w:rsidR="00011F52" w:rsidRPr="007239E3" w:rsidRDefault="00BF4BEE" w:rsidP="00DE7165">
          <w:pPr>
            <w:pStyle w:val="23"/>
            <w:tabs>
              <w:tab w:val="right" w:leader="dot" w:pos="9347"/>
            </w:tabs>
            <w:ind w:left="-284"/>
            <w:rPr>
              <w:rFonts w:ascii="Times New Roman" w:eastAsiaTheme="minorEastAsia" w:hAnsi="Times New Roman" w:cs="Times New Roman"/>
              <w:noProof/>
              <w:sz w:val="24"/>
              <w:szCs w:val="24"/>
              <w:lang w:val="en-US"/>
            </w:rPr>
          </w:pPr>
          <w:hyperlink w:anchor="_Toc184050984" w:history="1">
            <w:r w:rsidR="00011F52" w:rsidRPr="007239E3">
              <w:rPr>
                <w:rStyle w:val="a8"/>
                <w:rFonts w:ascii="Times New Roman" w:hAnsi="Times New Roman" w:cs="Times New Roman"/>
                <w:noProof/>
                <w:color w:val="auto"/>
                <w:sz w:val="24"/>
                <w:szCs w:val="24"/>
              </w:rPr>
              <w:t>1.3 Identificarea competențelor și calificărilor pentru domeniul/sectorul TIC</w:t>
            </w:r>
            <w:r w:rsidR="00011F52" w:rsidRPr="007239E3">
              <w:rPr>
                <w:rFonts w:ascii="Times New Roman" w:hAnsi="Times New Roman" w:cs="Times New Roman"/>
                <w:noProof/>
                <w:webHidden/>
                <w:sz w:val="24"/>
                <w:szCs w:val="24"/>
              </w:rPr>
              <w:tab/>
            </w:r>
            <w:r w:rsidR="00011F52" w:rsidRPr="007239E3">
              <w:rPr>
                <w:rFonts w:ascii="Times New Roman" w:hAnsi="Times New Roman" w:cs="Times New Roman"/>
                <w:noProof/>
                <w:webHidden/>
                <w:sz w:val="24"/>
                <w:szCs w:val="24"/>
              </w:rPr>
              <w:fldChar w:fldCharType="begin"/>
            </w:r>
            <w:r w:rsidR="00011F52" w:rsidRPr="007239E3">
              <w:rPr>
                <w:rFonts w:ascii="Times New Roman" w:hAnsi="Times New Roman" w:cs="Times New Roman"/>
                <w:noProof/>
                <w:webHidden/>
                <w:sz w:val="24"/>
                <w:szCs w:val="24"/>
              </w:rPr>
              <w:instrText xml:space="preserve"> PAGEREF _Toc184050984 \h </w:instrText>
            </w:r>
            <w:r w:rsidR="00011F52" w:rsidRPr="007239E3">
              <w:rPr>
                <w:rFonts w:ascii="Times New Roman" w:hAnsi="Times New Roman" w:cs="Times New Roman"/>
                <w:noProof/>
                <w:webHidden/>
                <w:sz w:val="24"/>
                <w:szCs w:val="24"/>
              </w:rPr>
            </w:r>
            <w:r w:rsidR="00011F52" w:rsidRPr="007239E3">
              <w:rPr>
                <w:rFonts w:ascii="Times New Roman" w:hAnsi="Times New Roman" w:cs="Times New Roman"/>
                <w:noProof/>
                <w:webHidden/>
                <w:sz w:val="24"/>
                <w:szCs w:val="24"/>
              </w:rPr>
              <w:fldChar w:fldCharType="separate"/>
            </w:r>
            <w:r w:rsidR="00AE69A1" w:rsidRPr="007239E3">
              <w:rPr>
                <w:rFonts w:ascii="Times New Roman" w:hAnsi="Times New Roman" w:cs="Times New Roman"/>
                <w:noProof/>
                <w:webHidden/>
                <w:sz w:val="24"/>
                <w:szCs w:val="24"/>
              </w:rPr>
              <w:t>8</w:t>
            </w:r>
            <w:r w:rsidR="00011F52" w:rsidRPr="007239E3">
              <w:rPr>
                <w:rFonts w:ascii="Times New Roman" w:hAnsi="Times New Roman" w:cs="Times New Roman"/>
                <w:noProof/>
                <w:webHidden/>
                <w:sz w:val="24"/>
                <w:szCs w:val="24"/>
              </w:rPr>
              <w:fldChar w:fldCharType="end"/>
            </w:r>
          </w:hyperlink>
        </w:p>
        <w:p w14:paraId="200BDBEF" w14:textId="3CF333F5" w:rsidR="00011F52" w:rsidRPr="007239E3" w:rsidRDefault="00BF4BEE" w:rsidP="00DE7165">
          <w:pPr>
            <w:pStyle w:val="23"/>
            <w:tabs>
              <w:tab w:val="right" w:leader="dot" w:pos="9347"/>
            </w:tabs>
            <w:ind w:left="-284"/>
            <w:rPr>
              <w:rFonts w:ascii="Times New Roman" w:eastAsiaTheme="minorEastAsia" w:hAnsi="Times New Roman" w:cs="Times New Roman"/>
              <w:noProof/>
              <w:sz w:val="24"/>
              <w:szCs w:val="24"/>
              <w:lang w:val="en-US"/>
            </w:rPr>
          </w:pPr>
          <w:hyperlink w:anchor="_Toc184050985" w:history="1">
            <w:r w:rsidR="00011F52" w:rsidRPr="007239E3">
              <w:rPr>
                <w:rStyle w:val="a8"/>
                <w:rFonts w:ascii="Times New Roman" w:hAnsi="Times New Roman" w:cs="Times New Roman"/>
                <w:noProof/>
                <w:color w:val="auto"/>
                <w:sz w:val="24"/>
                <w:szCs w:val="24"/>
              </w:rPr>
              <w:t>1.4 Premisele și tendințele de dezvoltare a domeniului/sectorului TIC</w:t>
            </w:r>
            <w:r w:rsidR="00011F52" w:rsidRPr="007239E3">
              <w:rPr>
                <w:rFonts w:ascii="Times New Roman" w:hAnsi="Times New Roman" w:cs="Times New Roman"/>
                <w:noProof/>
                <w:webHidden/>
                <w:sz w:val="24"/>
                <w:szCs w:val="24"/>
              </w:rPr>
              <w:tab/>
            </w:r>
            <w:r w:rsidR="00011F52" w:rsidRPr="007239E3">
              <w:rPr>
                <w:rFonts w:ascii="Times New Roman" w:hAnsi="Times New Roman" w:cs="Times New Roman"/>
                <w:noProof/>
                <w:webHidden/>
                <w:sz w:val="24"/>
                <w:szCs w:val="24"/>
              </w:rPr>
              <w:fldChar w:fldCharType="begin"/>
            </w:r>
            <w:r w:rsidR="00011F52" w:rsidRPr="007239E3">
              <w:rPr>
                <w:rFonts w:ascii="Times New Roman" w:hAnsi="Times New Roman" w:cs="Times New Roman"/>
                <w:noProof/>
                <w:webHidden/>
                <w:sz w:val="24"/>
                <w:szCs w:val="24"/>
              </w:rPr>
              <w:instrText xml:space="preserve"> PAGEREF _Toc184050985 \h </w:instrText>
            </w:r>
            <w:r w:rsidR="00011F52" w:rsidRPr="007239E3">
              <w:rPr>
                <w:rFonts w:ascii="Times New Roman" w:hAnsi="Times New Roman" w:cs="Times New Roman"/>
                <w:noProof/>
                <w:webHidden/>
                <w:sz w:val="24"/>
                <w:szCs w:val="24"/>
              </w:rPr>
            </w:r>
            <w:r w:rsidR="00011F52" w:rsidRPr="007239E3">
              <w:rPr>
                <w:rFonts w:ascii="Times New Roman" w:hAnsi="Times New Roman" w:cs="Times New Roman"/>
                <w:noProof/>
                <w:webHidden/>
                <w:sz w:val="24"/>
                <w:szCs w:val="24"/>
              </w:rPr>
              <w:fldChar w:fldCharType="separate"/>
            </w:r>
            <w:r w:rsidR="00AE69A1" w:rsidRPr="007239E3">
              <w:rPr>
                <w:rFonts w:ascii="Times New Roman" w:hAnsi="Times New Roman" w:cs="Times New Roman"/>
                <w:noProof/>
                <w:webHidden/>
                <w:sz w:val="24"/>
                <w:szCs w:val="24"/>
              </w:rPr>
              <w:t>9</w:t>
            </w:r>
            <w:r w:rsidR="00011F52" w:rsidRPr="007239E3">
              <w:rPr>
                <w:rFonts w:ascii="Times New Roman" w:hAnsi="Times New Roman" w:cs="Times New Roman"/>
                <w:noProof/>
                <w:webHidden/>
                <w:sz w:val="24"/>
                <w:szCs w:val="24"/>
              </w:rPr>
              <w:fldChar w:fldCharType="end"/>
            </w:r>
          </w:hyperlink>
        </w:p>
        <w:p w14:paraId="0201347F" w14:textId="48B8F2B7" w:rsidR="00011F52" w:rsidRPr="007239E3" w:rsidRDefault="00BF4BEE" w:rsidP="00DE7165">
          <w:pPr>
            <w:pStyle w:val="23"/>
            <w:tabs>
              <w:tab w:val="right" w:leader="dot" w:pos="9347"/>
            </w:tabs>
            <w:ind w:left="-284"/>
            <w:rPr>
              <w:rFonts w:ascii="Times New Roman" w:eastAsiaTheme="minorEastAsia" w:hAnsi="Times New Roman" w:cs="Times New Roman"/>
              <w:noProof/>
              <w:sz w:val="24"/>
              <w:szCs w:val="24"/>
              <w:lang w:val="en-US"/>
            </w:rPr>
          </w:pPr>
          <w:hyperlink w:anchor="_Toc184050986" w:history="1">
            <w:r w:rsidR="00011F52" w:rsidRPr="007239E3">
              <w:rPr>
                <w:rStyle w:val="a8"/>
                <w:rFonts w:ascii="Times New Roman" w:hAnsi="Times New Roman" w:cs="Times New Roman"/>
                <w:noProof/>
                <w:color w:val="auto"/>
                <w:sz w:val="24"/>
                <w:szCs w:val="24"/>
              </w:rPr>
              <w:t>1.5 Persoane, structuri și instituții responsabile pentru dezvoltarea domeniului/sectorului TIC</w:t>
            </w:r>
            <w:r w:rsidR="00011F52" w:rsidRPr="007239E3">
              <w:rPr>
                <w:rFonts w:ascii="Times New Roman" w:hAnsi="Times New Roman" w:cs="Times New Roman"/>
                <w:noProof/>
                <w:webHidden/>
                <w:sz w:val="24"/>
                <w:szCs w:val="24"/>
              </w:rPr>
              <w:tab/>
            </w:r>
            <w:r w:rsidR="00011F52" w:rsidRPr="007239E3">
              <w:rPr>
                <w:rFonts w:ascii="Times New Roman" w:hAnsi="Times New Roman" w:cs="Times New Roman"/>
                <w:noProof/>
                <w:webHidden/>
                <w:sz w:val="24"/>
                <w:szCs w:val="24"/>
              </w:rPr>
              <w:fldChar w:fldCharType="begin"/>
            </w:r>
            <w:r w:rsidR="00011F52" w:rsidRPr="007239E3">
              <w:rPr>
                <w:rFonts w:ascii="Times New Roman" w:hAnsi="Times New Roman" w:cs="Times New Roman"/>
                <w:noProof/>
                <w:webHidden/>
                <w:sz w:val="24"/>
                <w:szCs w:val="24"/>
              </w:rPr>
              <w:instrText xml:space="preserve"> PAGEREF _Toc184050986 \h </w:instrText>
            </w:r>
            <w:r w:rsidR="00011F52" w:rsidRPr="007239E3">
              <w:rPr>
                <w:rFonts w:ascii="Times New Roman" w:hAnsi="Times New Roman" w:cs="Times New Roman"/>
                <w:noProof/>
                <w:webHidden/>
                <w:sz w:val="24"/>
                <w:szCs w:val="24"/>
              </w:rPr>
            </w:r>
            <w:r w:rsidR="00011F52" w:rsidRPr="007239E3">
              <w:rPr>
                <w:rFonts w:ascii="Times New Roman" w:hAnsi="Times New Roman" w:cs="Times New Roman"/>
                <w:noProof/>
                <w:webHidden/>
                <w:sz w:val="24"/>
                <w:szCs w:val="24"/>
              </w:rPr>
              <w:fldChar w:fldCharType="separate"/>
            </w:r>
            <w:r w:rsidR="00AE69A1" w:rsidRPr="007239E3">
              <w:rPr>
                <w:rFonts w:ascii="Times New Roman" w:hAnsi="Times New Roman" w:cs="Times New Roman"/>
                <w:noProof/>
                <w:webHidden/>
                <w:sz w:val="24"/>
                <w:szCs w:val="24"/>
              </w:rPr>
              <w:t>10</w:t>
            </w:r>
            <w:r w:rsidR="00011F52" w:rsidRPr="007239E3">
              <w:rPr>
                <w:rFonts w:ascii="Times New Roman" w:hAnsi="Times New Roman" w:cs="Times New Roman"/>
                <w:noProof/>
                <w:webHidden/>
                <w:sz w:val="24"/>
                <w:szCs w:val="24"/>
              </w:rPr>
              <w:fldChar w:fldCharType="end"/>
            </w:r>
          </w:hyperlink>
        </w:p>
        <w:p w14:paraId="0347A95B" w14:textId="242F94C6" w:rsidR="00011F52" w:rsidRPr="007239E3" w:rsidRDefault="00BF4BEE" w:rsidP="00DE7165">
          <w:pPr>
            <w:pStyle w:val="11"/>
            <w:tabs>
              <w:tab w:val="left" w:pos="440"/>
              <w:tab w:val="right" w:leader="dot" w:pos="9347"/>
            </w:tabs>
            <w:ind w:left="-284"/>
            <w:rPr>
              <w:rFonts w:ascii="Times New Roman" w:eastAsiaTheme="minorEastAsia" w:hAnsi="Times New Roman" w:cs="Times New Roman"/>
              <w:noProof/>
              <w:sz w:val="24"/>
              <w:szCs w:val="24"/>
              <w:lang w:val="en-US"/>
            </w:rPr>
          </w:pPr>
          <w:hyperlink w:anchor="_Toc184050987" w:history="1">
            <w:r w:rsidR="00011F52" w:rsidRPr="007239E3">
              <w:rPr>
                <w:rStyle w:val="a8"/>
                <w:rFonts w:ascii="Times New Roman" w:hAnsi="Times New Roman" w:cs="Times New Roman"/>
                <w:b/>
                <w:noProof/>
                <w:color w:val="auto"/>
                <w:sz w:val="24"/>
                <w:szCs w:val="24"/>
              </w:rPr>
              <w:t>2.</w:t>
            </w:r>
            <w:r w:rsidR="00011F52" w:rsidRPr="007239E3">
              <w:rPr>
                <w:rFonts w:ascii="Times New Roman" w:eastAsiaTheme="minorEastAsia" w:hAnsi="Times New Roman" w:cs="Times New Roman"/>
                <w:b/>
                <w:noProof/>
                <w:sz w:val="24"/>
                <w:szCs w:val="24"/>
                <w:lang w:val="en-US"/>
              </w:rPr>
              <w:tab/>
            </w:r>
            <w:r w:rsidR="00011F52" w:rsidRPr="007239E3">
              <w:rPr>
                <w:rStyle w:val="a8"/>
                <w:rFonts w:ascii="Times New Roman" w:hAnsi="Times New Roman" w:cs="Times New Roman"/>
                <w:b/>
                <w:noProof/>
                <w:color w:val="auto"/>
                <w:sz w:val="24"/>
                <w:szCs w:val="24"/>
              </w:rPr>
              <w:t>Caracteristicile de bază ale CSC</w:t>
            </w:r>
            <w:r w:rsidR="00011F52" w:rsidRPr="007239E3">
              <w:rPr>
                <w:rFonts w:ascii="Times New Roman" w:hAnsi="Times New Roman" w:cs="Times New Roman"/>
                <w:b/>
                <w:noProof/>
                <w:webHidden/>
                <w:sz w:val="24"/>
                <w:szCs w:val="24"/>
              </w:rPr>
              <w:tab/>
            </w:r>
            <w:r w:rsidR="00011F52" w:rsidRPr="007239E3">
              <w:rPr>
                <w:rFonts w:ascii="Times New Roman" w:hAnsi="Times New Roman" w:cs="Times New Roman"/>
                <w:b/>
                <w:noProof/>
                <w:webHidden/>
                <w:sz w:val="24"/>
                <w:szCs w:val="24"/>
              </w:rPr>
              <w:fldChar w:fldCharType="begin"/>
            </w:r>
            <w:r w:rsidR="00011F52" w:rsidRPr="007239E3">
              <w:rPr>
                <w:rFonts w:ascii="Times New Roman" w:hAnsi="Times New Roman" w:cs="Times New Roman"/>
                <w:b/>
                <w:noProof/>
                <w:webHidden/>
                <w:sz w:val="24"/>
                <w:szCs w:val="24"/>
              </w:rPr>
              <w:instrText xml:space="preserve"> PAGEREF _Toc184050987 \h </w:instrText>
            </w:r>
            <w:r w:rsidR="00011F52" w:rsidRPr="007239E3">
              <w:rPr>
                <w:rFonts w:ascii="Times New Roman" w:hAnsi="Times New Roman" w:cs="Times New Roman"/>
                <w:b/>
                <w:noProof/>
                <w:webHidden/>
                <w:sz w:val="24"/>
                <w:szCs w:val="24"/>
              </w:rPr>
            </w:r>
            <w:r w:rsidR="00011F52" w:rsidRPr="007239E3">
              <w:rPr>
                <w:rFonts w:ascii="Times New Roman" w:hAnsi="Times New Roman" w:cs="Times New Roman"/>
                <w:b/>
                <w:noProof/>
                <w:webHidden/>
                <w:sz w:val="24"/>
                <w:szCs w:val="24"/>
              </w:rPr>
              <w:fldChar w:fldCharType="separate"/>
            </w:r>
            <w:r w:rsidR="00AE69A1" w:rsidRPr="007239E3">
              <w:rPr>
                <w:rFonts w:ascii="Times New Roman" w:hAnsi="Times New Roman" w:cs="Times New Roman"/>
                <w:b/>
                <w:noProof/>
                <w:webHidden/>
                <w:sz w:val="24"/>
                <w:szCs w:val="24"/>
              </w:rPr>
              <w:t>15</w:t>
            </w:r>
            <w:r w:rsidR="00011F52" w:rsidRPr="007239E3">
              <w:rPr>
                <w:rFonts w:ascii="Times New Roman" w:hAnsi="Times New Roman" w:cs="Times New Roman"/>
                <w:b/>
                <w:noProof/>
                <w:webHidden/>
                <w:sz w:val="24"/>
                <w:szCs w:val="24"/>
              </w:rPr>
              <w:fldChar w:fldCharType="end"/>
            </w:r>
          </w:hyperlink>
        </w:p>
        <w:p w14:paraId="6F38CAE5" w14:textId="3D676E58" w:rsidR="00011F52" w:rsidRPr="007239E3" w:rsidRDefault="00BF4BEE" w:rsidP="00DE7165">
          <w:pPr>
            <w:pStyle w:val="23"/>
            <w:tabs>
              <w:tab w:val="right" w:leader="dot" w:pos="9347"/>
            </w:tabs>
            <w:ind w:left="-284"/>
            <w:rPr>
              <w:rFonts w:ascii="Times New Roman" w:eastAsiaTheme="minorEastAsia" w:hAnsi="Times New Roman" w:cs="Times New Roman"/>
              <w:noProof/>
              <w:sz w:val="24"/>
              <w:szCs w:val="24"/>
              <w:lang w:val="en-US"/>
            </w:rPr>
          </w:pPr>
          <w:hyperlink w:anchor="_Toc184050988" w:history="1">
            <w:r w:rsidR="00011F52" w:rsidRPr="007239E3">
              <w:rPr>
                <w:rStyle w:val="a8"/>
                <w:rFonts w:ascii="Times New Roman" w:hAnsi="Times New Roman" w:cs="Times New Roman"/>
                <w:noProof/>
                <w:color w:val="auto"/>
                <w:sz w:val="24"/>
                <w:szCs w:val="24"/>
              </w:rPr>
              <w:t>2.1 Definiția domeniului/sectorului TIC</w:t>
            </w:r>
            <w:r w:rsidR="00011F52" w:rsidRPr="007239E3">
              <w:rPr>
                <w:rFonts w:ascii="Times New Roman" w:hAnsi="Times New Roman" w:cs="Times New Roman"/>
                <w:noProof/>
                <w:webHidden/>
                <w:sz w:val="24"/>
                <w:szCs w:val="24"/>
              </w:rPr>
              <w:tab/>
            </w:r>
            <w:r w:rsidR="00011F52" w:rsidRPr="007239E3">
              <w:rPr>
                <w:rFonts w:ascii="Times New Roman" w:hAnsi="Times New Roman" w:cs="Times New Roman"/>
                <w:noProof/>
                <w:webHidden/>
                <w:sz w:val="24"/>
                <w:szCs w:val="24"/>
              </w:rPr>
              <w:fldChar w:fldCharType="begin"/>
            </w:r>
            <w:r w:rsidR="00011F52" w:rsidRPr="007239E3">
              <w:rPr>
                <w:rFonts w:ascii="Times New Roman" w:hAnsi="Times New Roman" w:cs="Times New Roman"/>
                <w:noProof/>
                <w:webHidden/>
                <w:sz w:val="24"/>
                <w:szCs w:val="24"/>
              </w:rPr>
              <w:instrText xml:space="preserve"> PAGEREF _Toc184050988 \h </w:instrText>
            </w:r>
            <w:r w:rsidR="00011F52" w:rsidRPr="007239E3">
              <w:rPr>
                <w:rFonts w:ascii="Times New Roman" w:hAnsi="Times New Roman" w:cs="Times New Roman"/>
                <w:noProof/>
                <w:webHidden/>
                <w:sz w:val="24"/>
                <w:szCs w:val="24"/>
              </w:rPr>
            </w:r>
            <w:r w:rsidR="00011F52" w:rsidRPr="007239E3">
              <w:rPr>
                <w:rFonts w:ascii="Times New Roman" w:hAnsi="Times New Roman" w:cs="Times New Roman"/>
                <w:noProof/>
                <w:webHidden/>
                <w:sz w:val="24"/>
                <w:szCs w:val="24"/>
              </w:rPr>
              <w:fldChar w:fldCharType="separate"/>
            </w:r>
            <w:r w:rsidR="00AE69A1" w:rsidRPr="007239E3">
              <w:rPr>
                <w:rFonts w:ascii="Times New Roman" w:hAnsi="Times New Roman" w:cs="Times New Roman"/>
                <w:noProof/>
                <w:webHidden/>
                <w:sz w:val="24"/>
                <w:szCs w:val="24"/>
              </w:rPr>
              <w:t>16</w:t>
            </w:r>
            <w:r w:rsidR="00011F52" w:rsidRPr="007239E3">
              <w:rPr>
                <w:rFonts w:ascii="Times New Roman" w:hAnsi="Times New Roman" w:cs="Times New Roman"/>
                <w:noProof/>
                <w:webHidden/>
                <w:sz w:val="24"/>
                <w:szCs w:val="24"/>
              </w:rPr>
              <w:fldChar w:fldCharType="end"/>
            </w:r>
          </w:hyperlink>
        </w:p>
        <w:p w14:paraId="70CCA4ED" w14:textId="758AB80F" w:rsidR="00011F52" w:rsidRPr="007239E3" w:rsidRDefault="00BF4BEE" w:rsidP="00DE7165">
          <w:pPr>
            <w:pStyle w:val="23"/>
            <w:tabs>
              <w:tab w:val="right" w:leader="dot" w:pos="9347"/>
            </w:tabs>
            <w:ind w:left="-284"/>
            <w:rPr>
              <w:rFonts w:ascii="Times New Roman" w:eastAsiaTheme="minorEastAsia" w:hAnsi="Times New Roman" w:cs="Times New Roman"/>
              <w:noProof/>
              <w:sz w:val="24"/>
              <w:szCs w:val="24"/>
              <w:lang w:val="en-US"/>
            </w:rPr>
          </w:pPr>
          <w:hyperlink w:anchor="_Toc184050989" w:history="1">
            <w:r w:rsidR="00011F52" w:rsidRPr="007239E3">
              <w:rPr>
                <w:rStyle w:val="a8"/>
                <w:rFonts w:ascii="Times New Roman" w:hAnsi="Times New Roman" w:cs="Times New Roman"/>
                <w:noProof/>
                <w:color w:val="auto"/>
                <w:sz w:val="24"/>
                <w:szCs w:val="24"/>
              </w:rPr>
              <w:t>2.2 Dezvoltarea CSC-TIC</w:t>
            </w:r>
            <w:r w:rsidR="00011F52" w:rsidRPr="007239E3">
              <w:rPr>
                <w:rFonts w:ascii="Times New Roman" w:hAnsi="Times New Roman" w:cs="Times New Roman"/>
                <w:noProof/>
                <w:webHidden/>
                <w:sz w:val="24"/>
                <w:szCs w:val="24"/>
              </w:rPr>
              <w:tab/>
            </w:r>
            <w:r w:rsidR="00011F52" w:rsidRPr="007239E3">
              <w:rPr>
                <w:rFonts w:ascii="Times New Roman" w:hAnsi="Times New Roman" w:cs="Times New Roman"/>
                <w:noProof/>
                <w:webHidden/>
                <w:sz w:val="24"/>
                <w:szCs w:val="24"/>
              </w:rPr>
              <w:fldChar w:fldCharType="begin"/>
            </w:r>
            <w:r w:rsidR="00011F52" w:rsidRPr="007239E3">
              <w:rPr>
                <w:rFonts w:ascii="Times New Roman" w:hAnsi="Times New Roman" w:cs="Times New Roman"/>
                <w:noProof/>
                <w:webHidden/>
                <w:sz w:val="24"/>
                <w:szCs w:val="24"/>
              </w:rPr>
              <w:instrText xml:space="preserve"> PAGEREF _Toc184050989 \h </w:instrText>
            </w:r>
            <w:r w:rsidR="00011F52" w:rsidRPr="007239E3">
              <w:rPr>
                <w:rFonts w:ascii="Times New Roman" w:hAnsi="Times New Roman" w:cs="Times New Roman"/>
                <w:noProof/>
                <w:webHidden/>
                <w:sz w:val="24"/>
                <w:szCs w:val="24"/>
              </w:rPr>
            </w:r>
            <w:r w:rsidR="00011F52" w:rsidRPr="007239E3">
              <w:rPr>
                <w:rFonts w:ascii="Times New Roman" w:hAnsi="Times New Roman" w:cs="Times New Roman"/>
                <w:noProof/>
                <w:webHidden/>
                <w:sz w:val="24"/>
                <w:szCs w:val="24"/>
              </w:rPr>
              <w:fldChar w:fldCharType="separate"/>
            </w:r>
            <w:r w:rsidR="00AE69A1" w:rsidRPr="007239E3">
              <w:rPr>
                <w:rFonts w:ascii="Times New Roman" w:hAnsi="Times New Roman" w:cs="Times New Roman"/>
                <w:noProof/>
                <w:webHidden/>
                <w:sz w:val="24"/>
                <w:szCs w:val="24"/>
              </w:rPr>
              <w:t>18</w:t>
            </w:r>
            <w:r w:rsidR="00011F52" w:rsidRPr="007239E3">
              <w:rPr>
                <w:rFonts w:ascii="Times New Roman" w:hAnsi="Times New Roman" w:cs="Times New Roman"/>
                <w:noProof/>
                <w:webHidden/>
                <w:sz w:val="24"/>
                <w:szCs w:val="24"/>
              </w:rPr>
              <w:fldChar w:fldCharType="end"/>
            </w:r>
          </w:hyperlink>
        </w:p>
        <w:p w14:paraId="75E00677" w14:textId="2BD5558F" w:rsidR="00011F52" w:rsidRPr="007239E3" w:rsidRDefault="00BF4BEE" w:rsidP="00DE7165">
          <w:pPr>
            <w:pStyle w:val="23"/>
            <w:tabs>
              <w:tab w:val="right" w:leader="dot" w:pos="9347"/>
            </w:tabs>
            <w:ind w:left="-284"/>
            <w:rPr>
              <w:rFonts w:ascii="Times New Roman" w:eastAsiaTheme="minorEastAsia" w:hAnsi="Times New Roman" w:cs="Times New Roman"/>
              <w:noProof/>
              <w:sz w:val="24"/>
              <w:szCs w:val="24"/>
              <w:lang w:val="en-US"/>
            </w:rPr>
          </w:pPr>
          <w:hyperlink w:anchor="_Toc184050990" w:history="1">
            <w:r w:rsidR="00011F52" w:rsidRPr="00236AA4">
              <w:rPr>
                <w:rStyle w:val="a8"/>
                <w:rFonts w:ascii="Times New Roman" w:eastAsia="Times New Roman" w:hAnsi="Times New Roman" w:cs="Times New Roman"/>
                <w:noProof/>
                <w:color w:val="auto"/>
                <w:sz w:val="24"/>
                <w:szCs w:val="24"/>
              </w:rPr>
              <w:t xml:space="preserve">2.4. </w:t>
            </w:r>
            <w:r w:rsidR="00011F52" w:rsidRPr="00236AA4">
              <w:rPr>
                <w:rStyle w:val="a8"/>
                <w:rFonts w:ascii="Times New Roman" w:hAnsi="Times New Roman" w:cs="Times New Roman"/>
                <w:noProof/>
                <w:color w:val="auto"/>
                <w:sz w:val="24"/>
                <w:szCs w:val="24"/>
              </w:rPr>
              <w:t>CSC după consultări</w:t>
            </w:r>
            <w:r w:rsidR="00011F52" w:rsidRPr="00236AA4">
              <w:rPr>
                <w:rFonts w:ascii="Times New Roman" w:hAnsi="Times New Roman" w:cs="Times New Roman"/>
                <w:noProof/>
                <w:webHidden/>
                <w:sz w:val="24"/>
                <w:szCs w:val="24"/>
              </w:rPr>
              <w:tab/>
            </w:r>
            <w:r w:rsidR="00011F52" w:rsidRPr="00236AA4">
              <w:rPr>
                <w:rFonts w:ascii="Times New Roman" w:hAnsi="Times New Roman" w:cs="Times New Roman"/>
                <w:noProof/>
                <w:webHidden/>
                <w:sz w:val="24"/>
                <w:szCs w:val="24"/>
              </w:rPr>
              <w:fldChar w:fldCharType="begin"/>
            </w:r>
            <w:r w:rsidR="00011F52" w:rsidRPr="00236AA4">
              <w:rPr>
                <w:rFonts w:ascii="Times New Roman" w:hAnsi="Times New Roman" w:cs="Times New Roman"/>
                <w:noProof/>
                <w:webHidden/>
                <w:sz w:val="24"/>
                <w:szCs w:val="24"/>
              </w:rPr>
              <w:instrText xml:space="preserve"> PAGEREF _Toc184050990 \h </w:instrText>
            </w:r>
            <w:r w:rsidR="00011F52" w:rsidRPr="00236AA4">
              <w:rPr>
                <w:rFonts w:ascii="Times New Roman" w:hAnsi="Times New Roman" w:cs="Times New Roman"/>
                <w:noProof/>
                <w:webHidden/>
                <w:sz w:val="24"/>
                <w:szCs w:val="24"/>
              </w:rPr>
            </w:r>
            <w:r w:rsidR="00011F52" w:rsidRPr="00236AA4">
              <w:rPr>
                <w:rFonts w:ascii="Times New Roman" w:hAnsi="Times New Roman" w:cs="Times New Roman"/>
                <w:noProof/>
                <w:webHidden/>
                <w:sz w:val="24"/>
                <w:szCs w:val="24"/>
              </w:rPr>
              <w:fldChar w:fldCharType="separate"/>
            </w:r>
            <w:r w:rsidR="00AE69A1" w:rsidRPr="00236AA4">
              <w:rPr>
                <w:rFonts w:ascii="Times New Roman" w:hAnsi="Times New Roman" w:cs="Times New Roman"/>
                <w:noProof/>
                <w:webHidden/>
                <w:sz w:val="24"/>
                <w:szCs w:val="24"/>
              </w:rPr>
              <w:t>20</w:t>
            </w:r>
            <w:r w:rsidR="00011F52" w:rsidRPr="00236AA4">
              <w:rPr>
                <w:rFonts w:ascii="Times New Roman" w:hAnsi="Times New Roman" w:cs="Times New Roman"/>
                <w:noProof/>
                <w:webHidden/>
                <w:sz w:val="24"/>
                <w:szCs w:val="24"/>
              </w:rPr>
              <w:fldChar w:fldCharType="end"/>
            </w:r>
          </w:hyperlink>
        </w:p>
        <w:p w14:paraId="2E64F280" w14:textId="5FB4DE38" w:rsidR="00011F52" w:rsidRPr="007239E3" w:rsidRDefault="00BF4BEE" w:rsidP="00DE7165">
          <w:pPr>
            <w:pStyle w:val="11"/>
            <w:tabs>
              <w:tab w:val="left" w:pos="440"/>
              <w:tab w:val="right" w:leader="dot" w:pos="9347"/>
            </w:tabs>
            <w:ind w:left="-284"/>
            <w:rPr>
              <w:rFonts w:ascii="Times New Roman" w:eastAsiaTheme="minorEastAsia" w:hAnsi="Times New Roman" w:cs="Times New Roman"/>
              <w:noProof/>
              <w:sz w:val="24"/>
              <w:szCs w:val="24"/>
              <w:lang w:val="en-US"/>
            </w:rPr>
          </w:pPr>
          <w:hyperlink w:anchor="_Toc184050991" w:history="1">
            <w:r w:rsidR="00011F52" w:rsidRPr="007239E3">
              <w:rPr>
                <w:rStyle w:val="a8"/>
                <w:rFonts w:ascii="Times New Roman" w:hAnsi="Times New Roman" w:cs="Times New Roman"/>
                <w:b/>
                <w:noProof/>
                <w:color w:val="auto"/>
                <w:sz w:val="24"/>
                <w:szCs w:val="24"/>
              </w:rPr>
              <w:t>3.</w:t>
            </w:r>
            <w:r w:rsidR="00011F52" w:rsidRPr="007239E3">
              <w:rPr>
                <w:rFonts w:ascii="Times New Roman" w:eastAsiaTheme="minorEastAsia" w:hAnsi="Times New Roman" w:cs="Times New Roman"/>
                <w:b/>
                <w:noProof/>
                <w:sz w:val="24"/>
                <w:szCs w:val="24"/>
                <w:lang w:val="en-US"/>
              </w:rPr>
              <w:tab/>
            </w:r>
            <w:r w:rsidR="00011F52" w:rsidRPr="007239E3">
              <w:rPr>
                <w:rStyle w:val="a8"/>
                <w:rFonts w:ascii="Times New Roman" w:hAnsi="Times New Roman" w:cs="Times New Roman"/>
                <w:b/>
                <w:noProof/>
                <w:color w:val="auto"/>
                <w:sz w:val="24"/>
                <w:szCs w:val="24"/>
              </w:rPr>
              <w:t>Prezentarea detaliată a cadrului</w:t>
            </w:r>
            <w:r w:rsidR="00011F52" w:rsidRPr="007239E3">
              <w:rPr>
                <w:rFonts w:ascii="Times New Roman" w:hAnsi="Times New Roman" w:cs="Times New Roman"/>
                <w:b/>
                <w:noProof/>
                <w:webHidden/>
                <w:sz w:val="24"/>
                <w:szCs w:val="24"/>
              </w:rPr>
              <w:tab/>
            </w:r>
            <w:r w:rsidR="00011F52" w:rsidRPr="007239E3">
              <w:rPr>
                <w:rFonts w:ascii="Times New Roman" w:hAnsi="Times New Roman" w:cs="Times New Roman"/>
                <w:b/>
                <w:noProof/>
                <w:webHidden/>
                <w:sz w:val="24"/>
                <w:szCs w:val="24"/>
              </w:rPr>
              <w:fldChar w:fldCharType="begin"/>
            </w:r>
            <w:r w:rsidR="00011F52" w:rsidRPr="007239E3">
              <w:rPr>
                <w:rFonts w:ascii="Times New Roman" w:hAnsi="Times New Roman" w:cs="Times New Roman"/>
                <w:b/>
                <w:noProof/>
                <w:webHidden/>
                <w:sz w:val="24"/>
                <w:szCs w:val="24"/>
              </w:rPr>
              <w:instrText xml:space="preserve"> PAGEREF _Toc184050991 \h </w:instrText>
            </w:r>
            <w:r w:rsidR="00011F52" w:rsidRPr="007239E3">
              <w:rPr>
                <w:rFonts w:ascii="Times New Roman" w:hAnsi="Times New Roman" w:cs="Times New Roman"/>
                <w:b/>
                <w:noProof/>
                <w:webHidden/>
                <w:sz w:val="24"/>
                <w:szCs w:val="24"/>
              </w:rPr>
            </w:r>
            <w:r w:rsidR="00011F52" w:rsidRPr="007239E3">
              <w:rPr>
                <w:rFonts w:ascii="Times New Roman" w:hAnsi="Times New Roman" w:cs="Times New Roman"/>
                <w:b/>
                <w:noProof/>
                <w:webHidden/>
                <w:sz w:val="24"/>
                <w:szCs w:val="24"/>
              </w:rPr>
              <w:fldChar w:fldCharType="separate"/>
            </w:r>
            <w:r w:rsidR="00AE69A1" w:rsidRPr="007239E3">
              <w:rPr>
                <w:rFonts w:ascii="Times New Roman" w:hAnsi="Times New Roman" w:cs="Times New Roman"/>
                <w:b/>
                <w:noProof/>
                <w:webHidden/>
                <w:sz w:val="24"/>
                <w:szCs w:val="24"/>
              </w:rPr>
              <w:t>20</w:t>
            </w:r>
            <w:r w:rsidR="00011F52" w:rsidRPr="007239E3">
              <w:rPr>
                <w:rFonts w:ascii="Times New Roman" w:hAnsi="Times New Roman" w:cs="Times New Roman"/>
                <w:b/>
                <w:noProof/>
                <w:webHidden/>
                <w:sz w:val="24"/>
                <w:szCs w:val="24"/>
              </w:rPr>
              <w:fldChar w:fldCharType="end"/>
            </w:r>
          </w:hyperlink>
        </w:p>
        <w:p w14:paraId="71B7E84C" w14:textId="6CF256AD" w:rsidR="00011F52" w:rsidRPr="007239E3" w:rsidRDefault="00BF4BEE" w:rsidP="00DE7165">
          <w:pPr>
            <w:pStyle w:val="23"/>
            <w:tabs>
              <w:tab w:val="right" w:leader="dot" w:pos="9347"/>
            </w:tabs>
            <w:ind w:left="-284"/>
            <w:rPr>
              <w:rFonts w:ascii="Times New Roman" w:eastAsiaTheme="minorEastAsia" w:hAnsi="Times New Roman" w:cs="Times New Roman"/>
              <w:noProof/>
              <w:sz w:val="24"/>
              <w:szCs w:val="24"/>
              <w:lang w:val="en-US"/>
            </w:rPr>
          </w:pPr>
          <w:hyperlink w:anchor="_Toc184050992" w:history="1">
            <w:r w:rsidR="00011F52" w:rsidRPr="007239E3">
              <w:rPr>
                <w:rStyle w:val="a8"/>
                <w:rFonts w:ascii="Times New Roman" w:hAnsi="Times New Roman" w:cs="Times New Roman"/>
                <w:noProof/>
                <w:color w:val="auto"/>
                <w:sz w:val="24"/>
                <w:szCs w:val="24"/>
              </w:rPr>
              <w:t>3.1 Descriptorii de nivel a CSC</w:t>
            </w:r>
            <w:r w:rsidR="00011F52" w:rsidRPr="007239E3">
              <w:rPr>
                <w:rFonts w:ascii="Times New Roman" w:hAnsi="Times New Roman" w:cs="Times New Roman"/>
                <w:noProof/>
                <w:webHidden/>
                <w:sz w:val="24"/>
                <w:szCs w:val="24"/>
              </w:rPr>
              <w:tab/>
            </w:r>
            <w:r w:rsidR="00011F52" w:rsidRPr="007239E3">
              <w:rPr>
                <w:rFonts w:ascii="Times New Roman" w:hAnsi="Times New Roman" w:cs="Times New Roman"/>
                <w:noProof/>
                <w:webHidden/>
                <w:sz w:val="24"/>
                <w:szCs w:val="24"/>
              </w:rPr>
              <w:fldChar w:fldCharType="begin"/>
            </w:r>
            <w:r w:rsidR="00011F52" w:rsidRPr="007239E3">
              <w:rPr>
                <w:rFonts w:ascii="Times New Roman" w:hAnsi="Times New Roman" w:cs="Times New Roman"/>
                <w:noProof/>
                <w:webHidden/>
                <w:sz w:val="24"/>
                <w:szCs w:val="24"/>
              </w:rPr>
              <w:instrText xml:space="preserve"> PAGEREF _Toc184050992 \h </w:instrText>
            </w:r>
            <w:r w:rsidR="00011F52" w:rsidRPr="007239E3">
              <w:rPr>
                <w:rFonts w:ascii="Times New Roman" w:hAnsi="Times New Roman" w:cs="Times New Roman"/>
                <w:noProof/>
                <w:webHidden/>
                <w:sz w:val="24"/>
                <w:szCs w:val="24"/>
              </w:rPr>
            </w:r>
            <w:r w:rsidR="00011F52" w:rsidRPr="007239E3">
              <w:rPr>
                <w:rFonts w:ascii="Times New Roman" w:hAnsi="Times New Roman" w:cs="Times New Roman"/>
                <w:noProof/>
                <w:webHidden/>
                <w:sz w:val="24"/>
                <w:szCs w:val="24"/>
              </w:rPr>
              <w:fldChar w:fldCharType="separate"/>
            </w:r>
            <w:r w:rsidR="00AE69A1" w:rsidRPr="007239E3">
              <w:rPr>
                <w:rFonts w:ascii="Times New Roman" w:hAnsi="Times New Roman" w:cs="Times New Roman"/>
                <w:noProof/>
                <w:webHidden/>
                <w:sz w:val="24"/>
                <w:szCs w:val="24"/>
              </w:rPr>
              <w:t>20</w:t>
            </w:r>
            <w:r w:rsidR="00011F52" w:rsidRPr="007239E3">
              <w:rPr>
                <w:rFonts w:ascii="Times New Roman" w:hAnsi="Times New Roman" w:cs="Times New Roman"/>
                <w:noProof/>
                <w:webHidden/>
                <w:sz w:val="24"/>
                <w:szCs w:val="24"/>
              </w:rPr>
              <w:fldChar w:fldCharType="end"/>
            </w:r>
          </w:hyperlink>
        </w:p>
        <w:p w14:paraId="3757969C" w14:textId="5BBD13B5" w:rsidR="00011F52" w:rsidRPr="007239E3" w:rsidRDefault="00BF4BEE" w:rsidP="00DE7165">
          <w:pPr>
            <w:pStyle w:val="23"/>
            <w:tabs>
              <w:tab w:val="right" w:leader="dot" w:pos="9347"/>
            </w:tabs>
            <w:ind w:left="-284"/>
            <w:rPr>
              <w:rFonts w:ascii="Times New Roman" w:eastAsiaTheme="minorEastAsia" w:hAnsi="Times New Roman" w:cs="Times New Roman"/>
              <w:noProof/>
              <w:sz w:val="24"/>
              <w:szCs w:val="24"/>
              <w:lang w:val="en-US"/>
            </w:rPr>
          </w:pPr>
          <w:hyperlink w:anchor="_Toc184050993" w:history="1">
            <w:r w:rsidR="00011F52" w:rsidRPr="007239E3">
              <w:rPr>
                <w:rStyle w:val="a8"/>
                <w:rFonts w:ascii="Times New Roman" w:hAnsi="Times New Roman" w:cs="Times New Roman"/>
                <w:noProof/>
                <w:color w:val="auto"/>
                <w:sz w:val="24"/>
                <w:szCs w:val="24"/>
              </w:rPr>
              <w:t>3.2 Determinanții sectorului și competențele generale</w:t>
            </w:r>
            <w:r w:rsidR="00011F52" w:rsidRPr="007239E3">
              <w:rPr>
                <w:rFonts w:ascii="Times New Roman" w:hAnsi="Times New Roman" w:cs="Times New Roman"/>
                <w:noProof/>
                <w:webHidden/>
                <w:sz w:val="24"/>
                <w:szCs w:val="24"/>
              </w:rPr>
              <w:tab/>
            </w:r>
            <w:r w:rsidR="00011F52" w:rsidRPr="007239E3">
              <w:rPr>
                <w:rFonts w:ascii="Times New Roman" w:hAnsi="Times New Roman" w:cs="Times New Roman"/>
                <w:noProof/>
                <w:webHidden/>
                <w:sz w:val="24"/>
                <w:szCs w:val="24"/>
              </w:rPr>
              <w:fldChar w:fldCharType="begin"/>
            </w:r>
            <w:r w:rsidR="00011F52" w:rsidRPr="007239E3">
              <w:rPr>
                <w:rFonts w:ascii="Times New Roman" w:hAnsi="Times New Roman" w:cs="Times New Roman"/>
                <w:noProof/>
                <w:webHidden/>
                <w:sz w:val="24"/>
                <w:szCs w:val="24"/>
              </w:rPr>
              <w:instrText xml:space="preserve"> PAGEREF _Toc184050993 \h </w:instrText>
            </w:r>
            <w:r w:rsidR="00011F52" w:rsidRPr="007239E3">
              <w:rPr>
                <w:rFonts w:ascii="Times New Roman" w:hAnsi="Times New Roman" w:cs="Times New Roman"/>
                <w:noProof/>
                <w:webHidden/>
                <w:sz w:val="24"/>
                <w:szCs w:val="24"/>
              </w:rPr>
            </w:r>
            <w:r w:rsidR="00011F52" w:rsidRPr="007239E3">
              <w:rPr>
                <w:rFonts w:ascii="Times New Roman" w:hAnsi="Times New Roman" w:cs="Times New Roman"/>
                <w:noProof/>
                <w:webHidden/>
                <w:sz w:val="24"/>
                <w:szCs w:val="24"/>
              </w:rPr>
              <w:fldChar w:fldCharType="separate"/>
            </w:r>
            <w:r w:rsidR="00AE69A1" w:rsidRPr="007239E3">
              <w:rPr>
                <w:rFonts w:ascii="Times New Roman" w:hAnsi="Times New Roman" w:cs="Times New Roman"/>
                <w:noProof/>
                <w:webHidden/>
                <w:sz w:val="24"/>
                <w:szCs w:val="24"/>
              </w:rPr>
              <w:t>22</w:t>
            </w:r>
            <w:r w:rsidR="00011F52" w:rsidRPr="007239E3">
              <w:rPr>
                <w:rFonts w:ascii="Times New Roman" w:hAnsi="Times New Roman" w:cs="Times New Roman"/>
                <w:noProof/>
                <w:webHidden/>
                <w:sz w:val="24"/>
                <w:szCs w:val="24"/>
              </w:rPr>
              <w:fldChar w:fldCharType="end"/>
            </w:r>
          </w:hyperlink>
        </w:p>
        <w:p w14:paraId="3639A0D6" w14:textId="3794E54A" w:rsidR="00011F52" w:rsidRPr="007239E3" w:rsidRDefault="00BF4BEE" w:rsidP="00DE7165">
          <w:pPr>
            <w:pStyle w:val="23"/>
            <w:tabs>
              <w:tab w:val="right" w:leader="dot" w:pos="9347"/>
            </w:tabs>
            <w:ind w:left="-284"/>
            <w:rPr>
              <w:rFonts w:ascii="Times New Roman" w:eastAsiaTheme="minorEastAsia" w:hAnsi="Times New Roman" w:cs="Times New Roman"/>
              <w:noProof/>
              <w:sz w:val="24"/>
              <w:szCs w:val="24"/>
              <w:lang w:val="en-US"/>
            </w:rPr>
          </w:pPr>
          <w:hyperlink w:anchor="_Toc184050994" w:history="1">
            <w:r w:rsidR="00011F52" w:rsidRPr="007239E3">
              <w:rPr>
                <w:rStyle w:val="a8"/>
                <w:rFonts w:ascii="Times New Roman" w:hAnsi="Times New Roman" w:cs="Times New Roman"/>
                <w:noProof/>
                <w:color w:val="auto"/>
                <w:sz w:val="24"/>
                <w:szCs w:val="24"/>
              </w:rPr>
              <w:t>3.3 Ariile ocupaționale</w:t>
            </w:r>
            <w:r w:rsidR="00011F52" w:rsidRPr="007239E3">
              <w:rPr>
                <w:rFonts w:ascii="Times New Roman" w:hAnsi="Times New Roman" w:cs="Times New Roman"/>
                <w:noProof/>
                <w:webHidden/>
                <w:sz w:val="24"/>
                <w:szCs w:val="24"/>
              </w:rPr>
              <w:tab/>
            </w:r>
            <w:r w:rsidR="00011F52" w:rsidRPr="007239E3">
              <w:rPr>
                <w:rFonts w:ascii="Times New Roman" w:hAnsi="Times New Roman" w:cs="Times New Roman"/>
                <w:noProof/>
                <w:webHidden/>
                <w:sz w:val="24"/>
                <w:szCs w:val="24"/>
              </w:rPr>
              <w:fldChar w:fldCharType="begin"/>
            </w:r>
            <w:r w:rsidR="00011F52" w:rsidRPr="007239E3">
              <w:rPr>
                <w:rFonts w:ascii="Times New Roman" w:hAnsi="Times New Roman" w:cs="Times New Roman"/>
                <w:noProof/>
                <w:webHidden/>
                <w:sz w:val="24"/>
                <w:szCs w:val="24"/>
              </w:rPr>
              <w:instrText xml:space="preserve"> PAGEREF _Toc184050994 \h </w:instrText>
            </w:r>
            <w:r w:rsidR="00011F52" w:rsidRPr="007239E3">
              <w:rPr>
                <w:rFonts w:ascii="Times New Roman" w:hAnsi="Times New Roman" w:cs="Times New Roman"/>
                <w:noProof/>
                <w:webHidden/>
                <w:sz w:val="24"/>
                <w:szCs w:val="24"/>
              </w:rPr>
            </w:r>
            <w:r w:rsidR="00011F52" w:rsidRPr="007239E3">
              <w:rPr>
                <w:rFonts w:ascii="Times New Roman" w:hAnsi="Times New Roman" w:cs="Times New Roman"/>
                <w:noProof/>
                <w:webHidden/>
                <w:sz w:val="24"/>
                <w:szCs w:val="24"/>
              </w:rPr>
              <w:fldChar w:fldCharType="separate"/>
            </w:r>
            <w:r w:rsidR="00AE69A1" w:rsidRPr="007239E3">
              <w:rPr>
                <w:rFonts w:ascii="Times New Roman" w:hAnsi="Times New Roman" w:cs="Times New Roman"/>
                <w:noProof/>
                <w:webHidden/>
                <w:sz w:val="24"/>
                <w:szCs w:val="24"/>
              </w:rPr>
              <w:t>25</w:t>
            </w:r>
            <w:r w:rsidR="00011F52" w:rsidRPr="007239E3">
              <w:rPr>
                <w:rFonts w:ascii="Times New Roman" w:hAnsi="Times New Roman" w:cs="Times New Roman"/>
                <w:noProof/>
                <w:webHidden/>
                <w:sz w:val="24"/>
                <w:szCs w:val="24"/>
              </w:rPr>
              <w:fldChar w:fldCharType="end"/>
            </w:r>
          </w:hyperlink>
        </w:p>
        <w:p w14:paraId="5BDBF421" w14:textId="6D313F57" w:rsidR="00011F52" w:rsidRPr="007239E3" w:rsidRDefault="00BF4BEE" w:rsidP="00DE7165">
          <w:pPr>
            <w:pStyle w:val="11"/>
            <w:tabs>
              <w:tab w:val="left" w:pos="440"/>
              <w:tab w:val="right" w:leader="dot" w:pos="9347"/>
            </w:tabs>
            <w:ind w:left="-284"/>
            <w:rPr>
              <w:rFonts w:ascii="Times New Roman" w:eastAsiaTheme="minorEastAsia" w:hAnsi="Times New Roman" w:cs="Times New Roman"/>
              <w:b/>
              <w:noProof/>
              <w:sz w:val="24"/>
              <w:szCs w:val="24"/>
              <w:lang w:val="en-US"/>
            </w:rPr>
          </w:pPr>
          <w:hyperlink w:anchor="_Toc184050995" w:history="1">
            <w:r w:rsidR="00011F52" w:rsidRPr="007239E3">
              <w:rPr>
                <w:rStyle w:val="a8"/>
                <w:rFonts w:ascii="Times New Roman" w:hAnsi="Times New Roman" w:cs="Times New Roman"/>
                <w:b/>
                <w:noProof/>
                <w:color w:val="auto"/>
                <w:sz w:val="24"/>
                <w:szCs w:val="24"/>
              </w:rPr>
              <w:t>4.</w:t>
            </w:r>
            <w:r w:rsidR="00011F52" w:rsidRPr="007239E3">
              <w:rPr>
                <w:rFonts w:ascii="Times New Roman" w:eastAsiaTheme="minorEastAsia" w:hAnsi="Times New Roman" w:cs="Times New Roman"/>
                <w:b/>
                <w:noProof/>
                <w:sz w:val="24"/>
                <w:szCs w:val="24"/>
                <w:lang w:val="en-US"/>
              </w:rPr>
              <w:tab/>
            </w:r>
            <w:r w:rsidR="00011F52" w:rsidRPr="007239E3">
              <w:rPr>
                <w:rStyle w:val="a8"/>
                <w:rFonts w:ascii="Times New Roman" w:hAnsi="Times New Roman" w:cs="Times New Roman"/>
                <w:b/>
                <w:noProof/>
                <w:color w:val="auto"/>
                <w:sz w:val="24"/>
                <w:szCs w:val="24"/>
              </w:rPr>
              <w:t>Recomandări privind implementarea și utilizarea CSC</w:t>
            </w:r>
            <w:r w:rsidR="00011F52" w:rsidRPr="007239E3">
              <w:rPr>
                <w:rFonts w:ascii="Times New Roman" w:hAnsi="Times New Roman" w:cs="Times New Roman"/>
                <w:b/>
                <w:noProof/>
                <w:webHidden/>
                <w:sz w:val="24"/>
                <w:szCs w:val="24"/>
              </w:rPr>
              <w:tab/>
            </w:r>
            <w:r w:rsidR="00011F52" w:rsidRPr="007239E3">
              <w:rPr>
                <w:rFonts w:ascii="Times New Roman" w:hAnsi="Times New Roman" w:cs="Times New Roman"/>
                <w:b/>
                <w:noProof/>
                <w:webHidden/>
                <w:sz w:val="24"/>
                <w:szCs w:val="24"/>
              </w:rPr>
              <w:fldChar w:fldCharType="begin"/>
            </w:r>
            <w:r w:rsidR="00011F52" w:rsidRPr="007239E3">
              <w:rPr>
                <w:rFonts w:ascii="Times New Roman" w:hAnsi="Times New Roman" w:cs="Times New Roman"/>
                <w:b/>
                <w:noProof/>
                <w:webHidden/>
                <w:sz w:val="24"/>
                <w:szCs w:val="24"/>
              </w:rPr>
              <w:instrText xml:space="preserve"> PAGEREF _Toc184050995 \h </w:instrText>
            </w:r>
            <w:r w:rsidR="00011F52" w:rsidRPr="007239E3">
              <w:rPr>
                <w:rFonts w:ascii="Times New Roman" w:hAnsi="Times New Roman" w:cs="Times New Roman"/>
                <w:b/>
                <w:noProof/>
                <w:webHidden/>
                <w:sz w:val="24"/>
                <w:szCs w:val="24"/>
              </w:rPr>
            </w:r>
            <w:r w:rsidR="00011F52" w:rsidRPr="007239E3">
              <w:rPr>
                <w:rFonts w:ascii="Times New Roman" w:hAnsi="Times New Roman" w:cs="Times New Roman"/>
                <w:b/>
                <w:noProof/>
                <w:webHidden/>
                <w:sz w:val="24"/>
                <w:szCs w:val="24"/>
              </w:rPr>
              <w:fldChar w:fldCharType="separate"/>
            </w:r>
            <w:r w:rsidR="00AE69A1" w:rsidRPr="007239E3">
              <w:rPr>
                <w:rFonts w:ascii="Times New Roman" w:hAnsi="Times New Roman" w:cs="Times New Roman"/>
                <w:b/>
                <w:noProof/>
                <w:webHidden/>
                <w:sz w:val="24"/>
                <w:szCs w:val="24"/>
              </w:rPr>
              <w:t>26</w:t>
            </w:r>
            <w:r w:rsidR="00011F52" w:rsidRPr="007239E3">
              <w:rPr>
                <w:rFonts w:ascii="Times New Roman" w:hAnsi="Times New Roman" w:cs="Times New Roman"/>
                <w:b/>
                <w:noProof/>
                <w:webHidden/>
                <w:sz w:val="24"/>
                <w:szCs w:val="24"/>
              </w:rPr>
              <w:fldChar w:fldCharType="end"/>
            </w:r>
          </w:hyperlink>
        </w:p>
        <w:p w14:paraId="20316D48" w14:textId="688F19AB" w:rsidR="00011F52" w:rsidRPr="007239E3" w:rsidRDefault="00BF4BEE" w:rsidP="00DE7165">
          <w:pPr>
            <w:pStyle w:val="23"/>
            <w:tabs>
              <w:tab w:val="right" w:leader="dot" w:pos="9347"/>
            </w:tabs>
            <w:ind w:left="-284"/>
            <w:rPr>
              <w:rFonts w:ascii="Times New Roman" w:eastAsiaTheme="minorEastAsia" w:hAnsi="Times New Roman" w:cs="Times New Roman"/>
              <w:noProof/>
              <w:sz w:val="24"/>
              <w:szCs w:val="24"/>
              <w:lang w:val="en-US"/>
            </w:rPr>
          </w:pPr>
          <w:hyperlink w:anchor="_Toc184050996" w:history="1">
            <w:r w:rsidR="00011F52" w:rsidRPr="007239E3">
              <w:rPr>
                <w:rStyle w:val="a8"/>
                <w:rFonts w:ascii="Times New Roman" w:hAnsi="Times New Roman" w:cs="Times New Roman"/>
                <w:noProof/>
                <w:color w:val="auto"/>
                <w:sz w:val="24"/>
                <w:szCs w:val="24"/>
              </w:rPr>
              <w:t>4.1 Aplicarea potențială a CSC de către grupuri specifice de părți interesate</w:t>
            </w:r>
            <w:r w:rsidR="00011F52" w:rsidRPr="007239E3">
              <w:rPr>
                <w:rFonts w:ascii="Times New Roman" w:hAnsi="Times New Roman" w:cs="Times New Roman"/>
                <w:noProof/>
                <w:webHidden/>
                <w:sz w:val="24"/>
                <w:szCs w:val="24"/>
              </w:rPr>
              <w:tab/>
            </w:r>
            <w:r w:rsidR="00011F52" w:rsidRPr="007239E3">
              <w:rPr>
                <w:rFonts w:ascii="Times New Roman" w:hAnsi="Times New Roman" w:cs="Times New Roman"/>
                <w:noProof/>
                <w:webHidden/>
                <w:sz w:val="24"/>
                <w:szCs w:val="24"/>
              </w:rPr>
              <w:fldChar w:fldCharType="begin"/>
            </w:r>
            <w:r w:rsidR="00011F52" w:rsidRPr="007239E3">
              <w:rPr>
                <w:rFonts w:ascii="Times New Roman" w:hAnsi="Times New Roman" w:cs="Times New Roman"/>
                <w:noProof/>
                <w:webHidden/>
                <w:sz w:val="24"/>
                <w:szCs w:val="24"/>
              </w:rPr>
              <w:instrText xml:space="preserve"> PAGEREF _Toc184050996 \h </w:instrText>
            </w:r>
            <w:r w:rsidR="00011F52" w:rsidRPr="007239E3">
              <w:rPr>
                <w:rFonts w:ascii="Times New Roman" w:hAnsi="Times New Roman" w:cs="Times New Roman"/>
                <w:noProof/>
                <w:webHidden/>
                <w:sz w:val="24"/>
                <w:szCs w:val="24"/>
              </w:rPr>
            </w:r>
            <w:r w:rsidR="00011F52" w:rsidRPr="007239E3">
              <w:rPr>
                <w:rFonts w:ascii="Times New Roman" w:hAnsi="Times New Roman" w:cs="Times New Roman"/>
                <w:noProof/>
                <w:webHidden/>
                <w:sz w:val="24"/>
                <w:szCs w:val="24"/>
              </w:rPr>
              <w:fldChar w:fldCharType="separate"/>
            </w:r>
            <w:r w:rsidR="00AE69A1" w:rsidRPr="007239E3">
              <w:rPr>
                <w:rFonts w:ascii="Times New Roman" w:hAnsi="Times New Roman" w:cs="Times New Roman"/>
                <w:noProof/>
                <w:webHidden/>
                <w:sz w:val="24"/>
                <w:szCs w:val="24"/>
              </w:rPr>
              <w:t>26</w:t>
            </w:r>
            <w:r w:rsidR="00011F52" w:rsidRPr="007239E3">
              <w:rPr>
                <w:rFonts w:ascii="Times New Roman" w:hAnsi="Times New Roman" w:cs="Times New Roman"/>
                <w:noProof/>
                <w:webHidden/>
                <w:sz w:val="24"/>
                <w:szCs w:val="24"/>
              </w:rPr>
              <w:fldChar w:fldCharType="end"/>
            </w:r>
          </w:hyperlink>
        </w:p>
        <w:p w14:paraId="233A2E16" w14:textId="1749B2FE" w:rsidR="00011F52" w:rsidRPr="007239E3" w:rsidRDefault="00BF4BEE" w:rsidP="00DE7165">
          <w:pPr>
            <w:pStyle w:val="23"/>
            <w:tabs>
              <w:tab w:val="right" w:leader="dot" w:pos="9347"/>
            </w:tabs>
            <w:ind w:left="-284"/>
            <w:rPr>
              <w:rFonts w:ascii="Times New Roman" w:eastAsiaTheme="minorEastAsia" w:hAnsi="Times New Roman" w:cs="Times New Roman"/>
              <w:noProof/>
              <w:sz w:val="24"/>
              <w:szCs w:val="24"/>
              <w:lang w:val="en-US"/>
            </w:rPr>
          </w:pPr>
          <w:hyperlink w:anchor="_Toc184050997" w:history="1">
            <w:r w:rsidR="00011F52" w:rsidRPr="007239E3">
              <w:rPr>
                <w:rStyle w:val="a8"/>
                <w:rFonts w:ascii="Times New Roman" w:hAnsi="Times New Roman" w:cs="Times New Roman"/>
                <w:noProof/>
                <w:color w:val="auto"/>
                <w:sz w:val="24"/>
                <w:szCs w:val="24"/>
              </w:rPr>
              <w:t>4.2 Modalități recomandate de implementare a CSC și a entităților care ar trebui să fie implicate în implementarea și promovarea acestuia</w:t>
            </w:r>
            <w:r w:rsidR="00011F52" w:rsidRPr="007239E3">
              <w:rPr>
                <w:rFonts w:ascii="Times New Roman" w:hAnsi="Times New Roman" w:cs="Times New Roman"/>
                <w:noProof/>
                <w:webHidden/>
                <w:sz w:val="24"/>
                <w:szCs w:val="24"/>
              </w:rPr>
              <w:tab/>
            </w:r>
            <w:r w:rsidR="00011F52" w:rsidRPr="007239E3">
              <w:rPr>
                <w:rFonts w:ascii="Times New Roman" w:hAnsi="Times New Roman" w:cs="Times New Roman"/>
                <w:noProof/>
                <w:webHidden/>
                <w:sz w:val="24"/>
                <w:szCs w:val="24"/>
              </w:rPr>
              <w:fldChar w:fldCharType="begin"/>
            </w:r>
            <w:r w:rsidR="00011F52" w:rsidRPr="007239E3">
              <w:rPr>
                <w:rFonts w:ascii="Times New Roman" w:hAnsi="Times New Roman" w:cs="Times New Roman"/>
                <w:noProof/>
                <w:webHidden/>
                <w:sz w:val="24"/>
                <w:szCs w:val="24"/>
              </w:rPr>
              <w:instrText xml:space="preserve"> PAGEREF _Toc184050997 \h </w:instrText>
            </w:r>
            <w:r w:rsidR="00011F52" w:rsidRPr="007239E3">
              <w:rPr>
                <w:rFonts w:ascii="Times New Roman" w:hAnsi="Times New Roman" w:cs="Times New Roman"/>
                <w:noProof/>
                <w:webHidden/>
                <w:sz w:val="24"/>
                <w:szCs w:val="24"/>
              </w:rPr>
            </w:r>
            <w:r w:rsidR="00011F52" w:rsidRPr="007239E3">
              <w:rPr>
                <w:rFonts w:ascii="Times New Roman" w:hAnsi="Times New Roman" w:cs="Times New Roman"/>
                <w:noProof/>
                <w:webHidden/>
                <w:sz w:val="24"/>
                <w:szCs w:val="24"/>
              </w:rPr>
              <w:fldChar w:fldCharType="separate"/>
            </w:r>
            <w:r w:rsidR="00AE69A1" w:rsidRPr="007239E3">
              <w:rPr>
                <w:rFonts w:ascii="Times New Roman" w:hAnsi="Times New Roman" w:cs="Times New Roman"/>
                <w:noProof/>
                <w:webHidden/>
                <w:sz w:val="24"/>
                <w:szCs w:val="24"/>
              </w:rPr>
              <w:t>27</w:t>
            </w:r>
            <w:r w:rsidR="00011F52" w:rsidRPr="007239E3">
              <w:rPr>
                <w:rFonts w:ascii="Times New Roman" w:hAnsi="Times New Roman" w:cs="Times New Roman"/>
                <w:noProof/>
                <w:webHidden/>
                <w:sz w:val="24"/>
                <w:szCs w:val="24"/>
              </w:rPr>
              <w:fldChar w:fldCharType="end"/>
            </w:r>
          </w:hyperlink>
        </w:p>
        <w:p w14:paraId="0A06CE0C" w14:textId="073774E1" w:rsidR="00011F52" w:rsidRPr="007239E3" w:rsidRDefault="00BF4BEE" w:rsidP="00DE7165">
          <w:pPr>
            <w:pStyle w:val="23"/>
            <w:tabs>
              <w:tab w:val="right" w:leader="dot" w:pos="9347"/>
            </w:tabs>
            <w:ind w:left="-284"/>
            <w:rPr>
              <w:rFonts w:ascii="Times New Roman" w:eastAsiaTheme="minorEastAsia" w:hAnsi="Times New Roman" w:cs="Times New Roman"/>
              <w:noProof/>
              <w:sz w:val="24"/>
              <w:szCs w:val="24"/>
              <w:lang w:val="en-US"/>
            </w:rPr>
          </w:pPr>
          <w:hyperlink w:anchor="_Toc184050998" w:history="1">
            <w:r w:rsidR="00011F52" w:rsidRPr="007239E3">
              <w:rPr>
                <w:rStyle w:val="a8"/>
                <w:rFonts w:ascii="Times New Roman" w:hAnsi="Times New Roman" w:cs="Times New Roman"/>
                <w:noProof/>
                <w:color w:val="auto"/>
                <w:sz w:val="24"/>
                <w:szCs w:val="24"/>
              </w:rPr>
              <w:t>4.3 Perspective pentru dezvoltarea CSC</w:t>
            </w:r>
            <w:r w:rsidR="00011F52" w:rsidRPr="007239E3">
              <w:rPr>
                <w:rFonts w:ascii="Times New Roman" w:hAnsi="Times New Roman" w:cs="Times New Roman"/>
                <w:noProof/>
                <w:webHidden/>
                <w:sz w:val="24"/>
                <w:szCs w:val="24"/>
              </w:rPr>
              <w:tab/>
            </w:r>
            <w:r w:rsidR="00011F52" w:rsidRPr="007239E3">
              <w:rPr>
                <w:rFonts w:ascii="Times New Roman" w:hAnsi="Times New Roman" w:cs="Times New Roman"/>
                <w:noProof/>
                <w:webHidden/>
                <w:sz w:val="24"/>
                <w:szCs w:val="24"/>
              </w:rPr>
              <w:fldChar w:fldCharType="begin"/>
            </w:r>
            <w:r w:rsidR="00011F52" w:rsidRPr="007239E3">
              <w:rPr>
                <w:rFonts w:ascii="Times New Roman" w:hAnsi="Times New Roman" w:cs="Times New Roman"/>
                <w:noProof/>
                <w:webHidden/>
                <w:sz w:val="24"/>
                <w:szCs w:val="24"/>
              </w:rPr>
              <w:instrText xml:space="preserve"> PAGEREF _Toc184050998 \h </w:instrText>
            </w:r>
            <w:r w:rsidR="00011F52" w:rsidRPr="007239E3">
              <w:rPr>
                <w:rFonts w:ascii="Times New Roman" w:hAnsi="Times New Roman" w:cs="Times New Roman"/>
                <w:noProof/>
                <w:webHidden/>
                <w:sz w:val="24"/>
                <w:szCs w:val="24"/>
              </w:rPr>
            </w:r>
            <w:r w:rsidR="00011F52" w:rsidRPr="007239E3">
              <w:rPr>
                <w:rFonts w:ascii="Times New Roman" w:hAnsi="Times New Roman" w:cs="Times New Roman"/>
                <w:noProof/>
                <w:webHidden/>
                <w:sz w:val="24"/>
                <w:szCs w:val="24"/>
              </w:rPr>
              <w:fldChar w:fldCharType="separate"/>
            </w:r>
            <w:r w:rsidR="00AE69A1" w:rsidRPr="007239E3">
              <w:rPr>
                <w:rFonts w:ascii="Times New Roman" w:hAnsi="Times New Roman" w:cs="Times New Roman"/>
                <w:noProof/>
                <w:webHidden/>
                <w:sz w:val="24"/>
                <w:szCs w:val="24"/>
              </w:rPr>
              <w:t>29</w:t>
            </w:r>
            <w:r w:rsidR="00011F52" w:rsidRPr="007239E3">
              <w:rPr>
                <w:rFonts w:ascii="Times New Roman" w:hAnsi="Times New Roman" w:cs="Times New Roman"/>
                <w:noProof/>
                <w:webHidden/>
                <w:sz w:val="24"/>
                <w:szCs w:val="24"/>
              </w:rPr>
              <w:fldChar w:fldCharType="end"/>
            </w:r>
          </w:hyperlink>
        </w:p>
        <w:p w14:paraId="421B63D9" w14:textId="06A0270B" w:rsidR="00011F52" w:rsidRPr="007239E3" w:rsidRDefault="00BF4BEE" w:rsidP="00DE7165">
          <w:pPr>
            <w:pStyle w:val="11"/>
            <w:tabs>
              <w:tab w:val="left" w:pos="440"/>
              <w:tab w:val="right" w:leader="dot" w:pos="9347"/>
            </w:tabs>
            <w:ind w:left="-284"/>
            <w:rPr>
              <w:rFonts w:ascii="Times New Roman" w:eastAsiaTheme="minorEastAsia" w:hAnsi="Times New Roman" w:cs="Times New Roman"/>
              <w:b/>
              <w:noProof/>
              <w:sz w:val="24"/>
              <w:szCs w:val="24"/>
              <w:lang w:val="en-US"/>
            </w:rPr>
          </w:pPr>
          <w:hyperlink w:anchor="_Toc184050999" w:history="1">
            <w:r w:rsidR="00011F52" w:rsidRPr="007239E3">
              <w:rPr>
                <w:rStyle w:val="a8"/>
                <w:rFonts w:ascii="Times New Roman" w:hAnsi="Times New Roman" w:cs="Times New Roman"/>
                <w:b/>
                <w:noProof/>
                <w:color w:val="auto"/>
                <w:sz w:val="24"/>
                <w:szCs w:val="24"/>
              </w:rPr>
              <w:t>5.</w:t>
            </w:r>
            <w:r w:rsidR="00011F52" w:rsidRPr="007239E3">
              <w:rPr>
                <w:rFonts w:ascii="Times New Roman" w:eastAsiaTheme="minorEastAsia" w:hAnsi="Times New Roman" w:cs="Times New Roman"/>
                <w:b/>
                <w:noProof/>
                <w:sz w:val="24"/>
                <w:szCs w:val="24"/>
                <w:lang w:val="en-US"/>
              </w:rPr>
              <w:tab/>
            </w:r>
            <w:r w:rsidR="00011F52" w:rsidRPr="007239E3">
              <w:rPr>
                <w:rStyle w:val="a8"/>
                <w:rFonts w:ascii="Times New Roman" w:hAnsi="Times New Roman" w:cs="Times New Roman"/>
                <w:b/>
                <w:noProof/>
                <w:color w:val="auto"/>
                <w:sz w:val="24"/>
                <w:szCs w:val="24"/>
              </w:rPr>
              <w:t>Instrucțiuni pentru utilizarea CSC</w:t>
            </w:r>
            <w:r w:rsidR="00011F52" w:rsidRPr="007239E3">
              <w:rPr>
                <w:rFonts w:ascii="Times New Roman" w:hAnsi="Times New Roman" w:cs="Times New Roman"/>
                <w:b/>
                <w:noProof/>
                <w:webHidden/>
                <w:sz w:val="24"/>
                <w:szCs w:val="24"/>
              </w:rPr>
              <w:tab/>
            </w:r>
            <w:r w:rsidR="00011F52" w:rsidRPr="007239E3">
              <w:rPr>
                <w:rFonts w:ascii="Times New Roman" w:hAnsi="Times New Roman" w:cs="Times New Roman"/>
                <w:b/>
                <w:noProof/>
                <w:webHidden/>
                <w:sz w:val="24"/>
                <w:szCs w:val="24"/>
              </w:rPr>
              <w:fldChar w:fldCharType="begin"/>
            </w:r>
            <w:r w:rsidR="00011F52" w:rsidRPr="007239E3">
              <w:rPr>
                <w:rFonts w:ascii="Times New Roman" w:hAnsi="Times New Roman" w:cs="Times New Roman"/>
                <w:b/>
                <w:noProof/>
                <w:webHidden/>
                <w:sz w:val="24"/>
                <w:szCs w:val="24"/>
              </w:rPr>
              <w:instrText xml:space="preserve"> PAGEREF _Toc184050999 \h </w:instrText>
            </w:r>
            <w:r w:rsidR="00011F52" w:rsidRPr="007239E3">
              <w:rPr>
                <w:rFonts w:ascii="Times New Roman" w:hAnsi="Times New Roman" w:cs="Times New Roman"/>
                <w:b/>
                <w:noProof/>
                <w:webHidden/>
                <w:sz w:val="24"/>
                <w:szCs w:val="24"/>
              </w:rPr>
            </w:r>
            <w:r w:rsidR="00011F52" w:rsidRPr="007239E3">
              <w:rPr>
                <w:rFonts w:ascii="Times New Roman" w:hAnsi="Times New Roman" w:cs="Times New Roman"/>
                <w:b/>
                <w:noProof/>
                <w:webHidden/>
                <w:sz w:val="24"/>
                <w:szCs w:val="24"/>
              </w:rPr>
              <w:fldChar w:fldCharType="separate"/>
            </w:r>
            <w:r w:rsidR="00AE69A1" w:rsidRPr="007239E3">
              <w:rPr>
                <w:rFonts w:ascii="Times New Roman" w:hAnsi="Times New Roman" w:cs="Times New Roman"/>
                <w:b/>
                <w:noProof/>
                <w:webHidden/>
                <w:sz w:val="24"/>
                <w:szCs w:val="24"/>
              </w:rPr>
              <w:t>30</w:t>
            </w:r>
            <w:r w:rsidR="00011F52" w:rsidRPr="007239E3">
              <w:rPr>
                <w:rFonts w:ascii="Times New Roman" w:hAnsi="Times New Roman" w:cs="Times New Roman"/>
                <w:b/>
                <w:noProof/>
                <w:webHidden/>
                <w:sz w:val="24"/>
                <w:szCs w:val="24"/>
              </w:rPr>
              <w:fldChar w:fldCharType="end"/>
            </w:r>
          </w:hyperlink>
        </w:p>
        <w:p w14:paraId="2FD24C3B" w14:textId="1CC108DA" w:rsidR="00011F52" w:rsidRPr="007239E3" w:rsidRDefault="00BF4BEE" w:rsidP="00DE7165">
          <w:pPr>
            <w:pStyle w:val="23"/>
            <w:tabs>
              <w:tab w:val="right" w:leader="dot" w:pos="9347"/>
            </w:tabs>
            <w:ind w:left="-284"/>
            <w:rPr>
              <w:rFonts w:ascii="Times New Roman" w:eastAsiaTheme="minorEastAsia" w:hAnsi="Times New Roman" w:cs="Times New Roman"/>
              <w:noProof/>
              <w:sz w:val="24"/>
              <w:szCs w:val="24"/>
              <w:lang w:val="en-US"/>
            </w:rPr>
          </w:pPr>
          <w:hyperlink w:anchor="_Toc184051000" w:history="1">
            <w:r w:rsidR="00011F52" w:rsidRPr="007239E3">
              <w:rPr>
                <w:rStyle w:val="a8"/>
                <w:rFonts w:ascii="Times New Roman" w:hAnsi="Times New Roman" w:cs="Times New Roman"/>
                <w:noProof/>
                <w:color w:val="auto"/>
                <w:sz w:val="24"/>
                <w:szCs w:val="24"/>
              </w:rPr>
              <w:t>5.1 Determinarea Nivelului Competențelor</w:t>
            </w:r>
            <w:r w:rsidR="00011F52" w:rsidRPr="007239E3">
              <w:rPr>
                <w:rFonts w:ascii="Times New Roman" w:hAnsi="Times New Roman" w:cs="Times New Roman"/>
                <w:noProof/>
                <w:webHidden/>
                <w:sz w:val="24"/>
                <w:szCs w:val="24"/>
              </w:rPr>
              <w:tab/>
            </w:r>
            <w:r w:rsidR="00011F52" w:rsidRPr="007239E3">
              <w:rPr>
                <w:rFonts w:ascii="Times New Roman" w:hAnsi="Times New Roman" w:cs="Times New Roman"/>
                <w:noProof/>
                <w:webHidden/>
                <w:sz w:val="24"/>
                <w:szCs w:val="24"/>
              </w:rPr>
              <w:fldChar w:fldCharType="begin"/>
            </w:r>
            <w:r w:rsidR="00011F52" w:rsidRPr="007239E3">
              <w:rPr>
                <w:rFonts w:ascii="Times New Roman" w:hAnsi="Times New Roman" w:cs="Times New Roman"/>
                <w:noProof/>
                <w:webHidden/>
                <w:sz w:val="24"/>
                <w:szCs w:val="24"/>
              </w:rPr>
              <w:instrText xml:space="preserve"> PAGEREF _Toc184051000 \h </w:instrText>
            </w:r>
            <w:r w:rsidR="00011F52" w:rsidRPr="007239E3">
              <w:rPr>
                <w:rFonts w:ascii="Times New Roman" w:hAnsi="Times New Roman" w:cs="Times New Roman"/>
                <w:noProof/>
                <w:webHidden/>
                <w:sz w:val="24"/>
                <w:szCs w:val="24"/>
              </w:rPr>
            </w:r>
            <w:r w:rsidR="00011F52" w:rsidRPr="007239E3">
              <w:rPr>
                <w:rFonts w:ascii="Times New Roman" w:hAnsi="Times New Roman" w:cs="Times New Roman"/>
                <w:noProof/>
                <w:webHidden/>
                <w:sz w:val="24"/>
                <w:szCs w:val="24"/>
              </w:rPr>
              <w:fldChar w:fldCharType="separate"/>
            </w:r>
            <w:r w:rsidR="00AE69A1" w:rsidRPr="007239E3">
              <w:rPr>
                <w:rFonts w:ascii="Times New Roman" w:hAnsi="Times New Roman" w:cs="Times New Roman"/>
                <w:noProof/>
                <w:webHidden/>
                <w:sz w:val="24"/>
                <w:szCs w:val="24"/>
              </w:rPr>
              <w:t>30</w:t>
            </w:r>
            <w:r w:rsidR="00011F52" w:rsidRPr="007239E3">
              <w:rPr>
                <w:rFonts w:ascii="Times New Roman" w:hAnsi="Times New Roman" w:cs="Times New Roman"/>
                <w:noProof/>
                <w:webHidden/>
                <w:sz w:val="24"/>
                <w:szCs w:val="24"/>
              </w:rPr>
              <w:fldChar w:fldCharType="end"/>
            </w:r>
          </w:hyperlink>
        </w:p>
        <w:p w14:paraId="31C34974" w14:textId="4779EA39" w:rsidR="00011F52" w:rsidRPr="007239E3" w:rsidRDefault="00BF4BEE" w:rsidP="00DE7165">
          <w:pPr>
            <w:pStyle w:val="23"/>
            <w:tabs>
              <w:tab w:val="right" w:leader="dot" w:pos="9347"/>
            </w:tabs>
            <w:ind w:left="-284"/>
            <w:rPr>
              <w:rFonts w:ascii="Times New Roman" w:eastAsiaTheme="minorEastAsia" w:hAnsi="Times New Roman" w:cs="Times New Roman"/>
              <w:noProof/>
              <w:sz w:val="24"/>
              <w:szCs w:val="24"/>
              <w:lang w:val="en-US"/>
            </w:rPr>
          </w:pPr>
          <w:hyperlink w:anchor="_Toc184051001" w:history="1">
            <w:r w:rsidR="00011F52" w:rsidRPr="007239E3">
              <w:rPr>
                <w:rStyle w:val="a8"/>
                <w:rFonts w:ascii="Times New Roman" w:hAnsi="Times New Roman" w:cs="Times New Roman"/>
                <w:noProof/>
                <w:color w:val="auto"/>
                <w:sz w:val="24"/>
                <w:szCs w:val="24"/>
              </w:rPr>
              <w:t>5.2 Dezvoltarea seturilor de competențe</w:t>
            </w:r>
            <w:r w:rsidR="00011F52" w:rsidRPr="007239E3">
              <w:rPr>
                <w:rFonts w:ascii="Times New Roman" w:hAnsi="Times New Roman" w:cs="Times New Roman"/>
                <w:noProof/>
                <w:webHidden/>
                <w:sz w:val="24"/>
                <w:szCs w:val="24"/>
              </w:rPr>
              <w:tab/>
            </w:r>
            <w:r w:rsidR="00011F52" w:rsidRPr="007239E3">
              <w:rPr>
                <w:rFonts w:ascii="Times New Roman" w:hAnsi="Times New Roman" w:cs="Times New Roman"/>
                <w:noProof/>
                <w:webHidden/>
                <w:sz w:val="24"/>
                <w:szCs w:val="24"/>
              </w:rPr>
              <w:fldChar w:fldCharType="begin"/>
            </w:r>
            <w:r w:rsidR="00011F52" w:rsidRPr="007239E3">
              <w:rPr>
                <w:rFonts w:ascii="Times New Roman" w:hAnsi="Times New Roman" w:cs="Times New Roman"/>
                <w:noProof/>
                <w:webHidden/>
                <w:sz w:val="24"/>
                <w:szCs w:val="24"/>
              </w:rPr>
              <w:instrText xml:space="preserve"> PAGEREF _Toc184051001 \h </w:instrText>
            </w:r>
            <w:r w:rsidR="00011F52" w:rsidRPr="007239E3">
              <w:rPr>
                <w:rFonts w:ascii="Times New Roman" w:hAnsi="Times New Roman" w:cs="Times New Roman"/>
                <w:noProof/>
                <w:webHidden/>
                <w:sz w:val="24"/>
                <w:szCs w:val="24"/>
              </w:rPr>
            </w:r>
            <w:r w:rsidR="00011F52" w:rsidRPr="007239E3">
              <w:rPr>
                <w:rFonts w:ascii="Times New Roman" w:hAnsi="Times New Roman" w:cs="Times New Roman"/>
                <w:noProof/>
                <w:webHidden/>
                <w:sz w:val="24"/>
                <w:szCs w:val="24"/>
              </w:rPr>
              <w:fldChar w:fldCharType="separate"/>
            </w:r>
            <w:r w:rsidR="00AE69A1" w:rsidRPr="007239E3">
              <w:rPr>
                <w:rFonts w:ascii="Times New Roman" w:hAnsi="Times New Roman" w:cs="Times New Roman"/>
                <w:noProof/>
                <w:webHidden/>
                <w:sz w:val="24"/>
                <w:szCs w:val="24"/>
              </w:rPr>
              <w:t>33</w:t>
            </w:r>
            <w:r w:rsidR="00011F52" w:rsidRPr="007239E3">
              <w:rPr>
                <w:rFonts w:ascii="Times New Roman" w:hAnsi="Times New Roman" w:cs="Times New Roman"/>
                <w:noProof/>
                <w:webHidden/>
                <w:sz w:val="24"/>
                <w:szCs w:val="24"/>
              </w:rPr>
              <w:fldChar w:fldCharType="end"/>
            </w:r>
          </w:hyperlink>
        </w:p>
        <w:p w14:paraId="2BE5AEB3" w14:textId="53FDA8C2" w:rsidR="00011F52" w:rsidRPr="007239E3" w:rsidRDefault="00BF4BEE" w:rsidP="00DE7165">
          <w:pPr>
            <w:pStyle w:val="23"/>
            <w:tabs>
              <w:tab w:val="right" w:leader="dot" w:pos="9347"/>
            </w:tabs>
            <w:ind w:left="-284"/>
            <w:rPr>
              <w:rFonts w:ascii="Times New Roman" w:eastAsiaTheme="minorEastAsia" w:hAnsi="Times New Roman" w:cs="Times New Roman"/>
              <w:noProof/>
              <w:sz w:val="24"/>
              <w:szCs w:val="24"/>
              <w:lang w:val="en-US"/>
            </w:rPr>
          </w:pPr>
          <w:hyperlink w:anchor="_Toc184051002" w:history="1">
            <w:r w:rsidR="00011F52" w:rsidRPr="007239E3">
              <w:rPr>
                <w:rStyle w:val="a8"/>
                <w:rFonts w:ascii="Times New Roman" w:hAnsi="Times New Roman" w:cs="Times New Roman"/>
                <w:noProof/>
                <w:color w:val="auto"/>
                <w:sz w:val="24"/>
                <w:szCs w:val="24"/>
              </w:rPr>
              <w:t>5.3 Utilizarea Cadrului Sectorial al Calificărilor în TIC</w:t>
            </w:r>
            <w:r w:rsidR="00011F52" w:rsidRPr="007239E3">
              <w:rPr>
                <w:rFonts w:ascii="Times New Roman" w:hAnsi="Times New Roman" w:cs="Times New Roman"/>
                <w:noProof/>
                <w:webHidden/>
                <w:sz w:val="24"/>
                <w:szCs w:val="24"/>
              </w:rPr>
              <w:tab/>
            </w:r>
            <w:r w:rsidR="00011F52" w:rsidRPr="007239E3">
              <w:rPr>
                <w:rFonts w:ascii="Times New Roman" w:hAnsi="Times New Roman" w:cs="Times New Roman"/>
                <w:noProof/>
                <w:webHidden/>
                <w:sz w:val="24"/>
                <w:szCs w:val="24"/>
              </w:rPr>
              <w:fldChar w:fldCharType="begin"/>
            </w:r>
            <w:r w:rsidR="00011F52" w:rsidRPr="007239E3">
              <w:rPr>
                <w:rFonts w:ascii="Times New Roman" w:hAnsi="Times New Roman" w:cs="Times New Roman"/>
                <w:noProof/>
                <w:webHidden/>
                <w:sz w:val="24"/>
                <w:szCs w:val="24"/>
              </w:rPr>
              <w:instrText xml:space="preserve"> PAGEREF _Toc184051002 \h </w:instrText>
            </w:r>
            <w:r w:rsidR="00011F52" w:rsidRPr="007239E3">
              <w:rPr>
                <w:rFonts w:ascii="Times New Roman" w:hAnsi="Times New Roman" w:cs="Times New Roman"/>
                <w:noProof/>
                <w:webHidden/>
                <w:sz w:val="24"/>
                <w:szCs w:val="24"/>
              </w:rPr>
            </w:r>
            <w:r w:rsidR="00011F52" w:rsidRPr="007239E3">
              <w:rPr>
                <w:rFonts w:ascii="Times New Roman" w:hAnsi="Times New Roman" w:cs="Times New Roman"/>
                <w:noProof/>
                <w:webHidden/>
                <w:sz w:val="24"/>
                <w:szCs w:val="24"/>
              </w:rPr>
              <w:fldChar w:fldCharType="separate"/>
            </w:r>
            <w:r w:rsidR="00AE69A1" w:rsidRPr="007239E3">
              <w:rPr>
                <w:rFonts w:ascii="Times New Roman" w:hAnsi="Times New Roman" w:cs="Times New Roman"/>
                <w:noProof/>
                <w:webHidden/>
                <w:sz w:val="24"/>
                <w:szCs w:val="24"/>
              </w:rPr>
              <w:t>34</w:t>
            </w:r>
            <w:r w:rsidR="00011F52" w:rsidRPr="007239E3">
              <w:rPr>
                <w:rFonts w:ascii="Times New Roman" w:hAnsi="Times New Roman" w:cs="Times New Roman"/>
                <w:noProof/>
                <w:webHidden/>
                <w:sz w:val="24"/>
                <w:szCs w:val="24"/>
              </w:rPr>
              <w:fldChar w:fldCharType="end"/>
            </w:r>
          </w:hyperlink>
        </w:p>
        <w:p w14:paraId="256BCE6A" w14:textId="406D2608" w:rsidR="00011F52" w:rsidRPr="007239E3" w:rsidRDefault="00BF4BEE" w:rsidP="00DE7165">
          <w:pPr>
            <w:pStyle w:val="31"/>
            <w:tabs>
              <w:tab w:val="right" w:leader="dot" w:pos="9347"/>
            </w:tabs>
            <w:ind w:left="-284"/>
            <w:rPr>
              <w:rFonts w:ascii="Times New Roman" w:eastAsiaTheme="minorEastAsia" w:hAnsi="Times New Roman" w:cs="Times New Roman"/>
              <w:noProof/>
              <w:sz w:val="24"/>
              <w:szCs w:val="24"/>
              <w:lang w:val="en-US"/>
            </w:rPr>
          </w:pPr>
          <w:hyperlink w:anchor="_Toc184051003" w:history="1">
            <w:r w:rsidR="00011F52" w:rsidRPr="007239E3">
              <w:rPr>
                <w:rStyle w:val="a8"/>
                <w:rFonts w:ascii="Times New Roman" w:hAnsi="Times New Roman" w:cs="Times New Roman"/>
                <w:bCs/>
                <w:noProof/>
                <w:color w:val="auto"/>
                <w:sz w:val="24"/>
                <w:szCs w:val="24"/>
              </w:rPr>
              <w:t>5.3.1 Utilizarea CSC de către instituțiile de formare</w:t>
            </w:r>
            <w:r w:rsidR="00011F52" w:rsidRPr="007239E3">
              <w:rPr>
                <w:rFonts w:ascii="Times New Roman" w:hAnsi="Times New Roman" w:cs="Times New Roman"/>
                <w:noProof/>
                <w:webHidden/>
                <w:sz w:val="24"/>
                <w:szCs w:val="24"/>
              </w:rPr>
              <w:tab/>
            </w:r>
            <w:r w:rsidR="00011F52" w:rsidRPr="007239E3">
              <w:rPr>
                <w:rFonts w:ascii="Times New Roman" w:hAnsi="Times New Roman" w:cs="Times New Roman"/>
                <w:noProof/>
                <w:webHidden/>
                <w:sz w:val="24"/>
                <w:szCs w:val="24"/>
              </w:rPr>
              <w:fldChar w:fldCharType="begin"/>
            </w:r>
            <w:r w:rsidR="00011F52" w:rsidRPr="007239E3">
              <w:rPr>
                <w:rFonts w:ascii="Times New Roman" w:hAnsi="Times New Roman" w:cs="Times New Roman"/>
                <w:noProof/>
                <w:webHidden/>
                <w:sz w:val="24"/>
                <w:szCs w:val="24"/>
              </w:rPr>
              <w:instrText xml:space="preserve"> PAGEREF _Toc184051003 \h </w:instrText>
            </w:r>
            <w:r w:rsidR="00011F52" w:rsidRPr="007239E3">
              <w:rPr>
                <w:rFonts w:ascii="Times New Roman" w:hAnsi="Times New Roman" w:cs="Times New Roman"/>
                <w:noProof/>
                <w:webHidden/>
                <w:sz w:val="24"/>
                <w:szCs w:val="24"/>
              </w:rPr>
            </w:r>
            <w:r w:rsidR="00011F52" w:rsidRPr="007239E3">
              <w:rPr>
                <w:rFonts w:ascii="Times New Roman" w:hAnsi="Times New Roman" w:cs="Times New Roman"/>
                <w:noProof/>
                <w:webHidden/>
                <w:sz w:val="24"/>
                <w:szCs w:val="24"/>
              </w:rPr>
              <w:fldChar w:fldCharType="separate"/>
            </w:r>
            <w:r w:rsidR="00AE69A1" w:rsidRPr="007239E3">
              <w:rPr>
                <w:rFonts w:ascii="Times New Roman" w:hAnsi="Times New Roman" w:cs="Times New Roman"/>
                <w:noProof/>
                <w:webHidden/>
                <w:sz w:val="24"/>
                <w:szCs w:val="24"/>
              </w:rPr>
              <w:t>34</w:t>
            </w:r>
            <w:r w:rsidR="00011F52" w:rsidRPr="007239E3">
              <w:rPr>
                <w:rFonts w:ascii="Times New Roman" w:hAnsi="Times New Roman" w:cs="Times New Roman"/>
                <w:noProof/>
                <w:webHidden/>
                <w:sz w:val="24"/>
                <w:szCs w:val="24"/>
              </w:rPr>
              <w:fldChar w:fldCharType="end"/>
            </w:r>
          </w:hyperlink>
        </w:p>
        <w:p w14:paraId="33DA73A1" w14:textId="083FF4E9" w:rsidR="00011F52" w:rsidRPr="007239E3" w:rsidRDefault="00BF4BEE" w:rsidP="00DE7165">
          <w:pPr>
            <w:pStyle w:val="31"/>
            <w:tabs>
              <w:tab w:val="right" w:leader="dot" w:pos="9347"/>
            </w:tabs>
            <w:ind w:left="-284"/>
            <w:rPr>
              <w:rFonts w:ascii="Times New Roman" w:eastAsiaTheme="minorEastAsia" w:hAnsi="Times New Roman" w:cs="Times New Roman"/>
              <w:noProof/>
              <w:sz w:val="24"/>
              <w:szCs w:val="24"/>
              <w:lang w:val="en-US"/>
            </w:rPr>
          </w:pPr>
          <w:hyperlink w:anchor="_Toc184051004" w:history="1">
            <w:r w:rsidR="00011F52" w:rsidRPr="007239E3">
              <w:rPr>
                <w:rStyle w:val="a8"/>
                <w:rFonts w:ascii="Times New Roman" w:hAnsi="Times New Roman" w:cs="Times New Roman"/>
                <w:bCs/>
                <w:noProof/>
                <w:color w:val="auto"/>
                <w:sz w:val="24"/>
                <w:szCs w:val="24"/>
              </w:rPr>
              <w:t>5.3.2 Utilizarea CSC de către instituții de validare și organismele de acordare a calificărilor</w:t>
            </w:r>
            <w:r w:rsidR="00011F52" w:rsidRPr="007239E3">
              <w:rPr>
                <w:rFonts w:ascii="Times New Roman" w:hAnsi="Times New Roman" w:cs="Times New Roman"/>
                <w:noProof/>
                <w:webHidden/>
                <w:sz w:val="24"/>
                <w:szCs w:val="24"/>
              </w:rPr>
              <w:tab/>
            </w:r>
            <w:r w:rsidR="00011F52" w:rsidRPr="007239E3">
              <w:rPr>
                <w:rFonts w:ascii="Times New Roman" w:hAnsi="Times New Roman" w:cs="Times New Roman"/>
                <w:noProof/>
                <w:webHidden/>
                <w:sz w:val="24"/>
                <w:szCs w:val="24"/>
              </w:rPr>
              <w:fldChar w:fldCharType="begin"/>
            </w:r>
            <w:r w:rsidR="00011F52" w:rsidRPr="007239E3">
              <w:rPr>
                <w:rFonts w:ascii="Times New Roman" w:hAnsi="Times New Roman" w:cs="Times New Roman"/>
                <w:noProof/>
                <w:webHidden/>
                <w:sz w:val="24"/>
                <w:szCs w:val="24"/>
              </w:rPr>
              <w:instrText xml:space="preserve"> PAGEREF _Toc184051004 \h </w:instrText>
            </w:r>
            <w:r w:rsidR="00011F52" w:rsidRPr="007239E3">
              <w:rPr>
                <w:rFonts w:ascii="Times New Roman" w:hAnsi="Times New Roman" w:cs="Times New Roman"/>
                <w:noProof/>
                <w:webHidden/>
                <w:sz w:val="24"/>
                <w:szCs w:val="24"/>
              </w:rPr>
            </w:r>
            <w:r w:rsidR="00011F52" w:rsidRPr="007239E3">
              <w:rPr>
                <w:rFonts w:ascii="Times New Roman" w:hAnsi="Times New Roman" w:cs="Times New Roman"/>
                <w:noProof/>
                <w:webHidden/>
                <w:sz w:val="24"/>
                <w:szCs w:val="24"/>
              </w:rPr>
              <w:fldChar w:fldCharType="separate"/>
            </w:r>
            <w:r w:rsidR="00AE69A1" w:rsidRPr="007239E3">
              <w:rPr>
                <w:rFonts w:ascii="Times New Roman" w:hAnsi="Times New Roman" w:cs="Times New Roman"/>
                <w:noProof/>
                <w:webHidden/>
                <w:sz w:val="24"/>
                <w:szCs w:val="24"/>
              </w:rPr>
              <w:t>36</w:t>
            </w:r>
            <w:r w:rsidR="00011F52" w:rsidRPr="007239E3">
              <w:rPr>
                <w:rFonts w:ascii="Times New Roman" w:hAnsi="Times New Roman" w:cs="Times New Roman"/>
                <w:noProof/>
                <w:webHidden/>
                <w:sz w:val="24"/>
                <w:szCs w:val="24"/>
              </w:rPr>
              <w:fldChar w:fldCharType="end"/>
            </w:r>
          </w:hyperlink>
        </w:p>
        <w:p w14:paraId="5E92A707" w14:textId="49187D59" w:rsidR="00011F52" w:rsidRPr="007239E3" w:rsidRDefault="00BF4BEE" w:rsidP="00DE7165">
          <w:pPr>
            <w:pStyle w:val="31"/>
            <w:tabs>
              <w:tab w:val="right" w:leader="dot" w:pos="9347"/>
            </w:tabs>
            <w:ind w:left="-284"/>
            <w:rPr>
              <w:rFonts w:ascii="Times New Roman" w:eastAsiaTheme="minorEastAsia" w:hAnsi="Times New Roman" w:cs="Times New Roman"/>
              <w:noProof/>
              <w:sz w:val="24"/>
              <w:szCs w:val="24"/>
              <w:lang w:val="en-US"/>
            </w:rPr>
          </w:pPr>
          <w:hyperlink w:anchor="_Toc184051005" w:history="1">
            <w:r w:rsidR="00011F52" w:rsidRPr="007239E3">
              <w:rPr>
                <w:rStyle w:val="a8"/>
                <w:rFonts w:ascii="Times New Roman" w:hAnsi="Times New Roman" w:cs="Times New Roman"/>
                <w:bCs/>
                <w:noProof/>
                <w:color w:val="auto"/>
                <w:sz w:val="24"/>
                <w:szCs w:val="24"/>
              </w:rPr>
              <w:t>5.3.3 Utilizarea CSC de către instituții care descriu calificări și/sau oferă programe de educație și formare</w:t>
            </w:r>
            <w:r w:rsidR="00011F52" w:rsidRPr="007239E3">
              <w:rPr>
                <w:rFonts w:ascii="Times New Roman" w:hAnsi="Times New Roman" w:cs="Times New Roman"/>
                <w:noProof/>
                <w:webHidden/>
                <w:sz w:val="24"/>
                <w:szCs w:val="24"/>
              </w:rPr>
              <w:tab/>
            </w:r>
            <w:r w:rsidR="00011F52" w:rsidRPr="007239E3">
              <w:rPr>
                <w:rFonts w:ascii="Times New Roman" w:hAnsi="Times New Roman" w:cs="Times New Roman"/>
                <w:noProof/>
                <w:webHidden/>
                <w:sz w:val="24"/>
                <w:szCs w:val="24"/>
              </w:rPr>
              <w:fldChar w:fldCharType="begin"/>
            </w:r>
            <w:r w:rsidR="00011F52" w:rsidRPr="007239E3">
              <w:rPr>
                <w:rFonts w:ascii="Times New Roman" w:hAnsi="Times New Roman" w:cs="Times New Roman"/>
                <w:noProof/>
                <w:webHidden/>
                <w:sz w:val="24"/>
                <w:szCs w:val="24"/>
              </w:rPr>
              <w:instrText xml:space="preserve"> PAGEREF _Toc184051005 \h </w:instrText>
            </w:r>
            <w:r w:rsidR="00011F52" w:rsidRPr="007239E3">
              <w:rPr>
                <w:rFonts w:ascii="Times New Roman" w:hAnsi="Times New Roman" w:cs="Times New Roman"/>
                <w:noProof/>
                <w:webHidden/>
                <w:sz w:val="24"/>
                <w:szCs w:val="24"/>
              </w:rPr>
            </w:r>
            <w:r w:rsidR="00011F52" w:rsidRPr="007239E3">
              <w:rPr>
                <w:rFonts w:ascii="Times New Roman" w:hAnsi="Times New Roman" w:cs="Times New Roman"/>
                <w:noProof/>
                <w:webHidden/>
                <w:sz w:val="24"/>
                <w:szCs w:val="24"/>
              </w:rPr>
              <w:fldChar w:fldCharType="separate"/>
            </w:r>
            <w:r w:rsidR="00AE69A1" w:rsidRPr="007239E3">
              <w:rPr>
                <w:rFonts w:ascii="Times New Roman" w:hAnsi="Times New Roman" w:cs="Times New Roman"/>
                <w:noProof/>
                <w:webHidden/>
                <w:sz w:val="24"/>
                <w:szCs w:val="24"/>
              </w:rPr>
              <w:t>38</w:t>
            </w:r>
            <w:r w:rsidR="00011F52" w:rsidRPr="007239E3">
              <w:rPr>
                <w:rFonts w:ascii="Times New Roman" w:hAnsi="Times New Roman" w:cs="Times New Roman"/>
                <w:noProof/>
                <w:webHidden/>
                <w:sz w:val="24"/>
                <w:szCs w:val="24"/>
              </w:rPr>
              <w:fldChar w:fldCharType="end"/>
            </w:r>
          </w:hyperlink>
        </w:p>
        <w:p w14:paraId="3B1E9295" w14:textId="13F4AABE" w:rsidR="00011F52" w:rsidRPr="007239E3" w:rsidRDefault="00BF4BEE" w:rsidP="00DE7165">
          <w:pPr>
            <w:pStyle w:val="31"/>
            <w:tabs>
              <w:tab w:val="right" w:leader="dot" w:pos="9347"/>
            </w:tabs>
            <w:ind w:left="-284"/>
            <w:rPr>
              <w:rFonts w:ascii="Times New Roman" w:eastAsiaTheme="minorEastAsia" w:hAnsi="Times New Roman" w:cs="Times New Roman"/>
              <w:noProof/>
              <w:sz w:val="24"/>
              <w:szCs w:val="24"/>
              <w:lang w:val="en-US"/>
            </w:rPr>
          </w:pPr>
          <w:hyperlink w:anchor="_Toc184051006" w:history="1">
            <w:r w:rsidR="00011F52" w:rsidRPr="007239E3">
              <w:rPr>
                <w:rStyle w:val="a8"/>
                <w:rFonts w:ascii="Times New Roman" w:hAnsi="Times New Roman" w:cs="Times New Roman"/>
                <w:bCs/>
                <w:noProof/>
                <w:color w:val="auto"/>
                <w:sz w:val="24"/>
                <w:szCs w:val="24"/>
              </w:rPr>
              <w:t>5.3.4 Utilizarea CSC de către angajatori și angajați</w:t>
            </w:r>
            <w:r w:rsidR="00011F52" w:rsidRPr="007239E3">
              <w:rPr>
                <w:rFonts w:ascii="Times New Roman" w:hAnsi="Times New Roman" w:cs="Times New Roman"/>
                <w:noProof/>
                <w:webHidden/>
                <w:sz w:val="24"/>
                <w:szCs w:val="24"/>
              </w:rPr>
              <w:tab/>
            </w:r>
            <w:r w:rsidR="00011F52" w:rsidRPr="007239E3">
              <w:rPr>
                <w:rFonts w:ascii="Times New Roman" w:hAnsi="Times New Roman" w:cs="Times New Roman"/>
                <w:noProof/>
                <w:webHidden/>
                <w:sz w:val="24"/>
                <w:szCs w:val="24"/>
              </w:rPr>
              <w:fldChar w:fldCharType="begin"/>
            </w:r>
            <w:r w:rsidR="00011F52" w:rsidRPr="007239E3">
              <w:rPr>
                <w:rFonts w:ascii="Times New Roman" w:hAnsi="Times New Roman" w:cs="Times New Roman"/>
                <w:noProof/>
                <w:webHidden/>
                <w:sz w:val="24"/>
                <w:szCs w:val="24"/>
              </w:rPr>
              <w:instrText xml:space="preserve"> PAGEREF _Toc184051006 \h </w:instrText>
            </w:r>
            <w:r w:rsidR="00011F52" w:rsidRPr="007239E3">
              <w:rPr>
                <w:rFonts w:ascii="Times New Roman" w:hAnsi="Times New Roman" w:cs="Times New Roman"/>
                <w:noProof/>
                <w:webHidden/>
                <w:sz w:val="24"/>
                <w:szCs w:val="24"/>
              </w:rPr>
            </w:r>
            <w:r w:rsidR="00011F52" w:rsidRPr="007239E3">
              <w:rPr>
                <w:rFonts w:ascii="Times New Roman" w:hAnsi="Times New Roman" w:cs="Times New Roman"/>
                <w:noProof/>
                <w:webHidden/>
                <w:sz w:val="24"/>
                <w:szCs w:val="24"/>
              </w:rPr>
              <w:fldChar w:fldCharType="separate"/>
            </w:r>
            <w:r w:rsidR="00AE69A1" w:rsidRPr="007239E3">
              <w:rPr>
                <w:rFonts w:ascii="Times New Roman" w:hAnsi="Times New Roman" w:cs="Times New Roman"/>
                <w:noProof/>
                <w:webHidden/>
                <w:sz w:val="24"/>
                <w:szCs w:val="24"/>
              </w:rPr>
              <w:t>40</w:t>
            </w:r>
            <w:r w:rsidR="00011F52" w:rsidRPr="007239E3">
              <w:rPr>
                <w:rFonts w:ascii="Times New Roman" w:hAnsi="Times New Roman" w:cs="Times New Roman"/>
                <w:noProof/>
                <w:webHidden/>
                <w:sz w:val="24"/>
                <w:szCs w:val="24"/>
              </w:rPr>
              <w:fldChar w:fldCharType="end"/>
            </w:r>
          </w:hyperlink>
        </w:p>
        <w:p w14:paraId="1EEA2C35" w14:textId="3AC7D8B0" w:rsidR="00011F52" w:rsidRPr="007239E3" w:rsidRDefault="00BF4BEE" w:rsidP="00DE7165">
          <w:pPr>
            <w:pStyle w:val="11"/>
            <w:tabs>
              <w:tab w:val="right" w:leader="dot" w:pos="9347"/>
            </w:tabs>
            <w:ind w:left="-284"/>
            <w:rPr>
              <w:rFonts w:ascii="Times New Roman" w:eastAsiaTheme="minorEastAsia" w:hAnsi="Times New Roman" w:cs="Times New Roman"/>
              <w:b/>
              <w:noProof/>
              <w:sz w:val="24"/>
              <w:szCs w:val="24"/>
              <w:lang w:val="en-US"/>
            </w:rPr>
          </w:pPr>
          <w:hyperlink w:anchor="_Toc184051007" w:history="1">
            <w:r w:rsidR="00011F52" w:rsidRPr="007239E3">
              <w:rPr>
                <w:rStyle w:val="a8"/>
                <w:rFonts w:ascii="Times New Roman" w:eastAsiaTheme="majorEastAsia" w:hAnsi="Times New Roman" w:cs="Times New Roman"/>
                <w:b/>
                <w:noProof/>
                <w:color w:val="auto"/>
                <w:sz w:val="24"/>
                <w:szCs w:val="24"/>
              </w:rPr>
              <w:t>Closar de termeni și abrevieri</w:t>
            </w:r>
            <w:r w:rsidR="00011F52" w:rsidRPr="007239E3">
              <w:rPr>
                <w:rFonts w:ascii="Times New Roman" w:hAnsi="Times New Roman" w:cs="Times New Roman"/>
                <w:b/>
                <w:noProof/>
                <w:webHidden/>
                <w:sz w:val="24"/>
                <w:szCs w:val="24"/>
              </w:rPr>
              <w:tab/>
            </w:r>
            <w:r w:rsidR="00011F52" w:rsidRPr="007239E3">
              <w:rPr>
                <w:rFonts w:ascii="Times New Roman" w:hAnsi="Times New Roman" w:cs="Times New Roman"/>
                <w:b/>
                <w:noProof/>
                <w:webHidden/>
                <w:sz w:val="24"/>
                <w:szCs w:val="24"/>
              </w:rPr>
              <w:fldChar w:fldCharType="begin"/>
            </w:r>
            <w:r w:rsidR="00011F52" w:rsidRPr="007239E3">
              <w:rPr>
                <w:rFonts w:ascii="Times New Roman" w:hAnsi="Times New Roman" w:cs="Times New Roman"/>
                <w:b/>
                <w:noProof/>
                <w:webHidden/>
                <w:sz w:val="24"/>
                <w:szCs w:val="24"/>
              </w:rPr>
              <w:instrText xml:space="preserve"> PAGEREF _Toc184051007 \h </w:instrText>
            </w:r>
            <w:r w:rsidR="00011F52" w:rsidRPr="007239E3">
              <w:rPr>
                <w:rFonts w:ascii="Times New Roman" w:hAnsi="Times New Roman" w:cs="Times New Roman"/>
                <w:b/>
                <w:noProof/>
                <w:webHidden/>
                <w:sz w:val="24"/>
                <w:szCs w:val="24"/>
              </w:rPr>
            </w:r>
            <w:r w:rsidR="00011F52" w:rsidRPr="007239E3">
              <w:rPr>
                <w:rFonts w:ascii="Times New Roman" w:hAnsi="Times New Roman" w:cs="Times New Roman"/>
                <w:b/>
                <w:noProof/>
                <w:webHidden/>
                <w:sz w:val="24"/>
                <w:szCs w:val="24"/>
              </w:rPr>
              <w:fldChar w:fldCharType="separate"/>
            </w:r>
            <w:r w:rsidR="00AE69A1" w:rsidRPr="007239E3">
              <w:rPr>
                <w:rFonts w:ascii="Times New Roman" w:hAnsi="Times New Roman" w:cs="Times New Roman"/>
                <w:b/>
                <w:noProof/>
                <w:webHidden/>
                <w:sz w:val="24"/>
                <w:szCs w:val="24"/>
              </w:rPr>
              <w:t>43</w:t>
            </w:r>
            <w:r w:rsidR="00011F52" w:rsidRPr="007239E3">
              <w:rPr>
                <w:rFonts w:ascii="Times New Roman" w:hAnsi="Times New Roman" w:cs="Times New Roman"/>
                <w:b/>
                <w:noProof/>
                <w:webHidden/>
                <w:sz w:val="24"/>
                <w:szCs w:val="24"/>
              </w:rPr>
              <w:fldChar w:fldCharType="end"/>
            </w:r>
          </w:hyperlink>
        </w:p>
        <w:p w14:paraId="18AEAB13" w14:textId="215B5255" w:rsidR="00011F52" w:rsidRPr="007239E3" w:rsidRDefault="00BF4BEE" w:rsidP="00DE7165">
          <w:pPr>
            <w:pStyle w:val="11"/>
            <w:tabs>
              <w:tab w:val="right" w:leader="dot" w:pos="9347"/>
            </w:tabs>
            <w:ind w:left="-284"/>
            <w:rPr>
              <w:rFonts w:ascii="Times New Roman" w:eastAsiaTheme="minorEastAsia" w:hAnsi="Times New Roman" w:cs="Times New Roman"/>
              <w:b/>
              <w:noProof/>
              <w:sz w:val="24"/>
              <w:szCs w:val="24"/>
              <w:lang w:val="en-US"/>
            </w:rPr>
          </w:pPr>
          <w:hyperlink w:anchor="_Toc184051008" w:history="1">
            <w:r w:rsidR="00011F52" w:rsidRPr="007239E3">
              <w:rPr>
                <w:rStyle w:val="a8"/>
                <w:rFonts w:ascii="Times New Roman" w:eastAsiaTheme="majorEastAsia" w:hAnsi="Times New Roman" w:cs="Times New Roman"/>
                <w:b/>
                <w:noProof/>
                <w:color w:val="auto"/>
                <w:sz w:val="24"/>
                <w:szCs w:val="24"/>
              </w:rPr>
              <w:t>Resurse</w:t>
            </w:r>
            <w:r w:rsidR="00011F52" w:rsidRPr="007239E3">
              <w:rPr>
                <w:rFonts w:ascii="Times New Roman" w:hAnsi="Times New Roman" w:cs="Times New Roman"/>
                <w:b/>
                <w:noProof/>
                <w:webHidden/>
                <w:sz w:val="24"/>
                <w:szCs w:val="24"/>
              </w:rPr>
              <w:tab/>
            </w:r>
            <w:r w:rsidR="00011F52" w:rsidRPr="007239E3">
              <w:rPr>
                <w:rFonts w:ascii="Times New Roman" w:hAnsi="Times New Roman" w:cs="Times New Roman"/>
                <w:b/>
                <w:noProof/>
                <w:webHidden/>
                <w:sz w:val="24"/>
                <w:szCs w:val="24"/>
              </w:rPr>
              <w:fldChar w:fldCharType="begin"/>
            </w:r>
            <w:r w:rsidR="00011F52" w:rsidRPr="007239E3">
              <w:rPr>
                <w:rFonts w:ascii="Times New Roman" w:hAnsi="Times New Roman" w:cs="Times New Roman"/>
                <w:b/>
                <w:noProof/>
                <w:webHidden/>
                <w:sz w:val="24"/>
                <w:szCs w:val="24"/>
              </w:rPr>
              <w:instrText xml:space="preserve"> PAGEREF _Toc184051008 \h </w:instrText>
            </w:r>
            <w:r w:rsidR="00011F52" w:rsidRPr="007239E3">
              <w:rPr>
                <w:rFonts w:ascii="Times New Roman" w:hAnsi="Times New Roman" w:cs="Times New Roman"/>
                <w:b/>
                <w:noProof/>
                <w:webHidden/>
                <w:sz w:val="24"/>
                <w:szCs w:val="24"/>
              </w:rPr>
            </w:r>
            <w:r w:rsidR="00011F52" w:rsidRPr="007239E3">
              <w:rPr>
                <w:rFonts w:ascii="Times New Roman" w:hAnsi="Times New Roman" w:cs="Times New Roman"/>
                <w:b/>
                <w:noProof/>
                <w:webHidden/>
                <w:sz w:val="24"/>
                <w:szCs w:val="24"/>
              </w:rPr>
              <w:fldChar w:fldCharType="separate"/>
            </w:r>
            <w:r w:rsidR="00AE69A1" w:rsidRPr="007239E3">
              <w:rPr>
                <w:rFonts w:ascii="Times New Roman" w:hAnsi="Times New Roman" w:cs="Times New Roman"/>
                <w:b/>
                <w:noProof/>
                <w:webHidden/>
                <w:sz w:val="24"/>
                <w:szCs w:val="24"/>
              </w:rPr>
              <w:t>44</w:t>
            </w:r>
            <w:r w:rsidR="00011F52" w:rsidRPr="007239E3">
              <w:rPr>
                <w:rFonts w:ascii="Times New Roman" w:hAnsi="Times New Roman" w:cs="Times New Roman"/>
                <w:b/>
                <w:noProof/>
                <w:webHidden/>
                <w:sz w:val="24"/>
                <w:szCs w:val="24"/>
              </w:rPr>
              <w:fldChar w:fldCharType="end"/>
            </w:r>
          </w:hyperlink>
        </w:p>
        <w:p w14:paraId="7FE5A5C1" w14:textId="0840582D" w:rsidR="00011F52" w:rsidRPr="007239E3" w:rsidRDefault="00BF4BEE" w:rsidP="00DE7165">
          <w:pPr>
            <w:pStyle w:val="23"/>
            <w:tabs>
              <w:tab w:val="right" w:leader="dot" w:pos="9347"/>
            </w:tabs>
            <w:ind w:left="-284"/>
            <w:rPr>
              <w:rFonts w:ascii="Times New Roman" w:eastAsiaTheme="minorEastAsia" w:hAnsi="Times New Roman" w:cs="Times New Roman"/>
              <w:noProof/>
              <w:sz w:val="24"/>
              <w:szCs w:val="24"/>
              <w:lang w:val="en-US"/>
            </w:rPr>
          </w:pPr>
          <w:hyperlink w:anchor="_Toc184051009" w:history="1">
            <w:r w:rsidR="00011F52" w:rsidRPr="007239E3">
              <w:rPr>
                <w:rStyle w:val="a8"/>
                <w:rFonts w:ascii="Times New Roman" w:eastAsia="Times New Roman" w:hAnsi="Times New Roman" w:cs="Times New Roman"/>
                <w:noProof/>
                <w:color w:val="auto"/>
                <w:sz w:val="24"/>
                <w:szCs w:val="24"/>
              </w:rPr>
              <w:t xml:space="preserve">Anexa 1. </w:t>
            </w:r>
            <w:r w:rsidR="00011F52" w:rsidRPr="007239E3">
              <w:rPr>
                <w:rStyle w:val="a8"/>
                <w:rFonts w:ascii="Times New Roman" w:hAnsi="Times New Roman" w:cs="Times New Roman"/>
                <w:noProof/>
                <w:color w:val="auto"/>
                <w:sz w:val="24"/>
                <w:szCs w:val="24"/>
              </w:rPr>
              <w:t>Prezentarea descriptorilor de nivel al Cadrului Sectorial al Calificărilor în TIC</w:t>
            </w:r>
            <w:r w:rsidR="00011F52" w:rsidRPr="007239E3">
              <w:rPr>
                <w:rFonts w:ascii="Times New Roman" w:hAnsi="Times New Roman" w:cs="Times New Roman"/>
                <w:noProof/>
                <w:webHidden/>
                <w:sz w:val="24"/>
                <w:szCs w:val="24"/>
              </w:rPr>
              <w:tab/>
            </w:r>
            <w:r w:rsidR="00011F52" w:rsidRPr="007239E3">
              <w:rPr>
                <w:rFonts w:ascii="Times New Roman" w:hAnsi="Times New Roman" w:cs="Times New Roman"/>
                <w:noProof/>
                <w:webHidden/>
                <w:sz w:val="24"/>
                <w:szCs w:val="24"/>
              </w:rPr>
              <w:fldChar w:fldCharType="begin"/>
            </w:r>
            <w:r w:rsidR="00011F52" w:rsidRPr="007239E3">
              <w:rPr>
                <w:rFonts w:ascii="Times New Roman" w:hAnsi="Times New Roman" w:cs="Times New Roman"/>
                <w:noProof/>
                <w:webHidden/>
                <w:sz w:val="24"/>
                <w:szCs w:val="24"/>
              </w:rPr>
              <w:instrText xml:space="preserve"> PAGEREF _Toc184051009 \h </w:instrText>
            </w:r>
            <w:r w:rsidR="00011F52" w:rsidRPr="007239E3">
              <w:rPr>
                <w:rFonts w:ascii="Times New Roman" w:hAnsi="Times New Roman" w:cs="Times New Roman"/>
                <w:noProof/>
                <w:webHidden/>
                <w:sz w:val="24"/>
                <w:szCs w:val="24"/>
              </w:rPr>
            </w:r>
            <w:r w:rsidR="00011F52" w:rsidRPr="007239E3">
              <w:rPr>
                <w:rFonts w:ascii="Times New Roman" w:hAnsi="Times New Roman" w:cs="Times New Roman"/>
                <w:noProof/>
                <w:webHidden/>
                <w:sz w:val="24"/>
                <w:szCs w:val="24"/>
              </w:rPr>
              <w:fldChar w:fldCharType="separate"/>
            </w:r>
            <w:r w:rsidR="00AE69A1" w:rsidRPr="007239E3">
              <w:rPr>
                <w:rFonts w:ascii="Times New Roman" w:hAnsi="Times New Roman" w:cs="Times New Roman"/>
                <w:noProof/>
                <w:webHidden/>
                <w:sz w:val="24"/>
                <w:szCs w:val="24"/>
              </w:rPr>
              <w:t>45</w:t>
            </w:r>
            <w:r w:rsidR="00011F52" w:rsidRPr="007239E3">
              <w:rPr>
                <w:rFonts w:ascii="Times New Roman" w:hAnsi="Times New Roman" w:cs="Times New Roman"/>
                <w:noProof/>
                <w:webHidden/>
                <w:sz w:val="24"/>
                <w:szCs w:val="24"/>
              </w:rPr>
              <w:fldChar w:fldCharType="end"/>
            </w:r>
          </w:hyperlink>
        </w:p>
        <w:p w14:paraId="2814E39D" w14:textId="7951405F" w:rsidR="00011F52" w:rsidRPr="007239E3" w:rsidRDefault="00BF4BEE" w:rsidP="00DE7165">
          <w:pPr>
            <w:pStyle w:val="23"/>
            <w:tabs>
              <w:tab w:val="right" w:leader="dot" w:pos="9347"/>
            </w:tabs>
            <w:ind w:left="-284"/>
            <w:rPr>
              <w:rFonts w:ascii="Times New Roman" w:eastAsiaTheme="minorEastAsia" w:hAnsi="Times New Roman" w:cs="Times New Roman"/>
              <w:noProof/>
              <w:sz w:val="24"/>
              <w:szCs w:val="24"/>
              <w:lang w:val="en-US"/>
            </w:rPr>
          </w:pPr>
          <w:hyperlink w:anchor="_Toc184051010" w:history="1">
            <w:r w:rsidR="00011F52" w:rsidRPr="007239E3">
              <w:rPr>
                <w:rStyle w:val="a8"/>
                <w:rFonts w:ascii="Times New Roman" w:hAnsi="Times New Roman" w:cs="Times New Roman"/>
                <w:noProof/>
                <w:color w:val="auto"/>
                <w:sz w:val="24"/>
                <w:szCs w:val="24"/>
              </w:rPr>
              <w:t>Anexa 2. Matricea rezultatelor învățării pentru Cadrul Sectorial al Calificărilor în TIC</w:t>
            </w:r>
            <w:r w:rsidR="00011F52" w:rsidRPr="007239E3">
              <w:rPr>
                <w:rFonts w:ascii="Times New Roman" w:hAnsi="Times New Roman" w:cs="Times New Roman"/>
                <w:noProof/>
                <w:webHidden/>
                <w:sz w:val="24"/>
                <w:szCs w:val="24"/>
              </w:rPr>
              <w:tab/>
            </w:r>
            <w:r w:rsidR="00011F52" w:rsidRPr="007239E3">
              <w:rPr>
                <w:rFonts w:ascii="Times New Roman" w:hAnsi="Times New Roman" w:cs="Times New Roman"/>
                <w:noProof/>
                <w:webHidden/>
                <w:sz w:val="24"/>
                <w:szCs w:val="24"/>
              </w:rPr>
              <w:fldChar w:fldCharType="begin"/>
            </w:r>
            <w:r w:rsidR="00011F52" w:rsidRPr="007239E3">
              <w:rPr>
                <w:rFonts w:ascii="Times New Roman" w:hAnsi="Times New Roman" w:cs="Times New Roman"/>
                <w:noProof/>
                <w:webHidden/>
                <w:sz w:val="24"/>
                <w:szCs w:val="24"/>
              </w:rPr>
              <w:instrText xml:space="preserve"> PAGEREF _Toc184051010 \h </w:instrText>
            </w:r>
            <w:r w:rsidR="00011F52" w:rsidRPr="007239E3">
              <w:rPr>
                <w:rFonts w:ascii="Times New Roman" w:hAnsi="Times New Roman" w:cs="Times New Roman"/>
                <w:noProof/>
                <w:webHidden/>
                <w:sz w:val="24"/>
                <w:szCs w:val="24"/>
              </w:rPr>
            </w:r>
            <w:r w:rsidR="00011F52" w:rsidRPr="007239E3">
              <w:rPr>
                <w:rFonts w:ascii="Times New Roman" w:hAnsi="Times New Roman" w:cs="Times New Roman"/>
                <w:noProof/>
                <w:webHidden/>
                <w:sz w:val="24"/>
                <w:szCs w:val="24"/>
              </w:rPr>
              <w:fldChar w:fldCharType="separate"/>
            </w:r>
            <w:r w:rsidR="00AE69A1" w:rsidRPr="007239E3">
              <w:rPr>
                <w:rFonts w:ascii="Times New Roman" w:hAnsi="Times New Roman" w:cs="Times New Roman"/>
                <w:noProof/>
                <w:webHidden/>
                <w:sz w:val="24"/>
                <w:szCs w:val="24"/>
              </w:rPr>
              <w:t>50</w:t>
            </w:r>
            <w:r w:rsidR="00011F52" w:rsidRPr="007239E3">
              <w:rPr>
                <w:rFonts w:ascii="Times New Roman" w:hAnsi="Times New Roman" w:cs="Times New Roman"/>
                <w:noProof/>
                <w:webHidden/>
                <w:sz w:val="24"/>
                <w:szCs w:val="24"/>
              </w:rPr>
              <w:fldChar w:fldCharType="end"/>
            </w:r>
          </w:hyperlink>
        </w:p>
        <w:p w14:paraId="1C2C9B1E" w14:textId="557D8BBC" w:rsidR="005226CA" w:rsidRPr="002A1036" w:rsidRDefault="005226CA" w:rsidP="00DE7165">
          <w:r w:rsidRPr="007239E3">
            <w:rPr>
              <w:b/>
              <w:bCs/>
              <w:noProof/>
            </w:rPr>
            <w:fldChar w:fldCharType="end"/>
          </w:r>
        </w:p>
      </w:sdtContent>
    </w:sdt>
    <w:p w14:paraId="5E48C5B9" w14:textId="70744416" w:rsidR="00E933EA" w:rsidRPr="00DE7165" w:rsidRDefault="00E933EA" w:rsidP="00D93ACB">
      <w:pPr>
        <w:pStyle w:val="1"/>
        <w:spacing w:line="240" w:lineRule="auto"/>
        <w:jc w:val="center"/>
      </w:pPr>
      <w:bookmarkStart w:id="0" w:name="_Toc125497669"/>
      <w:bookmarkStart w:id="1" w:name="_Toc184050980"/>
      <w:r w:rsidRPr="00DE7165">
        <w:lastRenderedPageBreak/>
        <w:t>Introducere</w:t>
      </w:r>
      <w:bookmarkEnd w:id="0"/>
      <w:bookmarkEnd w:id="1"/>
    </w:p>
    <w:p w14:paraId="5C110BBE" w14:textId="77777777" w:rsidR="00D93ACB" w:rsidRDefault="00D93ACB" w:rsidP="00D93ACB">
      <w:pPr>
        <w:spacing w:after="0" w:line="240" w:lineRule="auto"/>
        <w:ind w:firstLine="709"/>
        <w:jc w:val="both"/>
        <w:rPr>
          <w:rFonts w:ascii="Times New Roman" w:eastAsia="Calibri" w:hAnsi="Times New Roman" w:cs="Times New Roman"/>
          <w:sz w:val="24"/>
          <w:szCs w:val="24"/>
          <w:lang w:val="ro-RO"/>
        </w:rPr>
      </w:pPr>
    </w:p>
    <w:p w14:paraId="07D5C5C6" w14:textId="6211B31B" w:rsidR="00354386" w:rsidRPr="00AE69A1" w:rsidRDefault="00354386" w:rsidP="002C259F">
      <w:pPr>
        <w:spacing w:after="0" w:line="360" w:lineRule="auto"/>
        <w:ind w:firstLine="709"/>
        <w:jc w:val="both"/>
        <w:rPr>
          <w:rFonts w:ascii="Times New Roman" w:eastAsia="Calibri" w:hAnsi="Times New Roman" w:cs="Times New Roman"/>
          <w:sz w:val="24"/>
          <w:szCs w:val="24"/>
          <w:lang w:val="ro-RO"/>
        </w:rPr>
      </w:pPr>
      <w:r w:rsidRPr="00AE69A1">
        <w:rPr>
          <w:rFonts w:ascii="Times New Roman" w:eastAsia="Calibri" w:hAnsi="Times New Roman" w:cs="Times New Roman"/>
          <w:sz w:val="24"/>
          <w:szCs w:val="24"/>
          <w:lang w:val="ro-RO"/>
        </w:rPr>
        <w:t>Sectorul Tehnologia Informației și Comunicațiilor (TIC) este unul dintre cele mai dinamice și influente domenii ale economiei globale, având un impact profund asupra multor aspecte ale societății moderne. Cuprinzând o gamă extinsă de tehnologii și servicii, precum dezvoltarea software-ului, infrastructura de rețea, comunicațiile mobile, cloud computing, inteligența artificială și Internetul Lucrurilor (IoT), acest sector a adus schimbări fundamentale în diverse domenii, inclusiv în economie, educație, sănătate, administrație publică și comerț. Transformările rapide din acest sector obligă organizațiile și instituțiile să adopte tehnologii moderne și să implementeze noi metode de operare pentru a rămâne competitive pe o piață globală interconectată.</w:t>
      </w:r>
    </w:p>
    <w:p w14:paraId="6AB0E1DC" w14:textId="232181A0" w:rsidR="00584F83" w:rsidRPr="00AE69A1" w:rsidRDefault="00354386" w:rsidP="002C259F">
      <w:pPr>
        <w:spacing w:after="0" w:line="360" w:lineRule="auto"/>
        <w:ind w:firstLine="709"/>
        <w:jc w:val="both"/>
        <w:rPr>
          <w:rFonts w:ascii="Times New Roman" w:eastAsia="Calibri" w:hAnsi="Times New Roman" w:cs="Times New Roman"/>
          <w:sz w:val="24"/>
          <w:szCs w:val="24"/>
          <w:lang w:val="ro-RO"/>
        </w:rPr>
      </w:pPr>
      <w:r w:rsidRPr="00AE69A1">
        <w:rPr>
          <w:rFonts w:ascii="Times New Roman" w:eastAsia="Calibri" w:hAnsi="Times New Roman" w:cs="Times New Roman"/>
          <w:sz w:val="24"/>
          <w:szCs w:val="24"/>
          <w:lang w:val="ro-RO"/>
        </w:rPr>
        <w:t>Transformarea digitală, facilitată de soluțiile oferite de TIC, a devenit un factor esențial pentru creșterea eficienței, automatizarea proceselor și dezvoltarea de noi modele de afaceri. Accesul rapid la informații și conectivitatea extinsă contribuie la reducerea barierelor geografice și susțin o economie globală mai integrată. În acest context de schimbări accelerate, necesitatea unor competențe clare și standardizate devine tot mai evidentă, asigurând astfel atât competitivitatea pieței, cât și dezvoltarea armonioasă a industriei</w:t>
      </w:r>
      <w:r w:rsidR="00584F83" w:rsidRPr="00AE69A1">
        <w:rPr>
          <w:rFonts w:ascii="Times New Roman" w:eastAsia="Calibri" w:hAnsi="Times New Roman" w:cs="Times New Roman"/>
          <w:sz w:val="24"/>
          <w:szCs w:val="24"/>
          <w:lang w:val="ro-RO"/>
        </w:rPr>
        <w:t xml:space="preserve"> [1]</w:t>
      </w:r>
      <w:r w:rsidRPr="00AE69A1">
        <w:rPr>
          <w:rFonts w:ascii="Times New Roman" w:eastAsia="Calibri" w:hAnsi="Times New Roman" w:cs="Times New Roman"/>
          <w:sz w:val="24"/>
          <w:szCs w:val="24"/>
          <w:lang w:val="ro-RO"/>
        </w:rPr>
        <w:t>.</w:t>
      </w:r>
    </w:p>
    <w:p w14:paraId="2F10E0AC" w14:textId="48B1DE7B" w:rsidR="00354386" w:rsidRPr="00AE69A1" w:rsidRDefault="00354386" w:rsidP="002C259F">
      <w:pPr>
        <w:spacing w:after="0" w:line="360" w:lineRule="auto"/>
        <w:ind w:firstLine="709"/>
        <w:jc w:val="both"/>
        <w:rPr>
          <w:rFonts w:ascii="Times New Roman" w:eastAsia="Calibri" w:hAnsi="Times New Roman" w:cs="Times New Roman"/>
          <w:sz w:val="24"/>
          <w:szCs w:val="24"/>
          <w:lang w:val="ro-RO"/>
        </w:rPr>
      </w:pPr>
      <w:r w:rsidRPr="00AE69A1">
        <w:rPr>
          <w:rFonts w:ascii="Times New Roman" w:eastAsia="Calibri" w:hAnsi="Times New Roman" w:cs="Times New Roman"/>
          <w:sz w:val="24"/>
          <w:szCs w:val="24"/>
          <w:lang w:val="ro-RO"/>
        </w:rPr>
        <w:t xml:space="preserve"> Un instrument central în această direcție este Cadrul Sectorial al Calificărilor (CSC), care descrie în mod sistematic nivelurile de calificare dintr-un anumit sector sau industrie.</w:t>
      </w:r>
      <w:r w:rsidR="00220B2D" w:rsidRPr="00AE69A1">
        <w:rPr>
          <w:rFonts w:ascii="Times New Roman" w:eastAsia="Calibri" w:hAnsi="Times New Roman" w:cs="Times New Roman"/>
          <w:sz w:val="24"/>
          <w:szCs w:val="24"/>
          <w:lang w:val="ro-RO"/>
        </w:rPr>
        <w:t xml:space="preserve"> Unul dintre cele mai importante elemente în CSC este definirea domeniilor cheie ale activităților sectorului, denumite </w:t>
      </w:r>
      <w:r w:rsidR="00220B2D" w:rsidRPr="00AE69A1">
        <w:rPr>
          <w:rFonts w:ascii="Times New Roman" w:eastAsia="Calibri" w:hAnsi="Times New Roman" w:cs="Times New Roman"/>
          <w:i/>
          <w:iCs/>
          <w:sz w:val="24"/>
          <w:szCs w:val="24"/>
          <w:lang w:val="ro-RO"/>
        </w:rPr>
        <w:t>determinanți sectoriali</w:t>
      </w:r>
      <w:r w:rsidR="00220B2D" w:rsidRPr="00AE69A1">
        <w:rPr>
          <w:rFonts w:ascii="Times New Roman" w:eastAsia="Calibri" w:hAnsi="Times New Roman" w:cs="Times New Roman"/>
          <w:sz w:val="24"/>
          <w:szCs w:val="24"/>
          <w:lang w:val="ro-RO"/>
        </w:rPr>
        <w:t xml:space="preserve">. Acest lucru ajută apoi la determinarea </w:t>
      </w:r>
      <w:r w:rsidR="00220B2D" w:rsidRPr="00AE69A1">
        <w:rPr>
          <w:rFonts w:ascii="Times New Roman" w:eastAsia="Calibri" w:hAnsi="Times New Roman" w:cs="Times New Roman"/>
          <w:i/>
          <w:iCs/>
          <w:sz w:val="24"/>
          <w:szCs w:val="24"/>
          <w:lang w:val="ro-RO"/>
        </w:rPr>
        <w:t xml:space="preserve">descriptorilor </w:t>
      </w:r>
      <w:r w:rsidR="00220B2D" w:rsidRPr="00AE69A1">
        <w:rPr>
          <w:rFonts w:ascii="Times New Roman" w:eastAsia="Calibri" w:hAnsi="Times New Roman" w:cs="Times New Roman"/>
          <w:sz w:val="24"/>
          <w:szCs w:val="24"/>
          <w:lang w:val="ro-RO"/>
        </w:rPr>
        <w:t xml:space="preserve">fiecărui nivel, care (ca și în CNC) pot fi grupate conform </w:t>
      </w:r>
      <w:r w:rsidR="00220B2D" w:rsidRPr="00AE69A1">
        <w:rPr>
          <w:rFonts w:ascii="Times New Roman" w:eastAsia="Calibri" w:hAnsi="Times New Roman" w:cs="Times New Roman"/>
          <w:i/>
          <w:iCs/>
          <w:sz w:val="24"/>
          <w:szCs w:val="24"/>
          <w:lang w:val="ro-RO"/>
        </w:rPr>
        <w:t>ariilor de competență.</w:t>
      </w:r>
    </w:p>
    <w:p w14:paraId="58526D02" w14:textId="77777777" w:rsidR="00220B2D" w:rsidRPr="00AE69A1" w:rsidRDefault="00354386" w:rsidP="002C259F">
      <w:pPr>
        <w:spacing w:after="0" w:line="360" w:lineRule="auto"/>
        <w:ind w:firstLine="709"/>
        <w:jc w:val="both"/>
        <w:rPr>
          <w:rFonts w:ascii="Times New Roman" w:eastAsia="Calibri" w:hAnsi="Times New Roman" w:cs="Times New Roman"/>
          <w:sz w:val="24"/>
          <w:szCs w:val="24"/>
          <w:lang w:val="ro-RO"/>
        </w:rPr>
      </w:pPr>
      <w:r w:rsidRPr="00AE69A1">
        <w:rPr>
          <w:rFonts w:ascii="Times New Roman" w:eastAsia="Calibri" w:hAnsi="Times New Roman" w:cs="Times New Roman"/>
          <w:sz w:val="24"/>
          <w:szCs w:val="24"/>
          <w:lang w:val="ro-RO"/>
        </w:rPr>
        <w:t xml:space="preserve">Elaborarea unui CSC pentru sectorul TIC reprezintă un efort colaborativ între companii, instituții educaționale și autorități de reglementare. Acest proces începe cu identificarea competențelor și standardelor esențiale din industrie, contribuind astfel la crearea unui cadru adaptat nevoilor reale ale pieței muncii. Prin această abordare, CSC-ul asigură că soluțiile dezvoltate sunt relevante și eficiente, reflectând atât cerințele sectorului, cât și prioritățile educaționale. </w:t>
      </w:r>
    </w:p>
    <w:p w14:paraId="3587F29D" w14:textId="325B3C7C" w:rsidR="00354386" w:rsidRPr="00AE69A1" w:rsidRDefault="00354386" w:rsidP="002C259F">
      <w:pPr>
        <w:spacing w:after="0" w:line="360" w:lineRule="auto"/>
        <w:ind w:firstLine="709"/>
        <w:jc w:val="both"/>
        <w:rPr>
          <w:rFonts w:ascii="Times New Roman" w:eastAsia="Calibri" w:hAnsi="Times New Roman" w:cs="Times New Roman"/>
          <w:sz w:val="24"/>
          <w:szCs w:val="24"/>
          <w:lang w:val="ro-RO"/>
        </w:rPr>
      </w:pPr>
      <w:r w:rsidRPr="00AE69A1">
        <w:rPr>
          <w:rFonts w:ascii="Times New Roman" w:eastAsia="Calibri" w:hAnsi="Times New Roman" w:cs="Times New Roman"/>
          <w:sz w:val="24"/>
          <w:szCs w:val="24"/>
          <w:lang w:val="ro-RO"/>
        </w:rPr>
        <w:t>De asemenea, CSC-ul pentru TIC este aliniat cu Cadrul Național al Calificărilor (CNC), ceea ce garantează coerența între calificările din diverse domenii și asigură recunoașterea lor pe plan național și internațional</w:t>
      </w:r>
      <w:r w:rsidR="00584F83" w:rsidRPr="00AE69A1">
        <w:rPr>
          <w:rFonts w:ascii="Times New Roman" w:eastAsia="Calibri" w:hAnsi="Times New Roman" w:cs="Times New Roman"/>
          <w:sz w:val="24"/>
          <w:szCs w:val="24"/>
          <w:lang w:val="ro-RO"/>
        </w:rPr>
        <w:t xml:space="preserve"> </w:t>
      </w:r>
      <w:r w:rsidR="00584F83" w:rsidRPr="007239E3">
        <w:rPr>
          <w:rFonts w:ascii="Times New Roman" w:eastAsia="Calibri" w:hAnsi="Times New Roman" w:cs="Times New Roman"/>
          <w:sz w:val="24"/>
          <w:szCs w:val="24"/>
          <w:lang w:val="ro-RO"/>
        </w:rPr>
        <w:t>[2]</w:t>
      </w:r>
      <w:r w:rsidRPr="00AE69A1">
        <w:rPr>
          <w:rFonts w:ascii="Times New Roman" w:eastAsia="Calibri" w:hAnsi="Times New Roman" w:cs="Times New Roman"/>
          <w:sz w:val="24"/>
          <w:szCs w:val="24"/>
          <w:lang w:val="ro-RO"/>
        </w:rPr>
        <w:t>.</w:t>
      </w:r>
    </w:p>
    <w:p w14:paraId="3B73397E" w14:textId="275A7DE9" w:rsidR="00354386" w:rsidRPr="00AE69A1" w:rsidRDefault="00354386" w:rsidP="002C259F">
      <w:pPr>
        <w:spacing w:after="0" w:line="360" w:lineRule="auto"/>
        <w:ind w:firstLine="709"/>
        <w:jc w:val="both"/>
        <w:rPr>
          <w:rFonts w:ascii="Times New Roman" w:eastAsia="Calibri" w:hAnsi="Times New Roman" w:cs="Times New Roman"/>
          <w:sz w:val="24"/>
          <w:szCs w:val="24"/>
          <w:lang w:val="ro-RO"/>
        </w:rPr>
      </w:pPr>
      <w:r w:rsidRPr="00AE69A1">
        <w:rPr>
          <w:rFonts w:ascii="Times New Roman" w:eastAsia="Calibri" w:hAnsi="Times New Roman" w:cs="Times New Roman"/>
          <w:sz w:val="24"/>
          <w:szCs w:val="24"/>
          <w:lang w:val="ro-RO"/>
        </w:rPr>
        <w:t>Cadrul Național al Calificărilor din Republica Moldova, care include opt niveluri de calificare similare celor din Cadrul European al Calificărilor</w:t>
      </w:r>
      <w:r w:rsidR="00281B72" w:rsidRPr="00AE69A1">
        <w:rPr>
          <w:rFonts w:ascii="Times New Roman" w:eastAsia="Calibri" w:hAnsi="Times New Roman" w:cs="Times New Roman"/>
          <w:sz w:val="24"/>
          <w:szCs w:val="24"/>
          <w:lang w:val="ro-RO"/>
        </w:rPr>
        <w:t xml:space="preserve"> (EQF – European Qualification Framework)</w:t>
      </w:r>
      <w:r w:rsidRPr="00AE69A1">
        <w:rPr>
          <w:rFonts w:ascii="Times New Roman" w:eastAsia="Calibri" w:hAnsi="Times New Roman" w:cs="Times New Roman"/>
          <w:sz w:val="24"/>
          <w:szCs w:val="24"/>
          <w:lang w:val="ro-RO"/>
        </w:rPr>
        <w:t xml:space="preserve">, descrie rezultatele învățării prin afirmații generale, denumite descriptori. CSC-ul pentru TIC corelează descriptorii specifici sectorului cu cei din CNC, ceea ce facilitează mobilitatea profesională și promovează învățarea pe tot parcursul vieții. Astfel, calificările din sectorul TIC sunt </w:t>
      </w:r>
      <w:r w:rsidRPr="00AE69A1">
        <w:rPr>
          <w:rFonts w:ascii="Times New Roman" w:eastAsia="Calibri" w:hAnsi="Times New Roman" w:cs="Times New Roman"/>
          <w:sz w:val="24"/>
          <w:szCs w:val="24"/>
          <w:lang w:val="ro-RO"/>
        </w:rPr>
        <w:lastRenderedPageBreak/>
        <w:t>integrate într-un sistem unitar, fiind recunoscute la nivel național și compatibile cu standardele internaționale</w:t>
      </w:r>
      <w:r w:rsidR="00CD5264" w:rsidRPr="00AE69A1">
        <w:rPr>
          <w:rFonts w:ascii="Times New Roman" w:eastAsia="Calibri" w:hAnsi="Times New Roman" w:cs="Times New Roman"/>
          <w:sz w:val="24"/>
          <w:szCs w:val="24"/>
          <w:lang w:val="ro-RO"/>
        </w:rPr>
        <w:t xml:space="preserve"> [</w:t>
      </w:r>
      <w:r w:rsidR="00584F83" w:rsidRPr="00AE69A1">
        <w:rPr>
          <w:rFonts w:ascii="Times New Roman" w:eastAsia="Calibri" w:hAnsi="Times New Roman" w:cs="Times New Roman"/>
          <w:sz w:val="24"/>
          <w:szCs w:val="24"/>
          <w:lang w:val="ro-RO"/>
        </w:rPr>
        <w:t>3</w:t>
      </w:r>
      <w:r w:rsidR="00CD5264" w:rsidRPr="00AE69A1">
        <w:rPr>
          <w:rFonts w:ascii="Times New Roman" w:eastAsia="Calibri" w:hAnsi="Times New Roman" w:cs="Times New Roman"/>
          <w:sz w:val="24"/>
          <w:szCs w:val="24"/>
          <w:lang w:val="ro-RO"/>
        </w:rPr>
        <w:t>]</w:t>
      </w:r>
      <w:r w:rsidRPr="00AE69A1">
        <w:rPr>
          <w:rFonts w:ascii="Times New Roman" w:eastAsia="Calibri" w:hAnsi="Times New Roman" w:cs="Times New Roman"/>
          <w:sz w:val="24"/>
          <w:szCs w:val="24"/>
          <w:lang w:val="ro-RO"/>
        </w:rPr>
        <w:t>.</w:t>
      </w:r>
    </w:p>
    <w:p w14:paraId="4E71630D" w14:textId="77777777" w:rsidR="00354386" w:rsidRPr="00AE69A1" w:rsidRDefault="00354386" w:rsidP="002C259F">
      <w:pPr>
        <w:spacing w:after="0" w:line="360" w:lineRule="auto"/>
        <w:ind w:firstLine="709"/>
        <w:jc w:val="both"/>
        <w:rPr>
          <w:rFonts w:ascii="Times New Roman" w:eastAsia="Calibri" w:hAnsi="Times New Roman" w:cs="Times New Roman"/>
          <w:sz w:val="24"/>
          <w:szCs w:val="24"/>
          <w:lang w:val="ro-RO"/>
        </w:rPr>
      </w:pPr>
      <w:r w:rsidRPr="00AE69A1">
        <w:rPr>
          <w:rFonts w:ascii="Times New Roman" w:eastAsia="Calibri" w:hAnsi="Times New Roman" w:cs="Times New Roman"/>
          <w:sz w:val="24"/>
          <w:szCs w:val="24"/>
          <w:lang w:val="ro-RO"/>
        </w:rPr>
        <w:t>Un CSC bine structurat aduce numeroase beneficii, precum alinierea calificărilor la cerințele pieței muncii, standardizarea competențelor și încurajarea unui sistem educațional flexibil, care sprijină dezvoltarea profesională continuă. În plus, dialogul activ între părțile interesate – angajatori, instituții de învățământ, organizații profesionale și autorități de reglementare – contribuie la crearea unui sistem educațional și de formare adaptat specificului fiecărui sector. Acest lucru asigură că nevoile industriei sunt reflectate cu acuratețe în calificările disponibile, sprijinind astfel o creștere economică sustenabilă și competitivă.</w:t>
      </w:r>
    </w:p>
    <w:p w14:paraId="6EF1C01D" w14:textId="7553ED52" w:rsidR="00354386" w:rsidRPr="00AE69A1" w:rsidRDefault="00354386" w:rsidP="002C259F">
      <w:pPr>
        <w:spacing w:after="0" w:line="360" w:lineRule="auto"/>
        <w:ind w:firstLine="709"/>
        <w:jc w:val="both"/>
        <w:rPr>
          <w:rFonts w:ascii="Times New Roman" w:eastAsia="Calibri" w:hAnsi="Times New Roman" w:cs="Times New Roman"/>
          <w:sz w:val="24"/>
          <w:szCs w:val="24"/>
          <w:lang w:val="ro-RO"/>
        </w:rPr>
      </w:pPr>
      <w:r w:rsidRPr="00AE69A1">
        <w:rPr>
          <w:rFonts w:ascii="Times New Roman" w:eastAsia="Calibri" w:hAnsi="Times New Roman" w:cs="Times New Roman"/>
          <w:sz w:val="24"/>
          <w:szCs w:val="24"/>
          <w:lang w:val="ro-RO"/>
        </w:rPr>
        <w:t>Proiectul de dezvoltare a unui CSC pentru TIC include identificarea și structurarea competențelor esențiale ale sectorului, stabilirea nivelurilor de calificare corespunzătoare și corelarea acestora cu descriptorii CNC. În Republica Moldova, CSC-ul pentru TIC cuprinde nivelurile de calif</w:t>
      </w:r>
      <w:r w:rsidR="00584F83" w:rsidRPr="00AE69A1">
        <w:rPr>
          <w:rFonts w:ascii="Times New Roman" w:eastAsia="Calibri" w:hAnsi="Times New Roman" w:cs="Times New Roman"/>
          <w:sz w:val="24"/>
          <w:szCs w:val="24"/>
          <w:lang w:val="ro-RO"/>
        </w:rPr>
        <w:t>icare 3, 4, 6, 7 și 8 din CNC (F</w:t>
      </w:r>
      <w:r w:rsidRPr="00AE69A1">
        <w:rPr>
          <w:rFonts w:ascii="Times New Roman" w:eastAsia="Calibri" w:hAnsi="Times New Roman" w:cs="Times New Roman"/>
          <w:sz w:val="24"/>
          <w:szCs w:val="24"/>
          <w:lang w:val="ro-RO"/>
        </w:rPr>
        <w:t xml:space="preserve">igura 1), reflectând specificul sectorului și nevoile sale de calificare. </w:t>
      </w:r>
    </w:p>
    <w:p w14:paraId="681B8BBC" w14:textId="17D3E5E9" w:rsidR="00044D90" w:rsidRPr="00AE69A1" w:rsidRDefault="00044D90" w:rsidP="00044D90">
      <w:pPr>
        <w:spacing w:after="0" w:line="360" w:lineRule="auto"/>
        <w:jc w:val="center"/>
        <w:rPr>
          <w:rFonts w:ascii="Times New Roman" w:eastAsia="Calibri" w:hAnsi="Times New Roman" w:cs="Times New Roman"/>
          <w:sz w:val="24"/>
          <w:szCs w:val="24"/>
          <w:lang w:val="ro-MD"/>
        </w:rPr>
      </w:pPr>
      <w:r w:rsidRPr="00AE69A1">
        <w:rPr>
          <w:rFonts w:ascii="Times New Roman" w:eastAsia="Calibri" w:hAnsi="Times New Roman" w:cs="Times New Roman"/>
          <w:noProof/>
          <w:sz w:val="24"/>
          <w:szCs w:val="24"/>
          <w:lang w:val="ru-RU" w:eastAsia="ru-RU"/>
        </w:rPr>
        <w:drawing>
          <wp:inline distT="0" distB="0" distL="0" distR="0" wp14:anchorId="5BC9CF1E" wp14:editId="2CAB7DC6">
            <wp:extent cx="5591700" cy="3878580"/>
            <wp:effectExtent l="0" t="0" r="9525" b="7620"/>
            <wp:docPr id="13363934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638" t="12542" r="13989" b="10879"/>
                    <a:stretch/>
                  </pic:blipFill>
                  <pic:spPr bwMode="auto">
                    <a:xfrm>
                      <a:off x="0" y="0"/>
                      <a:ext cx="5650727" cy="3919523"/>
                    </a:xfrm>
                    <a:prstGeom prst="rect">
                      <a:avLst/>
                    </a:prstGeom>
                    <a:noFill/>
                    <a:ln>
                      <a:noFill/>
                    </a:ln>
                    <a:extLst>
                      <a:ext uri="{53640926-AAD7-44D8-BBD7-CCE9431645EC}">
                        <a14:shadowObscured xmlns:a14="http://schemas.microsoft.com/office/drawing/2010/main"/>
                      </a:ext>
                    </a:extLst>
                  </pic:spPr>
                </pic:pic>
              </a:graphicData>
            </a:graphic>
          </wp:inline>
        </w:drawing>
      </w:r>
    </w:p>
    <w:p w14:paraId="7A84CFDA" w14:textId="77777777" w:rsidR="00354386" w:rsidRPr="00AE69A1" w:rsidRDefault="00354386" w:rsidP="002C259F">
      <w:pPr>
        <w:spacing w:after="0" w:line="360" w:lineRule="auto"/>
        <w:jc w:val="center"/>
        <w:rPr>
          <w:rFonts w:ascii="Times New Roman" w:hAnsi="Times New Roman" w:cs="Times New Roman"/>
          <w:sz w:val="24"/>
          <w:szCs w:val="24"/>
          <w:lang w:val="ro-RO"/>
        </w:rPr>
      </w:pPr>
      <w:r w:rsidRPr="00AE69A1">
        <w:rPr>
          <w:rFonts w:ascii="Times New Roman" w:hAnsi="Times New Roman" w:cs="Times New Roman"/>
          <w:sz w:val="24"/>
          <w:szCs w:val="24"/>
          <w:lang w:val="ro-RO"/>
        </w:rPr>
        <w:t>Figura 1. Raportarea nivelurilor de calificare CSC-TIC la CNC</w:t>
      </w:r>
    </w:p>
    <w:p w14:paraId="19CFB61A" w14:textId="77777777" w:rsidR="002C259F" w:rsidRPr="00AE69A1" w:rsidRDefault="002C259F" w:rsidP="002C259F">
      <w:pPr>
        <w:spacing w:after="0" w:line="360" w:lineRule="auto"/>
        <w:jc w:val="center"/>
        <w:rPr>
          <w:rFonts w:ascii="Times New Roman" w:eastAsia="Calibri" w:hAnsi="Times New Roman" w:cs="Times New Roman"/>
          <w:sz w:val="24"/>
          <w:szCs w:val="24"/>
          <w:lang w:val="ro-RO"/>
        </w:rPr>
      </w:pPr>
    </w:p>
    <w:p w14:paraId="2A295FCD" w14:textId="104D0C79" w:rsidR="00354386" w:rsidRPr="00AE69A1" w:rsidRDefault="00354386" w:rsidP="002C259F">
      <w:pPr>
        <w:spacing w:after="0" w:line="360" w:lineRule="auto"/>
        <w:ind w:firstLine="709"/>
        <w:jc w:val="both"/>
        <w:rPr>
          <w:rFonts w:ascii="Times New Roman" w:eastAsia="Calibri" w:hAnsi="Times New Roman" w:cs="Times New Roman"/>
          <w:sz w:val="24"/>
          <w:szCs w:val="24"/>
          <w:lang w:val="ro-RO"/>
        </w:rPr>
      </w:pPr>
      <w:r w:rsidRPr="00AE69A1">
        <w:rPr>
          <w:rFonts w:ascii="Times New Roman" w:eastAsia="Calibri" w:hAnsi="Times New Roman" w:cs="Times New Roman"/>
          <w:sz w:val="24"/>
          <w:szCs w:val="24"/>
          <w:lang w:val="ro-RO"/>
        </w:rPr>
        <w:t>Acest cadru permite corelarea clară a competențelor obținute prin educație și formare profesională cu cerințele pieței muncii, facilitând recunoașterea calificărilor și mobilitatea profesională.</w:t>
      </w:r>
    </w:p>
    <w:p w14:paraId="4B6402EF" w14:textId="58AE1A07" w:rsidR="00354386" w:rsidRPr="00AE69A1" w:rsidRDefault="00354386" w:rsidP="002C259F">
      <w:pPr>
        <w:spacing w:after="0" w:line="360" w:lineRule="auto"/>
        <w:ind w:firstLine="709"/>
        <w:jc w:val="both"/>
        <w:rPr>
          <w:rFonts w:ascii="Times New Roman" w:eastAsia="Calibri" w:hAnsi="Times New Roman" w:cs="Times New Roman"/>
          <w:sz w:val="24"/>
          <w:szCs w:val="24"/>
          <w:lang w:val="ro-RO"/>
        </w:rPr>
      </w:pPr>
      <w:r w:rsidRPr="00AE69A1">
        <w:rPr>
          <w:rFonts w:ascii="Times New Roman" w:eastAsia="Calibri" w:hAnsi="Times New Roman" w:cs="Times New Roman"/>
          <w:sz w:val="24"/>
          <w:szCs w:val="24"/>
          <w:lang w:val="ro-RO"/>
        </w:rPr>
        <w:lastRenderedPageBreak/>
        <w:t>În esență, CSC-ul pentru TIC definește un sistem comun de referință pentru competențele sectorului, promovând o colaborare eficientă între toți actorii implicați și sprijinind dezvoltarea unui sistem educațional și profesional adaptabil. Acesta contribuie la clarificarea rolurilor și funcțiilor din industrie, oferind o aliniere coerentă între competențele dobândite prin educație și cerințele pieței. Prin crearea unui CSC pentru TIC, Republica Moldova face un pas important spre alinierea calificărilor naționale la standardele internaționale și dezvoltarea competențelor relevante pentru o piață a muncii dinamică și modernă.</w:t>
      </w:r>
    </w:p>
    <w:p w14:paraId="2DCBA2EE" w14:textId="77777777" w:rsidR="002C259F" w:rsidRPr="00AE69A1" w:rsidRDefault="002C259F" w:rsidP="007239E3">
      <w:pPr>
        <w:spacing w:after="0" w:line="240" w:lineRule="auto"/>
        <w:ind w:firstLine="709"/>
        <w:jc w:val="both"/>
        <w:rPr>
          <w:rFonts w:ascii="Times New Roman" w:eastAsia="Calibri" w:hAnsi="Times New Roman" w:cs="Times New Roman"/>
          <w:sz w:val="24"/>
          <w:szCs w:val="24"/>
          <w:lang w:val="ro-RO"/>
        </w:rPr>
      </w:pPr>
    </w:p>
    <w:p w14:paraId="63298649" w14:textId="5C1700F0" w:rsidR="0072405F" w:rsidRPr="00AE69A1" w:rsidRDefault="0072405F" w:rsidP="007239E3">
      <w:pPr>
        <w:pStyle w:val="1"/>
        <w:numPr>
          <w:ilvl w:val="0"/>
          <w:numId w:val="15"/>
        </w:numPr>
        <w:spacing w:line="240" w:lineRule="auto"/>
        <w:jc w:val="left"/>
      </w:pPr>
      <w:bookmarkStart w:id="2" w:name="_Toc184050981"/>
      <w:r w:rsidRPr="00AE69A1">
        <w:t xml:space="preserve">Contextul de dezvoltare a Cadrului Sectorial </w:t>
      </w:r>
      <w:r w:rsidR="00694C2A" w:rsidRPr="00AE69A1">
        <w:t>al</w:t>
      </w:r>
      <w:r w:rsidRPr="00AE69A1">
        <w:t xml:space="preserve"> Calificări</w:t>
      </w:r>
      <w:r w:rsidR="00694C2A" w:rsidRPr="00AE69A1">
        <w:t>lor</w:t>
      </w:r>
      <w:r w:rsidRPr="00AE69A1">
        <w:t xml:space="preserve"> pentru domeniul</w:t>
      </w:r>
      <w:r w:rsidR="00694C2A" w:rsidRPr="00AE69A1">
        <w:t>/sectorul</w:t>
      </w:r>
      <w:r w:rsidRPr="00AE69A1">
        <w:rPr>
          <w:rFonts w:eastAsia="Calibri"/>
        </w:rPr>
        <w:t xml:space="preserve"> </w:t>
      </w:r>
      <w:r w:rsidR="004B2D70" w:rsidRPr="00AE69A1">
        <w:rPr>
          <w:rFonts w:eastAsiaTheme="minorHAnsi"/>
        </w:rPr>
        <w:t>TIC</w:t>
      </w:r>
      <w:bookmarkEnd w:id="2"/>
    </w:p>
    <w:p w14:paraId="5773912A" w14:textId="77777777" w:rsidR="002C259F" w:rsidRPr="00AE69A1" w:rsidRDefault="002C259F" w:rsidP="00CD4C0F">
      <w:pPr>
        <w:pStyle w:val="2"/>
      </w:pPr>
    </w:p>
    <w:p w14:paraId="653CBD28" w14:textId="3E35EBD6" w:rsidR="0072405F" w:rsidRPr="00AE69A1" w:rsidRDefault="0072405F" w:rsidP="00CD4C0F">
      <w:pPr>
        <w:pStyle w:val="2"/>
      </w:pPr>
      <w:bookmarkStart w:id="3" w:name="_Toc184050982"/>
      <w:r w:rsidRPr="00AE69A1">
        <w:t>1.1 Caracteristica domeniului</w:t>
      </w:r>
      <w:r w:rsidR="00694C2A" w:rsidRPr="00AE69A1">
        <w:t>/sectorului</w:t>
      </w:r>
      <w:r w:rsidRPr="00AE69A1">
        <w:t xml:space="preserve"> TIC</w:t>
      </w:r>
      <w:bookmarkEnd w:id="3"/>
    </w:p>
    <w:p w14:paraId="13AB96C1" w14:textId="77777777" w:rsidR="007239E3" w:rsidRDefault="007239E3" w:rsidP="007239E3">
      <w:pPr>
        <w:spacing w:after="0" w:line="240" w:lineRule="auto"/>
        <w:ind w:firstLine="720"/>
        <w:jc w:val="both"/>
        <w:rPr>
          <w:rFonts w:ascii="Times New Roman" w:eastAsia="Times New Roman" w:hAnsi="Times New Roman" w:cs="Times New Roman"/>
          <w:sz w:val="24"/>
          <w:szCs w:val="24"/>
          <w:lang w:val="ro-RO"/>
        </w:rPr>
      </w:pPr>
    </w:p>
    <w:p w14:paraId="686EB135" w14:textId="407CED62" w:rsidR="00891C78" w:rsidRPr="00AE69A1" w:rsidRDefault="00891C78" w:rsidP="002C259F">
      <w:pPr>
        <w:spacing w:after="0" w:line="360" w:lineRule="auto"/>
        <w:ind w:firstLine="720"/>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Sectorul Tehnologia Informației și Comunicațiilor (TIC) este un motor al digitalizării și al progresului tehnologic, caracterizat prin dinamism și inovație constantă. Acest sector este esențial pentru transformarea modului în care companiile, guvernele și indivizii interacționează, stochează și prelucrează informațiile. Reunind industrii care dezvoltă, furnizează și integrează tehnologii de comunica</w:t>
      </w:r>
      <w:r w:rsidR="00871C5F" w:rsidRPr="00AE69A1">
        <w:rPr>
          <w:rFonts w:ascii="Times New Roman" w:eastAsia="Times New Roman" w:hAnsi="Times New Roman" w:cs="Times New Roman"/>
          <w:sz w:val="24"/>
          <w:szCs w:val="24"/>
          <w:lang w:val="ro-RO"/>
        </w:rPr>
        <w:t>ții</w:t>
      </w:r>
      <w:r w:rsidRPr="00AE69A1">
        <w:rPr>
          <w:rFonts w:ascii="Times New Roman" w:eastAsia="Times New Roman" w:hAnsi="Times New Roman" w:cs="Times New Roman"/>
          <w:sz w:val="24"/>
          <w:szCs w:val="24"/>
          <w:lang w:val="ro-RO"/>
        </w:rPr>
        <w:t>, software, aplicații și infrastructuri de rețea, TIC stimulează competitivitatea și productivitatea prin soluții inovatoare bazate pe automatizare și interconectivitate globală.</w:t>
      </w:r>
    </w:p>
    <w:p w14:paraId="79913383" w14:textId="77777777" w:rsidR="00891C78" w:rsidRPr="00AE69A1" w:rsidRDefault="00891C78" w:rsidP="002C259F">
      <w:pPr>
        <w:spacing w:after="0" w:line="360" w:lineRule="auto"/>
        <w:ind w:firstLine="720"/>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Pe lângă integrarea tehnologiilor emergente precum inteligența artificială, Internetul Lucrurilor (IoT) și big data, sectorul TIC necesită o forță de muncă specializată, cu competențe tehnice adaptate continuu la noile cerințe. Interdisciplinaritatea reprezintă o trăsătură centrală a domeniului, reunind cunoștințe din inginerie, matematică, informatică, comunicații, management și marketing pentru a răspunde cerințelor complexe ale unei economii digitale.</w:t>
      </w:r>
    </w:p>
    <w:p w14:paraId="5272330E" w14:textId="77777777" w:rsidR="00891C78" w:rsidRPr="00AE69A1" w:rsidRDefault="00891C78" w:rsidP="002C259F">
      <w:pPr>
        <w:spacing w:after="0" w:line="360" w:lineRule="auto"/>
        <w:ind w:firstLine="720"/>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În Republica Moldova, sectorul TIC a devenit un pilon important al economiei naționale, contribuind semnificativ la Produsul Intern Brut (PIB). În prezent, acesta reprezintă aproximativ 8% din PIB, o creștere de trei ori față de 2015. Forța de muncă din domeniu numără peste 30.000 de angajați, distribuiți în peste 2.400 de companii. Un rol important în dezvoltarea sectorului îl joacă Moldova Innovation Technology Park (MITP), care găzduiește aproximativ 80% din companiile IT din țară, oferind un mediu favorabil pentru inovație, colaborare și atragerea de investiții.</w:t>
      </w:r>
    </w:p>
    <w:p w14:paraId="021D93B4" w14:textId="2B498521" w:rsidR="00891C78" w:rsidRPr="00AE69A1" w:rsidRDefault="00891C78" w:rsidP="002C259F">
      <w:pPr>
        <w:spacing w:after="0" w:line="360" w:lineRule="auto"/>
        <w:ind w:firstLine="720"/>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 xml:space="preserve">Exporturile de servicii IT reprezintă un alt punct forte al sectorului. </w:t>
      </w:r>
      <w:r w:rsidR="00412064" w:rsidRPr="00AE69A1">
        <w:rPr>
          <w:rFonts w:ascii="Times New Roman" w:eastAsia="Times New Roman" w:hAnsi="Times New Roman" w:cs="Times New Roman"/>
          <w:sz w:val="24"/>
          <w:szCs w:val="24"/>
          <w:lang w:val="ro-RO"/>
        </w:rPr>
        <w:t>Astfel, î</w:t>
      </w:r>
      <w:r w:rsidRPr="00AE69A1">
        <w:rPr>
          <w:rFonts w:ascii="Times New Roman" w:eastAsia="Times New Roman" w:hAnsi="Times New Roman" w:cs="Times New Roman"/>
          <w:sz w:val="24"/>
          <w:szCs w:val="24"/>
          <w:lang w:val="ro-RO"/>
        </w:rPr>
        <w:t>n 2022, volumul acestora a atins 469 de milioane de dolari SUA, marcând o creștere de 32% față de anul precedent, subliniind competitivitatea și calitatea serviciilor oferite de companiile moldovenești pe piețele internaționale. De asemenea, sectorul TIC contribuie la modernizarea altor industrii, precum agricultura, sănătatea, educația și serviciile administrative, îmbunătățind eficiența și calitatea acestora.</w:t>
      </w:r>
    </w:p>
    <w:p w14:paraId="43B81E48" w14:textId="77777777" w:rsidR="00891C78" w:rsidRPr="00AE69A1" w:rsidRDefault="00891C78" w:rsidP="002C259F">
      <w:pPr>
        <w:spacing w:after="0" w:line="360" w:lineRule="auto"/>
        <w:ind w:firstLine="720"/>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lastRenderedPageBreak/>
        <w:t>Totuși, sectorul se confruntă cu provocări precum deficitul de specialiști calificați și necesitatea de a ține pasul cu ritmul rapid al inovațiilor tehnologice. Pentru a depăși aceste dificultăți, guvernul și sectorul privat colaborează pentru a dezvolta programe educaționale și inițiative care să atragă și să rețină talente în domeniul TIC.</w:t>
      </w:r>
    </w:p>
    <w:p w14:paraId="096E8B5A" w14:textId="77777777" w:rsidR="00891C78" w:rsidRPr="00AE69A1" w:rsidRDefault="00891C78" w:rsidP="002C259F">
      <w:pPr>
        <w:spacing w:after="0" w:line="360" w:lineRule="auto"/>
        <w:ind w:firstLine="720"/>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Pe măsură ce tehnologiile TIC devin omniprezente, competențele digitale și instrumentele tehnice sunt integrate în tot mai multe sectoare, extinzându-se dincolo de domeniul tradițional al TIC. Activități precum managementul datelor, utilizarea prezentărilor multimedia sau interfața cu utilizatorul sunt acum larg răspândite și nu mai sunt exclusive domeniului TIC. Acest lucru evidențiază necesitatea clarificării și diferențierii calificărilor specifice TIC de cele utilizate în alte domenii asociate.</w:t>
      </w:r>
    </w:p>
    <w:p w14:paraId="70E4A1FB" w14:textId="042566D2" w:rsidR="00891C78" w:rsidRPr="00AE69A1" w:rsidRDefault="00891C78" w:rsidP="002C259F">
      <w:pPr>
        <w:spacing w:after="0" w:line="360" w:lineRule="auto"/>
        <w:ind w:firstLine="720"/>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 xml:space="preserve">Astfel, este esențial să structurăm calificările din sectorul TIC astfel încât să răspundă cerințelor ocupaționale specifice, proceselor de afaceri și locurilor de muncă, menținând în același timp legătura clară între calificările sectoriale și alte domenii conexe. </w:t>
      </w:r>
    </w:p>
    <w:p w14:paraId="1E7DDD2E" w14:textId="77777777" w:rsidR="006D3D13" w:rsidRPr="00AE69A1" w:rsidRDefault="006D3D13" w:rsidP="007239E3">
      <w:pPr>
        <w:spacing w:after="0" w:line="240" w:lineRule="auto"/>
        <w:ind w:firstLine="720"/>
        <w:jc w:val="both"/>
        <w:rPr>
          <w:rFonts w:ascii="Times New Roman" w:eastAsia="Times New Roman" w:hAnsi="Times New Roman" w:cs="Times New Roman"/>
          <w:sz w:val="24"/>
          <w:szCs w:val="24"/>
          <w:lang w:val="ro-RO"/>
        </w:rPr>
      </w:pPr>
    </w:p>
    <w:p w14:paraId="2E43EF06" w14:textId="61C4AF2E" w:rsidR="0072405F" w:rsidRPr="00AE69A1" w:rsidRDefault="0072405F" w:rsidP="00CD4C0F">
      <w:pPr>
        <w:pStyle w:val="2"/>
      </w:pPr>
      <w:bookmarkStart w:id="4" w:name="_Toc184050983"/>
      <w:r w:rsidRPr="00AE69A1">
        <w:t>1.2 Structura domeniului</w:t>
      </w:r>
      <w:r w:rsidR="00694C2A" w:rsidRPr="00AE69A1">
        <w:t>/sectorului</w:t>
      </w:r>
      <w:r w:rsidRPr="00AE69A1">
        <w:t xml:space="preserve"> TIC</w:t>
      </w:r>
      <w:bookmarkEnd w:id="4"/>
    </w:p>
    <w:p w14:paraId="06246E4F" w14:textId="77777777" w:rsidR="007239E3" w:rsidRDefault="007239E3" w:rsidP="007239E3">
      <w:pPr>
        <w:spacing w:after="0" w:line="240" w:lineRule="auto"/>
        <w:ind w:firstLine="709"/>
        <w:jc w:val="both"/>
        <w:rPr>
          <w:rFonts w:ascii="Times New Roman" w:eastAsia="Calibri" w:hAnsi="Times New Roman" w:cs="Times New Roman"/>
          <w:sz w:val="24"/>
          <w:szCs w:val="24"/>
          <w:lang w:val="ro-RO"/>
        </w:rPr>
      </w:pPr>
    </w:p>
    <w:p w14:paraId="1D16DBF7" w14:textId="2F4BB325" w:rsidR="00141E6A" w:rsidRPr="00AE69A1" w:rsidRDefault="00141E6A" w:rsidP="002C259F">
      <w:pPr>
        <w:spacing w:after="0" w:line="360" w:lineRule="auto"/>
        <w:ind w:firstLine="709"/>
        <w:jc w:val="both"/>
        <w:rPr>
          <w:rFonts w:ascii="Times New Roman" w:eastAsia="Calibri" w:hAnsi="Times New Roman" w:cs="Times New Roman"/>
          <w:sz w:val="24"/>
          <w:szCs w:val="24"/>
          <w:lang w:val="ro-RO"/>
        </w:rPr>
      </w:pPr>
      <w:r w:rsidRPr="00AE69A1">
        <w:rPr>
          <w:rFonts w:ascii="Times New Roman" w:eastAsia="Calibri" w:hAnsi="Times New Roman" w:cs="Times New Roman"/>
          <w:sz w:val="24"/>
          <w:szCs w:val="24"/>
          <w:lang w:val="ro-RO"/>
        </w:rPr>
        <w:t xml:space="preserve">Domeniul Tehnologia Informației și Comunicațiilor (TIC) reprezintă un ecosistem complex, compus din mai multe componente esențiale care interacționează pentru a susține funcționarea și dezvoltarea continuă a economiilor și societăților moderne. Structura sa este definită de interdependența dintre infrastructura hardware, rețelele de comunicații, software-ul de bază, </w:t>
      </w:r>
      <w:r w:rsidR="006163EB" w:rsidRPr="00AE69A1">
        <w:rPr>
          <w:rFonts w:ascii="Times New Roman" w:eastAsia="Calibri" w:hAnsi="Times New Roman" w:cs="Times New Roman"/>
          <w:sz w:val="24"/>
          <w:szCs w:val="24"/>
          <w:lang w:val="ro-RO"/>
        </w:rPr>
        <w:t xml:space="preserve">sistemele de </w:t>
      </w:r>
      <w:r w:rsidRPr="00AE69A1">
        <w:rPr>
          <w:rFonts w:ascii="Times New Roman" w:eastAsia="Calibri" w:hAnsi="Times New Roman" w:cs="Times New Roman"/>
          <w:sz w:val="24"/>
          <w:szCs w:val="24"/>
          <w:lang w:val="ro-RO"/>
        </w:rPr>
        <w:t>stocare și gestionare</w:t>
      </w:r>
      <w:r w:rsidR="006163EB" w:rsidRPr="00AE69A1">
        <w:rPr>
          <w:rFonts w:ascii="Times New Roman" w:eastAsia="Calibri" w:hAnsi="Times New Roman" w:cs="Times New Roman"/>
          <w:sz w:val="24"/>
          <w:szCs w:val="24"/>
          <w:lang w:val="ro-RO"/>
        </w:rPr>
        <w:t xml:space="preserve"> </w:t>
      </w:r>
      <w:r w:rsidRPr="00AE69A1">
        <w:rPr>
          <w:rFonts w:ascii="Times New Roman" w:eastAsia="Calibri" w:hAnsi="Times New Roman" w:cs="Times New Roman"/>
          <w:sz w:val="24"/>
          <w:szCs w:val="24"/>
          <w:lang w:val="ro-RO"/>
        </w:rPr>
        <w:t>a datelor</w:t>
      </w:r>
      <w:r w:rsidR="00202642" w:rsidRPr="00AE69A1">
        <w:rPr>
          <w:rFonts w:ascii="Times New Roman" w:eastAsia="Calibri" w:hAnsi="Times New Roman" w:cs="Times New Roman"/>
          <w:sz w:val="24"/>
          <w:szCs w:val="24"/>
          <w:lang w:val="ro-RO"/>
        </w:rPr>
        <w:t>, inteligența artificială</w:t>
      </w:r>
      <w:r w:rsidRPr="00AE69A1">
        <w:rPr>
          <w:rFonts w:ascii="Times New Roman" w:eastAsia="Calibri" w:hAnsi="Times New Roman" w:cs="Times New Roman"/>
          <w:sz w:val="24"/>
          <w:szCs w:val="24"/>
          <w:lang w:val="ro-RO"/>
        </w:rPr>
        <w:t>, serviciile digitale și securitatea cibernetică</w:t>
      </w:r>
      <w:r w:rsidR="00202642" w:rsidRPr="00AE69A1">
        <w:rPr>
          <w:rFonts w:ascii="Times New Roman" w:eastAsia="Calibri" w:hAnsi="Times New Roman" w:cs="Times New Roman"/>
          <w:sz w:val="24"/>
          <w:szCs w:val="24"/>
          <w:lang w:val="ro-RO"/>
        </w:rPr>
        <w:t>, dar și de o rețea vastă de actori implicați</w:t>
      </w:r>
      <w:r w:rsidRPr="00AE69A1">
        <w:rPr>
          <w:rFonts w:ascii="Times New Roman" w:eastAsia="Calibri" w:hAnsi="Times New Roman" w:cs="Times New Roman"/>
          <w:sz w:val="24"/>
          <w:szCs w:val="24"/>
          <w:lang w:val="ro-RO"/>
        </w:rPr>
        <w:t xml:space="preserve">, toate acestea fiind coordonate pentru a răspunde nevoilor utilizatorilor. </w:t>
      </w:r>
    </w:p>
    <w:p w14:paraId="110150C6" w14:textId="012AFBB6" w:rsidR="00141E6A" w:rsidRPr="00AE69A1" w:rsidRDefault="00141E6A" w:rsidP="002C259F">
      <w:pPr>
        <w:spacing w:after="0" w:line="360" w:lineRule="auto"/>
        <w:ind w:firstLine="709"/>
        <w:jc w:val="both"/>
        <w:rPr>
          <w:rFonts w:ascii="Times New Roman" w:eastAsia="Calibri" w:hAnsi="Times New Roman" w:cs="Times New Roman"/>
          <w:sz w:val="24"/>
          <w:szCs w:val="24"/>
          <w:lang w:val="ro-RO"/>
        </w:rPr>
      </w:pPr>
      <w:r w:rsidRPr="00AE69A1">
        <w:rPr>
          <w:rFonts w:ascii="Times New Roman" w:eastAsia="Calibri" w:hAnsi="Times New Roman" w:cs="Times New Roman"/>
          <w:sz w:val="24"/>
          <w:szCs w:val="24"/>
          <w:lang w:val="ro-RO"/>
        </w:rPr>
        <w:t xml:space="preserve">La baza acestui sector se află </w:t>
      </w:r>
      <w:r w:rsidRPr="00AE69A1">
        <w:rPr>
          <w:rFonts w:ascii="Times New Roman" w:eastAsia="Calibri" w:hAnsi="Times New Roman" w:cs="Times New Roman"/>
          <w:i/>
          <w:iCs/>
          <w:sz w:val="24"/>
          <w:szCs w:val="24"/>
          <w:lang w:val="ro-RO"/>
        </w:rPr>
        <w:t>infrastructura hardware</w:t>
      </w:r>
      <w:r w:rsidRPr="00AE69A1">
        <w:rPr>
          <w:rFonts w:ascii="Times New Roman" w:eastAsia="Calibri" w:hAnsi="Times New Roman" w:cs="Times New Roman"/>
          <w:sz w:val="24"/>
          <w:szCs w:val="24"/>
          <w:lang w:val="ro-RO"/>
        </w:rPr>
        <w:t>, care cuprinde dispozitivele și echipamentele fizice</w:t>
      </w:r>
      <w:r w:rsidR="002C259F" w:rsidRPr="00AE69A1">
        <w:rPr>
          <w:rFonts w:ascii="Times New Roman" w:eastAsia="Calibri" w:hAnsi="Times New Roman" w:cs="Times New Roman"/>
          <w:sz w:val="24"/>
          <w:szCs w:val="24"/>
          <w:lang w:val="ro-RO"/>
        </w:rPr>
        <w:t>,</w:t>
      </w:r>
      <w:r w:rsidRPr="00AE69A1">
        <w:rPr>
          <w:rFonts w:ascii="Times New Roman" w:eastAsia="Calibri" w:hAnsi="Times New Roman" w:cs="Times New Roman"/>
          <w:sz w:val="24"/>
          <w:szCs w:val="24"/>
          <w:lang w:val="ro-RO"/>
        </w:rPr>
        <w:t xml:space="preserve"> esențiale pentru funcționarea sistemelor TIC. Aceasta include servere pentru stocarea și procesarea datelor, centre de date care asigură securitatea și disponibilitatea continuă a informațiilor, dispozitive personale precum laptopuri, tablete și smartphone-uri, precum și echipamente de rețea precum routere și switch-uri. Tehnologiile IoT (Internet of Things) extind această infrastructură, conectând senzori și dispozitive inteligente care colectează și transmit date pentru diverse aplicații.</w:t>
      </w:r>
    </w:p>
    <w:p w14:paraId="7A847EB0" w14:textId="74B05510" w:rsidR="00141E6A" w:rsidRPr="00AE69A1" w:rsidRDefault="00141E6A" w:rsidP="002C259F">
      <w:pPr>
        <w:spacing w:after="0" w:line="360" w:lineRule="auto"/>
        <w:ind w:firstLine="709"/>
        <w:jc w:val="both"/>
        <w:rPr>
          <w:rFonts w:ascii="Times New Roman" w:eastAsia="Calibri" w:hAnsi="Times New Roman" w:cs="Times New Roman"/>
          <w:sz w:val="24"/>
          <w:szCs w:val="24"/>
          <w:lang w:val="ro-RO"/>
        </w:rPr>
      </w:pPr>
      <w:r w:rsidRPr="00AE69A1">
        <w:rPr>
          <w:rFonts w:ascii="Times New Roman" w:eastAsia="Calibri" w:hAnsi="Times New Roman" w:cs="Times New Roman"/>
          <w:i/>
          <w:iCs/>
          <w:sz w:val="24"/>
          <w:szCs w:val="24"/>
          <w:lang w:val="ro-RO"/>
        </w:rPr>
        <w:t>Rețelele de comunicații</w:t>
      </w:r>
      <w:r w:rsidRPr="00AE69A1">
        <w:rPr>
          <w:rFonts w:ascii="Times New Roman" w:eastAsia="Calibri" w:hAnsi="Times New Roman" w:cs="Times New Roman"/>
          <w:sz w:val="24"/>
          <w:szCs w:val="24"/>
          <w:lang w:val="ro-RO"/>
        </w:rPr>
        <w:t xml:space="preserve"> constituie coloana vertebrală a sectorului TIC, facilitând transferul rapid și sigur al informațiilor. Aceste rețele includ conexiuni fixe, cum ar fi fibra optică și cablurile coaxiale, care oferă viteze mari și stabilitate, dar și rețelele mobile, precum 4G și 5G, care asigură conectivitatea fără fir necesară pentru mobilitate și accesibilitate. În zonele greu accesibile, rețelele de satelit joacă un rol </w:t>
      </w:r>
      <w:r w:rsidR="006163EB" w:rsidRPr="00AE69A1">
        <w:rPr>
          <w:rFonts w:ascii="Times New Roman" w:eastAsia="Calibri" w:hAnsi="Times New Roman" w:cs="Times New Roman"/>
          <w:sz w:val="24"/>
          <w:szCs w:val="24"/>
          <w:lang w:val="ro-RO"/>
        </w:rPr>
        <w:t>important</w:t>
      </w:r>
      <w:r w:rsidRPr="00AE69A1">
        <w:rPr>
          <w:rFonts w:ascii="Times New Roman" w:eastAsia="Calibri" w:hAnsi="Times New Roman" w:cs="Times New Roman"/>
          <w:sz w:val="24"/>
          <w:szCs w:val="24"/>
          <w:lang w:val="ro-RO"/>
        </w:rPr>
        <w:t>, iar backbone-ul global conectează rețelele locale și naționale, creând o infrastructură de comunicații interconectată la nivel mondial.</w:t>
      </w:r>
    </w:p>
    <w:p w14:paraId="47FD2012" w14:textId="77777777" w:rsidR="00141E6A" w:rsidRPr="00AE69A1" w:rsidRDefault="00141E6A" w:rsidP="002C259F">
      <w:pPr>
        <w:spacing w:after="0" w:line="360" w:lineRule="auto"/>
        <w:ind w:firstLine="709"/>
        <w:jc w:val="both"/>
        <w:rPr>
          <w:rFonts w:ascii="Times New Roman" w:eastAsia="Calibri" w:hAnsi="Times New Roman" w:cs="Times New Roman"/>
          <w:sz w:val="24"/>
          <w:szCs w:val="24"/>
          <w:lang w:val="ro-RO"/>
        </w:rPr>
      </w:pPr>
      <w:r w:rsidRPr="00AE69A1">
        <w:rPr>
          <w:rFonts w:ascii="Times New Roman" w:eastAsia="Calibri" w:hAnsi="Times New Roman" w:cs="Times New Roman"/>
          <w:sz w:val="24"/>
          <w:szCs w:val="24"/>
          <w:lang w:val="ro-RO"/>
        </w:rPr>
        <w:lastRenderedPageBreak/>
        <w:t xml:space="preserve">Un alt element fundamental este </w:t>
      </w:r>
      <w:r w:rsidRPr="00AE69A1">
        <w:rPr>
          <w:rFonts w:ascii="Times New Roman" w:eastAsia="Calibri" w:hAnsi="Times New Roman" w:cs="Times New Roman"/>
          <w:i/>
          <w:iCs/>
          <w:sz w:val="24"/>
          <w:szCs w:val="24"/>
          <w:lang w:val="ro-RO"/>
        </w:rPr>
        <w:t>software-ul de infrastructură</w:t>
      </w:r>
      <w:r w:rsidRPr="00AE69A1">
        <w:rPr>
          <w:rFonts w:ascii="Times New Roman" w:eastAsia="Calibri" w:hAnsi="Times New Roman" w:cs="Times New Roman"/>
          <w:sz w:val="24"/>
          <w:szCs w:val="24"/>
          <w:lang w:val="ro-RO"/>
        </w:rPr>
        <w:t>, care coordonează și optimizează utilizarea resurselor hardware și de rețea. Acesta include sisteme de operare, software de virtualizare și instrumente pentru administrarea rețelelor, toate fiind esențiale pentru operarea eficientă a infrastructurii TIC. Software-ul permite integrarea tehnologiilor emergente și sprijină implementarea soluțiilor personalizate pentru diverse industrii.</w:t>
      </w:r>
    </w:p>
    <w:p w14:paraId="54C42F60" w14:textId="336AE7C2" w:rsidR="00141E6A" w:rsidRPr="00AE69A1" w:rsidRDefault="00141E6A" w:rsidP="002C259F">
      <w:pPr>
        <w:spacing w:after="0" w:line="360" w:lineRule="auto"/>
        <w:ind w:firstLine="709"/>
        <w:jc w:val="both"/>
        <w:rPr>
          <w:rFonts w:ascii="Times New Roman" w:eastAsia="Calibri" w:hAnsi="Times New Roman" w:cs="Times New Roman"/>
          <w:sz w:val="24"/>
          <w:szCs w:val="24"/>
          <w:lang w:val="ro-RO"/>
        </w:rPr>
      </w:pPr>
      <w:r w:rsidRPr="00AE69A1">
        <w:rPr>
          <w:rFonts w:ascii="Times New Roman" w:eastAsia="Calibri" w:hAnsi="Times New Roman" w:cs="Times New Roman"/>
          <w:sz w:val="24"/>
          <w:szCs w:val="24"/>
          <w:lang w:val="ro-RO"/>
        </w:rPr>
        <w:t xml:space="preserve">În paralel, </w:t>
      </w:r>
      <w:r w:rsidR="006163EB" w:rsidRPr="00AE69A1">
        <w:rPr>
          <w:rFonts w:ascii="Times New Roman" w:eastAsia="Calibri" w:hAnsi="Times New Roman" w:cs="Times New Roman"/>
          <w:i/>
          <w:iCs/>
          <w:sz w:val="24"/>
          <w:szCs w:val="24"/>
          <w:lang w:val="ro-RO"/>
        </w:rPr>
        <w:t xml:space="preserve">sistemele de </w:t>
      </w:r>
      <w:r w:rsidRPr="00AE69A1">
        <w:rPr>
          <w:rFonts w:ascii="Times New Roman" w:eastAsia="Calibri" w:hAnsi="Times New Roman" w:cs="Times New Roman"/>
          <w:i/>
          <w:iCs/>
          <w:sz w:val="24"/>
          <w:szCs w:val="24"/>
          <w:lang w:val="ro-RO"/>
        </w:rPr>
        <w:t>stocare și gestionare</w:t>
      </w:r>
      <w:r w:rsidR="006163EB" w:rsidRPr="00AE69A1">
        <w:rPr>
          <w:rFonts w:ascii="Times New Roman" w:eastAsia="Calibri" w:hAnsi="Times New Roman" w:cs="Times New Roman"/>
          <w:i/>
          <w:iCs/>
          <w:sz w:val="24"/>
          <w:szCs w:val="24"/>
          <w:lang w:val="ro-RO"/>
        </w:rPr>
        <w:t xml:space="preserve"> </w:t>
      </w:r>
      <w:r w:rsidRPr="00AE69A1">
        <w:rPr>
          <w:rFonts w:ascii="Times New Roman" w:eastAsia="Calibri" w:hAnsi="Times New Roman" w:cs="Times New Roman"/>
          <w:i/>
          <w:iCs/>
          <w:sz w:val="24"/>
          <w:szCs w:val="24"/>
          <w:lang w:val="ro-RO"/>
        </w:rPr>
        <w:t>a datelor</w:t>
      </w:r>
      <w:r w:rsidRPr="00AE69A1">
        <w:rPr>
          <w:rFonts w:ascii="Times New Roman" w:eastAsia="Calibri" w:hAnsi="Times New Roman" w:cs="Times New Roman"/>
          <w:sz w:val="24"/>
          <w:szCs w:val="24"/>
          <w:lang w:val="ro-RO"/>
        </w:rPr>
        <w:t xml:space="preserve"> joacă un rol vital în sectorul TIC. Infrastructura modernă include atât soluții tradiționale de stocare locală, cum ar fi hard disk-urile și SSD-urile, cât și servicii de stocare în cloud, oferite de platforme precum Amazon Web Services, Microsoft Azure sau Google Cloud. Aceste soluții permit gestionarea flexibilă a volumelor mari de date, oferind scalabilitate și accesibilitate globală. Baze de date complexe, precum Oracle și MySQL, asigură organizarea și manipularea eficientă a informațiilor.</w:t>
      </w:r>
    </w:p>
    <w:p w14:paraId="055A51BE" w14:textId="77777777" w:rsidR="00141E6A" w:rsidRPr="00AE69A1" w:rsidRDefault="00141E6A" w:rsidP="002C259F">
      <w:pPr>
        <w:spacing w:after="0" w:line="360" w:lineRule="auto"/>
        <w:ind w:firstLine="709"/>
        <w:jc w:val="both"/>
        <w:rPr>
          <w:rFonts w:ascii="Times New Roman" w:eastAsia="Calibri" w:hAnsi="Times New Roman" w:cs="Times New Roman"/>
          <w:sz w:val="24"/>
          <w:szCs w:val="24"/>
          <w:lang w:val="ro-RO"/>
        </w:rPr>
      </w:pPr>
      <w:r w:rsidRPr="00AE69A1">
        <w:rPr>
          <w:rFonts w:ascii="Times New Roman" w:eastAsia="Calibri" w:hAnsi="Times New Roman" w:cs="Times New Roman"/>
          <w:i/>
          <w:iCs/>
          <w:sz w:val="24"/>
          <w:szCs w:val="24"/>
          <w:lang w:val="ro-RO"/>
        </w:rPr>
        <w:t>Serviciile digitale</w:t>
      </w:r>
      <w:r w:rsidRPr="00AE69A1">
        <w:rPr>
          <w:rFonts w:ascii="Times New Roman" w:eastAsia="Calibri" w:hAnsi="Times New Roman" w:cs="Times New Roman"/>
          <w:sz w:val="24"/>
          <w:szCs w:val="24"/>
          <w:lang w:val="ro-RO"/>
        </w:rPr>
        <w:t xml:space="preserve"> completează structura sectorului TIC, conectând utilizatorii la resurse și soluții esențiale. Acestea includ servicii de internet, platforme de găzduire web, soluții de comerț electronic, aplicații de streaming, precum și instrumente de colaborare online. Popularitatea serviciilor digitale a crescut semnificativ, datorită rolului lor în creșterea eficienței organizațiilor și îmbunătățirea experienței utilizatorilor.</w:t>
      </w:r>
    </w:p>
    <w:p w14:paraId="74FE8DA8" w14:textId="1882D526" w:rsidR="00141E6A" w:rsidRPr="00AE69A1" w:rsidRDefault="00141E6A" w:rsidP="002C259F">
      <w:pPr>
        <w:spacing w:after="0" w:line="360" w:lineRule="auto"/>
        <w:ind w:firstLine="709"/>
        <w:jc w:val="both"/>
        <w:rPr>
          <w:rFonts w:ascii="Times New Roman" w:eastAsia="Calibri" w:hAnsi="Times New Roman" w:cs="Times New Roman"/>
          <w:sz w:val="24"/>
          <w:szCs w:val="24"/>
          <w:lang w:val="ro-RO"/>
        </w:rPr>
      </w:pPr>
      <w:r w:rsidRPr="00AE69A1">
        <w:rPr>
          <w:rFonts w:ascii="Times New Roman" w:eastAsia="Calibri" w:hAnsi="Times New Roman" w:cs="Times New Roman"/>
          <w:sz w:val="24"/>
          <w:szCs w:val="24"/>
          <w:lang w:val="ro-RO"/>
        </w:rPr>
        <w:t xml:space="preserve">În era digitalizării, </w:t>
      </w:r>
      <w:r w:rsidRPr="00AE69A1">
        <w:rPr>
          <w:rFonts w:ascii="Times New Roman" w:eastAsia="Calibri" w:hAnsi="Times New Roman" w:cs="Times New Roman"/>
          <w:i/>
          <w:iCs/>
          <w:sz w:val="24"/>
          <w:szCs w:val="24"/>
          <w:lang w:val="ro-RO"/>
        </w:rPr>
        <w:t>securitatea cibernetică</w:t>
      </w:r>
      <w:r w:rsidRPr="00AE69A1">
        <w:rPr>
          <w:rFonts w:ascii="Times New Roman" w:eastAsia="Calibri" w:hAnsi="Times New Roman" w:cs="Times New Roman"/>
          <w:sz w:val="24"/>
          <w:szCs w:val="24"/>
          <w:lang w:val="ro-RO"/>
        </w:rPr>
        <w:t xml:space="preserve"> reprezintă o componentă critică a sectorului TIC. Protejarea datelor și a infrastructurii împotriva amenințărilor cibernetice este realizată prin firewall-uri, soluții antivirus, criptare avansată și centre de operațiuni de securitate, care monitorizează și răspund la incidente. Importanța securității a crescut odată cu proliferarea atacurilor cibernetice, fiind o prioritate pentru toate organizațiile.</w:t>
      </w:r>
    </w:p>
    <w:p w14:paraId="4C3EA5E5" w14:textId="77777777" w:rsidR="004F137E" w:rsidRPr="00AE69A1" w:rsidRDefault="004F137E" w:rsidP="002C259F">
      <w:pPr>
        <w:spacing w:after="0" w:line="360" w:lineRule="auto"/>
        <w:ind w:firstLine="709"/>
        <w:jc w:val="both"/>
        <w:rPr>
          <w:rFonts w:ascii="Times New Roman" w:eastAsia="Calibri" w:hAnsi="Times New Roman" w:cs="Times New Roman"/>
          <w:sz w:val="24"/>
          <w:szCs w:val="24"/>
          <w:lang w:val="ro-RO"/>
        </w:rPr>
      </w:pPr>
      <w:r w:rsidRPr="00AE69A1">
        <w:rPr>
          <w:rFonts w:ascii="Times New Roman" w:eastAsia="Calibri" w:hAnsi="Times New Roman" w:cs="Times New Roman"/>
          <w:sz w:val="24"/>
          <w:szCs w:val="24"/>
          <w:lang w:val="ro-RO"/>
        </w:rPr>
        <w:t xml:space="preserve">O dimensiune tot mai importantă a sectorului TIC este reprezentată de </w:t>
      </w:r>
      <w:r w:rsidRPr="00AE69A1">
        <w:rPr>
          <w:rFonts w:ascii="Times New Roman" w:eastAsia="Calibri" w:hAnsi="Times New Roman" w:cs="Times New Roman"/>
          <w:i/>
          <w:iCs/>
          <w:sz w:val="24"/>
          <w:szCs w:val="24"/>
          <w:lang w:val="ro-RO"/>
        </w:rPr>
        <w:t>aplicațiile emergente</w:t>
      </w:r>
      <w:r w:rsidRPr="00AE69A1">
        <w:rPr>
          <w:rFonts w:ascii="Times New Roman" w:eastAsia="Calibri" w:hAnsi="Times New Roman" w:cs="Times New Roman"/>
          <w:sz w:val="24"/>
          <w:szCs w:val="24"/>
          <w:lang w:val="ro-RO"/>
        </w:rPr>
        <w:t>, care integrează tehnologii avansate precum inteligența artificială, blockchain, realitatea augmentată și realitatea virtuală. Aceste aplicații oferă soluții inovatoare pentru provocările moderne, de la automatizarea proceselor industriale la personalizarea experiențelor utilizatorilor în diferite domenii, inclusiv educație, sănătate și divertisment.</w:t>
      </w:r>
    </w:p>
    <w:p w14:paraId="0D67CD07" w14:textId="4C5AD976" w:rsidR="004F137E" w:rsidRPr="00AE69A1" w:rsidRDefault="004F137E" w:rsidP="002C259F">
      <w:pPr>
        <w:spacing w:after="0" w:line="360" w:lineRule="auto"/>
        <w:ind w:firstLine="709"/>
        <w:jc w:val="both"/>
        <w:rPr>
          <w:rFonts w:ascii="Times New Roman" w:eastAsia="Calibri" w:hAnsi="Times New Roman" w:cs="Times New Roman"/>
          <w:sz w:val="24"/>
          <w:szCs w:val="24"/>
          <w:lang w:val="ro-RO"/>
        </w:rPr>
      </w:pPr>
      <w:r w:rsidRPr="00AE69A1">
        <w:rPr>
          <w:rFonts w:ascii="Times New Roman" w:eastAsia="Calibri" w:hAnsi="Times New Roman" w:cs="Times New Roman"/>
          <w:sz w:val="24"/>
          <w:szCs w:val="24"/>
          <w:lang w:val="ro-RO"/>
        </w:rPr>
        <w:t xml:space="preserve">Un element esențial pentru continuitatea dezvoltării sectorului TIC este </w:t>
      </w:r>
      <w:r w:rsidRPr="00AE69A1">
        <w:rPr>
          <w:rFonts w:ascii="Times New Roman" w:eastAsia="Calibri" w:hAnsi="Times New Roman" w:cs="Times New Roman"/>
          <w:i/>
          <w:iCs/>
          <w:sz w:val="24"/>
          <w:szCs w:val="24"/>
          <w:lang w:val="ro-RO"/>
        </w:rPr>
        <w:t>educația și formarea profesională</w:t>
      </w:r>
      <w:r w:rsidRPr="00AE69A1">
        <w:rPr>
          <w:rFonts w:ascii="Times New Roman" w:eastAsia="Calibri" w:hAnsi="Times New Roman" w:cs="Times New Roman"/>
          <w:sz w:val="24"/>
          <w:szCs w:val="24"/>
          <w:lang w:val="ro-RO"/>
        </w:rPr>
        <w:t>. Instituțiile de învățământ, centrele de formare profesională și companiile de training contribuie la pregătirea unei forțe de muncă bine calificate, oferind cursuri și certificări care răspund nevoilor pieței.</w:t>
      </w:r>
    </w:p>
    <w:p w14:paraId="70F82128" w14:textId="77777777" w:rsidR="00703757" w:rsidRPr="00AE69A1" w:rsidRDefault="00703757" w:rsidP="002C259F">
      <w:pPr>
        <w:spacing w:after="0" w:line="360" w:lineRule="auto"/>
        <w:ind w:firstLine="709"/>
        <w:jc w:val="both"/>
        <w:rPr>
          <w:rFonts w:ascii="Times New Roman" w:eastAsia="Calibri" w:hAnsi="Times New Roman" w:cs="Times New Roman"/>
          <w:sz w:val="24"/>
          <w:szCs w:val="24"/>
          <w:lang w:val="ro-RO"/>
        </w:rPr>
      </w:pPr>
      <w:r w:rsidRPr="00AE69A1">
        <w:rPr>
          <w:rFonts w:ascii="Times New Roman" w:eastAsia="Calibri" w:hAnsi="Times New Roman" w:cs="Times New Roman"/>
          <w:sz w:val="24"/>
          <w:szCs w:val="24"/>
          <w:lang w:val="ro-RO"/>
        </w:rPr>
        <w:t xml:space="preserve">Structura domeniului TIC este completată de o rețea vastă de actori implicați, de la dezvoltatori individuali și startup-uri inovatoare până la corporații multinaționale și centre de cercetare. Colaborarea dintre aceste entități facilitează schimbul de cunoștințe și resurse, accelerând dezvoltarea tehnologică și adaptarea rapidă la noile tendințe. De asemenea, interacțiunea dintre </w:t>
      </w:r>
      <w:r w:rsidRPr="00AE69A1">
        <w:rPr>
          <w:rFonts w:ascii="Times New Roman" w:eastAsia="Calibri" w:hAnsi="Times New Roman" w:cs="Times New Roman"/>
          <w:sz w:val="24"/>
          <w:szCs w:val="24"/>
          <w:lang w:val="ro-RO"/>
        </w:rPr>
        <w:lastRenderedPageBreak/>
        <w:t>sectorul privat, instituțiile educaționale și autoritățile de reglementare contribuie la crearea unui ecosistem favorabil pentru inovație și dezvoltare sustenabilă.</w:t>
      </w:r>
    </w:p>
    <w:p w14:paraId="7A1CEBC5" w14:textId="29E62D2E" w:rsidR="00703757" w:rsidRPr="00AE69A1" w:rsidRDefault="00703757" w:rsidP="002C259F">
      <w:pPr>
        <w:spacing w:after="0" w:line="360" w:lineRule="auto"/>
        <w:ind w:firstLine="709"/>
        <w:jc w:val="both"/>
        <w:rPr>
          <w:rFonts w:ascii="Times New Roman" w:eastAsia="Calibri" w:hAnsi="Times New Roman" w:cs="Times New Roman"/>
          <w:sz w:val="24"/>
          <w:szCs w:val="24"/>
          <w:lang w:val="ro-RO"/>
        </w:rPr>
      </w:pPr>
      <w:r w:rsidRPr="00AE69A1">
        <w:rPr>
          <w:rFonts w:ascii="Times New Roman" w:eastAsia="Calibri" w:hAnsi="Times New Roman" w:cs="Times New Roman"/>
          <w:sz w:val="24"/>
          <w:szCs w:val="24"/>
          <w:lang w:val="ro-RO"/>
        </w:rPr>
        <w:t xml:space="preserve">Sectorul TIC este caracterizat de o dinamică accelerată, în care tehnologiile emergente, cerințele pieței și nevoile utilizatorilor determină transformări continue. Această complexitate structurală face ca domeniul să fie atât o provocare, cât și o oportunitate, solicitând o adaptabilitate constantă și investiții semnificative în educație, cercetare și dezvoltare. </w:t>
      </w:r>
    </w:p>
    <w:p w14:paraId="1BA949FF" w14:textId="77777777" w:rsidR="006D3D13" w:rsidRPr="00AE69A1" w:rsidRDefault="006D3D13" w:rsidP="007239E3">
      <w:pPr>
        <w:spacing w:after="0" w:line="240" w:lineRule="auto"/>
        <w:ind w:firstLine="709"/>
        <w:jc w:val="both"/>
        <w:rPr>
          <w:rFonts w:ascii="Times New Roman" w:eastAsia="Calibri" w:hAnsi="Times New Roman" w:cs="Times New Roman"/>
          <w:sz w:val="24"/>
          <w:szCs w:val="24"/>
          <w:lang w:val="ro-RO"/>
        </w:rPr>
      </w:pPr>
    </w:p>
    <w:p w14:paraId="018B0F7E" w14:textId="6D32343D" w:rsidR="0072405F" w:rsidRPr="00AE69A1" w:rsidRDefault="00ED1DD3" w:rsidP="00CD4C0F">
      <w:pPr>
        <w:pStyle w:val="2"/>
      </w:pPr>
      <w:bookmarkStart w:id="5" w:name="_Toc184050984"/>
      <w:r w:rsidRPr="00AE69A1">
        <w:t xml:space="preserve">1.3 </w:t>
      </w:r>
      <w:r w:rsidR="0072405F" w:rsidRPr="00AE69A1">
        <w:t>Identificarea competențelor și calificărilor pentru domeniul</w:t>
      </w:r>
      <w:r w:rsidR="00694C2A" w:rsidRPr="00AE69A1">
        <w:t>/sectorul</w:t>
      </w:r>
      <w:r w:rsidR="0072405F" w:rsidRPr="00AE69A1">
        <w:t xml:space="preserve"> TIC</w:t>
      </w:r>
      <w:bookmarkEnd w:id="5"/>
    </w:p>
    <w:p w14:paraId="331769C0" w14:textId="77777777" w:rsidR="007239E3" w:rsidRDefault="007239E3" w:rsidP="007239E3">
      <w:pPr>
        <w:spacing w:after="0" w:line="240" w:lineRule="auto"/>
        <w:ind w:firstLine="709"/>
        <w:jc w:val="both"/>
        <w:rPr>
          <w:rFonts w:ascii="Times New Roman" w:eastAsia="Calibri" w:hAnsi="Times New Roman" w:cs="Times New Roman"/>
          <w:sz w:val="24"/>
          <w:szCs w:val="24"/>
          <w:lang w:val="ro-RO"/>
        </w:rPr>
      </w:pPr>
    </w:p>
    <w:p w14:paraId="353AAC83" w14:textId="7481D00D" w:rsidR="00BD2994" w:rsidRPr="00AE69A1" w:rsidRDefault="00BD2994" w:rsidP="002C259F">
      <w:pPr>
        <w:spacing w:after="0" w:line="360" w:lineRule="auto"/>
        <w:ind w:firstLine="709"/>
        <w:jc w:val="both"/>
        <w:rPr>
          <w:rFonts w:ascii="Times New Roman" w:eastAsia="Calibri" w:hAnsi="Times New Roman" w:cs="Times New Roman"/>
          <w:sz w:val="24"/>
          <w:szCs w:val="24"/>
          <w:lang w:val="ro-RO"/>
        </w:rPr>
      </w:pPr>
      <w:r w:rsidRPr="00AE69A1">
        <w:rPr>
          <w:rFonts w:ascii="Times New Roman" w:eastAsia="Calibri" w:hAnsi="Times New Roman" w:cs="Times New Roman"/>
          <w:sz w:val="24"/>
          <w:szCs w:val="24"/>
          <w:lang w:val="ro-RO"/>
        </w:rPr>
        <w:t>Identificarea competențelor și calificărilor relevante pentru sectorul TIC este esențială pentru a asigura pregătirea specialiștilor în fața cerințelor unei industrii în continuă evoluție. Acest proces implică definirea competențelor generale, profesionale și transversale care să permită specialiștilor să-și îndeplinească atribuțiile profesionale la un nivel înalt de calitate în suportul informatizat integrat al activităților în societate de la persoane și întreprinderi/organizații aparte și până la instituții ale administrației de vârf a țării (entități). În același timp, calificările trebuie să reflecte diferite niveluri de expertiză profesională, de la pozițiile inferioare până la cele de conducere și specializare avansată.</w:t>
      </w:r>
    </w:p>
    <w:p w14:paraId="26F8FB41" w14:textId="77777777" w:rsidR="00BD2994" w:rsidRPr="00AE69A1" w:rsidRDefault="00BD2994" w:rsidP="002C259F">
      <w:pPr>
        <w:spacing w:after="0" w:line="360" w:lineRule="auto"/>
        <w:ind w:firstLine="709"/>
        <w:jc w:val="both"/>
        <w:rPr>
          <w:rFonts w:ascii="Times New Roman" w:eastAsia="Calibri" w:hAnsi="Times New Roman" w:cs="Times New Roman"/>
          <w:sz w:val="24"/>
          <w:szCs w:val="24"/>
          <w:lang w:val="ro-RO"/>
        </w:rPr>
      </w:pPr>
      <w:r w:rsidRPr="00AE69A1">
        <w:rPr>
          <w:rFonts w:ascii="Times New Roman" w:eastAsia="Calibri" w:hAnsi="Times New Roman" w:cs="Times New Roman"/>
          <w:sz w:val="24"/>
          <w:szCs w:val="24"/>
          <w:lang w:val="ro-RO"/>
        </w:rPr>
        <w:t xml:space="preserve">Pentru a defini aceste competențe și calificări, s-a adoptat o metodologie riguroasă bazată pe criterii esențiale. Relevanța pentru piața muncii a fost prioritară, asigurându-se că selecția competențelor corespunde cerințelor actuale și viitoare ale angajatorilor. În plus, s-a acordat o atenție deosebită impactului pe care competențele îl au asupra rezultatelor și performanței proceselor și proiectelor TIC, corelării acestora cu tendințele tehnologice emergente și structurării lor pe niveluri ierarhice, de la sarcini de bază la specializări avansate. Metodologia a inclus o analiză sectorială detaliată a proceselor de afaceri și a rolurilor din domeniul TIC, consultări cu experți și validarea prin feedback-ul părților interesate. </w:t>
      </w:r>
    </w:p>
    <w:p w14:paraId="38CBA20A" w14:textId="77777777" w:rsidR="00BD2994" w:rsidRPr="00AE69A1" w:rsidRDefault="00BD2994" w:rsidP="002C259F">
      <w:pPr>
        <w:spacing w:after="0" w:line="360" w:lineRule="auto"/>
        <w:ind w:firstLine="709"/>
        <w:jc w:val="both"/>
        <w:rPr>
          <w:rFonts w:ascii="Times New Roman" w:eastAsia="Calibri" w:hAnsi="Times New Roman" w:cs="Times New Roman"/>
          <w:sz w:val="24"/>
          <w:szCs w:val="24"/>
          <w:lang w:val="ro-RO"/>
        </w:rPr>
      </w:pPr>
      <w:r w:rsidRPr="00AE69A1">
        <w:rPr>
          <w:rFonts w:ascii="Times New Roman" w:eastAsia="Calibri" w:hAnsi="Times New Roman" w:cs="Times New Roman"/>
          <w:sz w:val="24"/>
          <w:szCs w:val="24"/>
          <w:lang w:val="ro-RO"/>
        </w:rPr>
        <w:t xml:space="preserve">Competențele din sectorul TIC au fost grupate în trei categorii majore: generale, profesionale și transversale. </w:t>
      </w:r>
    </w:p>
    <w:p w14:paraId="771420A9" w14:textId="77777777" w:rsidR="00BD2994" w:rsidRPr="00AE69A1" w:rsidRDefault="00BD2994" w:rsidP="002C259F">
      <w:pPr>
        <w:spacing w:after="0" w:line="360" w:lineRule="auto"/>
        <w:ind w:firstLine="709"/>
        <w:jc w:val="both"/>
        <w:rPr>
          <w:rFonts w:ascii="Times New Roman" w:eastAsia="Times New Roman" w:hAnsi="Times New Roman" w:cs="Times New Roman"/>
          <w:b/>
          <w:bCs/>
          <w:sz w:val="24"/>
          <w:szCs w:val="24"/>
          <w:lang w:val="ro-RO"/>
        </w:rPr>
      </w:pPr>
      <w:r w:rsidRPr="00AE69A1">
        <w:rPr>
          <w:rFonts w:ascii="Times New Roman" w:eastAsia="Times New Roman" w:hAnsi="Times New Roman" w:cs="Times New Roman"/>
          <w:i/>
          <w:iCs/>
          <w:sz w:val="24"/>
          <w:szCs w:val="24"/>
          <w:lang w:val="ro-RO"/>
        </w:rPr>
        <w:t>Competențele generale</w:t>
      </w:r>
      <w:r w:rsidRPr="00AE69A1">
        <w:rPr>
          <w:rFonts w:ascii="Times New Roman" w:eastAsia="Times New Roman" w:hAnsi="Times New Roman" w:cs="Times New Roman"/>
          <w:sz w:val="24"/>
          <w:szCs w:val="24"/>
          <w:lang w:val="ro-RO"/>
        </w:rPr>
        <w:t xml:space="preserve"> sunt comune pentru toți specialiștii din domeniul TIC și oferă o bază transsectorială de cunoștințe și abilități, cum ar fi: aplicarea științelor exacte pentru abordarea problemelor tehnice complexe și dezvoltarea de soluții inovative și eficiente, înțelegerea structurilor sistemelor de calcul, a rețelelor de comunicații, utilizarea instrumentelor esențiale, precum limbaje de programare și algoritmi pentru dezvoltarea de soluții tehnologice și optimizarea proceselor informatice, dar și integrarea principiilor economice și a reglementărilor legale în proiectele TIC, respectarea reglementărilor în domeniul securității și sănătății în muncă, precum și cele privind protecția mediului, pentru a preveni riscurile și a promova sustenabilitatea organizațională.</w:t>
      </w:r>
    </w:p>
    <w:p w14:paraId="5A35FB17" w14:textId="77777777" w:rsidR="00BD2994" w:rsidRPr="00AE69A1" w:rsidRDefault="00BD2994" w:rsidP="002C259F">
      <w:pPr>
        <w:spacing w:after="0" w:line="360" w:lineRule="auto"/>
        <w:ind w:firstLine="709"/>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i/>
          <w:iCs/>
          <w:sz w:val="24"/>
          <w:szCs w:val="24"/>
          <w:lang w:val="ro-RO"/>
        </w:rPr>
        <w:lastRenderedPageBreak/>
        <w:t>Competențele profesionale</w:t>
      </w:r>
      <w:r w:rsidRPr="00AE69A1">
        <w:rPr>
          <w:rFonts w:ascii="Times New Roman" w:eastAsia="Times New Roman" w:hAnsi="Times New Roman" w:cs="Times New Roman"/>
          <w:sz w:val="24"/>
          <w:szCs w:val="24"/>
          <w:lang w:val="ro-RO"/>
        </w:rPr>
        <w:t xml:space="preserve"> sunt orientate către activitățile tehnice și de specialitate din sectorul TIC, cum ar fi: analiza și modelarea sistemelor informatice, contribuind la dezvoltarea soluțiilor eficiente și scalabile, gestionarea și optimizarea infrastructurilor TI și a rețelelor de comunicații, asigurând funcționarea continuă și eficientă a acestora, dezvoltarea de aplicații software, a soluțiilor de securitate cibernetică și utilizarea inteligenței artificiale, dar și planificarea și gestionarea resurselor TI pentru a maximiza eficiența și a reduce costurile operaționale. Aceste competențe oferă specialiștilor TIC cunoștințele și abilitățile necesare pentru a răspunde provocărilor tehnologice și pentru a contribui la creșterea competitivității sectorului.</w:t>
      </w:r>
    </w:p>
    <w:p w14:paraId="63EE7965" w14:textId="77777777" w:rsidR="00BD2994" w:rsidRPr="00AE69A1" w:rsidRDefault="00BD2994" w:rsidP="002C259F">
      <w:pPr>
        <w:spacing w:after="0" w:line="360" w:lineRule="auto"/>
        <w:ind w:firstLine="709"/>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 xml:space="preserve">La acestea se adaugă </w:t>
      </w:r>
      <w:r w:rsidRPr="00AE69A1">
        <w:rPr>
          <w:rFonts w:ascii="Times New Roman" w:eastAsia="Times New Roman" w:hAnsi="Times New Roman" w:cs="Times New Roman"/>
          <w:i/>
          <w:iCs/>
          <w:sz w:val="24"/>
          <w:szCs w:val="24"/>
          <w:lang w:val="ro-RO"/>
        </w:rPr>
        <w:t>competențele transversale</w:t>
      </w:r>
      <w:r w:rsidRPr="00AE69A1">
        <w:rPr>
          <w:rFonts w:ascii="Times New Roman" w:eastAsia="Times New Roman" w:hAnsi="Times New Roman" w:cs="Times New Roman"/>
          <w:sz w:val="24"/>
          <w:szCs w:val="24"/>
          <w:lang w:val="ro-RO"/>
        </w:rPr>
        <w:t>, care acoperă abilitățile interpersonale și sociale. Gândirea critică, lucrul în echipă, adaptabilitatea și comunicarea eficientă sunt esențiale pentru colaborarea interdisciplinară și pentru succesul în mediul profesional dinamic al sectorului TIC. Gestionarea eficientă a timpului și resurselor completează acest set de competențe, sprijinind îndeplinirea obiectivelor organizaționale.</w:t>
      </w:r>
    </w:p>
    <w:p w14:paraId="4EB401F0" w14:textId="77777777" w:rsidR="00BD2994" w:rsidRPr="00AE69A1" w:rsidRDefault="00BD2994" w:rsidP="002C259F">
      <w:pPr>
        <w:spacing w:after="0" w:line="360" w:lineRule="auto"/>
        <w:ind w:firstLine="709"/>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i/>
          <w:iCs/>
          <w:sz w:val="24"/>
          <w:szCs w:val="24"/>
          <w:lang w:val="ro-RO"/>
        </w:rPr>
        <w:t>Calificările în sectorul TIC</w:t>
      </w:r>
      <w:r w:rsidRPr="00AE69A1">
        <w:rPr>
          <w:rFonts w:ascii="Times New Roman" w:eastAsia="Times New Roman" w:hAnsi="Times New Roman" w:cs="Times New Roman"/>
          <w:sz w:val="24"/>
          <w:szCs w:val="24"/>
          <w:lang w:val="ro-RO"/>
        </w:rPr>
        <w:t xml:space="preserve"> sunt ierarhizate în funcție de nivelul de pregătire și responsabilitate. Fiecare nivel reflectă o creștere progresivă a competențelor și a atribuțiilor profesionale, de la operatori care execută sarcini de bază (nivel 3) până la experți implicați în cercetări avansate și dezvoltarea de soluții inovative (nivel 8). Descrierea succintă a competențelor și calificărilor pentru nivelurile 3, 4, 6, 7 și 8 este prezentată în Anexa 1. </w:t>
      </w:r>
    </w:p>
    <w:p w14:paraId="6ABB43C1" w14:textId="7E5FFB99" w:rsidR="00BD2994" w:rsidRPr="00AE69A1" w:rsidRDefault="00BD2994" w:rsidP="002C259F">
      <w:pPr>
        <w:spacing w:after="0" w:line="360" w:lineRule="auto"/>
        <w:ind w:firstLine="709"/>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 xml:space="preserve">Rezultatele procesului de identificare a competențelor și calificărilor se concretizează în standarde ocupaționale bine definite, programe de formare adaptate cerințelor pieței, orientarea profesională clară pentru angajatori și angajați și alinierea calificărilor la cerințele globale. </w:t>
      </w:r>
    </w:p>
    <w:p w14:paraId="2339126C" w14:textId="77777777" w:rsidR="00B31F2F" w:rsidRPr="00AE69A1" w:rsidRDefault="00B31F2F" w:rsidP="007239E3">
      <w:pPr>
        <w:spacing w:after="0" w:line="240" w:lineRule="auto"/>
        <w:ind w:firstLine="709"/>
        <w:jc w:val="both"/>
        <w:rPr>
          <w:rFonts w:ascii="Times New Roman" w:eastAsia="Times New Roman" w:hAnsi="Times New Roman" w:cs="Times New Roman"/>
          <w:sz w:val="24"/>
          <w:szCs w:val="24"/>
          <w:lang w:val="ro-RO"/>
        </w:rPr>
      </w:pPr>
    </w:p>
    <w:p w14:paraId="67FA85DF" w14:textId="1D35E872" w:rsidR="0072405F" w:rsidRPr="00AE69A1" w:rsidRDefault="00BD2994" w:rsidP="00CD4C0F">
      <w:pPr>
        <w:pStyle w:val="2"/>
      </w:pPr>
      <w:bookmarkStart w:id="6" w:name="_Toc184050985"/>
      <w:r w:rsidRPr="00AE69A1">
        <w:t xml:space="preserve">1.4 </w:t>
      </w:r>
      <w:r w:rsidR="0072405F" w:rsidRPr="00AE69A1">
        <w:t>Premisele și tendințele de dezvoltare a domeniului</w:t>
      </w:r>
      <w:r w:rsidR="00694C2A" w:rsidRPr="00AE69A1">
        <w:t>/sectorului</w:t>
      </w:r>
      <w:r w:rsidR="0072405F" w:rsidRPr="00AE69A1">
        <w:t xml:space="preserve"> TIC</w:t>
      </w:r>
      <w:bookmarkEnd w:id="6"/>
    </w:p>
    <w:p w14:paraId="661341CF" w14:textId="77777777" w:rsidR="007239E3" w:rsidRDefault="007239E3" w:rsidP="007239E3">
      <w:pPr>
        <w:spacing w:after="0" w:line="240" w:lineRule="auto"/>
        <w:ind w:firstLine="709"/>
        <w:jc w:val="both"/>
        <w:rPr>
          <w:rFonts w:ascii="Times New Roman" w:eastAsia="Times New Roman" w:hAnsi="Times New Roman" w:cs="Times New Roman"/>
          <w:sz w:val="24"/>
          <w:szCs w:val="24"/>
          <w:lang w:val="ro-RO"/>
        </w:rPr>
      </w:pPr>
    </w:p>
    <w:p w14:paraId="407C6511" w14:textId="33E7FE4B" w:rsidR="00BD2994" w:rsidRPr="00AE69A1" w:rsidRDefault="00BD2994" w:rsidP="002C259F">
      <w:pPr>
        <w:spacing w:after="0" w:line="360" w:lineRule="auto"/>
        <w:ind w:firstLine="709"/>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Domeniul Tehnologiei Informației și a Comunicațiilor reprezintă un pilon esențial al dezvoltării economice și sociale, având un impact semnificativ asupra tuturor sectoarelor de activitate. Într-o perioadă marcată de evoluția rapidă a tehnologiilor digitale și de cerințele tot mai complexe ale economiei globale, sectorul TIC trece prin transformări profunde. Aceste schimbări subliniază importanța unei analize detaliate a premiselor și tendințelor de dezvoltare, esențială pentru ajustarea calificărilor și competențelor necesare pe piața muncii.</w:t>
      </w:r>
    </w:p>
    <w:p w14:paraId="7F3E0F25" w14:textId="77777777" w:rsidR="00BD2994" w:rsidRPr="00AE69A1" w:rsidRDefault="00BD2994" w:rsidP="002C259F">
      <w:pPr>
        <w:spacing w:after="0" w:line="360" w:lineRule="auto"/>
        <w:ind w:firstLine="709"/>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 xml:space="preserve">Printre premisele dezvoltării acestui domeniu se numără, în primul rând, </w:t>
      </w:r>
      <w:r w:rsidRPr="00AE69A1">
        <w:rPr>
          <w:rFonts w:ascii="Times New Roman" w:eastAsia="Times New Roman" w:hAnsi="Times New Roman" w:cs="Times New Roman"/>
          <w:i/>
          <w:iCs/>
          <w:sz w:val="24"/>
          <w:szCs w:val="24"/>
          <w:lang w:val="ro-RO"/>
        </w:rPr>
        <w:t>digitalizarea accelerată a economiei și societății</w:t>
      </w:r>
      <w:r w:rsidRPr="00AE69A1">
        <w:rPr>
          <w:rFonts w:ascii="Times New Roman" w:eastAsia="Times New Roman" w:hAnsi="Times New Roman" w:cs="Times New Roman"/>
          <w:sz w:val="24"/>
          <w:szCs w:val="24"/>
          <w:lang w:val="ro-RO"/>
        </w:rPr>
        <w:t xml:space="preserve">. Adoptarea pe scară largă a tehnologiilor digitale generează o cerere crescândă de soluții inovatoare. Organizațiile și instituțiile publice investesc masiv în digitalizare pentru a-și optimiza procesele, îmbunătăți serviciile și crește competitivitatea. În paralel, </w:t>
      </w:r>
      <w:r w:rsidRPr="00AE69A1">
        <w:rPr>
          <w:rFonts w:ascii="Times New Roman" w:eastAsia="Times New Roman" w:hAnsi="Times New Roman" w:cs="Times New Roman"/>
          <w:i/>
          <w:iCs/>
          <w:sz w:val="24"/>
          <w:szCs w:val="24"/>
          <w:lang w:val="ro-RO"/>
        </w:rPr>
        <w:t>creșterea volumului de date și nevoia de gestionare eficientă</w:t>
      </w:r>
      <w:r w:rsidRPr="00AE69A1">
        <w:rPr>
          <w:rFonts w:ascii="Times New Roman" w:eastAsia="Times New Roman" w:hAnsi="Times New Roman" w:cs="Times New Roman"/>
          <w:sz w:val="24"/>
          <w:szCs w:val="24"/>
          <w:lang w:val="ro-RO"/>
        </w:rPr>
        <w:t xml:space="preserve"> conduc la necesitatea dezvoltării unor soluții avansate de analiză, stocare și prelucrare a datelor. Totodată, </w:t>
      </w:r>
      <w:r w:rsidRPr="00AE69A1">
        <w:rPr>
          <w:rFonts w:ascii="Times New Roman" w:eastAsia="Times New Roman" w:hAnsi="Times New Roman" w:cs="Times New Roman"/>
          <w:i/>
          <w:iCs/>
          <w:sz w:val="24"/>
          <w:szCs w:val="24"/>
          <w:lang w:val="ro-RO"/>
        </w:rPr>
        <w:t xml:space="preserve">progresul tehnologic în </w:t>
      </w:r>
      <w:r w:rsidRPr="00AE69A1">
        <w:rPr>
          <w:rFonts w:ascii="Times New Roman" w:eastAsia="Times New Roman" w:hAnsi="Times New Roman" w:cs="Times New Roman"/>
          <w:i/>
          <w:iCs/>
          <w:sz w:val="24"/>
          <w:szCs w:val="24"/>
          <w:lang w:val="ro-RO"/>
        </w:rPr>
        <w:lastRenderedPageBreak/>
        <w:t>automatizare și utilizarea inteligenței artificiale</w:t>
      </w:r>
      <w:r w:rsidRPr="00AE69A1">
        <w:rPr>
          <w:rFonts w:ascii="Times New Roman" w:eastAsia="Times New Roman" w:hAnsi="Times New Roman" w:cs="Times New Roman"/>
          <w:sz w:val="24"/>
          <w:szCs w:val="24"/>
          <w:lang w:val="ro-RO"/>
        </w:rPr>
        <w:t xml:space="preserve"> contribuie semnificativ la eficiența operațională și la inovare, transformând structura competențelor necesare în sector. În plus, </w:t>
      </w:r>
      <w:r w:rsidRPr="00AE69A1">
        <w:rPr>
          <w:rFonts w:ascii="Times New Roman" w:eastAsia="Times New Roman" w:hAnsi="Times New Roman" w:cs="Times New Roman"/>
          <w:i/>
          <w:iCs/>
          <w:sz w:val="24"/>
          <w:szCs w:val="24"/>
          <w:lang w:val="ro-RO"/>
        </w:rPr>
        <w:t>creșterea complexității și frecvenței amenințărilor cibernetice</w:t>
      </w:r>
      <w:r w:rsidRPr="00AE69A1">
        <w:rPr>
          <w:rFonts w:ascii="Times New Roman" w:eastAsia="Times New Roman" w:hAnsi="Times New Roman" w:cs="Times New Roman"/>
          <w:sz w:val="24"/>
          <w:szCs w:val="24"/>
          <w:lang w:val="ro-RO"/>
        </w:rPr>
        <w:t xml:space="preserve"> subliniază importanța protejării datelor și infrastructurilor critice, ceea ce se impune ca o prioritate strategică pentru organizații, necesitând specialiști bine pregătiți.</w:t>
      </w:r>
    </w:p>
    <w:p w14:paraId="0AD7F3B5" w14:textId="72ED1F9D" w:rsidR="00BD2994" w:rsidRPr="00AE69A1" w:rsidRDefault="00BD2994" w:rsidP="002C259F">
      <w:pPr>
        <w:spacing w:after="0" w:line="360" w:lineRule="auto"/>
        <w:ind w:firstLine="709"/>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 xml:space="preserve">Tendințele actuale ale sectorului TIC includ transformarea digitală a industriilor prin tehnologii precum Industria 4.0, Internetul Lucrurilor (IoT) și inteligența artificială, care schimbă fundamental modul de operare al sectoarelor tradiționale. Soluțiile de </w:t>
      </w:r>
      <w:r w:rsidR="00692CD7" w:rsidRPr="00AE69A1">
        <w:rPr>
          <w:rFonts w:ascii="Times New Roman" w:eastAsia="Times New Roman" w:hAnsi="Times New Roman" w:cs="Times New Roman"/>
          <w:sz w:val="24"/>
          <w:szCs w:val="24"/>
          <w:lang w:val="ro-RO"/>
        </w:rPr>
        <w:t>c</w:t>
      </w:r>
      <w:r w:rsidRPr="00AE69A1">
        <w:rPr>
          <w:rFonts w:ascii="Times New Roman" w:eastAsia="Times New Roman" w:hAnsi="Times New Roman" w:cs="Times New Roman"/>
          <w:sz w:val="24"/>
          <w:szCs w:val="24"/>
          <w:lang w:val="ro-RO"/>
        </w:rPr>
        <w:t xml:space="preserve">loud </w:t>
      </w:r>
      <w:r w:rsidR="00692CD7" w:rsidRPr="00AE69A1">
        <w:rPr>
          <w:rFonts w:ascii="Times New Roman" w:eastAsia="Times New Roman" w:hAnsi="Times New Roman" w:cs="Times New Roman"/>
          <w:sz w:val="24"/>
          <w:szCs w:val="24"/>
          <w:lang w:val="ro-RO"/>
        </w:rPr>
        <w:t>c</w:t>
      </w:r>
      <w:r w:rsidRPr="00AE69A1">
        <w:rPr>
          <w:rFonts w:ascii="Times New Roman" w:eastAsia="Times New Roman" w:hAnsi="Times New Roman" w:cs="Times New Roman"/>
          <w:sz w:val="24"/>
          <w:szCs w:val="24"/>
          <w:lang w:val="ro-RO"/>
        </w:rPr>
        <w:t xml:space="preserve">omputing câștigă tot mai mult teren datorită avantajelor de scalabilitate și costuri reduse, devenind indispensabile pentru infrastructurile TI ale organizațiilor. Tehnologiile </w:t>
      </w:r>
      <w:r w:rsidR="00692CD7" w:rsidRPr="00AE69A1">
        <w:rPr>
          <w:rFonts w:ascii="Times New Roman" w:eastAsia="Times New Roman" w:hAnsi="Times New Roman" w:cs="Times New Roman"/>
          <w:sz w:val="24"/>
          <w:szCs w:val="24"/>
          <w:lang w:val="ro-RO"/>
        </w:rPr>
        <w:t>b</w:t>
      </w:r>
      <w:r w:rsidRPr="00AE69A1">
        <w:rPr>
          <w:rFonts w:ascii="Times New Roman" w:eastAsia="Times New Roman" w:hAnsi="Times New Roman" w:cs="Times New Roman"/>
          <w:sz w:val="24"/>
          <w:szCs w:val="24"/>
          <w:lang w:val="ro-RO"/>
        </w:rPr>
        <w:t xml:space="preserve">ig </w:t>
      </w:r>
      <w:r w:rsidR="00692CD7" w:rsidRPr="00AE69A1">
        <w:rPr>
          <w:rFonts w:ascii="Times New Roman" w:eastAsia="Times New Roman" w:hAnsi="Times New Roman" w:cs="Times New Roman"/>
          <w:sz w:val="24"/>
          <w:szCs w:val="24"/>
          <w:lang w:val="ro-RO"/>
        </w:rPr>
        <w:t>d</w:t>
      </w:r>
      <w:r w:rsidRPr="00AE69A1">
        <w:rPr>
          <w:rFonts w:ascii="Times New Roman" w:eastAsia="Times New Roman" w:hAnsi="Times New Roman" w:cs="Times New Roman"/>
          <w:sz w:val="24"/>
          <w:szCs w:val="24"/>
          <w:lang w:val="ro-RO"/>
        </w:rPr>
        <w:t>ata devin tot mai esențiale datorită capacității lor de a procesa și analiza volume mari de date în timp real, oferind organizațiilor informații valoroase pentru luarea deciziilor strategice și optimizarea proceselor. Utilizarea inteligenței artificiale și a învățării automate redefinește procesele decizionale, contribuind la inovarea în sectoare precum sănătatea, finanțele, producția și educația. Securitatea cibernetică și protecția datelor continuă să fie o prioritate, pe fondul creșterii conectivității și a volumului mare de date sensibile. Totodată, dezvoltarea aplicațiilor mobile și a soluțiilor software personalizate rămâne o cerință constantă pe piață, susținând nevoia de specialiști capabili să creeze soluții sigure și intuitive.</w:t>
      </w:r>
    </w:p>
    <w:p w14:paraId="19AD2493" w14:textId="67DBCACB" w:rsidR="00BD2994" w:rsidRPr="00AE69A1" w:rsidRDefault="00BD2994" w:rsidP="002C259F">
      <w:pPr>
        <w:spacing w:after="0" w:line="360" w:lineRule="auto"/>
        <w:ind w:firstLine="709"/>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Aceste schimbări au implicații importante asupra Cadrului Sectorial al Calificărilor. Tendințele tehnologice impun actualizarea continuă a competențelor și calificărilor, cu accent pe domenii emergente precum big data, inteligența artificială, securitatea cibernetică și cloud computing. În același timp, CSC trebuie să fie aliniat la standardele internaționale pentru a facilita mobilitatea profesională și recunoașterea calificărilor. Promovarea învățării continue și a formării profesionale flexibile este esențială pentru ca specialiștii să se poată adapta rapid la noile cerințe ale pieței muncii.</w:t>
      </w:r>
    </w:p>
    <w:p w14:paraId="1BB66059" w14:textId="77777777" w:rsidR="006D3D13" w:rsidRPr="00AE69A1" w:rsidRDefault="006D3D13" w:rsidP="007239E3">
      <w:pPr>
        <w:spacing w:after="0" w:line="240" w:lineRule="auto"/>
        <w:ind w:firstLine="709"/>
        <w:jc w:val="both"/>
        <w:rPr>
          <w:rFonts w:ascii="Times New Roman" w:eastAsia="Times New Roman" w:hAnsi="Times New Roman" w:cs="Times New Roman"/>
          <w:sz w:val="24"/>
          <w:szCs w:val="24"/>
          <w:lang w:val="ro-RO"/>
        </w:rPr>
      </w:pPr>
    </w:p>
    <w:p w14:paraId="4905453B" w14:textId="1EC74ACD" w:rsidR="0072405F" w:rsidRPr="00AE69A1" w:rsidRDefault="00BD2994" w:rsidP="00CD4C0F">
      <w:pPr>
        <w:pStyle w:val="2"/>
      </w:pPr>
      <w:bookmarkStart w:id="7" w:name="_Toc184050986"/>
      <w:r w:rsidRPr="00AE69A1">
        <w:t xml:space="preserve">1.5 </w:t>
      </w:r>
      <w:r w:rsidR="0072405F" w:rsidRPr="00AE69A1">
        <w:t>Persoane, structuri și instituții responsabile pentru dezvoltarea domeniului</w:t>
      </w:r>
      <w:r w:rsidR="00694C2A" w:rsidRPr="00AE69A1">
        <w:t>/sectorului</w:t>
      </w:r>
      <w:r w:rsidR="0072405F" w:rsidRPr="00AE69A1">
        <w:t xml:space="preserve"> TIC</w:t>
      </w:r>
      <w:bookmarkEnd w:id="7"/>
    </w:p>
    <w:p w14:paraId="3627086D" w14:textId="77777777" w:rsidR="007239E3" w:rsidRDefault="007239E3" w:rsidP="007239E3">
      <w:pPr>
        <w:spacing w:after="0" w:line="240" w:lineRule="auto"/>
        <w:ind w:firstLine="811"/>
        <w:jc w:val="both"/>
        <w:rPr>
          <w:rFonts w:ascii="Times New Roman" w:eastAsia="Times New Roman" w:hAnsi="Times New Roman" w:cs="Times New Roman"/>
          <w:sz w:val="24"/>
          <w:szCs w:val="24"/>
          <w:lang w:val="ro-RO"/>
        </w:rPr>
      </w:pPr>
    </w:p>
    <w:p w14:paraId="4E1E0067" w14:textId="063EE6C0" w:rsidR="00CA076E" w:rsidRPr="00AE69A1" w:rsidRDefault="00CA076E"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Dezvoltarea sectorului Tehnologia Informației și Comunicațiilor (TIC) în Republica Moldova este susținută de o rețea extinsă de actori care joacă un rol bine definit în conturarea unui sector TIC competitiv și sustenabil.</w:t>
      </w:r>
    </w:p>
    <w:p w14:paraId="341744AD" w14:textId="3F4DDB9A" w:rsidR="00A52924" w:rsidRPr="00AE69A1" w:rsidRDefault="00CA076E"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bCs/>
          <w:i/>
          <w:iCs/>
          <w:sz w:val="24"/>
          <w:szCs w:val="24"/>
          <w:lang w:val="ro-RO"/>
        </w:rPr>
        <w:t>Guvernul Republicii Moldova</w:t>
      </w:r>
      <w:r w:rsidR="008E364C" w:rsidRPr="00AE69A1">
        <w:rPr>
          <w:rFonts w:ascii="Times New Roman" w:eastAsia="Times New Roman" w:hAnsi="Times New Roman" w:cs="Times New Roman"/>
          <w:bCs/>
          <w:i/>
          <w:iCs/>
          <w:sz w:val="24"/>
          <w:szCs w:val="24"/>
          <w:lang w:val="ro-RO"/>
        </w:rPr>
        <w:t>, prin intermediul ministerelor și agențiilor sale,</w:t>
      </w:r>
      <w:r w:rsidRPr="00AE69A1">
        <w:rPr>
          <w:rFonts w:ascii="Times New Roman" w:eastAsia="Times New Roman" w:hAnsi="Times New Roman" w:cs="Times New Roman"/>
          <w:sz w:val="24"/>
          <w:szCs w:val="24"/>
          <w:lang w:val="ro-RO"/>
        </w:rPr>
        <w:t xml:space="preserve"> este un actor esențial în crearea unui mediu favorabil pentru dezvoltarea TIC. </w:t>
      </w:r>
      <w:r w:rsidR="003F28CB" w:rsidRPr="00AE69A1">
        <w:rPr>
          <w:rFonts w:ascii="Times New Roman" w:eastAsia="Times New Roman" w:hAnsi="Times New Roman" w:cs="Times New Roman"/>
          <w:sz w:val="24"/>
          <w:szCs w:val="24"/>
          <w:lang w:val="ro-RO"/>
        </w:rPr>
        <w:t>Prin formularea de politici, implementarea de strategii naționale și asigurarea unui cadru legislativ adecvat</w:t>
      </w:r>
      <w:r w:rsidR="00A52924" w:rsidRPr="00AE69A1">
        <w:rPr>
          <w:rFonts w:ascii="Times New Roman" w:eastAsia="Times New Roman" w:hAnsi="Times New Roman" w:cs="Times New Roman"/>
          <w:sz w:val="24"/>
          <w:szCs w:val="24"/>
          <w:lang w:val="ro-RO"/>
        </w:rPr>
        <w:t>,</w:t>
      </w:r>
      <w:r w:rsidR="008E364C" w:rsidRPr="00AE69A1">
        <w:rPr>
          <w:rFonts w:ascii="Times New Roman" w:eastAsia="Times New Roman" w:hAnsi="Times New Roman" w:cs="Times New Roman"/>
          <w:sz w:val="24"/>
          <w:szCs w:val="24"/>
          <w:lang w:val="ro-RO"/>
        </w:rPr>
        <w:t xml:space="preserve"> ce include reglementări pentru protecția datelor, securitatea cibernetică și promovarea comerțului electronic,</w:t>
      </w:r>
      <w:r w:rsidR="00A52924" w:rsidRPr="00AE69A1">
        <w:rPr>
          <w:rFonts w:ascii="Times New Roman" w:eastAsia="Times New Roman" w:hAnsi="Times New Roman" w:cs="Times New Roman"/>
          <w:sz w:val="24"/>
          <w:szCs w:val="24"/>
          <w:lang w:val="ro-RO"/>
        </w:rPr>
        <w:t xml:space="preserve"> autoritățile publice creează condițiile necesare pentru creșterea și inovarea acestui sector strategic. </w:t>
      </w:r>
      <w:r w:rsidR="008E364C" w:rsidRPr="00AE69A1">
        <w:rPr>
          <w:rFonts w:ascii="Times New Roman" w:eastAsia="Times New Roman" w:hAnsi="Times New Roman" w:cs="Times New Roman"/>
          <w:sz w:val="24"/>
          <w:szCs w:val="24"/>
          <w:lang w:val="ro-RO"/>
        </w:rPr>
        <w:lastRenderedPageBreak/>
        <w:t>Totodată, p</w:t>
      </w:r>
      <w:r w:rsidR="00A52924" w:rsidRPr="00AE69A1">
        <w:rPr>
          <w:rFonts w:ascii="Times New Roman" w:eastAsia="Times New Roman" w:hAnsi="Times New Roman" w:cs="Times New Roman"/>
          <w:sz w:val="24"/>
          <w:szCs w:val="24"/>
          <w:lang w:val="ro-RO"/>
        </w:rPr>
        <w:t>rin inițiative legislative, guvernul sprijină dezvoltarea antreprenoriatului digital, atragerea investițiilor și promovarea exporturilor în domeniul TIC.</w:t>
      </w:r>
    </w:p>
    <w:p w14:paraId="392A912F" w14:textId="77777777" w:rsidR="003F28CB" w:rsidRPr="00AE69A1" w:rsidRDefault="003F28CB"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i/>
          <w:iCs/>
          <w:sz w:val="24"/>
          <w:szCs w:val="24"/>
          <w:lang w:val="ro-RO"/>
        </w:rPr>
        <w:t>Ministerul Dezvoltării Economice și Digitalizării</w:t>
      </w:r>
      <w:r w:rsidRPr="00AE69A1">
        <w:rPr>
          <w:rFonts w:ascii="Times New Roman" w:eastAsia="Times New Roman" w:hAnsi="Times New Roman" w:cs="Times New Roman"/>
          <w:sz w:val="24"/>
          <w:szCs w:val="24"/>
          <w:lang w:val="ro-RO"/>
        </w:rPr>
        <w:t xml:space="preserve"> este instituția centrală care coordonează politicile și strategiile de transformare digitală ale țării. Acesta promovează inițiative de digitalizare a economiei, creșterea accesibilității la internet, securitatea cibernetică și inovația tehnologică. Ministerul colaborează cu sectorul privat, cu instituțiile educaționale și cu partenerii internaționali pentru a implementa proiecte care stimulează competitivitatea industriei TIC, sprijină antreprenoriatul și dezvoltă infrastructura digitală. De asemenea, acest minister este responsabil pentru alinierea Republicii Moldova la tendințele globale în domeniul tehnologiilor informaționale, asigurând participarea țării în inițiativele internaționale relevante.</w:t>
      </w:r>
    </w:p>
    <w:p w14:paraId="311090F1" w14:textId="77777777" w:rsidR="003F28CB" w:rsidRPr="00AE69A1" w:rsidRDefault="003F28CB"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i/>
          <w:iCs/>
          <w:sz w:val="24"/>
          <w:szCs w:val="24"/>
          <w:lang w:val="ro-RO"/>
        </w:rPr>
        <w:t>Agenția Națională pentru Reglementare în Comunicații Electronice și Tehnologia Informației</w:t>
      </w:r>
      <w:r w:rsidRPr="00AE69A1">
        <w:rPr>
          <w:rFonts w:ascii="Times New Roman" w:eastAsia="Times New Roman" w:hAnsi="Times New Roman" w:cs="Times New Roman"/>
          <w:sz w:val="24"/>
          <w:szCs w:val="24"/>
          <w:lang w:val="ro-RO"/>
        </w:rPr>
        <w:t xml:space="preserve"> (ANRCETI) are un rol esențial în supravegherea și reglementarea pieței de comunicații electronice. ANRCETI asigură respectarea legislației, gestionează spectrul de frecvențe și monitorizează activitatea furnizorilor de servicii pentru a garanta concurența echitabilă și protecția drepturilor consumatorilor. Prin promovarea unui mediu de afaceri transparent și echitabil, ANRCETI contribuie la dezvoltarea infrastructurii TIC și la creșterea calității serviciilor oferite cetățenilor.</w:t>
      </w:r>
    </w:p>
    <w:p w14:paraId="52BC58F4" w14:textId="38747BDC" w:rsidR="00B74B0F" w:rsidRPr="00AE69A1" w:rsidRDefault="00B74B0F"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i/>
          <w:iCs/>
          <w:sz w:val="24"/>
          <w:szCs w:val="24"/>
          <w:lang w:val="ro-RO"/>
        </w:rPr>
        <w:t>Serviciul Tehnologia Informației și Securitate Cibernetică</w:t>
      </w:r>
      <w:r w:rsidRPr="00AE69A1">
        <w:rPr>
          <w:rFonts w:ascii="Times New Roman" w:eastAsia="Times New Roman" w:hAnsi="Times New Roman" w:cs="Times New Roman"/>
          <w:sz w:val="24"/>
          <w:szCs w:val="24"/>
          <w:lang w:val="ro-RO"/>
        </w:rPr>
        <w:t xml:space="preserve"> (STISC) este responsabil pentru crearea, administrarea și asigurarea funcționării infrastructurii de tehnologie a informației și a sistemului de telecomunicații al autorităților administrației publice. De asemenea, STISC gestionează infrastructura unică a cheii publice (PKI) a Guvernului și oferă servicii de semnătură electronică, înregistrare a domeniilor ".md" și găzduire web. Prin aceste activități, STISC contribuie la consolidarea securității cibernetice și la promovarea digitalizării în sectorul public.</w:t>
      </w:r>
    </w:p>
    <w:p w14:paraId="6395315C" w14:textId="707F77CF" w:rsidR="003F28CB" w:rsidRPr="00AE69A1" w:rsidRDefault="003F28CB"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i/>
          <w:iCs/>
          <w:sz w:val="24"/>
          <w:szCs w:val="24"/>
          <w:lang w:val="ro-RO"/>
        </w:rPr>
        <w:t>Agenția Națională de Cercetare și Dezvoltare</w:t>
      </w:r>
      <w:r w:rsidRPr="00AE69A1">
        <w:rPr>
          <w:rFonts w:ascii="Times New Roman" w:eastAsia="Times New Roman" w:hAnsi="Times New Roman" w:cs="Times New Roman"/>
          <w:sz w:val="24"/>
          <w:szCs w:val="24"/>
          <w:lang w:val="ro-RO"/>
        </w:rPr>
        <w:t xml:space="preserve"> (ANCD) sprijină proiectele de cercetare și inovare în domeniul TIC. ANCD coordonează implementarea programelor naționale și europene</w:t>
      </w:r>
      <w:r w:rsidR="00B74B0F" w:rsidRPr="00AE69A1">
        <w:rPr>
          <w:rFonts w:ascii="Times New Roman" w:eastAsia="Times New Roman" w:hAnsi="Times New Roman" w:cs="Times New Roman"/>
          <w:sz w:val="24"/>
          <w:szCs w:val="24"/>
          <w:lang w:val="ro-RO"/>
        </w:rPr>
        <w:t xml:space="preserve"> </w:t>
      </w:r>
      <w:r w:rsidRPr="00AE69A1">
        <w:rPr>
          <w:rFonts w:ascii="Times New Roman" w:eastAsia="Times New Roman" w:hAnsi="Times New Roman" w:cs="Times New Roman"/>
          <w:sz w:val="24"/>
          <w:szCs w:val="24"/>
          <w:lang w:val="ro-RO"/>
        </w:rPr>
        <w:t>și gestionează granturi și finanțări pentru inițiative care contribuie la dezvoltarea noilor tehnologii. Această agenție joacă un rol important în stimularea colaborării dintre cercetători, instituții academice și companii din sectorul TIC, sprijinind dezvoltarea soluțiilor inovatoare și crearea unui ecosistem tehnologic competitiv.</w:t>
      </w:r>
    </w:p>
    <w:p w14:paraId="6D937F05" w14:textId="1ABAA6BE" w:rsidR="003F28CB" w:rsidRPr="00AE69A1" w:rsidRDefault="003F28CB"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i/>
          <w:iCs/>
          <w:sz w:val="24"/>
          <w:szCs w:val="24"/>
          <w:lang w:val="ro-RO"/>
        </w:rPr>
        <w:t>Agenția de Guvernare Electronică</w:t>
      </w:r>
      <w:r w:rsidRPr="00AE69A1">
        <w:rPr>
          <w:rFonts w:ascii="Times New Roman" w:eastAsia="Times New Roman" w:hAnsi="Times New Roman" w:cs="Times New Roman"/>
          <w:sz w:val="24"/>
          <w:szCs w:val="24"/>
          <w:lang w:val="ro-RO"/>
        </w:rPr>
        <w:t xml:space="preserve"> contribuie semnificativ la digitalizarea serviciilor publice. Prin implementarea de soluții tehnologice moderne, agenția îmbunătățește eficiența administrației publice și facilitează accesul cetățenilor la servicii digitale sigure și rapide. Proiectele derulate de această agenție includ platforme pentru guvernare electronică, sisteme de semnătură digitală și registre electronice, toate acestea având scopul de a reduce birocrația și de a crește transparența în relația dintre cetățeni și instituțiile publice.</w:t>
      </w:r>
    </w:p>
    <w:p w14:paraId="25A5A504" w14:textId="77777777" w:rsidR="003F28CB" w:rsidRPr="00AE69A1" w:rsidRDefault="003F28CB"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lastRenderedPageBreak/>
        <w:t>Pe lângă aceste structuri centrale, autoritățile publice colaborează cu organizații internaționale precum Uniunea Europeană, Banca Mondială și USAID pentru a atrage resurse financiare și expertiză necesare dezvoltării sectorului TIC. Prin aceste parteneriate, guvernul promovează implementarea celor mai bune practici internaționale, creând premisele pentru integrarea Republicii Moldova în economia digitală globală.</w:t>
      </w:r>
    </w:p>
    <w:p w14:paraId="57CFCFD4" w14:textId="0AC1D5B4" w:rsidR="00A47250" w:rsidRPr="00AE69A1" w:rsidRDefault="00A47250"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 xml:space="preserve">La rândul său, </w:t>
      </w:r>
      <w:r w:rsidRPr="00AE69A1">
        <w:rPr>
          <w:rFonts w:ascii="Times New Roman" w:eastAsia="Times New Roman" w:hAnsi="Times New Roman" w:cs="Times New Roman"/>
          <w:bCs/>
          <w:i/>
          <w:iCs/>
          <w:sz w:val="24"/>
          <w:szCs w:val="24"/>
          <w:lang w:val="ro-RO"/>
        </w:rPr>
        <w:t>instituțiile de învățământ din Republica Moldova</w:t>
      </w:r>
      <w:r w:rsidRPr="00AE69A1">
        <w:rPr>
          <w:rFonts w:ascii="Times New Roman" w:eastAsia="Times New Roman" w:hAnsi="Times New Roman" w:cs="Times New Roman"/>
          <w:sz w:val="24"/>
          <w:szCs w:val="24"/>
          <w:lang w:val="ro-RO"/>
        </w:rPr>
        <w:t xml:space="preserve"> joacă un rol central în dezvoltarea sectorului Tehnologia Informației și Comunicațiilor (TIC), fiind principalele furnizoare de cunoștințe și competențe necesare pentru formarea specialiștilor din acest domeniu dinamic și competitiv. Prin programe de studiu diverse, inițiative de cercetare și colaborări cu industria, aceste instituții contribuie la consolidarea unui ecosistem TIC robust și inovator.</w:t>
      </w:r>
    </w:p>
    <w:p w14:paraId="5A64D9A5" w14:textId="59C2B910" w:rsidR="00A47250" w:rsidRPr="00AE69A1" w:rsidRDefault="00A47250"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 xml:space="preserve">Universitățile din Republica Moldova oferă programe de licență, masterat și doctorat în domenii esențiale pentru sectorul TIC, cum ar fi </w:t>
      </w:r>
      <w:r w:rsidR="007A1F6E" w:rsidRPr="00AE69A1">
        <w:rPr>
          <w:rFonts w:ascii="Times New Roman" w:eastAsia="Times New Roman" w:hAnsi="Times New Roman" w:cs="Times New Roman"/>
          <w:sz w:val="24"/>
          <w:szCs w:val="24"/>
          <w:lang w:val="ro-RO"/>
        </w:rPr>
        <w:t xml:space="preserve">tehnologia informației, </w:t>
      </w:r>
      <w:r w:rsidRPr="00AE69A1">
        <w:rPr>
          <w:rFonts w:ascii="Times New Roman" w:eastAsia="Times New Roman" w:hAnsi="Times New Roman" w:cs="Times New Roman"/>
          <w:sz w:val="24"/>
          <w:szCs w:val="24"/>
          <w:lang w:val="ro-RO"/>
        </w:rPr>
        <w:t xml:space="preserve">ingineria software, </w:t>
      </w:r>
      <w:r w:rsidR="007A1F6E" w:rsidRPr="00AE69A1">
        <w:rPr>
          <w:rFonts w:ascii="Times New Roman" w:eastAsia="Times New Roman" w:hAnsi="Times New Roman" w:cs="Times New Roman"/>
          <w:sz w:val="24"/>
          <w:szCs w:val="24"/>
          <w:lang w:val="ro-RO"/>
        </w:rPr>
        <w:t>calculatoare și rețele</w:t>
      </w:r>
      <w:r w:rsidRPr="00AE69A1">
        <w:rPr>
          <w:rFonts w:ascii="Times New Roman" w:eastAsia="Times New Roman" w:hAnsi="Times New Roman" w:cs="Times New Roman"/>
          <w:sz w:val="24"/>
          <w:szCs w:val="24"/>
          <w:lang w:val="ro-RO"/>
        </w:rPr>
        <w:t>, securitatea cibernetică, inteligența artificială</w:t>
      </w:r>
      <w:r w:rsidR="007A1F6E" w:rsidRPr="00AE69A1">
        <w:rPr>
          <w:rFonts w:ascii="Times New Roman" w:eastAsia="Times New Roman" w:hAnsi="Times New Roman" w:cs="Times New Roman"/>
          <w:sz w:val="24"/>
          <w:szCs w:val="24"/>
          <w:lang w:val="ro-RO"/>
        </w:rPr>
        <w:t>, informatica aplicată</w:t>
      </w:r>
      <w:r w:rsidR="002B32B8" w:rsidRPr="00AE69A1">
        <w:rPr>
          <w:rFonts w:ascii="Times New Roman" w:eastAsia="Times New Roman" w:hAnsi="Times New Roman" w:cs="Times New Roman"/>
          <w:sz w:val="24"/>
          <w:szCs w:val="24"/>
          <w:lang w:val="ro-RO"/>
        </w:rPr>
        <w:t>,</w:t>
      </w:r>
      <w:r w:rsidRPr="00AE69A1">
        <w:rPr>
          <w:rFonts w:ascii="Times New Roman" w:eastAsia="Times New Roman" w:hAnsi="Times New Roman" w:cs="Times New Roman"/>
          <w:sz w:val="24"/>
          <w:szCs w:val="24"/>
          <w:lang w:val="ro-RO"/>
        </w:rPr>
        <w:t xml:space="preserve"> </w:t>
      </w:r>
      <w:r w:rsidR="002205D9" w:rsidRPr="00AE69A1">
        <w:rPr>
          <w:rFonts w:ascii="Times New Roman" w:eastAsia="Times New Roman" w:hAnsi="Times New Roman" w:cs="Times New Roman"/>
          <w:sz w:val="24"/>
          <w:szCs w:val="24"/>
          <w:lang w:val="ro-RO"/>
        </w:rPr>
        <w:t>știința</w:t>
      </w:r>
      <w:r w:rsidRPr="00AE69A1">
        <w:rPr>
          <w:rFonts w:ascii="Times New Roman" w:eastAsia="Times New Roman" w:hAnsi="Times New Roman" w:cs="Times New Roman"/>
          <w:sz w:val="24"/>
          <w:szCs w:val="24"/>
          <w:lang w:val="ro-RO"/>
        </w:rPr>
        <w:t xml:space="preserve"> datelor</w:t>
      </w:r>
      <w:r w:rsidR="006F46A3" w:rsidRPr="00AE69A1">
        <w:rPr>
          <w:rFonts w:ascii="Times New Roman" w:eastAsia="Times New Roman" w:hAnsi="Times New Roman" w:cs="Times New Roman"/>
          <w:sz w:val="24"/>
          <w:szCs w:val="24"/>
          <w:lang w:val="ro-RO"/>
        </w:rPr>
        <w:t xml:space="preserve"> etc</w:t>
      </w:r>
      <w:r w:rsidRPr="00AE69A1">
        <w:rPr>
          <w:rFonts w:ascii="Times New Roman" w:eastAsia="Times New Roman" w:hAnsi="Times New Roman" w:cs="Times New Roman"/>
          <w:sz w:val="24"/>
          <w:szCs w:val="24"/>
          <w:lang w:val="ro-RO"/>
        </w:rPr>
        <w:t>. Aceste programe sunt concepute pentru a răspunde cerințelor în continuă schimbare ale pieței muncii și pentru a forma profesioniști capabili să contribuie la inovarea și digitalizarea economiei naționale.</w:t>
      </w:r>
    </w:p>
    <w:p w14:paraId="69FE82C7" w14:textId="77777777" w:rsidR="00A47250" w:rsidRPr="00AE69A1" w:rsidRDefault="00A47250"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Un aspect important al implicării instituțiilor de învățământ superior este colaborarea strânsă cu companiile din sectorul TIC. Aceste parteneriate permit actualizarea constantă a curriculumului academic, integrarea tehnologiilor moderne în procesul de învățare și crearea de oportunități pentru studenți de a participa la stagii și proiecte practice. Prin aceste inițiative, universitățile contribuie la reducerea decalajului dintre educație și cerințele pieței, asigurând că absolvenții sunt pregătiți să se integreze rapid în industrie.</w:t>
      </w:r>
    </w:p>
    <w:p w14:paraId="63EC0573" w14:textId="2BF778E2" w:rsidR="00A47250" w:rsidRPr="00AE69A1" w:rsidRDefault="00A47250"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 xml:space="preserve">În paralel, colegiile și centrele de excelență joacă un rol esențial în pregătirea specialiștilor de nivel tehnic în domeniul TIC. Aceste instituții oferă cursuri axate pe competențe practice, formând tehnicieni, </w:t>
      </w:r>
      <w:hyperlink r:id="rId12" w:history="1">
        <w:r w:rsidR="007A1F6E" w:rsidRPr="00AE69A1">
          <w:rPr>
            <w:rFonts w:ascii="Times New Roman" w:eastAsia="Times New Roman" w:hAnsi="Times New Roman" w:cs="Times New Roman"/>
            <w:sz w:val="24"/>
            <w:szCs w:val="24"/>
            <w:lang w:val="ro-RO"/>
          </w:rPr>
          <w:t>operatori pentru suportul tehnic al calculatoarelor</w:t>
        </w:r>
      </w:hyperlink>
      <w:r w:rsidR="007A1F6E" w:rsidRPr="00AE69A1">
        <w:rPr>
          <w:rFonts w:ascii="Times New Roman" w:eastAsia="Times New Roman" w:hAnsi="Times New Roman" w:cs="Times New Roman"/>
          <w:sz w:val="24"/>
          <w:szCs w:val="24"/>
          <w:lang w:val="ro-RO"/>
        </w:rPr>
        <w:t xml:space="preserve">, </w:t>
      </w:r>
      <w:r w:rsidRPr="00AE69A1">
        <w:rPr>
          <w:rFonts w:ascii="Times New Roman" w:eastAsia="Times New Roman" w:hAnsi="Times New Roman" w:cs="Times New Roman"/>
          <w:sz w:val="24"/>
          <w:szCs w:val="24"/>
          <w:lang w:val="ro-RO"/>
        </w:rPr>
        <w:t xml:space="preserve">administratori de rețea și alți profesioniști care susțin infrastructura tehnologică a </w:t>
      </w:r>
      <w:r w:rsidR="007A1F6E" w:rsidRPr="00AE69A1">
        <w:rPr>
          <w:rFonts w:ascii="Times New Roman" w:eastAsia="Times New Roman" w:hAnsi="Times New Roman" w:cs="Times New Roman"/>
          <w:sz w:val="24"/>
          <w:szCs w:val="24"/>
          <w:lang w:val="ro-RO"/>
        </w:rPr>
        <w:t>sectorului TIC</w:t>
      </w:r>
      <w:r w:rsidRPr="00AE69A1">
        <w:rPr>
          <w:rFonts w:ascii="Times New Roman" w:eastAsia="Times New Roman" w:hAnsi="Times New Roman" w:cs="Times New Roman"/>
          <w:sz w:val="24"/>
          <w:szCs w:val="24"/>
          <w:lang w:val="ro-RO"/>
        </w:rPr>
        <w:t>.</w:t>
      </w:r>
    </w:p>
    <w:p w14:paraId="709A01F6" w14:textId="40F0F08D" w:rsidR="00A47250" w:rsidRPr="00AE69A1" w:rsidRDefault="00A47250"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 xml:space="preserve">Instituțiile </w:t>
      </w:r>
      <w:r w:rsidR="000238DA" w:rsidRPr="00AE69A1">
        <w:rPr>
          <w:rFonts w:ascii="Times New Roman" w:eastAsia="Times New Roman" w:hAnsi="Times New Roman" w:cs="Times New Roman"/>
          <w:sz w:val="24"/>
          <w:szCs w:val="24"/>
          <w:lang w:val="ro-RO"/>
        </w:rPr>
        <w:t>de învățământ</w:t>
      </w:r>
      <w:r w:rsidRPr="00AE69A1">
        <w:rPr>
          <w:rFonts w:ascii="Times New Roman" w:eastAsia="Times New Roman" w:hAnsi="Times New Roman" w:cs="Times New Roman"/>
          <w:sz w:val="24"/>
          <w:szCs w:val="24"/>
          <w:lang w:val="ro-RO"/>
        </w:rPr>
        <w:t xml:space="preserve"> din Republica Moldova sunt implicate și în proiecte de cercetare și dezvoltare, colaborând cu centre de excelență precum</w:t>
      </w:r>
      <w:r w:rsidR="003F28CB" w:rsidRPr="00AE69A1">
        <w:rPr>
          <w:rFonts w:ascii="Times New Roman" w:eastAsia="Times New Roman" w:hAnsi="Times New Roman" w:cs="Times New Roman"/>
          <w:sz w:val="24"/>
          <w:szCs w:val="24"/>
          <w:lang w:val="ro-RO"/>
        </w:rPr>
        <w:t xml:space="preserve"> Agenția Națională de Cercetare și Dezvoltare (ANCD), Academia de Științe a Moldovei (AȘM),</w:t>
      </w:r>
      <w:r w:rsidRPr="00AE69A1">
        <w:rPr>
          <w:rFonts w:ascii="Times New Roman" w:eastAsia="Times New Roman" w:hAnsi="Times New Roman" w:cs="Times New Roman"/>
          <w:sz w:val="24"/>
          <w:szCs w:val="24"/>
          <w:lang w:val="ro-RO"/>
        </w:rPr>
        <w:t xml:space="preserve"> Asociația Rețelei de Cercetare și Educație din Moldova</w:t>
      </w:r>
      <w:r w:rsidR="002B32B8" w:rsidRPr="00AE69A1">
        <w:rPr>
          <w:rFonts w:ascii="Times New Roman" w:eastAsia="Times New Roman" w:hAnsi="Times New Roman" w:cs="Times New Roman"/>
          <w:sz w:val="24"/>
          <w:szCs w:val="24"/>
          <w:lang w:val="ro-RO"/>
        </w:rPr>
        <w:t xml:space="preserve"> (RENAM)</w:t>
      </w:r>
      <w:r w:rsidR="006F46A3" w:rsidRPr="00AE69A1">
        <w:rPr>
          <w:rFonts w:ascii="Times New Roman" w:eastAsia="Times New Roman" w:hAnsi="Times New Roman" w:cs="Times New Roman"/>
          <w:sz w:val="24"/>
          <w:szCs w:val="24"/>
          <w:lang w:val="ro-RO"/>
        </w:rPr>
        <w:t>, dar și instituții și centre de cercetare de peste hotare</w:t>
      </w:r>
      <w:r w:rsidRPr="00AE69A1">
        <w:rPr>
          <w:rFonts w:ascii="Times New Roman" w:eastAsia="Times New Roman" w:hAnsi="Times New Roman" w:cs="Times New Roman"/>
          <w:sz w:val="24"/>
          <w:szCs w:val="24"/>
          <w:lang w:val="ro-RO"/>
        </w:rPr>
        <w:t>. Aceste inițiative facilitează dezvoltarea de soluții inovatoare în domenii precum inteligența artificială, securitatea cibernetică și telecomunicațiile, contribuind la creșterea competitivității țării pe scena internațională.</w:t>
      </w:r>
    </w:p>
    <w:p w14:paraId="3E343F19" w14:textId="77777777" w:rsidR="00A47250" w:rsidRPr="00AE69A1" w:rsidRDefault="00A47250"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 xml:space="preserve">Prin toate aceste activități, instituțiile educaționale nu doar că pregătesc forța de muncă necesară pentru sectorul TIC, dar și contribuie la dezvoltarea unui mediu favorabil pentru inovare </w:t>
      </w:r>
      <w:r w:rsidRPr="00AE69A1">
        <w:rPr>
          <w:rFonts w:ascii="Times New Roman" w:eastAsia="Times New Roman" w:hAnsi="Times New Roman" w:cs="Times New Roman"/>
          <w:sz w:val="24"/>
          <w:szCs w:val="24"/>
          <w:lang w:val="ro-RO"/>
        </w:rPr>
        <w:lastRenderedPageBreak/>
        <w:t>și progres tehnologic. Investiția constantă în educație și cercetare în domeniul TIC este esențială pentru viitorul Republicii Moldova, transformând acest sector într-un motor al dezvoltării economice și al integrării internaționale.</w:t>
      </w:r>
    </w:p>
    <w:p w14:paraId="3B30ACAA" w14:textId="06B2BED9" w:rsidR="006F46A3" w:rsidRPr="00AE69A1" w:rsidRDefault="006F46A3"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bCs/>
          <w:i/>
          <w:iCs/>
          <w:sz w:val="24"/>
          <w:szCs w:val="24"/>
          <w:lang w:val="ro-RO"/>
        </w:rPr>
        <w:t>Sectorul privat din Republica Moldova</w:t>
      </w:r>
      <w:r w:rsidRPr="00AE69A1">
        <w:rPr>
          <w:rFonts w:ascii="Times New Roman" w:eastAsia="Times New Roman" w:hAnsi="Times New Roman" w:cs="Times New Roman"/>
          <w:sz w:val="24"/>
          <w:szCs w:val="24"/>
          <w:lang w:val="ro-RO"/>
        </w:rPr>
        <w:t xml:space="preserve"> </w:t>
      </w:r>
      <w:r w:rsidR="000F5D41" w:rsidRPr="00AE69A1">
        <w:rPr>
          <w:rFonts w:ascii="Times New Roman" w:eastAsia="Times New Roman" w:hAnsi="Times New Roman" w:cs="Times New Roman"/>
          <w:sz w:val="24"/>
          <w:szCs w:val="24"/>
          <w:lang w:val="ro-RO"/>
        </w:rPr>
        <w:t>este</w:t>
      </w:r>
      <w:r w:rsidRPr="00AE69A1">
        <w:rPr>
          <w:rFonts w:ascii="Times New Roman" w:eastAsia="Times New Roman" w:hAnsi="Times New Roman" w:cs="Times New Roman"/>
          <w:sz w:val="24"/>
          <w:szCs w:val="24"/>
          <w:lang w:val="ro-RO"/>
        </w:rPr>
        <w:t xml:space="preserve"> principalul motor al inovării, al investițiilor și al implementării tehnologiilor avansate</w:t>
      </w:r>
      <w:r w:rsidR="000F5D41" w:rsidRPr="00AE69A1">
        <w:rPr>
          <w:rFonts w:ascii="Times New Roman" w:eastAsia="Times New Roman" w:hAnsi="Times New Roman" w:cs="Times New Roman"/>
          <w:sz w:val="24"/>
          <w:szCs w:val="24"/>
          <w:lang w:val="ro-RO"/>
        </w:rPr>
        <w:t xml:space="preserve"> din domeniul TIC</w:t>
      </w:r>
      <w:r w:rsidRPr="00AE69A1">
        <w:rPr>
          <w:rFonts w:ascii="Times New Roman" w:eastAsia="Times New Roman" w:hAnsi="Times New Roman" w:cs="Times New Roman"/>
          <w:sz w:val="24"/>
          <w:szCs w:val="24"/>
          <w:lang w:val="ro-RO"/>
        </w:rPr>
        <w:t>. Prin prezența unor companii locale și multinaționale, sectorul privat contribuie la dezvoltarea economiei digitale, crearea de locuri de muncă și poziționarea țării pe harta globală a industriei tehnologice.</w:t>
      </w:r>
    </w:p>
    <w:p w14:paraId="555CD9B6" w14:textId="179697B2" w:rsidR="006F46A3" w:rsidRPr="00AE69A1" w:rsidRDefault="006F46A3"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Companiile private din domeniul TIC aduc expertiză și resurse esențiale pentru dezvoltarea infrastructurii tehnologice a țării. Ele investesc în cercetare și dezvoltare, contribuind la crearea de produse și servicii inovatoare care răspund cerințelor pieței globale. Prezența unor companii multinaționale precum Endava, Allied Testing, Amdaris, Crunchyroll, Pentalog, Orange Moldova și Moldcell asigură nu doar transfer de cunoștințe și tehnologii, ci și integrarea Republicii Moldova în rețelele globale de furnizare a soluțiilor T</w:t>
      </w:r>
      <w:r w:rsidR="000238DA" w:rsidRPr="00AE69A1">
        <w:rPr>
          <w:rFonts w:ascii="Times New Roman" w:eastAsia="Times New Roman" w:hAnsi="Times New Roman" w:cs="Times New Roman"/>
          <w:sz w:val="24"/>
          <w:szCs w:val="24"/>
          <w:lang w:val="ro-RO"/>
        </w:rPr>
        <w:t>I</w:t>
      </w:r>
      <w:r w:rsidRPr="00AE69A1">
        <w:rPr>
          <w:rFonts w:ascii="Times New Roman" w:eastAsia="Times New Roman" w:hAnsi="Times New Roman" w:cs="Times New Roman"/>
          <w:sz w:val="24"/>
          <w:szCs w:val="24"/>
          <w:lang w:val="ro-RO"/>
        </w:rPr>
        <w:t>.</w:t>
      </w:r>
    </w:p>
    <w:p w14:paraId="661900CB" w14:textId="77777777" w:rsidR="006F46A3" w:rsidRPr="00AE69A1" w:rsidRDefault="006F46A3"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Start-up-urile și întreprinderile mici și mijlocii (IMM-uri) reprezintă o componentă dinamică și flexibilă a sectorului privat, care joacă un rol esențial în inovarea rapidă și adaptarea la noile cerințe tehnologice. Aceste companii dezvoltă soluții software personalizate, aplicații mobile, tehnologii pentru automatizarea proceselor și alte servicii care contribuie la diversificarea ofertei tehnologice a țării. În acest context, programe precum cele derulate de hub-uri de inovație, cum ar fi Tekwill, sprijină dezvoltarea start-up-urilor prin acces la resurse, mentorat și finanțare.</w:t>
      </w:r>
    </w:p>
    <w:p w14:paraId="07861CF7" w14:textId="1AC02F8B" w:rsidR="006F46A3" w:rsidRPr="00AE69A1" w:rsidRDefault="006F46A3"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Un alt aspect important este implicarea companiilor în exportul de servicii T</w:t>
      </w:r>
      <w:r w:rsidR="002528A9" w:rsidRPr="00AE69A1">
        <w:rPr>
          <w:rFonts w:ascii="Times New Roman" w:eastAsia="Times New Roman" w:hAnsi="Times New Roman" w:cs="Times New Roman"/>
          <w:sz w:val="24"/>
          <w:szCs w:val="24"/>
          <w:lang w:val="ro-RO"/>
        </w:rPr>
        <w:t>I</w:t>
      </w:r>
      <w:r w:rsidRPr="00AE69A1">
        <w:rPr>
          <w:rFonts w:ascii="Times New Roman" w:eastAsia="Times New Roman" w:hAnsi="Times New Roman" w:cs="Times New Roman"/>
          <w:sz w:val="24"/>
          <w:szCs w:val="24"/>
          <w:lang w:val="ro-RO"/>
        </w:rPr>
        <w:t>, ceea ce aduce venituri semnificative economiei naționale. Republica Moldova este recunoscută pentru calitatea serviciilor sale de outsourcing în domeniul TIC, care sunt furnizate unor clienți internaționali din diverse industrii, precum fintech, sănătate și telecomunicații. Acest lucru poziționează țara ca un partener de încredere în regiunea Europei de Est.</w:t>
      </w:r>
    </w:p>
    <w:p w14:paraId="3F11EC6C" w14:textId="59ECB2A6" w:rsidR="006F46A3" w:rsidRPr="00AE69A1" w:rsidRDefault="006F46A3"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Organizații precum Asociația Națională a Companiilor din Domeniul TIC (ATIC) sprijină dezvoltarea sectorului privat prin promovarea intereselor companiilor membre, organizarea de evenimente și programe de formare, precum și gestionarea de inițiative strategice. ATIC facilitează dialogul dintre sectorul privat și autoritățile publice, susținând dezvoltarea unui cadru legislativ favorabil pentru inovare și investiții.</w:t>
      </w:r>
    </w:p>
    <w:p w14:paraId="2DA7CA05" w14:textId="77777777" w:rsidR="006F46A3" w:rsidRPr="00AE69A1" w:rsidRDefault="006F46A3"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Sectorul privat contribuie, de asemenea, la promovarea digitalizării în Republica Moldova, atât în sectorul public, cât și în cel privat. Companiile TIC oferă soluții pentru automatizarea proceselor, managementul datelor și implementarea platformelor digitale, sprijinind transformarea digitală a organizațiilor și instituțiilor locale.</w:t>
      </w:r>
    </w:p>
    <w:p w14:paraId="0435BED7" w14:textId="4D5F7C97" w:rsidR="000F5D41" w:rsidRPr="00AE69A1" w:rsidRDefault="000F5D41"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bCs/>
          <w:i/>
          <w:iCs/>
          <w:sz w:val="24"/>
          <w:szCs w:val="24"/>
          <w:lang w:val="ro-RO"/>
        </w:rPr>
        <w:lastRenderedPageBreak/>
        <w:t>Organizațiile non-guvernamentale și partenerii internaționali</w:t>
      </w:r>
      <w:r w:rsidRPr="00AE69A1">
        <w:rPr>
          <w:rFonts w:ascii="Times New Roman" w:eastAsia="Times New Roman" w:hAnsi="Times New Roman" w:cs="Times New Roman"/>
          <w:sz w:val="24"/>
          <w:szCs w:val="24"/>
          <w:lang w:val="ro-RO"/>
        </w:rPr>
        <w:t xml:space="preserve"> contribuie la crearea unui mediu favorabil inovației, transformării digitale și educației tehnologice în domeniul TIC, sprijinind atât inițiativele locale, cât și integrarea țării în economia globală digitală.</w:t>
      </w:r>
    </w:p>
    <w:p w14:paraId="1CE6F614" w14:textId="77777777" w:rsidR="000F5D41" w:rsidRPr="00AE69A1" w:rsidRDefault="000F5D41"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ONG-urile sunt implicate activ în promovarea incluziunii digitale, reducerea decalajului digital și dezvoltarea competențelor TIC în rândul populației. Ele implementează proiecte educaționale și sociale menite să asigure accesul la tehnologie pentru grupurile vulnerabile și să dezvolte cunoștințe digitale esențiale. Prin cursuri și programe dedicate, aceste organizații oferă oportunități de formare în domenii precum programarea, securitatea cibernetică și utilizarea tehnologiilor emergente, contribuind astfel la pregătirea unei generații de specialiști capabili să facă față cerințelor unei economii digitale.</w:t>
      </w:r>
    </w:p>
    <w:p w14:paraId="637B2B0A" w14:textId="77777777" w:rsidR="000F5D41" w:rsidRPr="00AE69A1" w:rsidRDefault="000F5D41"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Un exemplu notabil al implicării ONG-urilor este Asociația Națională a Companiilor din Domeniul TIC (ATIC), care gestionează proiecte de amploare precum Tekwill. Acest hub de inovație și educație promovează colaborarea între sectorul privat, autoritățile publice și instituțiile de învățământ, susținând dezvoltarea start-up-urilor, educația digitală și antreprenoriatul tehnologic. Prin resursele oferite de Tekwill, mulți tineri și profesioniști din Republica Moldova au acces la programe de formare avansate, iar companiile beneficiază de un mediu propice inovării și colaborării.</w:t>
      </w:r>
    </w:p>
    <w:p w14:paraId="331E27AD" w14:textId="5DEDC90E" w:rsidR="000F5D41" w:rsidRPr="00AE69A1" w:rsidRDefault="000F5D41"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Partenerii internaționali sunt, de asemenea, esențiali pentru progresul sectorului TIC, contribuind cu finanțare, expertiză și suport strategic. Organizații precum Uniunea Europeană, USAID, Banca Mondială și PNUD au sprijinit numeroase inițiative menite să accelereze digitalizarea și să îmbunătățească infrastructura TIC a țării. Uniunea Europeană, de exemplu, joacă un rol major în alinierea Republicii Moldova la standardele internaționale prin intermediul programelor Orizont 2020 și Orizont Europa, care oferă finanțare pentru cercetare și inovare în domeniul tehnologiilor avansate.</w:t>
      </w:r>
      <w:r w:rsidR="00F80DBA" w:rsidRPr="00AE69A1">
        <w:rPr>
          <w:rFonts w:ascii="Times New Roman" w:eastAsia="Times New Roman" w:hAnsi="Times New Roman" w:cs="Times New Roman"/>
          <w:sz w:val="24"/>
          <w:szCs w:val="24"/>
          <w:lang w:val="ro-RO"/>
        </w:rPr>
        <w:t xml:space="preserve"> De asemenea, Banca Mondială a contribuit la extinderea accesului la internet în zonele rurale și la modernizarea rețelelor de comunicații, sprijinind conectivitatea digitală necesară pentru integrarea în economia globală. </w:t>
      </w:r>
      <w:r w:rsidRPr="00AE69A1">
        <w:rPr>
          <w:rFonts w:ascii="Times New Roman" w:eastAsia="Times New Roman" w:hAnsi="Times New Roman" w:cs="Times New Roman"/>
          <w:sz w:val="24"/>
          <w:szCs w:val="24"/>
          <w:lang w:val="ro-RO"/>
        </w:rPr>
        <w:t xml:space="preserve">USAID și Guvernul Suediei sunt printre principalii susținători ai proiectului Tekwill, facilitând dezvoltarea unui hub național dedicat educației și antreprenoriatului TIC. </w:t>
      </w:r>
    </w:p>
    <w:p w14:paraId="38D0B655" w14:textId="627AA25D" w:rsidR="000F5D41" w:rsidRPr="00AE69A1" w:rsidRDefault="000F5D41"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 xml:space="preserve">Colaborarea dintre organizațiile non-guvernamentale, partenerii internaționali și actorii locali </w:t>
      </w:r>
      <w:r w:rsidR="00F80DBA" w:rsidRPr="00AE69A1">
        <w:rPr>
          <w:rFonts w:ascii="Times New Roman" w:eastAsia="Times New Roman" w:hAnsi="Times New Roman" w:cs="Times New Roman"/>
          <w:sz w:val="24"/>
          <w:szCs w:val="24"/>
          <w:lang w:val="ro-RO"/>
        </w:rPr>
        <w:t>are</w:t>
      </w:r>
      <w:r w:rsidRPr="00AE69A1">
        <w:rPr>
          <w:rFonts w:ascii="Times New Roman" w:eastAsia="Times New Roman" w:hAnsi="Times New Roman" w:cs="Times New Roman"/>
          <w:sz w:val="24"/>
          <w:szCs w:val="24"/>
          <w:lang w:val="ro-RO"/>
        </w:rPr>
        <w:t xml:space="preserve"> un impact semnificativ asupra dezvoltării sectorului TIC din Republica Moldova. Această sinergie a consolidat infrastructura digitală, a promovat educația tehnologică și a creat oportunități economice pentru toate segmentele societății. Eforturile lor comune transformă Republica Moldova într-un hub tehnologic regional, capabil să concureze pe piața globală și să valorifice oportunitățile economiei digitale.</w:t>
      </w:r>
    </w:p>
    <w:p w14:paraId="66E2FB73" w14:textId="163E26CC" w:rsidR="005C4B9B" w:rsidRPr="00AE69A1" w:rsidRDefault="005C4B9B"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lastRenderedPageBreak/>
        <w:t xml:space="preserve">Succesul sectorului TIC se bazează în mare măsură și pe expertiza profesională a </w:t>
      </w:r>
      <w:r w:rsidRPr="00AE69A1">
        <w:rPr>
          <w:rFonts w:ascii="Times New Roman" w:eastAsia="Times New Roman" w:hAnsi="Times New Roman" w:cs="Times New Roman"/>
          <w:bCs/>
          <w:i/>
          <w:iCs/>
          <w:sz w:val="24"/>
          <w:szCs w:val="24"/>
          <w:lang w:val="ro-RO"/>
        </w:rPr>
        <w:t>persoanelor implicate în dezvoltarea și implementarea soluțiilor tehnologice</w:t>
      </w:r>
      <w:r w:rsidRPr="00AE69A1">
        <w:rPr>
          <w:rFonts w:ascii="Times New Roman" w:eastAsia="Times New Roman" w:hAnsi="Times New Roman" w:cs="Times New Roman"/>
          <w:sz w:val="24"/>
          <w:szCs w:val="24"/>
          <w:lang w:val="ro-RO"/>
        </w:rPr>
        <w:t>. Acești profesioniști, cu specializări și competențe diverse, joacă un rol esențial în construirea unui ecosistem TIC dinamic, inovator și competitiv.</w:t>
      </w:r>
    </w:p>
    <w:p w14:paraId="2CD5698F" w14:textId="56F6523A" w:rsidR="005C4B9B" w:rsidRPr="00AE69A1" w:rsidRDefault="005C4B9B"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Dezvoltatorii de software ocupă o poziție centrală în acest ecosistem, fiind responsabili de proiectarea, scrierea codului și întreținerea aplicațiilor și sistemelor informatice. Ei creează soluții adaptate pentru o varietate de domenii, cum ar fi comerțul electronic, sănătatea, fintech-ul și educația digitală. Produsele lor nu doar satisfac cerințele pieței locale, ci sunt frecvent exportate, ceea ce contribuie la recunoașterea internațională a specialiștilor autohtoni în industria TIC.</w:t>
      </w:r>
    </w:p>
    <w:p w14:paraId="5CADAD7C" w14:textId="77777777" w:rsidR="005C4B9B" w:rsidRPr="00AE69A1" w:rsidRDefault="005C4B9B"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Un alt grup esențial este format din inginerii IT și administratorii de rețea, care susțin infrastructura tehnologică prin proiectarea, implementarea și gestionarea sistemelor de rețea și a centrelor de date. Aceștia asigură funcționarea continuă și securitatea rețelelor, fiind indispensabili pentru conectivitatea organizațiilor și a instituțiilor publice.</w:t>
      </w:r>
    </w:p>
    <w:p w14:paraId="0DE552D4" w14:textId="77777777" w:rsidR="005C4B9B" w:rsidRPr="00AE69A1" w:rsidRDefault="005C4B9B"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Specialiștii în securitate cibernetică au devenit tot mai importanți în contextul creșterii amenințărilor cibernetice. Ei dezvoltă și implementează măsuri de protecție a datelor și sistemelor, contribuind la crearea unui mediu digital sigur pentru companii, instituții și utilizatori individuali. Rolul lor este esențial în protejarea infrastructurii critice și a informațiilor sensibile, consolidând încrederea în soluțiile digitale.</w:t>
      </w:r>
    </w:p>
    <w:p w14:paraId="31A74E42" w14:textId="77777777" w:rsidR="005C4B9B" w:rsidRPr="00AE69A1" w:rsidRDefault="005C4B9B"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Managerii de proiect IT și consultanții TIC sunt cei care planifică, coordonează și asigură implementarea cu succes a proiectelor tehnologice. Ei colaborează cu echipe multidisciplinare pentru a livra produse și servicii la timp și conform cerințelor pieței. De asemenea, consultanții oferă expertiză pentru optimizarea proceselor organizaționale prin adoptarea de noi tehnologii.</w:t>
      </w:r>
    </w:p>
    <w:p w14:paraId="7A71F923" w14:textId="77777777" w:rsidR="005C4B9B" w:rsidRPr="00AE69A1" w:rsidRDefault="005C4B9B"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Formatorii și educatorii din domeniul TIC joacă un rol esențial în pregătirea noii generații de specialiști. Ei transmit cunoștințe și competențe esențiale pentru dezvoltarea abilităților tehnice ale tinerilor, contribuind astfel la formarea unei forțe de muncă bine pregătite. Prin programe educaționale și de mentorat, aceștia sprijină studenții și tinerii profesioniști în tranziția lor către cariere în domeniul TIC.</w:t>
      </w:r>
    </w:p>
    <w:p w14:paraId="016FB8A4" w14:textId="77777777" w:rsidR="005C4B9B" w:rsidRPr="00AE69A1" w:rsidRDefault="005C4B9B"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De asemenea, antreprenorii și fondatorii de start-up-uri sunt pionieri ai inovației, dezvoltând tehnologii și modele de afaceri care răspund provocărilor globale. Prin inițiativele lor, ei creează locuri de muncă, stimulează investițiile și promovează imaginea Republicii Moldova ca un centru emergent al tehnologiei.</w:t>
      </w:r>
    </w:p>
    <w:p w14:paraId="360B280C" w14:textId="77777777" w:rsidR="005C4B9B" w:rsidRPr="00AE69A1" w:rsidRDefault="005C4B9B"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 xml:space="preserve">Implicarea persoanelor nu se limitează doar la specialiștii din domeniul tehnic. Liderii de opinie, mentorii și promotorii transformării digitale contribuie la crearea unei culturi a inovării și la conștientizarea beneficiilor tehnologiei. Prin implicarea lor activă în evenimente, conferințe și </w:t>
      </w:r>
      <w:r w:rsidRPr="00AE69A1">
        <w:rPr>
          <w:rFonts w:ascii="Times New Roman" w:eastAsia="Times New Roman" w:hAnsi="Times New Roman" w:cs="Times New Roman"/>
          <w:sz w:val="24"/>
          <w:szCs w:val="24"/>
          <w:lang w:val="ro-RO"/>
        </w:rPr>
        <w:lastRenderedPageBreak/>
        <w:t>inițiative educaționale, aceștia inspiră și motivează comunitatea TIC să adopte și să dezvolte noi soluții.</w:t>
      </w:r>
    </w:p>
    <w:p w14:paraId="01EC6420" w14:textId="3A6AFAE5" w:rsidR="00CA076E" w:rsidRDefault="00CA076E" w:rsidP="002C259F">
      <w:pPr>
        <w:spacing w:after="0" w:line="360" w:lineRule="auto"/>
        <w:ind w:firstLine="811"/>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 xml:space="preserve">Colaborarea strânsă dintre guvern, sectorul privat, instituțiile educaționale, organizațiile non-guvernamentale și partenerii internaționali este esențială pentru dezvoltarea unui ecosistem TIC </w:t>
      </w:r>
      <w:r w:rsidR="00C83ECD" w:rsidRPr="00AE69A1">
        <w:rPr>
          <w:rFonts w:ascii="Times New Roman" w:eastAsia="Times New Roman" w:hAnsi="Times New Roman" w:cs="Times New Roman"/>
          <w:sz w:val="24"/>
          <w:szCs w:val="24"/>
          <w:lang w:val="ro-RO"/>
        </w:rPr>
        <w:t>puternic</w:t>
      </w:r>
      <w:r w:rsidRPr="00AE69A1">
        <w:rPr>
          <w:rFonts w:ascii="Times New Roman" w:eastAsia="Times New Roman" w:hAnsi="Times New Roman" w:cs="Times New Roman"/>
          <w:sz w:val="24"/>
          <w:szCs w:val="24"/>
          <w:lang w:val="ro-RO"/>
        </w:rPr>
        <w:t xml:space="preserve"> în Republica Moldova. </w:t>
      </w:r>
    </w:p>
    <w:p w14:paraId="1B0B836C" w14:textId="77777777" w:rsidR="00ED5B9C" w:rsidRPr="00C07433" w:rsidRDefault="00ED5B9C" w:rsidP="00903EA2">
      <w:pPr>
        <w:spacing w:after="0" w:line="240" w:lineRule="auto"/>
        <w:ind w:firstLine="810"/>
        <w:jc w:val="both"/>
        <w:rPr>
          <w:rFonts w:ascii="Times New Roman" w:eastAsia="Times New Roman" w:hAnsi="Times New Roman" w:cs="Times New Roman"/>
          <w:color w:val="FF0000"/>
          <w:sz w:val="24"/>
          <w:szCs w:val="24"/>
          <w:lang w:val="ro-RO"/>
        </w:rPr>
      </w:pPr>
    </w:p>
    <w:p w14:paraId="6E22B6E7" w14:textId="4745B92F" w:rsidR="00567D91" w:rsidRDefault="0072405F" w:rsidP="007239E3">
      <w:pPr>
        <w:pStyle w:val="1"/>
        <w:numPr>
          <w:ilvl w:val="0"/>
          <w:numId w:val="15"/>
        </w:numPr>
        <w:spacing w:line="240" w:lineRule="auto"/>
        <w:jc w:val="left"/>
      </w:pPr>
      <w:bookmarkStart w:id="8" w:name="_Toc184050987"/>
      <w:r w:rsidRPr="00B31F2F">
        <w:t>Caracteristicile de bază ale CSC</w:t>
      </w:r>
      <w:bookmarkEnd w:id="8"/>
    </w:p>
    <w:p w14:paraId="22AA2F0D" w14:textId="77777777" w:rsidR="00567D91" w:rsidRPr="00DE7165" w:rsidRDefault="00567D91" w:rsidP="007239E3">
      <w:pPr>
        <w:pStyle w:val="1"/>
        <w:spacing w:line="240" w:lineRule="auto"/>
      </w:pPr>
    </w:p>
    <w:p w14:paraId="71884386" w14:textId="6367B4DB" w:rsidR="004E3C9D" w:rsidRPr="00C07433" w:rsidRDefault="004E3C9D" w:rsidP="00CD4C0F">
      <w:pPr>
        <w:pStyle w:val="2"/>
      </w:pPr>
      <w:bookmarkStart w:id="9" w:name="_Toc184050988"/>
      <w:r w:rsidRPr="00C07433">
        <w:t>2.1 Definiția domeniului/sectorului TIC</w:t>
      </w:r>
      <w:bookmarkEnd w:id="9"/>
    </w:p>
    <w:p w14:paraId="7BD4AB1C" w14:textId="77777777" w:rsidR="005B18A7" w:rsidRPr="00C07433" w:rsidRDefault="005B18A7" w:rsidP="007239E3">
      <w:pPr>
        <w:spacing w:after="0" w:line="240" w:lineRule="auto"/>
        <w:jc w:val="both"/>
        <w:rPr>
          <w:rFonts w:ascii="Times New Roman" w:eastAsia="Times New Roman" w:hAnsi="Times New Roman" w:cs="Times New Roman"/>
          <w:sz w:val="24"/>
          <w:szCs w:val="24"/>
          <w:lang w:val="ro-RO"/>
        </w:rPr>
      </w:pPr>
    </w:p>
    <w:p w14:paraId="20BF4175" w14:textId="77777777" w:rsidR="005B18A7" w:rsidRPr="00C07433" w:rsidRDefault="004E3C9D" w:rsidP="002C259F">
      <w:pPr>
        <w:spacing w:after="0" w:line="360" w:lineRule="auto"/>
        <w:ind w:firstLine="709"/>
        <w:jc w:val="both"/>
        <w:rPr>
          <w:rFonts w:ascii="Times New Roman" w:eastAsia="Times New Roman" w:hAnsi="Times New Roman" w:cs="Times New Roman"/>
          <w:sz w:val="24"/>
          <w:szCs w:val="24"/>
          <w:lang w:val="ro-RO"/>
        </w:rPr>
      </w:pPr>
      <w:r w:rsidRPr="00C07433">
        <w:rPr>
          <w:rFonts w:ascii="Times New Roman" w:eastAsia="Times New Roman" w:hAnsi="Times New Roman" w:cs="Times New Roman"/>
          <w:sz w:val="24"/>
          <w:szCs w:val="24"/>
          <w:lang w:val="ro-RO"/>
        </w:rPr>
        <w:t>Domeniul Tehnologiei Informației și Comunicațiilor (TIC) reprezintă un sector esențial al economiei moderne, cuprinzând toate activitățile și procesele legate de colectarea, stocarea, procesarea, transmiterea și protecția informațiilor în format digital. Sectorul TIC include un spectru larg de tehnologii, aplicații și servicii, care variază de la infrastructura de rețea și dezvoltarea software-ului până la comunicațiile mobile, cloud computing, inteligență artificială și Internetul Lucrurilor (IoT). Aceste tehnologii transformă modul în care informațiile sunt create, gestionate și distribuite, fiind o componentă centrală a digitalizării economiei și societății.</w:t>
      </w:r>
    </w:p>
    <w:p w14:paraId="19D8A0CD" w14:textId="77777777" w:rsidR="005B18A7" w:rsidRPr="00C07433" w:rsidRDefault="004E3C9D" w:rsidP="002C259F">
      <w:pPr>
        <w:spacing w:after="0" w:line="360" w:lineRule="auto"/>
        <w:ind w:firstLine="709"/>
        <w:jc w:val="both"/>
        <w:rPr>
          <w:rFonts w:ascii="Times New Roman" w:eastAsia="Times New Roman" w:hAnsi="Times New Roman" w:cs="Times New Roman"/>
          <w:sz w:val="24"/>
          <w:szCs w:val="24"/>
          <w:lang w:val="ro-RO"/>
        </w:rPr>
      </w:pPr>
      <w:r w:rsidRPr="00C07433">
        <w:rPr>
          <w:rFonts w:ascii="Times New Roman" w:eastAsia="Times New Roman" w:hAnsi="Times New Roman" w:cs="Times New Roman"/>
          <w:sz w:val="24"/>
          <w:szCs w:val="24"/>
          <w:lang w:val="ro-RO"/>
        </w:rPr>
        <w:t>În cadrul sectorului TIC, se regăsesc subdomenii precum programarea, ingineria software, administrarea sistemelor de rețea, securitatea cibernetică, analiza și prelucrarea datelor, designul interfeței utilizatorului și al experienței utilizatorului (UI/UX), telecomunicațiile și gestionarea infrastructurilor IT. Fiecare dintre aceste subdomenii contribuie la funcționarea integrată și eficientă a sistemelor de informații și la dezvoltarea de soluții tehnologice inovatoare. Prin natura sa, sectorul TIC este caracterizat de o dinamică rapidă și de o cerință constantă pentru competențe specializate, ceea ce impune un proces continuu de formare profesională și actualizare a competențelor.</w:t>
      </w:r>
    </w:p>
    <w:p w14:paraId="50AAFE1A" w14:textId="1A7DBE71" w:rsidR="00B74C63" w:rsidRPr="00C07433" w:rsidRDefault="005B18A7" w:rsidP="002C259F">
      <w:pPr>
        <w:spacing w:after="0" w:line="360" w:lineRule="auto"/>
        <w:ind w:firstLine="709"/>
        <w:jc w:val="both"/>
        <w:rPr>
          <w:rFonts w:ascii="Times New Roman" w:eastAsia="Times New Roman" w:hAnsi="Times New Roman" w:cs="Times New Roman"/>
          <w:sz w:val="24"/>
          <w:szCs w:val="24"/>
          <w:lang w:val="ro-RO"/>
        </w:rPr>
      </w:pPr>
      <w:r w:rsidRPr="00C07433">
        <w:rPr>
          <w:rFonts w:ascii="Times New Roman" w:eastAsia="Times New Roman" w:hAnsi="Times New Roman" w:cs="Times New Roman"/>
          <w:b/>
          <w:bCs/>
          <w:sz w:val="24"/>
          <w:szCs w:val="24"/>
          <w:lang w:val="ro-RO"/>
        </w:rPr>
        <w:t>Definiția sectorului TIC.</w:t>
      </w:r>
      <w:r w:rsidRPr="00C07433">
        <w:rPr>
          <w:rFonts w:ascii="Times New Roman" w:eastAsia="Times New Roman" w:hAnsi="Times New Roman" w:cs="Times New Roman"/>
          <w:sz w:val="24"/>
          <w:szCs w:val="24"/>
          <w:lang w:val="ro-RO"/>
        </w:rPr>
        <w:t xml:space="preserve"> </w:t>
      </w:r>
      <w:r w:rsidR="004E3C9D" w:rsidRPr="00C07433">
        <w:rPr>
          <w:rFonts w:ascii="Times New Roman" w:eastAsia="Times New Roman" w:hAnsi="Times New Roman" w:cs="Times New Roman"/>
          <w:sz w:val="24"/>
          <w:szCs w:val="24"/>
          <w:lang w:val="ro-RO"/>
        </w:rPr>
        <w:t>Domeniul Tehnologiei Informației și Comunicațiilor (TIC) este sectorul economic și tehnologic care cuprinde totalitatea activităților, tehnologiilor, infrastructurilor și serviciilor utilizate pentru colectarea, stocarea, procesarea, transmiterea și securizarea informațiilor în format digital. Sectorul TIC include subdomenii precum dezvoltarea software-ului, administrarea rețelelor și infrastructurii IT, comunicațiile mobile și de date, securitatea cibernetică, cloud computing, inteligența artificială și Internetul Lucrurilor (IoT).</w:t>
      </w:r>
      <w:r w:rsidRPr="00C07433">
        <w:rPr>
          <w:rFonts w:ascii="Times New Roman" w:eastAsia="Times New Roman" w:hAnsi="Times New Roman" w:cs="Times New Roman"/>
          <w:sz w:val="24"/>
          <w:szCs w:val="24"/>
          <w:lang w:val="ro-RO"/>
        </w:rPr>
        <w:t xml:space="preserve"> </w:t>
      </w:r>
    </w:p>
    <w:p w14:paraId="0590BFA3" w14:textId="51554E55" w:rsidR="00B74C63" w:rsidRPr="00C07433" w:rsidRDefault="005B18A7" w:rsidP="002C259F">
      <w:pPr>
        <w:spacing w:after="0" w:line="360" w:lineRule="auto"/>
        <w:ind w:firstLine="709"/>
        <w:jc w:val="both"/>
        <w:rPr>
          <w:rFonts w:ascii="Times New Roman" w:eastAsia="Times New Roman" w:hAnsi="Times New Roman" w:cs="Times New Roman"/>
          <w:sz w:val="24"/>
          <w:szCs w:val="24"/>
          <w:lang w:val="ro-RO"/>
        </w:rPr>
      </w:pPr>
      <w:r w:rsidRPr="00C07433">
        <w:rPr>
          <w:rFonts w:ascii="Times New Roman" w:eastAsia="Times New Roman" w:hAnsi="Times New Roman" w:cs="Times New Roman"/>
          <w:sz w:val="24"/>
          <w:szCs w:val="24"/>
          <w:lang w:val="ro-RO"/>
        </w:rPr>
        <w:t xml:space="preserve">Toate aceste subdomenii pot fi înglobate în doi determinanți majori ai </w:t>
      </w:r>
      <w:r w:rsidR="00B74C63" w:rsidRPr="00C07433">
        <w:rPr>
          <w:rFonts w:ascii="Times New Roman" w:eastAsia="Times New Roman" w:hAnsi="Times New Roman" w:cs="Times New Roman"/>
          <w:sz w:val="24"/>
          <w:szCs w:val="24"/>
          <w:lang w:val="ro-RO"/>
        </w:rPr>
        <w:t>sectorului</w:t>
      </w:r>
      <w:r w:rsidRPr="00C07433">
        <w:rPr>
          <w:rFonts w:ascii="Times New Roman" w:eastAsia="Times New Roman" w:hAnsi="Times New Roman" w:cs="Times New Roman"/>
          <w:sz w:val="24"/>
          <w:szCs w:val="24"/>
          <w:lang w:val="ro-RO"/>
        </w:rPr>
        <w:t>:</w:t>
      </w:r>
    </w:p>
    <w:p w14:paraId="4E9C91B4" w14:textId="1E45FEEB" w:rsidR="00692CD7" w:rsidRPr="00C07433" w:rsidRDefault="00692CD7" w:rsidP="00240988">
      <w:pPr>
        <w:numPr>
          <w:ilvl w:val="0"/>
          <w:numId w:val="1"/>
        </w:numPr>
        <w:pBdr>
          <w:top w:val="nil"/>
          <w:left w:val="nil"/>
          <w:bottom w:val="nil"/>
          <w:right w:val="nil"/>
          <w:between w:val="nil"/>
        </w:pBdr>
        <w:spacing w:after="0" w:line="360" w:lineRule="auto"/>
        <w:ind w:left="993" w:hanging="284"/>
        <w:jc w:val="both"/>
        <w:rPr>
          <w:rFonts w:ascii="Times New Roman" w:eastAsiaTheme="minorEastAsia" w:hAnsi="Times New Roman" w:cs="Times New Roman"/>
          <w:sz w:val="24"/>
          <w:szCs w:val="24"/>
          <w:lang w:val="ro-RO"/>
        </w:rPr>
      </w:pPr>
      <w:r w:rsidRPr="00C07433">
        <w:rPr>
          <w:rFonts w:ascii="Times New Roman" w:eastAsiaTheme="minorEastAsia" w:hAnsi="Times New Roman" w:cs="Times New Roman"/>
          <w:b/>
          <w:bCs/>
          <w:sz w:val="24"/>
          <w:szCs w:val="24"/>
          <w:lang w:val="ro-RO"/>
        </w:rPr>
        <w:t>Proiectare si exploatare hardware</w:t>
      </w:r>
      <w:r w:rsidRPr="00C07433">
        <w:rPr>
          <w:rFonts w:ascii="Times New Roman" w:eastAsiaTheme="minorEastAsia" w:hAnsi="Times New Roman" w:cs="Times New Roman"/>
          <w:sz w:val="24"/>
          <w:szCs w:val="24"/>
          <w:lang w:val="ro-RO"/>
        </w:rPr>
        <w:t>;</w:t>
      </w:r>
    </w:p>
    <w:p w14:paraId="678E9475" w14:textId="77777777" w:rsidR="00692CD7" w:rsidRPr="00C07433" w:rsidRDefault="00692CD7" w:rsidP="00240988">
      <w:pPr>
        <w:numPr>
          <w:ilvl w:val="0"/>
          <w:numId w:val="1"/>
        </w:numPr>
        <w:pBdr>
          <w:top w:val="nil"/>
          <w:left w:val="nil"/>
          <w:bottom w:val="nil"/>
          <w:right w:val="nil"/>
          <w:between w:val="nil"/>
        </w:pBdr>
        <w:spacing w:after="0" w:line="360" w:lineRule="auto"/>
        <w:ind w:left="993" w:hanging="284"/>
        <w:jc w:val="both"/>
        <w:rPr>
          <w:rFonts w:ascii="Times New Roman" w:eastAsiaTheme="minorEastAsia" w:hAnsi="Times New Roman" w:cs="Times New Roman"/>
          <w:sz w:val="24"/>
          <w:szCs w:val="24"/>
          <w:lang w:val="ro-RO"/>
        </w:rPr>
      </w:pPr>
      <w:r w:rsidRPr="00C07433">
        <w:rPr>
          <w:rFonts w:ascii="Times New Roman" w:eastAsiaTheme="minorEastAsia" w:hAnsi="Times New Roman" w:cs="Times New Roman"/>
          <w:b/>
          <w:bCs/>
          <w:sz w:val="24"/>
          <w:szCs w:val="24"/>
          <w:lang w:val="ro-RO"/>
        </w:rPr>
        <w:t>Dezvoltare si exploatare de produse software;</w:t>
      </w:r>
    </w:p>
    <w:p w14:paraId="4B2CF4A5" w14:textId="77777777" w:rsidR="00B74C63" w:rsidRPr="00C07433" w:rsidRDefault="005B18A7" w:rsidP="002C259F">
      <w:pPr>
        <w:spacing w:after="0" w:line="360" w:lineRule="auto"/>
        <w:ind w:firstLine="709"/>
        <w:jc w:val="both"/>
        <w:rPr>
          <w:rFonts w:ascii="Times New Roman" w:eastAsia="Times New Roman" w:hAnsi="Times New Roman" w:cs="Times New Roman"/>
          <w:sz w:val="24"/>
          <w:szCs w:val="24"/>
          <w:lang w:val="ro-RO"/>
        </w:rPr>
      </w:pPr>
      <w:r w:rsidRPr="00C07433">
        <w:rPr>
          <w:rFonts w:ascii="Times New Roman" w:eastAsia="Times New Roman" w:hAnsi="Times New Roman" w:cs="Times New Roman"/>
          <w:sz w:val="24"/>
          <w:szCs w:val="24"/>
          <w:lang w:val="ro-RO"/>
        </w:rPr>
        <w:t xml:space="preserve"> </w:t>
      </w:r>
      <w:r w:rsidR="004E3C9D" w:rsidRPr="00C07433">
        <w:rPr>
          <w:rFonts w:ascii="Times New Roman" w:eastAsia="Times New Roman" w:hAnsi="Times New Roman" w:cs="Times New Roman"/>
          <w:sz w:val="24"/>
          <w:szCs w:val="24"/>
          <w:lang w:val="ro-RO"/>
        </w:rPr>
        <w:t xml:space="preserve">Scopul principal al domeniului TIC este de a facilita schimbul de informații și de a susține funcționarea eficientă a activităților economice și sociale prin digitalizarea și automatizarea proceselor. De asemenea, TIC-ul joacă un rol esențial în transformarea digitală a altor sectoare, </w:t>
      </w:r>
      <w:r w:rsidR="004E3C9D" w:rsidRPr="00C07433">
        <w:rPr>
          <w:rFonts w:ascii="Times New Roman" w:eastAsia="Times New Roman" w:hAnsi="Times New Roman" w:cs="Times New Roman"/>
          <w:sz w:val="24"/>
          <w:szCs w:val="24"/>
          <w:lang w:val="ro-RO"/>
        </w:rPr>
        <w:lastRenderedPageBreak/>
        <w:t>precum educația, sănătatea, agricultura, transportul și administrația publică, contribuind astfel la creșterea eficienței și competitivității economice globale.</w:t>
      </w:r>
    </w:p>
    <w:p w14:paraId="6C37BD60" w14:textId="77777777" w:rsidR="00B74C63" w:rsidRPr="00C07433" w:rsidRDefault="004E3C9D" w:rsidP="002C259F">
      <w:pPr>
        <w:spacing w:after="0" w:line="360" w:lineRule="auto"/>
        <w:ind w:firstLine="709"/>
        <w:jc w:val="both"/>
        <w:rPr>
          <w:rFonts w:ascii="Times New Roman" w:eastAsia="Times New Roman" w:hAnsi="Times New Roman" w:cs="Times New Roman"/>
          <w:sz w:val="24"/>
          <w:szCs w:val="24"/>
          <w:lang w:val="ro-RO"/>
        </w:rPr>
      </w:pPr>
      <w:r w:rsidRPr="00C07433">
        <w:rPr>
          <w:rFonts w:ascii="Times New Roman" w:eastAsia="Times New Roman" w:hAnsi="Times New Roman" w:cs="Times New Roman"/>
          <w:sz w:val="24"/>
          <w:szCs w:val="24"/>
          <w:lang w:val="ro-RO"/>
        </w:rPr>
        <w:t>În contextul Cadrului Sectorial al Calificărilor (CSC), TIC-ul este definit ca un set de competențe și calificări necesare pentru operarea, dezvoltarea și inovația tehnologică în acest domeniu, care sunt esențiale pentru a răspunde nevoilor specifice ale pieței muncii și pentru a susține progresul economic și social.</w:t>
      </w:r>
    </w:p>
    <w:p w14:paraId="73D9F19F" w14:textId="4FAAF2F7" w:rsidR="005B18A7" w:rsidRPr="00C07433" w:rsidRDefault="005B18A7" w:rsidP="002C259F">
      <w:pPr>
        <w:spacing w:after="0" w:line="360" w:lineRule="auto"/>
        <w:ind w:firstLine="709"/>
        <w:jc w:val="both"/>
        <w:rPr>
          <w:rFonts w:ascii="Times New Roman" w:eastAsia="Times New Roman" w:hAnsi="Times New Roman" w:cs="Times New Roman"/>
          <w:sz w:val="24"/>
          <w:szCs w:val="24"/>
          <w:lang w:val="ro-RO"/>
        </w:rPr>
      </w:pPr>
      <w:r w:rsidRPr="00C07433">
        <w:rPr>
          <w:rFonts w:ascii="Times New Roman" w:eastAsia="Times New Roman" w:hAnsi="Times New Roman" w:cs="Times New Roman"/>
          <w:sz w:val="24"/>
          <w:szCs w:val="24"/>
          <w:lang w:val="ro-RO"/>
        </w:rPr>
        <w:t>Sectorul TIC este un domeniu de activitate care se concentrează pe furnizarea de soluții tehnologice și digitale pentru colectarea, procesarea, stocarea și transmiterea informațiilor. Acesta include atât produse software, cât și servicii legate de infrastructura de comunicații și suport tehnologic. Rezultatele activităților în sectorul TIC sunt, de regulă, soluții și servicii cu un caracter tehnologic inovator, menite să îmbunătățească eficiența proceselor și să faciliteze conectivitatea și accesul la informații.</w:t>
      </w:r>
    </w:p>
    <w:p w14:paraId="0B17532E" w14:textId="77777777" w:rsidR="005B18A7" w:rsidRPr="00C07433" w:rsidRDefault="005B18A7" w:rsidP="002C259F">
      <w:pPr>
        <w:spacing w:after="0" w:line="360" w:lineRule="auto"/>
        <w:ind w:left="360" w:firstLine="349"/>
        <w:jc w:val="both"/>
        <w:rPr>
          <w:rFonts w:ascii="Times New Roman" w:eastAsia="Times New Roman" w:hAnsi="Times New Roman" w:cs="Times New Roman"/>
          <w:i/>
          <w:iCs/>
          <w:sz w:val="24"/>
          <w:szCs w:val="24"/>
          <w:lang w:val="ro-RO"/>
        </w:rPr>
      </w:pPr>
      <w:r w:rsidRPr="00C07433">
        <w:rPr>
          <w:rFonts w:ascii="Times New Roman" w:eastAsia="Times New Roman" w:hAnsi="Times New Roman" w:cs="Times New Roman"/>
          <w:i/>
          <w:iCs/>
          <w:sz w:val="24"/>
          <w:szCs w:val="24"/>
          <w:lang w:val="ro-RO"/>
        </w:rPr>
        <w:t>Premisele adoptate în definirea sectorului TIC:</w:t>
      </w:r>
    </w:p>
    <w:p w14:paraId="18DECD47" w14:textId="77777777" w:rsidR="005B18A7" w:rsidRPr="00C07433" w:rsidRDefault="005B18A7" w:rsidP="00240988">
      <w:pPr>
        <w:numPr>
          <w:ilvl w:val="0"/>
          <w:numId w:val="4"/>
        </w:numPr>
        <w:spacing w:after="0" w:line="360" w:lineRule="auto"/>
        <w:ind w:hanging="361"/>
        <w:jc w:val="both"/>
        <w:rPr>
          <w:rFonts w:ascii="Times New Roman" w:eastAsia="Times New Roman" w:hAnsi="Times New Roman" w:cs="Times New Roman"/>
          <w:sz w:val="24"/>
          <w:szCs w:val="24"/>
          <w:lang w:val="ro-RO"/>
        </w:rPr>
      </w:pPr>
      <w:r w:rsidRPr="00C07433">
        <w:rPr>
          <w:rFonts w:ascii="Times New Roman" w:eastAsia="Times New Roman" w:hAnsi="Times New Roman" w:cs="Times New Roman"/>
          <w:sz w:val="24"/>
          <w:szCs w:val="24"/>
          <w:lang w:val="ro-RO"/>
        </w:rPr>
        <w:t>Activitățile din sectorul TIC sunt axate pe dezvoltarea și furnizarea de tehnologii, produse și servicii informatice pe tot parcursul ciclului lor de viață.</w:t>
      </w:r>
    </w:p>
    <w:p w14:paraId="3675CDCC" w14:textId="77777777" w:rsidR="005B18A7" w:rsidRPr="00C07433" w:rsidRDefault="005B18A7" w:rsidP="00240988">
      <w:pPr>
        <w:numPr>
          <w:ilvl w:val="0"/>
          <w:numId w:val="4"/>
        </w:numPr>
        <w:spacing w:after="0" w:line="360" w:lineRule="auto"/>
        <w:ind w:hanging="361"/>
        <w:jc w:val="both"/>
        <w:rPr>
          <w:rFonts w:ascii="Times New Roman" w:eastAsia="Times New Roman" w:hAnsi="Times New Roman" w:cs="Times New Roman"/>
          <w:sz w:val="24"/>
          <w:szCs w:val="24"/>
          <w:lang w:val="ro-RO"/>
        </w:rPr>
      </w:pPr>
      <w:r w:rsidRPr="00C07433">
        <w:rPr>
          <w:rFonts w:ascii="Times New Roman" w:eastAsia="Times New Roman" w:hAnsi="Times New Roman" w:cs="Times New Roman"/>
          <w:sz w:val="24"/>
          <w:szCs w:val="24"/>
          <w:lang w:val="ro-RO"/>
        </w:rPr>
        <w:t>Sectorul TIC este funcțional strâns legat de multe alte sectoare și domenii de activitate, inclusiv, în special, industria comunicațiilor, sectorul educațional, sectorul de producție și logistică, precum și sectorul serviciilor financiare și medicale.</w:t>
      </w:r>
    </w:p>
    <w:p w14:paraId="6064DD01" w14:textId="7D033E16" w:rsidR="005B18A7" w:rsidRPr="00C07433" w:rsidRDefault="005B18A7" w:rsidP="00240988">
      <w:pPr>
        <w:numPr>
          <w:ilvl w:val="0"/>
          <w:numId w:val="4"/>
        </w:numPr>
        <w:spacing w:after="0" w:line="360" w:lineRule="auto"/>
        <w:ind w:hanging="361"/>
        <w:jc w:val="both"/>
        <w:rPr>
          <w:rFonts w:ascii="Times New Roman" w:eastAsia="Times New Roman" w:hAnsi="Times New Roman" w:cs="Times New Roman"/>
          <w:sz w:val="24"/>
          <w:szCs w:val="24"/>
          <w:lang w:val="ro-RO"/>
        </w:rPr>
      </w:pPr>
      <w:r w:rsidRPr="00C07433">
        <w:rPr>
          <w:rFonts w:ascii="Times New Roman" w:eastAsia="Times New Roman" w:hAnsi="Times New Roman" w:cs="Times New Roman"/>
          <w:sz w:val="24"/>
          <w:szCs w:val="24"/>
          <w:lang w:val="ro-RO"/>
        </w:rPr>
        <w:t xml:space="preserve">Datorită numeroaselor legături dintre TIC și alte sectoare, multe calificări relevante pentru acest domeniu pot avea un caracter trans-sectorial; aceste calificări nu sunt incluse în mod explicit în acest Cadru </w:t>
      </w:r>
      <w:r w:rsidR="00B74C63" w:rsidRPr="00C07433">
        <w:rPr>
          <w:rFonts w:ascii="Times New Roman" w:eastAsia="Times New Roman" w:hAnsi="Times New Roman" w:cs="Times New Roman"/>
          <w:sz w:val="24"/>
          <w:szCs w:val="24"/>
          <w:lang w:val="ro-RO"/>
        </w:rPr>
        <w:t>Sectorial al</w:t>
      </w:r>
      <w:r w:rsidRPr="00C07433">
        <w:rPr>
          <w:rFonts w:ascii="Times New Roman" w:eastAsia="Times New Roman" w:hAnsi="Times New Roman" w:cs="Times New Roman"/>
          <w:sz w:val="24"/>
          <w:szCs w:val="24"/>
          <w:lang w:val="ro-RO"/>
        </w:rPr>
        <w:t xml:space="preserve"> Calificări</w:t>
      </w:r>
      <w:r w:rsidR="00B74C63" w:rsidRPr="00C07433">
        <w:rPr>
          <w:rFonts w:ascii="Times New Roman" w:eastAsia="Times New Roman" w:hAnsi="Times New Roman" w:cs="Times New Roman"/>
          <w:sz w:val="24"/>
          <w:szCs w:val="24"/>
          <w:lang w:val="ro-RO"/>
        </w:rPr>
        <w:t>lor</w:t>
      </w:r>
      <w:r w:rsidRPr="00C07433">
        <w:rPr>
          <w:rFonts w:ascii="Times New Roman" w:eastAsia="Times New Roman" w:hAnsi="Times New Roman" w:cs="Times New Roman"/>
          <w:sz w:val="24"/>
          <w:szCs w:val="24"/>
          <w:lang w:val="ro-RO"/>
        </w:rPr>
        <w:t>.</w:t>
      </w:r>
    </w:p>
    <w:p w14:paraId="187F5DA9" w14:textId="77777777" w:rsidR="005B18A7" w:rsidRPr="00C07433" w:rsidRDefault="005B18A7" w:rsidP="00240988">
      <w:pPr>
        <w:numPr>
          <w:ilvl w:val="0"/>
          <w:numId w:val="4"/>
        </w:numPr>
        <w:spacing w:after="0" w:line="360" w:lineRule="auto"/>
        <w:ind w:hanging="361"/>
        <w:jc w:val="both"/>
        <w:rPr>
          <w:rFonts w:ascii="Times New Roman" w:eastAsia="Times New Roman" w:hAnsi="Times New Roman" w:cs="Times New Roman"/>
          <w:sz w:val="24"/>
          <w:szCs w:val="24"/>
          <w:lang w:val="ro-RO"/>
        </w:rPr>
      </w:pPr>
      <w:r w:rsidRPr="00C07433">
        <w:rPr>
          <w:rFonts w:ascii="Times New Roman" w:eastAsia="Times New Roman" w:hAnsi="Times New Roman" w:cs="Times New Roman"/>
          <w:sz w:val="24"/>
          <w:szCs w:val="24"/>
          <w:lang w:val="ro-RO"/>
        </w:rPr>
        <w:t>Domeniul legal al sectorului TIC este definit de legi specifice privind tehnologia informației și comunicațiilor, reglementările privind protecția datelor (ex. GDPR) și legi conexe privind securitatea cibernetică.</w:t>
      </w:r>
    </w:p>
    <w:p w14:paraId="6938DE41" w14:textId="77777777" w:rsidR="005B18A7" w:rsidRPr="00C07433" w:rsidRDefault="005B18A7" w:rsidP="002C259F">
      <w:pPr>
        <w:spacing w:after="0" w:line="360" w:lineRule="auto"/>
        <w:ind w:left="360" w:firstLine="349"/>
        <w:jc w:val="both"/>
        <w:rPr>
          <w:rFonts w:ascii="Times New Roman" w:eastAsia="Times New Roman" w:hAnsi="Times New Roman" w:cs="Times New Roman"/>
          <w:i/>
          <w:iCs/>
          <w:sz w:val="24"/>
          <w:szCs w:val="24"/>
          <w:lang w:val="ro-RO"/>
        </w:rPr>
      </w:pPr>
      <w:r w:rsidRPr="00C07433">
        <w:rPr>
          <w:rFonts w:ascii="Times New Roman" w:eastAsia="Times New Roman" w:hAnsi="Times New Roman" w:cs="Times New Roman"/>
          <w:i/>
          <w:iCs/>
          <w:sz w:val="24"/>
          <w:szCs w:val="24"/>
          <w:lang w:val="ro-RO"/>
        </w:rPr>
        <w:t>Caracteristicile de bază ale sectorului TIC:</w:t>
      </w:r>
    </w:p>
    <w:p w14:paraId="45B356DA" w14:textId="77777777" w:rsidR="005B18A7" w:rsidRPr="00C07433" w:rsidRDefault="005B18A7" w:rsidP="00240988">
      <w:pPr>
        <w:numPr>
          <w:ilvl w:val="0"/>
          <w:numId w:val="4"/>
        </w:numPr>
        <w:spacing w:after="0" w:line="360" w:lineRule="auto"/>
        <w:ind w:hanging="361"/>
        <w:jc w:val="both"/>
        <w:rPr>
          <w:rFonts w:ascii="Times New Roman" w:eastAsia="Times New Roman" w:hAnsi="Times New Roman" w:cs="Times New Roman"/>
          <w:sz w:val="24"/>
          <w:szCs w:val="24"/>
          <w:lang w:val="ro-RO"/>
        </w:rPr>
      </w:pPr>
      <w:r w:rsidRPr="00C07433">
        <w:rPr>
          <w:rFonts w:ascii="Times New Roman" w:eastAsia="Times New Roman" w:hAnsi="Times New Roman" w:cs="Times New Roman"/>
          <w:sz w:val="24"/>
          <w:szCs w:val="24"/>
          <w:lang w:val="ro-RO"/>
        </w:rPr>
        <w:t>Mobilitatea ridicată a produselor și serviciilor: Soluțiile TIC sunt, în general, accesibile pe scară globală și pot fi distribuite și implementate prin intermediul rețelelor digitale.</w:t>
      </w:r>
    </w:p>
    <w:p w14:paraId="0C17D0F9" w14:textId="77777777" w:rsidR="005B18A7" w:rsidRPr="00C07433" w:rsidRDefault="005B18A7" w:rsidP="00240988">
      <w:pPr>
        <w:numPr>
          <w:ilvl w:val="0"/>
          <w:numId w:val="4"/>
        </w:numPr>
        <w:spacing w:after="0" w:line="360" w:lineRule="auto"/>
        <w:ind w:hanging="361"/>
        <w:jc w:val="both"/>
        <w:rPr>
          <w:rFonts w:ascii="Times New Roman" w:eastAsia="Times New Roman" w:hAnsi="Times New Roman" w:cs="Times New Roman"/>
          <w:sz w:val="24"/>
          <w:szCs w:val="24"/>
          <w:lang w:val="ro-RO"/>
        </w:rPr>
      </w:pPr>
      <w:r w:rsidRPr="00C07433">
        <w:rPr>
          <w:rFonts w:ascii="Times New Roman" w:eastAsia="Times New Roman" w:hAnsi="Times New Roman" w:cs="Times New Roman"/>
          <w:sz w:val="24"/>
          <w:szCs w:val="24"/>
          <w:lang w:val="ro-RO"/>
        </w:rPr>
        <w:t>Dinamica rapidă a inovației: Sectorul este caracterizat de o evoluție tehnologică accelerată, ceea ce presupune actualizări frecvente ale produselor și serviciilor oferite.</w:t>
      </w:r>
    </w:p>
    <w:p w14:paraId="08B8A9E4" w14:textId="77777777" w:rsidR="005B18A7" w:rsidRPr="00C07433" w:rsidRDefault="005B18A7" w:rsidP="00240988">
      <w:pPr>
        <w:numPr>
          <w:ilvl w:val="0"/>
          <w:numId w:val="4"/>
        </w:numPr>
        <w:spacing w:after="0" w:line="360" w:lineRule="auto"/>
        <w:ind w:hanging="361"/>
        <w:jc w:val="both"/>
        <w:rPr>
          <w:rFonts w:ascii="Times New Roman" w:eastAsia="Times New Roman" w:hAnsi="Times New Roman" w:cs="Times New Roman"/>
          <w:sz w:val="24"/>
          <w:szCs w:val="24"/>
          <w:lang w:val="ro-RO"/>
        </w:rPr>
      </w:pPr>
      <w:r w:rsidRPr="00C07433">
        <w:rPr>
          <w:rFonts w:ascii="Times New Roman" w:eastAsia="Times New Roman" w:hAnsi="Times New Roman" w:cs="Times New Roman"/>
          <w:sz w:val="24"/>
          <w:szCs w:val="24"/>
          <w:lang w:val="ro-RO"/>
        </w:rPr>
        <w:t>Complexitatea soluțiilor personalizate: Produsele și serviciile TIC pot fi foarte variate și complexe, adaptate cerințelor specifice ale clienților și industriei.</w:t>
      </w:r>
    </w:p>
    <w:p w14:paraId="2F5A439B" w14:textId="77777777" w:rsidR="005B18A7" w:rsidRPr="00C07433" w:rsidRDefault="005B18A7" w:rsidP="00240988">
      <w:pPr>
        <w:numPr>
          <w:ilvl w:val="0"/>
          <w:numId w:val="4"/>
        </w:numPr>
        <w:spacing w:after="0" w:line="360" w:lineRule="auto"/>
        <w:ind w:hanging="361"/>
        <w:jc w:val="both"/>
        <w:rPr>
          <w:rFonts w:ascii="Times New Roman" w:eastAsia="Times New Roman" w:hAnsi="Times New Roman" w:cs="Times New Roman"/>
          <w:sz w:val="24"/>
          <w:szCs w:val="24"/>
          <w:lang w:val="ro-RO"/>
        </w:rPr>
      </w:pPr>
      <w:r w:rsidRPr="00C07433">
        <w:rPr>
          <w:rFonts w:ascii="Times New Roman" w:eastAsia="Times New Roman" w:hAnsi="Times New Roman" w:cs="Times New Roman"/>
          <w:sz w:val="24"/>
          <w:szCs w:val="24"/>
          <w:lang w:val="ro-RO"/>
        </w:rPr>
        <w:t>Valoare estetică și interactivă: În multe cazuri, soluțiile TIC pun accent pe designul interfețelor și pe experiența utilizatorului, având un rol semnificativ în atragerea și satisfacerea utilizatorilor finali.</w:t>
      </w:r>
    </w:p>
    <w:p w14:paraId="34E0587E" w14:textId="77777777" w:rsidR="005B18A7" w:rsidRPr="00C07433" w:rsidRDefault="005B18A7" w:rsidP="00240988">
      <w:pPr>
        <w:numPr>
          <w:ilvl w:val="0"/>
          <w:numId w:val="4"/>
        </w:numPr>
        <w:spacing w:after="0" w:line="360" w:lineRule="auto"/>
        <w:ind w:hanging="361"/>
        <w:jc w:val="both"/>
        <w:rPr>
          <w:rFonts w:ascii="Times New Roman" w:eastAsia="Times New Roman" w:hAnsi="Times New Roman" w:cs="Times New Roman"/>
          <w:sz w:val="24"/>
          <w:szCs w:val="24"/>
          <w:lang w:val="ro-RO"/>
        </w:rPr>
      </w:pPr>
      <w:r w:rsidRPr="00C07433">
        <w:rPr>
          <w:rFonts w:ascii="Times New Roman" w:eastAsia="Times New Roman" w:hAnsi="Times New Roman" w:cs="Times New Roman"/>
          <w:sz w:val="24"/>
          <w:szCs w:val="24"/>
          <w:lang w:val="ro-RO"/>
        </w:rPr>
        <w:lastRenderedPageBreak/>
        <w:t>Deschiderea pieței: Piața soluțiilor TIC este deschisă și concurențială, iar sectorul este unul globalizat, ceea ce presupune adoptarea unor standarde și norme internaționale.</w:t>
      </w:r>
    </w:p>
    <w:p w14:paraId="3352E089" w14:textId="54ADBB85" w:rsidR="00E73BF9" w:rsidRPr="00C07433" w:rsidRDefault="00E73BF9" w:rsidP="002C259F">
      <w:pPr>
        <w:spacing w:after="0" w:line="360" w:lineRule="auto"/>
        <w:ind w:left="360" w:firstLine="709"/>
        <w:jc w:val="both"/>
        <w:rPr>
          <w:rFonts w:ascii="Times New Roman" w:eastAsia="Times New Roman" w:hAnsi="Times New Roman" w:cs="Times New Roman"/>
          <w:sz w:val="24"/>
          <w:szCs w:val="24"/>
          <w:lang w:val="ro-RO"/>
        </w:rPr>
      </w:pPr>
      <w:r w:rsidRPr="00C07433">
        <w:rPr>
          <w:rFonts w:ascii="Times New Roman" w:eastAsia="Times New Roman" w:hAnsi="Times New Roman" w:cs="Times New Roman"/>
          <w:sz w:val="24"/>
          <w:szCs w:val="24"/>
          <w:lang w:val="ro-RO"/>
        </w:rPr>
        <w:t>Activitatea de bază a profesioniștilor din sectorul TIC corespunde activităților incluse în Clasificatorul Activităților din Economia Moldovei (CAEM-2) şi include activităţile din sec</w:t>
      </w:r>
      <w:r w:rsidR="00CF212D" w:rsidRPr="00C07433">
        <w:rPr>
          <w:rFonts w:ascii="Times New Roman" w:eastAsia="Times New Roman" w:hAnsi="Times New Roman" w:cs="Times New Roman"/>
          <w:sz w:val="24"/>
          <w:szCs w:val="24"/>
          <w:lang w:val="ro-RO"/>
        </w:rPr>
        <w:t>ț</w:t>
      </w:r>
      <w:r w:rsidRPr="00C07433">
        <w:rPr>
          <w:rFonts w:ascii="Times New Roman" w:eastAsia="Times New Roman" w:hAnsi="Times New Roman" w:cs="Times New Roman"/>
          <w:sz w:val="24"/>
          <w:szCs w:val="24"/>
          <w:lang w:val="ro-RO"/>
        </w:rPr>
        <w:t xml:space="preserve">iunea C </w:t>
      </w:r>
      <w:r w:rsidRPr="00011F52">
        <w:rPr>
          <w:rFonts w:ascii="Times New Roman" w:eastAsia="Times New Roman" w:hAnsi="Times New Roman" w:cs="Times New Roman"/>
          <w:bCs/>
          <w:i/>
          <w:sz w:val="24"/>
          <w:szCs w:val="24"/>
          <w:lang w:val="ro-RO"/>
        </w:rPr>
        <w:t>Industria prelucrătoare</w:t>
      </w:r>
      <w:r w:rsidRPr="00C07433">
        <w:rPr>
          <w:rFonts w:ascii="Times New Roman" w:eastAsia="Times New Roman" w:hAnsi="Times New Roman" w:cs="Times New Roman"/>
          <w:bCs/>
          <w:sz w:val="24"/>
          <w:szCs w:val="24"/>
          <w:lang w:val="ro-RO"/>
        </w:rPr>
        <w:t xml:space="preserve"> (diviziunea 26) şi secţiunea J </w:t>
      </w:r>
      <w:r w:rsidRPr="00011F52">
        <w:rPr>
          <w:rFonts w:ascii="Times New Roman" w:eastAsia="Times New Roman" w:hAnsi="Times New Roman" w:cs="Times New Roman"/>
          <w:bCs/>
          <w:i/>
          <w:sz w:val="24"/>
          <w:szCs w:val="24"/>
          <w:lang w:val="ro-RO"/>
        </w:rPr>
        <w:t>Informaţii şi comunicaţii</w:t>
      </w:r>
      <w:r w:rsidRPr="00C07433">
        <w:rPr>
          <w:rFonts w:ascii="Times New Roman" w:eastAsia="Times New Roman" w:hAnsi="Times New Roman" w:cs="Times New Roman"/>
          <w:bCs/>
          <w:sz w:val="24"/>
          <w:szCs w:val="24"/>
          <w:lang w:val="ro-RO"/>
        </w:rPr>
        <w:t xml:space="preserve"> (diviziunile 61, 62, 63)</w:t>
      </w:r>
      <w:r w:rsidR="00B12734">
        <w:rPr>
          <w:rFonts w:ascii="Times New Roman" w:eastAsia="Times New Roman" w:hAnsi="Times New Roman" w:cs="Times New Roman"/>
          <w:bCs/>
          <w:sz w:val="24"/>
          <w:szCs w:val="24"/>
          <w:lang w:val="ro-RO"/>
        </w:rPr>
        <w:t xml:space="preserve"> </w:t>
      </w:r>
      <w:r w:rsidR="00B12734" w:rsidRPr="007239E3">
        <w:rPr>
          <w:rFonts w:ascii="Times New Roman" w:eastAsia="Times New Roman" w:hAnsi="Times New Roman" w:cs="Times New Roman"/>
          <w:bCs/>
          <w:sz w:val="24"/>
          <w:szCs w:val="24"/>
          <w:lang w:val="ro-RO"/>
        </w:rPr>
        <w:t>[</w:t>
      </w:r>
      <w:r w:rsidR="00584F83" w:rsidRPr="007239E3">
        <w:rPr>
          <w:rFonts w:ascii="Times New Roman" w:eastAsia="Times New Roman" w:hAnsi="Times New Roman" w:cs="Times New Roman"/>
          <w:bCs/>
          <w:sz w:val="24"/>
          <w:szCs w:val="24"/>
          <w:lang w:val="ro-RO"/>
        </w:rPr>
        <w:t>4</w:t>
      </w:r>
      <w:r w:rsidR="00B12734" w:rsidRPr="007239E3">
        <w:rPr>
          <w:rFonts w:ascii="Times New Roman" w:eastAsia="Times New Roman" w:hAnsi="Times New Roman" w:cs="Times New Roman"/>
          <w:bCs/>
          <w:sz w:val="24"/>
          <w:szCs w:val="24"/>
          <w:lang w:val="ro-RO"/>
        </w:rPr>
        <w:t>]</w:t>
      </w:r>
      <w:r w:rsidR="00DE7165">
        <w:rPr>
          <w:rFonts w:ascii="Times New Roman" w:eastAsia="Times New Roman" w:hAnsi="Times New Roman" w:cs="Times New Roman"/>
          <w:bCs/>
          <w:sz w:val="24"/>
          <w:szCs w:val="24"/>
          <w:lang w:val="ro-RO"/>
        </w:rPr>
        <w:t>.</w:t>
      </w:r>
    </w:p>
    <w:p w14:paraId="0D7CAB35" w14:textId="77777777" w:rsidR="00E73BF9" w:rsidRPr="00C07433" w:rsidRDefault="00E73BF9" w:rsidP="002C259F">
      <w:pPr>
        <w:spacing w:after="0" w:line="360" w:lineRule="auto"/>
        <w:ind w:left="360" w:firstLine="709"/>
        <w:jc w:val="both"/>
        <w:rPr>
          <w:rFonts w:ascii="Times New Roman" w:eastAsia="Times New Roman" w:hAnsi="Times New Roman" w:cs="Times New Roman"/>
          <w:bCs/>
          <w:sz w:val="24"/>
          <w:szCs w:val="24"/>
          <w:lang w:val="ro-RO"/>
        </w:rPr>
      </w:pPr>
      <w:r w:rsidRPr="00C07433">
        <w:rPr>
          <w:rFonts w:ascii="Times New Roman" w:eastAsia="Times New Roman" w:hAnsi="Times New Roman" w:cs="Times New Roman"/>
          <w:sz w:val="24"/>
          <w:szCs w:val="24"/>
          <w:lang w:val="ro-RO"/>
        </w:rPr>
        <w:t xml:space="preserve">Cele mai importante activităţi din diviziunea 26 </w:t>
      </w:r>
      <w:r w:rsidRPr="00C07433">
        <w:rPr>
          <w:rFonts w:ascii="Times New Roman" w:eastAsia="Times New Roman" w:hAnsi="Times New Roman" w:cs="Times New Roman"/>
          <w:bCs/>
          <w:sz w:val="24"/>
          <w:szCs w:val="24"/>
          <w:lang w:val="ro-RO"/>
        </w:rPr>
        <w:t xml:space="preserve">Fabricarea calculatoarelor şi a produselor electronice şi optice sunt: 26.1 </w:t>
      </w:r>
      <w:r w:rsidRPr="00C07433">
        <w:rPr>
          <w:rFonts w:ascii="Times New Roman" w:eastAsia="Times New Roman" w:hAnsi="Times New Roman" w:cs="Times New Roman"/>
          <w:bCs/>
          <w:i/>
          <w:iCs/>
          <w:sz w:val="24"/>
          <w:szCs w:val="24"/>
          <w:lang w:val="ro-RO"/>
        </w:rPr>
        <w:t>Fabricarea componentelor electronice</w:t>
      </w:r>
      <w:r w:rsidRPr="00C07433">
        <w:rPr>
          <w:rFonts w:ascii="Times New Roman" w:eastAsia="Times New Roman" w:hAnsi="Times New Roman" w:cs="Times New Roman"/>
          <w:bCs/>
          <w:sz w:val="24"/>
          <w:szCs w:val="24"/>
          <w:lang w:val="ro-RO"/>
        </w:rPr>
        <w:t xml:space="preserve">, </w:t>
      </w:r>
      <w:r w:rsidRPr="00C07433">
        <w:rPr>
          <w:rFonts w:ascii="Times New Roman" w:eastAsia="Times New Roman" w:hAnsi="Times New Roman" w:cs="Times New Roman"/>
          <w:sz w:val="24"/>
          <w:szCs w:val="24"/>
          <w:lang w:val="ro-RO"/>
        </w:rPr>
        <w:t xml:space="preserve">26.2 </w:t>
      </w:r>
      <w:r w:rsidRPr="00C07433">
        <w:rPr>
          <w:rFonts w:ascii="Times New Roman" w:eastAsia="Times New Roman" w:hAnsi="Times New Roman" w:cs="Times New Roman"/>
          <w:bCs/>
          <w:i/>
          <w:iCs/>
          <w:sz w:val="24"/>
          <w:szCs w:val="24"/>
          <w:lang w:val="ro-RO"/>
        </w:rPr>
        <w:t>Fabricarea calculatoarelor şi a echipamentelor periferice</w:t>
      </w:r>
      <w:r w:rsidRPr="00C07433">
        <w:rPr>
          <w:rFonts w:ascii="Times New Roman" w:eastAsia="Times New Roman" w:hAnsi="Times New Roman" w:cs="Times New Roman"/>
          <w:bCs/>
          <w:sz w:val="24"/>
          <w:szCs w:val="24"/>
          <w:lang w:val="ro-RO"/>
        </w:rPr>
        <w:t xml:space="preserve">, 26.3 </w:t>
      </w:r>
      <w:r w:rsidRPr="00C07433">
        <w:rPr>
          <w:rFonts w:ascii="Times New Roman" w:eastAsia="Times New Roman" w:hAnsi="Times New Roman" w:cs="Times New Roman"/>
          <w:bCs/>
          <w:i/>
          <w:iCs/>
          <w:sz w:val="24"/>
          <w:szCs w:val="24"/>
          <w:lang w:val="ro-RO"/>
        </w:rPr>
        <w:t>Fabricarea echipamentelor de comunicaţii</w:t>
      </w:r>
      <w:r w:rsidRPr="00C07433">
        <w:rPr>
          <w:rFonts w:ascii="Times New Roman" w:eastAsia="Times New Roman" w:hAnsi="Times New Roman" w:cs="Times New Roman"/>
          <w:bCs/>
          <w:sz w:val="24"/>
          <w:szCs w:val="24"/>
          <w:lang w:val="ro-RO"/>
        </w:rPr>
        <w:t>.</w:t>
      </w:r>
    </w:p>
    <w:p w14:paraId="02C0D604" w14:textId="1B3A7266" w:rsidR="00E73BF9" w:rsidRPr="00C07433" w:rsidRDefault="00E73BF9" w:rsidP="002C259F">
      <w:pPr>
        <w:spacing w:after="0" w:line="360" w:lineRule="auto"/>
        <w:ind w:left="360" w:firstLine="360"/>
        <w:jc w:val="both"/>
        <w:rPr>
          <w:rFonts w:ascii="Times New Roman" w:eastAsia="Times New Roman" w:hAnsi="Times New Roman" w:cs="Times New Roman"/>
          <w:bCs/>
          <w:sz w:val="24"/>
          <w:szCs w:val="24"/>
          <w:lang w:val="ro-RO"/>
        </w:rPr>
      </w:pPr>
      <w:r w:rsidRPr="00C07433">
        <w:rPr>
          <w:rFonts w:ascii="Times New Roman" w:eastAsia="Times New Roman" w:hAnsi="Times New Roman" w:cs="Times New Roman"/>
          <w:bCs/>
          <w:sz w:val="24"/>
          <w:szCs w:val="24"/>
          <w:lang w:val="ro-RO"/>
        </w:rPr>
        <w:t xml:space="preserve">Totodată </w:t>
      </w:r>
      <w:r w:rsidRPr="00C07433">
        <w:rPr>
          <w:rFonts w:ascii="Times New Roman" w:eastAsia="Times New Roman" w:hAnsi="Times New Roman" w:cs="Times New Roman"/>
          <w:sz w:val="24"/>
          <w:szCs w:val="24"/>
          <w:lang w:val="ro-RO"/>
        </w:rPr>
        <w:t>profesioniștii</w:t>
      </w:r>
      <w:r w:rsidRPr="00C07433">
        <w:rPr>
          <w:rFonts w:ascii="Times New Roman" w:eastAsia="Times New Roman" w:hAnsi="Times New Roman" w:cs="Times New Roman"/>
          <w:bCs/>
          <w:sz w:val="24"/>
          <w:szCs w:val="24"/>
          <w:lang w:val="ro-RO"/>
        </w:rPr>
        <w:t xml:space="preserve"> din domeniul TIC se regăsesc în secţiunea J grupele 61.1 </w:t>
      </w:r>
      <w:r w:rsidRPr="00C07433">
        <w:rPr>
          <w:rFonts w:ascii="Times New Roman" w:eastAsia="Times New Roman" w:hAnsi="Times New Roman" w:cs="Times New Roman"/>
          <w:bCs/>
          <w:i/>
          <w:iCs/>
          <w:sz w:val="24"/>
          <w:szCs w:val="24"/>
          <w:lang w:val="ro-RO"/>
        </w:rPr>
        <w:t>Activităţi de comunicaţii electronice prin reţele cu cablu</w:t>
      </w:r>
      <w:r w:rsidRPr="00C07433">
        <w:rPr>
          <w:rFonts w:ascii="Times New Roman" w:eastAsia="Times New Roman" w:hAnsi="Times New Roman" w:cs="Times New Roman"/>
          <w:bCs/>
          <w:sz w:val="24"/>
          <w:szCs w:val="24"/>
          <w:lang w:val="ro-RO"/>
        </w:rPr>
        <w:t xml:space="preserve">, 61.2 </w:t>
      </w:r>
      <w:r w:rsidRPr="00C07433">
        <w:rPr>
          <w:rFonts w:ascii="Times New Roman" w:eastAsia="Times New Roman" w:hAnsi="Times New Roman" w:cs="Times New Roman"/>
          <w:bCs/>
          <w:i/>
          <w:iCs/>
          <w:sz w:val="24"/>
          <w:szCs w:val="24"/>
          <w:lang w:val="ro-RO"/>
        </w:rPr>
        <w:t>Activităţi de comunicaţii electronice prin reţele fără cablu</w:t>
      </w:r>
      <w:r w:rsidRPr="00C07433">
        <w:rPr>
          <w:rFonts w:ascii="Times New Roman" w:eastAsia="Times New Roman" w:hAnsi="Times New Roman" w:cs="Times New Roman"/>
          <w:bCs/>
          <w:sz w:val="24"/>
          <w:szCs w:val="24"/>
          <w:lang w:val="ro-RO"/>
        </w:rPr>
        <w:t xml:space="preserve">, 62.0 </w:t>
      </w:r>
      <w:r w:rsidRPr="00C07433">
        <w:rPr>
          <w:rFonts w:ascii="Times New Roman" w:eastAsia="Times New Roman" w:hAnsi="Times New Roman" w:cs="Times New Roman"/>
          <w:bCs/>
          <w:i/>
          <w:iCs/>
          <w:sz w:val="24"/>
          <w:szCs w:val="24"/>
          <w:lang w:val="ro-RO"/>
        </w:rPr>
        <w:t>Activităţi de servicii în tehnologia informaţiei</w:t>
      </w:r>
      <w:r w:rsidRPr="00C07433">
        <w:rPr>
          <w:rFonts w:ascii="Times New Roman" w:eastAsia="Times New Roman" w:hAnsi="Times New Roman" w:cs="Times New Roman"/>
          <w:bCs/>
          <w:sz w:val="24"/>
          <w:szCs w:val="24"/>
          <w:lang w:val="ro-RO"/>
        </w:rPr>
        <w:t xml:space="preserve">, 63.1 </w:t>
      </w:r>
      <w:r w:rsidRPr="00C07433">
        <w:rPr>
          <w:rFonts w:ascii="Times New Roman" w:eastAsia="Times New Roman" w:hAnsi="Times New Roman" w:cs="Times New Roman"/>
          <w:bCs/>
          <w:i/>
          <w:iCs/>
          <w:sz w:val="24"/>
          <w:szCs w:val="24"/>
          <w:lang w:val="ro-RO"/>
        </w:rPr>
        <w:t>Activităţi ale portalurilor web, prelucrarea datelor, administrarea paginilor web şi activităţi conexe</w:t>
      </w:r>
      <w:r w:rsidRPr="00C07433">
        <w:rPr>
          <w:rFonts w:ascii="Times New Roman" w:eastAsia="Times New Roman" w:hAnsi="Times New Roman" w:cs="Times New Roman"/>
          <w:bCs/>
          <w:sz w:val="24"/>
          <w:szCs w:val="24"/>
          <w:lang w:val="ro-RO"/>
        </w:rPr>
        <w:t>.</w:t>
      </w:r>
    </w:p>
    <w:p w14:paraId="36785805" w14:textId="5508313C" w:rsidR="00E73BF9" w:rsidRPr="00C07433" w:rsidRDefault="00E73BF9" w:rsidP="002C259F">
      <w:pPr>
        <w:spacing w:after="0" w:line="360" w:lineRule="auto"/>
        <w:ind w:left="360" w:firstLine="709"/>
        <w:jc w:val="both"/>
        <w:rPr>
          <w:rFonts w:ascii="Times New Roman" w:eastAsia="Times New Roman" w:hAnsi="Times New Roman" w:cs="Times New Roman"/>
          <w:sz w:val="24"/>
          <w:szCs w:val="24"/>
          <w:lang w:val="ro-RO"/>
        </w:rPr>
      </w:pPr>
      <w:r w:rsidRPr="00C07433">
        <w:rPr>
          <w:rFonts w:ascii="Times New Roman" w:eastAsia="Times New Roman" w:hAnsi="Times New Roman" w:cs="Times New Roman"/>
          <w:sz w:val="24"/>
          <w:szCs w:val="24"/>
          <w:lang w:val="ro-RO"/>
        </w:rPr>
        <w:t xml:space="preserve">Cadrul Sectorial de Calificări pentru sectorul TIC este corelat cu Clasificatorul Ocupațiilor din Republica Moldova (CORM 006-2021) care stabileşte denumirile ocupaţiilor practicate de populaţia activă a Republicii Moldova şi clasificarea lor. În funcţie de nivelul de omogenitate a activităţii desfăşurate și de nivelul de competențe/abilități necesare pentru a practica ocupațiile respective, specialiştii din domeniul TIC se regăsesc în </w:t>
      </w:r>
      <w:r w:rsidRPr="00C07433">
        <w:rPr>
          <w:rFonts w:ascii="Times New Roman" w:eastAsia="Times New Roman" w:hAnsi="Times New Roman" w:cs="Times New Roman"/>
          <w:iCs/>
          <w:sz w:val="24"/>
          <w:szCs w:val="24"/>
          <w:lang w:val="ro-RO"/>
        </w:rPr>
        <w:t>grupa majoră 2</w:t>
      </w:r>
      <w:r w:rsidRPr="00C07433">
        <w:rPr>
          <w:rFonts w:ascii="Times New Roman" w:eastAsia="Times New Roman" w:hAnsi="Times New Roman" w:cs="Times New Roman"/>
          <w:i/>
          <w:sz w:val="24"/>
          <w:szCs w:val="24"/>
          <w:lang w:val="ro-RO"/>
        </w:rPr>
        <w:t xml:space="preserve"> Specialişti/specialiste în diverse domenii de activitate</w:t>
      </w:r>
      <w:r w:rsidR="000B1D5B" w:rsidRPr="00C07433">
        <w:rPr>
          <w:rFonts w:ascii="Times New Roman" w:eastAsia="Times New Roman" w:hAnsi="Times New Roman" w:cs="Times New Roman"/>
          <w:i/>
          <w:sz w:val="24"/>
          <w:szCs w:val="24"/>
          <w:lang w:val="ro-RO"/>
        </w:rPr>
        <w:t>,</w:t>
      </w:r>
      <w:r w:rsidRPr="00C07433">
        <w:rPr>
          <w:rFonts w:ascii="Times New Roman" w:eastAsia="Times New Roman" w:hAnsi="Times New Roman" w:cs="Times New Roman"/>
          <w:i/>
          <w:sz w:val="24"/>
          <w:szCs w:val="24"/>
          <w:lang w:val="ro-RO"/>
        </w:rPr>
        <w:t xml:space="preserve"> </w:t>
      </w:r>
      <w:r w:rsidRPr="00C07433">
        <w:rPr>
          <w:rFonts w:ascii="Times New Roman" w:eastAsia="Times New Roman" w:hAnsi="Times New Roman" w:cs="Times New Roman"/>
          <w:iCs/>
          <w:sz w:val="24"/>
          <w:szCs w:val="24"/>
          <w:lang w:val="ro-RO"/>
        </w:rPr>
        <w:t>grupa majoră 3</w:t>
      </w:r>
      <w:r w:rsidRPr="00C07433">
        <w:rPr>
          <w:rFonts w:ascii="Times New Roman" w:eastAsia="Times New Roman" w:hAnsi="Times New Roman" w:cs="Times New Roman"/>
          <w:i/>
          <w:sz w:val="24"/>
          <w:szCs w:val="24"/>
          <w:lang w:val="ro-RO"/>
        </w:rPr>
        <w:t xml:space="preserve"> Tehnicieni/tehniciene, maiștri și alți specialiști asimilați/alte specialiste asimilate</w:t>
      </w:r>
      <w:r w:rsidR="000B1D5B" w:rsidRPr="00C07433">
        <w:rPr>
          <w:rFonts w:ascii="Times New Roman" w:eastAsia="Times New Roman" w:hAnsi="Times New Roman" w:cs="Times New Roman"/>
          <w:i/>
          <w:sz w:val="24"/>
          <w:szCs w:val="24"/>
          <w:lang w:val="ro-RO"/>
        </w:rPr>
        <w:t xml:space="preserve"> și </w:t>
      </w:r>
      <w:r w:rsidR="000B1D5B" w:rsidRPr="00C07433">
        <w:rPr>
          <w:rFonts w:ascii="Times New Roman" w:eastAsia="Times New Roman" w:hAnsi="Times New Roman" w:cs="Times New Roman"/>
          <w:iCs/>
          <w:sz w:val="24"/>
          <w:szCs w:val="24"/>
          <w:lang w:val="ro-RO"/>
        </w:rPr>
        <w:t>grupa majoră 4</w:t>
      </w:r>
      <w:r w:rsidR="000B1D5B" w:rsidRPr="00C07433">
        <w:rPr>
          <w:rFonts w:ascii="Times New Roman" w:eastAsia="Times New Roman" w:hAnsi="Times New Roman" w:cs="Times New Roman"/>
          <w:i/>
          <w:sz w:val="24"/>
          <w:szCs w:val="24"/>
          <w:lang w:val="ro-RO"/>
        </w:rPr>
        <w:t xml:space="preserve"> Funcţionari administrativi/funcționare administrative</w:t>
      </w:r>
      <w:r w:rsidR="00B12734">
        <w:rPr>
          <w:rFonts w:ascii="Times New Roman" w:eastAsia="Times New Roman" w:hAnsi="Times New Roman" w:cs="Times New Roman"/>
          <w:i/>
          <w:sz w:val="24"/>
          <w:szCs w:val="24"/>
          <w:lang w:val="ro-RO"/>
        </w:rPr>
        <w:t xml:space="preserve"> [</w:t>
      </w:r>
      <w:r w:rsidR="00584F83">
        <w:rPr>
          <w:rFonts w:ascii="Times New Roman" w:eastAsia="Times New Roman" w:hAnsi="Times New Roman" w:cs="Times New Roman"/>
          <w:i/>
          <w:sz w:val="24"/>
          <w:szCs w:val="24"/>
          <w:lang w:val="ro-RO"/>
        </w:rPr>
        <w:t>5</w:t>
      </w:r>
      <w:r w:rsidR="00B12734">
        <w:rPr>
          <w:rFonts w:ascii="Times New Roman" w:eastAsia="Times New Roman" w:hAnsi="Times New Roman" w:cs="Times New Roman"/>
          <w:i/>
          <w:sz w:val="24"/>
          <w:szCs w:val="24"/>
          <w:lang w:val="ro-RO"/>
        </w:rPr>
        <w:t>]</w:t>
      </w:r>
      <w:r w:rsidRPr="00C07433">
        <w:rPr>
          <w:rFonts w:ascii="Times New Roman" w:eastAsia="Times New Roman" w:hAnsi="Times New Roman" w:cs="Times New Roman"/>
          <w:i/>
          <w:sz w:val="24"/>
          <w:szCs w:val="24"/>
          <w:lang w:val="ro-RO"/>
        </w:rPr>
        <w:t>.</w:t>
      </w:r>
    </w:p>
    <w:p w14:paraId="46A82D84" w14:textId="77777777" w:rsidR="00B672D5" w:rsidRPr="00C07433" w:rsidRDefault="00B672D5" w:rsidP="007239E3">
      <w:pPr>
        <w:spacing w:after="0" w:line="240" w:lineRule="auto"/>
        <w:ind w:left="360"/>
        <w:jc w:val="both"/>
        <w:rPr>
          <w:rFonts w:ascii="Times New Roman" w:eastAsia="Times New Roman" w:hAnsi="Times New Roman" w:cs="Times New Roman"/>
          <w:sz w:val="24"/>
          <w:szCs w:val="24"/>
          <w:lang w:val="ro-RO"/>
        </w:rPr>
      </w:pPr>
    </w:p>
    <w:p w14:paraId="0B2C7F2C" w14:textId="17A4D1C2" w:rsidR="00B74C63" w:rsidRPr="00C07433" w:rsidRDefault="00B74C63" w:rsidP="00CD4C0F">
      <w:pPr>
        <w:pStyle w:val="2"/>
        <w:rPr>
          <w:rFonts w:eastAsia="Times New Roman"/>
        </w:rPr>
      </w:pPr>
      <w:bookmarkStart w:id="10" w:name="_Toc184050989"/>
      <w:r w:rsidRPr="00C07433">
        <w:t>2.2 Dezvoltarea CSC-TIC</w:t>
      </w:r>
      <w:bookmarkEnd w:id="10"/>
    </w:p>
    <w:p w14:paraId="5528C54B" w14:textId="77777777" w:rsidR="007239E3" w:rsidRDefault="007239E3" w:rsidP="007239E3">
      <w:pPr>
        <w:spacing w:after="0" w:line="240" w:lineRule="auto"/>
        <w:ind w:firstLine="851"/>
        <w:jc w:val="both"/>
        <w:rPr>
          <w:rFonts w:ascii="Times New Roman" w:eastAsia="Times New Roman" w:hAnsi="Times New Roman" w:cs="Times New Roman"/>
          <w:sz w:val="24"/>
          <w:szCs w:val="24"/>
          <w:lang w:val="ro-RO"/>
        </w:rPr>
      </w:pPr>
    </w:p>
    <w:p w14:paraId="3BE1CB48" w14:textId="23642D40" w:rsidR="00F8175B" w:rsidRPr="00AE69A1" w:rsidRDefault="00F8175B" w:rsidP="007239E3">
      <w:pPr>
        <w:spacing w:after="0" w:line="360" w:lineRule="auto"/>
        <w:ind w:firstLine="426"/>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 xml:space="preserve">Dezvoltarea cadrului sectorial al calificărilor pentru sectorul Tehnologia Informației și a Comunicațiilor (TIC) din Republica Moldova a reprezentat un proces complex și esențial pentru asigurarea unui ecosistem educațional adaptat cerințelor pieței muncii și tendințelor tehnologice globale. Procesul a implicat mai multe etape distincte, fiecare contribuind semnificativ la construcția unui cadru robust și flexibil, capabil să răspundă dinamicii rapide a sectorului TIC. </w:t>
      </w:r>
    </w:p>
    <w:p w14:paraId="20E64507" w14:textId="1E22408C" w:rsidR="00F8175B" w:rsidRPr="00AE69A1" w:rsidRDefault="00F8175B" w:rsidP="007239E3">
      <w:pPr>
        <w:spacing w:after="0" w:line="360" w:lineRule="auto"/>
        <w:ind w:firstLine="426"/>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b/>
          <w:bCs/>
          <w:sz w:val="24"/>
          <w:szCs w:val="24"/>
          <w:lang w:val="ro-RO"/>
        </w:rPr>
        <w:t xml:space="preserve">Analiza inițială a necesităților și identificarea discrepanțelor. </w:t>
      </w:r>
      <w:r w:rsidRPr="00AE69A1">
        <w:rPr>
          <w:rFonts w:ascii="Times New Roman" w:eastAsia="Times New Roman" w:hAnsi="Times New Roman" w:cs="Times New Roman"/>
          <w:sz w:val="24"/>
          <w:szCs w:val="24"/>
          <w:lang w:val="ro-RO"/>
        </w:rPr>
        <w:t xml:space="preserve">Prima etapă a fost orientată spre înțelegerea detaliată a contextului actual al sectorului TIC. Au fost realizate studii aprofundate pentru a evalua necesitățile angajatorilor și a identifica decalajele dintre competențele absolvenților și cerințele pieței muncii. Procesul a inclus consultări extinse cu părțile interesate – companii din industrie, organizații profesionale, instituții de învățământ și experți. S-a pus accent pe colectarea datelor privind tendințele globale, identificarea tehnologiilor emergente și anticiparea specializărilor </w:t>
      </w:r>
      <w:r w:rsidRPr="00AE69A1">
        <w:rPr>
          <w:rFonts w:ascii="Times New Roman" w:eastAsia="Times New Roman" w:hAnsi="Times New Roman" w:cs="Times New Roman"/>
          <w:sz w:val="24"/>
          <w:szCs w:val="24"/>
          <w:lang w:val="ro-RO"/>
        </w:rPr>
        <w:lastRenderedPageBreak/>
        <w:t xml:space="preserve">viitoare care vor deveni esențiale pentru dezvoltarea industriei TIC. Analiza a relevat importanța formării unor competențe de bază în programare, securitate cibernetică, </w:t>
      </w:r>
      <w:r w:rsidR="000976C5" w:rsidRPr="00AE69A1">
        <w:rPr>
          <w:rFonts w:ascii="Times New Roman" w:eastAsia="Times New Roman" w:hAnsi="Times New Roman" w:cs="Times New Roman"/>
          <w:sz w:val="24"/>
          <w:szCs w:val="24"/>
          <w:lang w:val="ro-RO"/>
        </w:rPr>
        <w:t>managementul</w:t>
      </w:r>
      <w:r w:rsidRPr="00AE69A1">
        <w:rPr>
          <w:rFonts w:ascii="Times New Roman" w:eastAsia="Times New Roman" w:hAnsi="Times New Roman" w:cs="Times New Roman"/>
          <w:sz w:val="24"/>
          <w:szCs w:val="24"/>
          <w:lang w:val="ro-RO"/>
        </w:rPr>
        <w:t xml:space="preserve"> datelor și utilizarea tehnologiilor emergente, precum inteligența artificială și IoT. Această etapă a oferit fundamentul pentru definirea priorităților și structurarea ulterioară a cadrului.</w:t>
      </w:r>
    </w:p>
    <w:p w14:paraId="4BB0CE52" w14:textId="6353A0B7" w:rsidR="00F8175B" w:rsidRPr="00AE69A1" w:rsidRDefault="00F8175B" w:rsidP="007239E3">
      <w:pPr>
        <w:spacing w:after="0" w:line="360" w:lineRule="auto"/>
        <w:ind w:firstLine="426"/>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b/>
          <w:bCs/>
          <w:sz w:val="24"/>
          <w:szCs w:val="24"/>
          <w:lang w:val="ro-RO"/>
        </w:rPr>
        <w:t xml:space="preserve">Elaborarea structurii cadrului sectorial. </w:t>
      </w:r>
      <w:r w:rsidRPr="00AE69A1">
        <w:rPr>
          <w:rFonts w:ascii="Times New Roman" w:eastAsia="Times New Roman" w:hAnsi="Times New Roman" w:cs="Times New Roman"/>
          <w:sz w:val="24"/>
          <w:szCs w:val="24"/>
          <w:lang w:val="ro-RO"/>
        </w:rPr>
        <w:t>În a doua etapă, eforturile s-au concentrat pe proiectarea structurii propriu-zise a cadrului sectorial. S-a utilizat drept model Cadrul European al Calificărilor (EQF), asigurându-se alinierea la standardele internaționale și compatibilitatea cu alte cadre de calificare. Structura elaborată a fost una modulară, flexibilă, gândită să faciliteze adaptarea rapidă la schimbările tehnologice. Fiecare nivel de calificare a fost descris în detaliu, incluzând domeniile de competență, rezultatele așteptate ale învățării și criteriile de evaluare. Această abordare a pus accent pe competențele practice și pe învățarea bazată pe proiecte, pentru a asigura că absolvenții nu doar dobândesc cunoștințe teoretice, ci sunt capabili să le aplice în contexte reale.</w:t>
      </w:r>
    </w:p>
    <w:p w14:paraId="41576743" w14:textId="7944CDC7" w:rsidR="00D46998" w:rsidRPr="00AE69A1" w:rsidRDefault="00F8175B" w:rsidP="007239E3">
      <w:pPr>
        <w:spacing w:after="0" w:line="360" w:lineRule="auto"/>
        <w:ind w:firstLine="426"/>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b/>
          <w:bCs/>
          <w:sz w:val="24"/>
          <w:szCs w:val="24"/>
          <w:lang w:val="ro-RO"/>
        </w:rPr>
        <w:t xml:space="preserve">Validarea și consultarea publică. </w:t>
      </w:r>
      <w:r w:rsidRPr="00AE69A1">
        <w:rPr>
          <w:rFonts w:ascii="Times New Roman" w:eastAsia="Times New Roman" w:hAnsi="Times New Roman" w:cs="Times New Roman"/>
          <w:sz w:val="24"/>
          <w:szCs w:val="24"/>
          <w:lang w:val="ro-RO"/>
        </w:rPr>
        <w:t xml:space="preserve">Etapa de validare a implicat supunerea proiectului de cadru sectorial unei consultări publice cu actorii cheie din domeniu, inclusiv organizații profesionale, mediul academic, autorități guvernamentale și organizații neguvernamentale pentru a asigura relevanța documentului. </w:t>
      </w:r>
      <w:r w:rsidR="00D46998" w:rsidRPr="00AE69A1">
        <w:rPr>
          <w:rFonts w:ascii="Times New Roman" w:eastAsia="Times New Roman" w:hAnsi="Times New Roman" w:cs="Times New Roman"/>
          <w:sz w:val="24"/>
          <w:szCs w:val="24"/>
          <w:lang w:val="ro-RO"/>
        </w:rPr>
        <w:t>Opiniile exprimate de reprezentanții companiilor TIC au contribuit semnificativ la alinierea CSC-TIC la cerințele pieței. Aceste organizații au subliniat nevoia de competențe practice, orientate spre rezolvarea problemelor reale, și de flexibilitate în structura calificărilor, astfel încât să permită adaptarea rapidă la noile tendințe tehnologice. De asemenea, mediul academic a oferit perspective valoroase privind integrarea noilor competențe în programele educaționale existente și dezvoltarea unor metode de predare inovatoare. În urma acestei etape de validare, documentul a fost revizuit pentru a încorpora sugestiile primite. Ajustările au inclus clarificarea descriptorilor de nivel, adaptarea limbajului pentru a fi mai accesibil și integrarea unor exemple practice care să ilustreze modul de aplicare a calificărilor. Aceste modificări au consolidat calitatea și aplicabilitatea cadrului, asigurând că CSC-TIC răspunde atât nevoilor actuale, cât și celor viitoare ale sectorului.</w:t>
      </w:r>
    </w:p>
    <w:p w14:paraId="1E3AEF51" w14:textId="5D45ABFD" w:rsidR="00B43956" w:rsidRPr="00AE69A1" w:rsidRDefault="00F8175B" w:rsidP="007239E3">
      <w:pPr>
        <w:spacing w:after="0" w:line="360" w:lineRule="auto"/>
        <w:ind w:firstLine="426"/>
        <w:jc w:val="both"/>
        <w:rPr>
          <w:rFonts w:ascii="Times New Roman" w:eastAsia="Times New Roman" w:hAnsi="Times New Roman" w:cs="Times New Roman"/>
          <w:color w:val="000000" w:themeColor="text1"/>
          <w:sz w:val="24"/>
          <w:szCs w:val="24"/>
          <w:lang w:val="ro-RO"/>
        </w:rPr>
      </w:pPr>
      <w:r w:rsidRPr="00AE69A1">
        <w:rPr>
          <w:rFonts w:ascii="Times New Roman" w:eastAsia="Times New Roman" w:hAnsi="Times New Roman" w:cs="Times New Roman"/>
          <w:b/>
          <w:bCs/>
          <w:sz w:val="24"/>
          <w:szCs w:val="24"/>
          <w:lang w:val="ro-RO"/>
        </w:rPr>
        <w:t xml:space="preserve">Implementarea cadrului sectorial. </w:t>
      </w:r>
      <w:r w:rsidRPr="00AE69A1">
        <w:rPr>
          <w:rFonts w:ascii="Times New Roman" w:eastAsia="Times New Roman" w:hAnsi="Times New Roman" w:cs="Times New Roman"/>
          <w:sz w:val="24"/>
          <w:szCs w:val="24"/>
          <w:lang w:val="ro-RO"/>
        </w:rPr>
        <w:t xml:space="preserve">Implementarea </w:t>
      </w:r>
      <w:r w:rsidR="00D46998" w:rsidRPr="00AE69A1">
        <w:rPr>
          <w:rFonts w:ascii="Times New Roman" w:eastAsia="Times New Roman" w:hAnsi="Times New Roman" w:cs="Times New Roman"/>
          <w:sz w:val="24"/>
          <w:szCs w:val="24"/>
          <w:lang w:val="ro-RO"/>
        </w:rPr>
        <w:t>este</w:t>
      </w:r>
      <w:r w:rsidRPr="00AE69A1">
        <w:rPr>
          <w:rFonts w:ascii="Times New Roman" w:eastAsia="Times New Roman" w:hAnsi="Times New Roman" w:cs="Times New Roman"/>
          <w:sz w:val="24"/>
          <w:szCs w:val="24"/>
          <w:lang w:val="ro-RO"/>
        </w:rPr>
        <w:t xml:space="preserve"> o etapă complexă și progresivă, în care instituțiile de învățământ revizui</w:t>
      </w:r>
      <w:r w:rsidR="00653E91" w:rsidRPr="00AE69A1">
        <w:rPr>
          <w:rFonts w:ascii="Times New Roman" w:eastAsia="Times New Roman" w:hAnsi="Times New Roman" w:cs="Times New Roman"/>
          <w:sz w:val="24"/>
          <w:szCs w:val="24"/>
          <w:lang w:val="ro-RO"/>
        </w:rPr>
        <w:t>esc</w:t>
      </w:r>
      <w:r w:rsidRPr="00AE69A1">
        <w:rPr>
          <w:rFonts w:ascii="Times New Roman" w:eastAsia="Times New Roman" w:hAnsi="Times New Roman" w:cs="Times New Roman"/>
          <w:sz w:val="24"/>
          <w:szCs w:val="24"/>
          <w:lang w:val="ro-RO"/>
        </w:rPr>
        <w:t xml:space="preserve"> programele</w:t>
      </w:r>
      <w:r w:rsidR="00653E91" w:rsidRPr="00AE69A1">
        <w:rPr>
          <w:rFonts w:ascii="Times New Roman" w:eastAsia="Times New Roman" w:hAnsi="Times New Roman" w:cs="Times New Roman"/>
          <w:sz w:val="24"/>
          <w:szCs w:val="24"/>
          <w:lang w:val="ro-RO"/>
        </w:rPr>
        <w:t xml:space="preserve"> de studii</w:t>
      </w:r>
      <w:r w:rsidRPr="00AE69A1">
        <w:rPr>
          <w:rFonts w:ascii="Times New Roman" w:eastAsia="Times New Roman" w:hAnsi="Times New Roman" w:cs="Times New Roman"/>
          <w:sz w:val="24"/>
          <w:szCs w:val="24"/>
          <w:lang w:val="ro-RO"/>
        </w:rPr>
        <w:t xml:space="preserve"> existente și dezvolt</w:t>
      </w:r>
      <w:r w:rsidR="00653E91" w:rsidRPr="00AE69A1">
        <w:rPr>
          <w:rFonts w:ascii="Times New Roman" w:eastAsia="Times New Roman" w:hAnsi="Times New Roman" w:cs="Times New Roman"/>
          <w:sz w:val="24"/>
          <w:szCs w:val="24"/>
          <w:lang w:val="ro-RO"/>
        </w:rPr>
        <w:t>ă</w:t>
      </w:r>
      <w:r w:rsidRPr="00AE69A1">
        <w:rPr>
          <w:rFonts w:ascii="Times New Roman" w:eastAsia="Times New Roman" w:hAnsi="Times New Roman" w:cs="Times New Roman"/>
          <w:sz w:val="24"/>
          <w:szCs w:val="24"/>
          <w:lang w:val="ro-RO"/>
        </w:rPr>
        <w:t xml:space="preserve"> altele noi, în conformitate cu cerințele cadrului. </w:t>
      </w:r>
      <w:r w:rsidR="00B43956" w:rsidRPr="00AE69A1">
        <w:rPr>
          <w:rFonts w:ascii="Times New Roman" w:eastAsia="Times New Roman" w:hAnsi="Times New Roman" w:cs="Times New Roman"/>
          <w:sz w:val="24"/>
          <w:szCs w:val="24"/>
          <w:lang w:val="ro-RO"/>
        </w:rPr>
        <w:t xml:space="preserve">Pe lângă actualizarea programelor existente, </w:t>
      </w:r>
      <w:r w:rsidR="000976C5" w:rsidRPr="00AE69A1">
        <w:rPr>
          <w:rFonts w:ascii="Times New Roman" w:eastAsia="Times New Roman" w:hAnsi="Times New Roman" w:cs="Times New Roman"/>
          <w:sz w:val="24"/>
          <w:szCs w:val="24"/>
          <w:lang w:val="ro-RO"/>
        </w:rPr>
        <w:t>sunt</w:t>
      </w:r>
      <w:r w:rsidR="00B43956" w:rsidRPr="00AE69A1">
        <w:rPr>
          <w:rFonts w:ascii="Times New Roman" w:eastAsia="Times New Roman" w:hAnsi="Times New Roman" w:cs="Times New Roman"/>
          <w:sz w:val="24"/>
          <w:szCs w:val="24"/>
          <w:lang w:val="ro-RO"/>
        </w:rPr>
        <w:t xml:space="preserve"> dezvoltate cursuri și module noi, special concepute pentru a acoperi nevoile specifice ale sectorului TIC. Aceste programe </w:t>
      </w:r>
      <w:r w:rsidR="000976C5" w:rsidRPr="00AE69A1">
        <w:rPr>
          <w:rFonts w:ascii="Times New Roman" w:eastAsia="Times New Roman" w:hAnsi="Times New Roman" w:cs="Times New Roman"/>
          <w:sz w:val="24"/>
          <w:szCs w:val="24"/>
          <w:lang w:val="ro-RO"/>
        </w:rPr>
        <w:t>trebuie să fie</w:t>
      </w:r>
      <w:r w:rsidR="00B43956" w:rsidRPr="00AE69A1">
        <w:rPr>
          <w:rFonts w:ascii="Times New Roman" w:eastAsia="Times New Roman" w:hAnsi="Times New Roman" w:cs="Times New Roman"/>
          <w:sz w:val="24"/>
          <w:szCs w:val="24"/>
          <w:lang w:val="ro-RO"/>
        </w:rPr>
        <w:t xml:space="preserve"> structurate modular, oferind flexibilitate studenților și profesioniștilor care doresc să-și îmbunătățească competențele sau să dobândească unele noi. </w:t>
      </w:r>
      <w:r w:rsidRPr="00AE69A1">
        <w:rPr>
          <w:rFonts w:ascii="Times New Roman" w:eastAsia="Times New Roman" w:hAnsi="Times New Roman" w:cs="Times New Roman"/>
          <w:sz w:val="24"/>
          <w:szCs w:val="24"/>
          <w:lang w:val="ro-RO"/>
        </w:rPr>
        <w:t xml:space="preserve">S-a acordat o atenție deosebită colaborării între mediul academic și companiile din domeniu, pentru a oferi studenților acces la stagii practice și tehnologii de ultimă generație. </w:t>
      </w:r>
      <w:r w:rsidR="00B43956" w:rsidRPr="00AE69A1">
        <w:rPr>
          <w:rFonts w:ascii="Times New Roman" w:eastAsia="Times New Roman" w:hAnsi="Times New Roman" w:cs="Times New Roman"/>
          <w:sz w:val="24"/>
          <w:szCs w:val="24"/>
          <w:lang w:val="ro-RO"/>
        </w:rPr>
        <w:t xml:space="preserve">Instituțiile de învățământ au beneficiat de sprijin logistic și metodologic pe tot parcursul implementării. Acest sprijin a inclus acces la ghiduri </w:t>
      </w:r>
      <w:r w:rsidR="00B43956" w:rsidRPr="00AE69A1">
        <w:rPr>
          <w:rFonts w:ascii="Times New Roman" w:eastAsia="Times New Roman" w:hAnsi="Times New Roman" w:cs="Times New Roman"/>
          <w:sz w:val="24"/>
          <w:szCs w:val="24"/>
          <w:lang w:val="ro-RO"/>
        </w:rPr>
        <w:lastRenderedPageBreak/>
        <w:t xml:space="preserve">detaliate, materiale pedagogice și platforme digitale care facilitează aplicarea CSC-TIC. De exemplu, platformele online </w:t>
      </w:r>
      <w:r w:rsidR="000976C5" w:rsidRPr="00AE69A1">
        <w:rPr>
          <w:rFonts w:ascii="Times New Roman" w:eastAsia="Times New Roman" w:hAnsi="Times New Roman" w:cs="Times New Roman"/>
          <w:sz w:val="24"/>
          <w:szCs w:val="24"/>
          <w:lang w:val="ro-RO"/>
        </w:rPr>
        <w:t>sunt utilizate</w:t>
      </w:r>
      <w:r w:rsidR="00B43956" w:rsidRPr="00AE69A1">
        <w:rPr>
          <w:rFonts w:ascii="Times New Roman" w:eastAsia="Times New Roman" w:hAnsi="Times New Roman" w:cs="Times New Roman"/>
          <w:sz w:val="24"/>
          <w:szCs w:val="24"/>
          <w:lang w:val="ro-RO"/>
        </w:rPr>
        <w:t xml:space="preserve"> pentru a conecta instituțiile de învățământ cu angajatorii, permițând o mai bună aliniere între cerințele pieței și ofertele educaționale. În plus, cadrele didactice </w:t>
      </w:r>
      <w:r w:rsidR="000976C5" w:rsidRPr="00AE69A1">
        <w:rPr>
          <w:rFonts w:ascii="Times New Roman" w:eastAsia="Times New Roman" w:hAnsi="Times New Roman" w:cs="Times New Roman"/>
          <w:sz w:val="24"/>
          <w:szCs w:val="24"/>
          <w:lang w:val="ro-RO"/>
        </w:rPr>
        <w:t>participă</w:t>
      </w:r>
      <w:r w:rsidR="00B43956" w:rsidRPr="00AE69A1">
        <w:rPr>
          <w:rFonts w:ascii="Times New Roman" w:eastAsia="Times New Roman" w:hAnsi="Times New Roman" w:cs="Times New Roman"/>
          <w:sz w:val="24"/>
          <w:szCs w:val="24"/>
          <w:lang w:val="ro-RO"/>
        </w:rPr>
        <w:t xml:space="preserve"> la sesiuni de formare profesională, dezvoltând competențele necesare pentru predarea unor module inovatoare și aplicarea metodologiilor moderne.</w:t>
      </w:r>
      <w:r w:rsidR="000976C5" w:rsidRPr="00AE69A1">
        <w:rPr>
          <w:rFonts w:ascii="Times New Roman" w:eastAsia="Times New Roman" w:hAnsi="Times New Roman" w:cs="Times New Roman"/>
          <w:sz w:val="24"/>
          <w:szCs w:val="24"/>
          <w:lang w:val="ro-RO"/>
        </w:rPr>
        <w:t xml:space="preserve"> </w:t>
      </w:r>
      <w:r w:rsidR="00E62C17" w:rsidRPr="00AE69A1">
        <w:rPr>
          <w:rFonts w:ascii="Times New Roman" w:eastAsia="Times New Roman" w:hAnsi="Times New Roman" w:cs="Times New Roman"/>
          <w:color w:val="000000" w:themeColor="text1"/>
          <w:sz w:val="24"/>
          <w:szCs w:val="24"/>
          <w:lang w:val="ro-RO"/>
        </w:rPr>
        <w:t xml:space="preserve">Departamentele de Management Academic și Asigurarea Calității din istituțiile de învățământ, dar și Agenția Națională de Asigurare a Calității în Educatie și Cercetare (ANACEC) joacă </w:t>
      </w:r>
      <w:r w:rsidR="00B43956" w:rsidRPr="00AE69A1">
        <w:rPr>
          <w:rFonts w:ascii="Times New Roman" w:eastAsia="Times New Roman" w:hAnsi="Times New Roman" w:cs="Times New Roman"/>
          <w:color w:val="000000" w:themeColor="text1"/>
          <w:sz w:val="24"/>
          <w:szCs w:val="24"/>
          <w:lang w:val="ro-RO"/>
        </w:rPr>
        <w:t xml:space="preserve">un rol esențial în monitorizarea aplicării standardelor definite de CSC-TIC. Prin audituri periodice, evaluări ale programelor de studii și colectarea </w:t>
      </w:r>
      <w:r w:rsidR="000976C5" w:rsidRPr="00AE69A1">
        <w:rPr>
          <w:rFonts w:ascii="Times New Roman" w:eastAsia="Times New Roman" w:hAnsi="Times New Roman" w:cs="Times New Roman"/>
          <w:color w:val="000000" w:themeColor="text1"/>
          <w:sz w:val="24"/>
          <w:szCs w:val="24"/>
          <w:lang w:val="ro-RO"/>
        </w:rPr>
        <w:t>opiniilor</w:t>
      </w:r>
      <w:r w:rsidR="00B43956" w:rsidRPr="00AE69A1">
        <w:rPr>
          <w:rFonts w:ascii="Times New Roman" w:eastAsia="Times New Roman" w:hAnsi="Times New Roman" w:cs="Times New Roman"/>
          <w:color w:val="000000" w:themeColor="text1"/>
          <w:sz w:val="24"/>
          <w:szCs w:val="24"/>
          <w:lang w:val="ro-RO"/>
        </w:rPr>
        <w:t xml:space="preserve"> de la studenți și angajatori, aceste </w:t>
      </w:r>
      <w:r w:rsidR="000976C5" w:rsidRPr="00AE69A1">
        <w:rPr>
          <w:rFonts w:ascii="Times New Roman" w:eastAsia="Times New Roman" w:hAnsi="Times New Roman" w:cs="Times New Roman"/>
          <w:color w:val="000000" w:themeColor="text1"/>
          <w:sz w:val="24"/>
          <w:szCs w:val="24"/>
          <w:lang w:val="ro-RO"/>
        </w:rPr>
        <w:t>structuri garantează</w:t>
      </w:r>
      <w:r w:rsidR="00B43956" w:rsidRPr="00AE69A1">
        <w:rPr>
          <w:rFonts w:ascii="Times New Roman" w:eastAsia="Times New Roman" w:hAnsi="Times New Roman" w:cs="Times New Roman"/>
          <w:color w:val="000000" w:themeColor="text1"/>
          <w:sz w:val="24"/>
          <w:szCs w:val="24"/>
          <w:lang w:val="ro-RO"/>
        </w:rPr>
        <w:t xml:space="preserve"> că instituțiile de învățământ respectă criteriile de calitate și relevanță. De asemenea, </w:t>
      </w:r>
      <w:r w:rsidR="000976C5" w:rsidRPr="00AE69A1">
        <w:rPr>
          <w:rFonts w:ascii="Times New Roman" w:eastAsia="Times New Roman" w:hAnsi="Times New Roman" w:cs="Times New Roman"/>
          <w:color w:val="000000" w:themeColor="text1"/>
          <w:sz w:val="24"/>
          <w:szCs w:val="24"/>
          <w:lang w:val="ro-RO"/>
        </w:rPr>
        <w:t>ele oferă</w:t>
      </w:r>
      <w:r w:rsidR="00B43956" w:rsidRPr="00AE69A1">
        <w:rPr>
          <w:rFonts w:ascii="Times New Roman" w:eastAsia="Times New Roman" w:hAnsi="Times New Roman" w:cs="Times New Roman"/>
          <w:color w:val="000000" w:themeColor="text1"/>
          <w:sz w:val="24"/>
          <w:szCs w:val="24"/>
          <w:lang w:val="ro-RO"/>
        </w:rPr>
        <w:t xml:space="preserve"> recomandări pentru îmbunătățirea continuă a programelor </w:t>
      </w:r>
      <w:r w:rsidR="000976C5" w:rsidRPr="00AE69A1">
        <w:rPr>
          <w:rFonts w:ascii="Times New Roman" w:eastAsia="Times New Roman" w:hAnsi="Times New Roman" w:cs="Times New Roman"/>
          <w:color w:val="000000" w:themeColor="text1"/>
          <w:sz w:val="24"/>
          <w:szCs w:val="24"/>
          <w:lang w:val="ro-RO"/>
        </w:rPr>
        <w:t>de studii</w:t>
      </w:r>
      <w:r w:rsidR="00B43956" w:rsidRPr="00AE69A1">
        <w:rPr>
          <w:rFonts w:ascii="Times New Roman" w:eastAsia="Times New Roman" w:hAnsi="Times New Roman" w:cs="Times New Roman"/>
          <w:color w:val="000000" w:themeColor="text1"/>
          <w:sz w:val="24"/>
          <w:szCs w:val="24"/>
          <w:lang w:val="ro-RO"/>
        </w:rPr>
        <w:t xml:space="preserve"> și a proceselor de instruire.</w:t>
      </w:r>
    </w:p>
    <w:p w14:paraId="7E5F83BE" w14:textId="198CC8BC" w:rsidR="00F8175B" w:rsidRPr="00AE69A1" w:rsidRDefault="00F8175B" w:rsidP="007239E3">
      <w:pPr>
        <w:spacing w:after="0" w:line="360" w:lineRule="auto"/>
        <w:ind w:firstLine="426"/>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 xml:space="preserve">Dezvoltarea cadrului sectorial al calificărilor pentru sectorul TIC a fost un proces colaborativ, bazat pe dialog și parteneriate între instituțiile statului, mediul academic, industrie și experți. Acest cadru reprezintă un pas esențial în modernizarea educației din Republica Moldova, oferind o platformă solidă pentru dezvoltarea competențelor necesare unui sector TIC dinamic și inovator. </w:t>
      </w:r>
    </w:p>
    <w:p w14:paraId="560B8D05" w14:textId="77777777" w:rsidR="006D3D13" w:rsidRPr="006D3D13" w:rsidRDefault="006D3D13" w:rsidP="006D3D13">
      <w:pPr>
        <w:pStyle w:val="a3"/>
        <w:rPr>
          <w:highlight w:val="yellow"/>
          <w:lang w:val="ro-RO"/>
        </w:rPr>
      </w:pPr>
    </w:p>
    <w:p w14:paraId="6932C8B9" w14:textId="531A0A2A" w:rsidR="009D2324" w:rsidRPr="00236AA4" w:rsidRDefault="009D2324" w:rsidP="00CD4C0F">
      <w:pPr>
        <w:pStyle w:val="2"/>
      </w:pPr>
      <w:bookmarkStart w:id="11" w:name="_Toc184050990"/>
      <w:r w:rsidRPr="00236AA4">
        <w:rPr>
          <w:rFonts w:eastAsia="Times New Roman"/>
        </w:rPr>
        <w:t>2.</w:t>
      </w:r>
      <w:r w:rsidR="006D3D13" w:rsidRPr="00236AA4">
        <w:rPr>
          <w:rFonts w:eastAsia="Times New Roman"/>
        </w:rPr>
        <w:t>4</w:t>
      </w:r>
      <w:r w:rsidRPr="00236AA4">
        <w:rPr>
          <w:rFonts w:eastAsia="Times New Roman"/>
        </w:rPr>
        <w:t xml:space="preserve">. </w:t>
      </w:r>
      <w:r w:rsidRPr="00236AA4">
        <w:t>CSC după consultări</w:t>
      </w:r>
      <w:bookmarkEnd w:id="11"/>
    </w:p>
    <w:p w14:paraId="316D6DB4" w14:textId="77777777" w:rsidR="006904D0" w:rsidRPr="00236AA4" w:rsidRDefault="006904D0" w:rsidP="006904D0">
      <w:pPr>
        <w:spacing w:after="0"/>
        <w:jc w:val="both"/>
        <w:rPr>
          <w:rFonts w:ascii="Times New Roman" w:eastAsia="Times New Roman" w:hAnsi="Times New Roman" w:cs="Times New Roman"/>
          <w:color w:val="000000" w:themeColor="text1"/>
          <w:sz w:val="24"/>
          <w:szCs w:val="24"/>
          <w:lang w:val="ro-RO"/>
        </w:rPr>
      </w:pPr>
    </w:p>
    <w:p w14:paraId="6EE24215" w14:textId="4A6B1089" w:rsidR="009D2324" w:rsidRPr="00236AA4" w:rsidRDefault="006904D0" w:rsidP="006904D0">
      <w:pPr>
        <w:spacing w:after="0"/>
        <w:jc w:val="both"/>
        <w:rPr>
          <w:rFonts w:ascii="Times New Roman" w:eastAsia="Times New Roman" w:hAnsi="Times New Roman" w:cs="Times New Roman"/>
          <w:color w:val="000000" w:themeColor="text1"/>
          <w:sz w:val="24"/>
          <w:szCs w:val="24"/>
          <w:lang w:val="ro-RO"/>
        </w:rPr>
      </w:pPr>
      <w:r w:rsidRPr="00236AA4">
        <w:rPr>
          <w:rFonts w:ascii="Times New Roman" w:eastAsia="Times New Roman" w:hAnsi="Times New Roman" w:cs="Times New Roman"/>
          <w:color w:val="000000" w:themeColor="text1"/>
          <w:sz w:val="24"/>
          <w:szCs w:val="24"/>
          <w:lang w:val="ro-RO"/>
        </w:rPr>
        <w:t>Acest capitol urmează să fie elaborat în urma consultărilor cu toate părțile interesate.</w:t>
      </w:r>
    </w:p>
    <w:p w14:paraId="08662433" w14:textId="62E392B6" w:rsidR="00DE7165" w:rsidRDefault="00DE7165" w:rsidP="006904D0">
      <w:pPr>
        <w:spacing w:after="0"/>
        <w:jc w:val="both"/>
        <w:rPr>
          <w:rFonts w:ascii="Times New Roman" w:eastAsia="Times New Roman" w:hAnsi="Times New Roman" w:cs="Times New Roman"/>
          <w:color w:val="000000" w:themeColor="text1"/>
          <w:sz w:val="24"/>
          <w:szCs w:val="24"/>
          <w:highlight w:val="yellow"/>
          <w:lang w:val="ro-RO"/>
        </w:rPr>
      </w:pPr>
    </w:p>
    <w:p w14:paraId="4F804B13" w14:textId="65B8BC1E" w:rsidR="00DE7165" w:rsidRDefault="00DE7165" w:rsidP="006904D0">
      <w:pPr>
        <w:spacing w:after="0"/>
        <w:jc w:val="both"/>
        <w:rPr>
          <w:rFonts w:ascii="Times New Roman" w:eastAsia="Times New Roman" w:hAnsi="Times New Roman" w:cs="Times New Roman"/>
          <w:color w:val="000000" w:themeColor="text1"/>
          <w:sz w:val="24"/>
          <w:szCs w:val="24"/>
          <w:highlight w:val="yellow"/>
          <w:lang w:val="ro-RO"/>
        </w:rPr>
      </w:pPr>
    </w:p>
    <w:p w14:paraId="7B15C900" w14:textId="29B96861" w:rsidR="00DE7165" w:rsidRDefault="00DE7165" w:rsidP="006904D0">
      <w:pPr>
        <w:spacing w:after="0"/>
        <w:jc w:val="both"/>
        <w:rPr>
          <w:rFonts w:ascii="Times New Roman" w:eastAsia="Times New Roman" w:hAnsi="Times New Roman" w:cs="Times New Roman"/>
          <w:color w:val="000000" w:themeColor="text1"/>
          <w:sz w:val="24"/>
          <w:szCs w:val="24"/>
          <w:highlight w:val="yellow"/>
          <w:lang w:val="ro-RO"/>
        </w:rPr>
      </w:pPr>
    </w:p>
    <w:p w14:paraId="48E62D1A" w14:textId="2C6292BC" w:rsidR="00DE7165" w:rsidRDefault="00DE7165" w:rsidP="006904D0">
      <w:pPr>
        <w:spacing w:after="0"/>
        <w:jc w:val="both"/>
        <w:rPr>
          <w:rFonts w:ascii="Times New Roman" w:eastAsia="Times New Roman" w:hAnsi="Times New Roman" w:cs="Times New Roman"/>
          <w:color w:val="000000" w:themeColor="text1"/>
          <w:sz w:val="24"/>
          <w:szCs w:val="24"/>
          <w:highlight w:val="yellow"/>
          <w:lang w:val="ro-RO"/>
        </w:rPr>
      </w:pPr>
    </w:p>
    <w:p w14:paraId="5CA3F90F" w14:textId="25AC6607" w:rsidR="00DE7165" w:rsidRDefault="00DE7165" w:rsidP="006904D0">
      <w:pPr>
        <w:spacing w:after="0"/>
        <w:jc w:val="both"/>
        <w:rPr>
          <w:rFonts w:ascii="Times New Roman" w:eastAsia="Times New Roman" w:hAnsi="Times New Roman" w:cs="Times New Roman"/>
          <w:color w:val="000000" w:themeColor="text1"/>
          <w:sz w:val="24"/>
          <w:szCs w:val="24"/>
          <w:highlight w:val="yellow"/>
          <w:lang w:val="ro-RO"/>
        </w:rPr>
      </w:pPr>
    </w:p>
    <w:p w14:paraId="40E5DC79" w14:textId="77777777" w:rsidR="00B9460A" w:rsidRDefault="00B9460A" w:rsidP="006904D0">
      <w:pPr>
        <w:spacing w:after="0"/>
        <w:jc w:val="both"/>
        <w:rPr>
          <w:rFonts w:ascii="Times New Roman" w:eastAsia="Times New Roman" w:hAnsi="Times New Roman" w:cs="Times New Roman"/>
          <w:color w:val="000000" w:themeColor="text1"/>
          <w:sz w:val="24"/>
          <w:szCs w:val="24"/>
          <w:highlight w:val="yellow"/>
          <w:lang w:val="ro-RO"/>
        </w:rPr>
      </w:pPr>
    </w:p>
    <w:p w14:paraId="5918DFDA" w14:textId="77777777" w:rsidR="00B9460A" w:rsidRDefault="00B9460A" w:rsidP="006904D0">
      <w:pPr>
        <w:spacing w:after="0"/>
        <w:jc w:val="both"/>
        <w:rPr>
          <w:rFonts w:ascii="Times New Roman" w:eastAsia="Times New Roman" w:hAnsi="Times New Roman" w:cs="Times New Roman"/>
          <w:color w:val="000000" w:themeColor="text1"/>
          <w:sz w:val="24"/>
          <w:szCs w:val="24"/>
          <w:highlight w:val="yellow"/>
          <w:lang w:val="ro-RO"/>
        </w:rPr>
      </w:pPr>
    </w:p>
    <w:p w14:paraId="6F76C7D1" w14:textId="77777777" w:rsidR="00B9460A" w:rsidRDefault="00B9460A" w:rsidP="006904D0">
      <w:pPr>
        <w:spacing w:after="0"/>
        <w:jc w:val="both"/>
        <w:rPr>
          <w:rFonts w:ascii="Times New Roman" w:eastAsia="Times New Roman" w:hAnsi="Times New Roman" w:cs="Times New Roman"/>
          <w:color w:val="000000" w:themeColor="text1"/>
          <w:sz w:val="24"/>
          <w:szCs w:val="24"/>
          <w:highlight w:val="yellow"/>
          <w:lang w:val="ro-RO"/>
        </w:rPr>
      </w:pPr>
    </w:p>
    <w:p w14:paraId="3B14DD4A" w14:textId="77777777" w:rsidR="00B9460A" w:rsidRDefault="00B9460A" w:rsidP="006904D0">
      <w:pPr>
        <w:spacing w:after="0"/>
        <w:jc w:val="both"/>
        <w:rPr>
          <w:rFonts w:ascii="Times New Roman" w:eastAsia="Times New Roman" w:hAnsi="Times New Roman" w:cs="Times New Roman"/>
          <w:color w:val="000000" w:themeColor="text1"/>
          <w:sz w:val="24"/>
          <w:szCs w:val="24"/>
          <w:highlight w:val="yellow"/>
          <w:lang w:val="ro-RO"/>
        </w:rPr>
      </w:pPr>
    </w:p>
    <w:p w14:paraId="27D6F140" w14:textId="77777777" w:rsidR="00B9460A" w:rsidRDefault="00B9460A" w:rsidP="006904D0">
      <w:pPr>
        <w:spacing w:after="0"/>
        <w:jc w:val="both"/>
        <w:rPr>
          <w:rFonts w:ascii="Times New Roman" w:eastAsia="Times New Roman" w:hAnsi="Times New Roman" w:cs="Times New Roman"/>
          <w:color w:val="000000" w:themeColor="text1"/>
          <w:sz w:val="24"/>
          <w:szCs w:val="24"/>
          <w:highlight w:val="yellow"/>
          <w:lang w:val="ro-RO"/>
        </w:rPr>
      </w:pPr>
    </w:p>
    <w:p w14:paraId="0BF89DB0" w14:textId="77777777" w:rsidR="00B9460A" w:rsidRDefault="00B9460A" w:rsidP="006904D0">
      <w:pPr>
        <w:spacing w:after="0"/>
        <w:jc w:val="both"/>
        <w:rPr>
          <w:rFonts w:ascii="Times New Roman" w:eastAsia="Times New Roman" w:hAnsi="Times New Roman" w:cs="Times New Roman"/>
          <w:color w:val="000000" w:themeColor="text1"/>
          <w:sz w:val="24"/>
          <w:szCs w:val="24"/>
          <w:highlight w:val="yellow"/>
          <w:lang w:val="ro-RO"/>
        </w:rPr>
      </w:pPr>
    </w:p>
    <w:p w14:paraId="5C144AF8" w14:textId="77777777" w:rsidR="00B9460A" w:rsidRDefault="00B9460A" w:rsidP="006904D0">
      <w:pPr>
        <w:spacing w:after="0"/>
        <w:jc w:val="both"/>
        <w:rPr>
          <w:rFonts w:ascii="Times New Roman" w:eastAsia="Times New Roman" w:hAnsi="Times New Roman" w:cs="Times New Roman"/>
          <w:color w:val="000000" w:themeColor="text1"/>
          <w:sz w:val="24"/>
          <w:szCs w:val="24"/>
          <w:highlight w:val="yellow"/>
          <w:lang w:val="ro-RO"/>
        </w:rPr>
      </w:pPr>
    </w:p>
    <w:p w14:paraId="677FFAEC" w14:textId="77777777" w:rsidR="00B9460A" w:rsidRDefault="00B9460A" w:rsidP="006904D0">
      <w:pPr>
        <w:spacing w:after="0"/>
        <w:jc w:val="both"/>
        <w:rPr>
          <w:rFonts w:ascii="Times New Roman" w:eastAsia="Times New Roman" w:hAnsi="Times New Roman" w:cs="Times New Roman"/>
          <w:color w:val="000000" w:themeColor="text1"/>
          <w:sz w:val="24"/>
          <w:szCs w:val="24"/>
          <w:highlight w:val="yellow"/>
          <w:lang w:val="ro-RO"/>
        </w:rPr>
      </w:pPr>
    </w:p>
    <w:p w14:paraId="6C30F7CB" w14:textId="77777777" w:rsidR="00B9460A" w:rsidRDefault="00B9460A" w:rsidP="006904D0">
      <w:pPr>
        <w:spacing w:after="0"/>
        <w:jc w:val="both"/>
        <w:rPr>
          <w:rFonts w:ascii="Times New Roman" w:eastAsia="Times New Roman" w:hAnsi="Times New Roman" w:cs="Times New Roman"/>
          <w:color w:val="000000" w:themeColor="text1"/>
          <w:sz w:val="24"/>
          <w:szCs w:val="24"/>
          <w:highlight w:val="yellow"/>
          <w:lang w:val="ro-RO"/>
        </w:rPr>
      </w:pPr>
    </w:p>
    <w:p w14:paraId="48FFFF91" w14:textId="77777777" w:rsidR="00B9460A" w:rsidRDefault="00B9460A" w:rsidP="006904D0">
      <w:pPr>
        <w:spacing w:after="0"/>
        <w:jc w:val="both"/>
        <w:rPr>
          <w:rFonts w:ascii="Times New Roman" w:eastAsia="Times New Roman" w:hAnsi="Times New Roman" w:cs="Times New Roman"/>
          <w:color w:val="000000" w:themeColor="text1"/>
          <w:sz w:val="24"/>
          <w:szCs w:val="24"/>
          <w:highlight w:val="yellow"/>
          <w:lang w:val="ro-RO"/>
        </w:rPr>
      </w:pPr>
    </w:p>
    <w:p w14:paraId="08DE5FCD" w14:textId="77777777" w:rsidR="00B9460A" w:rsidRDefault="00B9460A" w:rsidP="006904D0">
      <w:pPr>
        <w:spacing w:after="0"/>
        <w:jc w:val="both"/>
        <w:rPr>
          <w:rFonts w:ascii="Times New Roman" w:eastAsia="Times New Roman" w:hAnsi="Times New Roman" w:cs="Times New Roman"/>
          <w:color w:val="000000" w:themeColor="text1"/>
          <w:sz w:val="24"/>
          <w:szCs w:val="24"/>
          <w:highlight w:val="yellow"/>
          <w:lang w:val="ro-RO"/>
        </w:rPr>
      </w:pPr>
    </w:p>
    <w:p w14:paraId="72942F6B" w14:textId="77777777" w:rsidR="00B9460A" w:rsidRDefault="00B9460A" w:rsidP="006904D0">
      <w:pPr>
        <w:spacing w:after="0"/>
        <w:jc w:val="both"/>
        <w:rPr>
          <w:rFonts w:ascii="Times New Roman" w:eastAsia="Times New Roman" w:hAnsi="Times New Roman" w:cs="Times New Roman"/>
          <w:color w:val="000000" w:themeColor="text1"/>
          <w:sz w:val="24"/>
          <w:szCs w:val="24"/>
          <w:highlight w:val="yellow"/>
          <w:lang w:val="ro-RO"/>
        </w:rPr>
      </w:pPr>
    </w:p>
    <w:p w14:paraId="2E01647C" w14:textId="77777777" w:rsidR="00B9460A" w:rsidRDefault="00B9460A" w:rsidP="006904D0">
      <w:pPr>
        <w:spacing w:after="0"/>
        <w:jc w:val="both"/>
        <w:rPr>
          <w:rFonts w:ascii="Times New Roman" w:eastAsia="Times New Roman" w:hAnsi="Times New Roman" w:cs="Times New Roman"/>
          <w:color w:val="000000" w:themeColor="text1"/>
          <w:sz w:val="24"/>
          <w:szCs w:val="24"/>
          <w:highlight w:val="yellow"/>
          <w:lang w:val="ro-RO"/>
        </w:rPr>
      </w:pPr>
    </w:p>
    <w:p w14:paraId="628E67FD" w14:textId="77777777" w:rsidR="00B9460A" w:rsidRDefault="00B9460A" w:rsidP="006904D0">
      <w:pPr>
        <w:spacing w:after="0"/>
        <w:jc w:val="both"/>
        <w:rPr>
          <w:rFonts w:ascii="Times New Roman" w:eastAsia="Times New Roman" w:hAnsi="Times New Roman" w:cs="Times New Roman"/>
          <w:color w:val="000000" w:themeColor="text1"/>
          <w:sz w:val="24"/>
          <w:szCs w:val="24"/>
          <w:highlight w:val="yellow"/>
          <w:lang w:val="ro-RO"/>
        </w:rPr>
      </w:pPr>
    </w:p>
    <w:p w14:paraId="134414E6" w14:textId="77777777" w:rsidR="00B9460A" w:rsidRDefault="00B9460A" w:rsidP="006904D0">
      <w:pPr>
        <w:spacing w:after="0"/>
        <w:jc w:val="both"/>
        <w:rPr>
          <w:rFonts w:ascii="Times New Roman" w:eastAsia="Times New Roman" w:hAnsi="Times New Roman" w:cs="Times New Roman"/>
          <w:color w:val="000000" w:themeColor="text1"/>
          <w:sz w:val="24"/>
          <w:szCs w:val="24"/>
          <w:highlight w:val="yellow"/>
          <w:lang w:val="ro-RO"/>
        </w:rPr>
      </w:pPr>
    </w:p>
    <w:p w14:paraId="4E9BAB9B" w14:textId="77777777" w:rsidR="00B9460A" w:rsidRDefault="00B9460A" w:rsidP="006904D0">
      <w:pPr>
        <w:spacing w:after="0"/>
        <w:jc w:val="both"/>
        <w:rPr>
          <w:rFonts w:ascii="Times New Roman" w:eastAsia="Times New Roman" w:hAnsi="Times New Roman" w:cs="Times New Roman"/>
          <w:color w:val="000000" w:themeColor="text1"/>
          <w:sz w:val="24"/>
          <w:szCs w:val="24"/>
          <w:highlight w:val="yellow"/>
          <w:lang w:val="ro-RO"/>
        </w:rPr>
      </w:pPr>
    </w:p>
    <w:p w14:paraId="515F60EF" w14:textId="53637A7F" w:rsidR="00B31F2F" w:rsidRDefault="00BC108A" w:rsidP="007239E3">
      <w:pPr>
        <w:pStyle w:val="1"/>
        <w:numPr>
          <w:ilvl w:val="0"/>
          <w:numId w:val="15"/>
        </w:numPr>
        <w:spacing w:line="240" w:lineRule="auto"/>
        <w:jc w:val="left"/>
      </w:pPr>
      <w:r w:rsidRPr="00B31F2F">
        <w:lastRenderedPageBreak/>
        <w:t xml:space="preserve"> </w:t>
      </w:r>
      <w:bookmarkStart w:id="12" w:name="_Toc184050991"/>
      <w:r w:rsidR="00B672D5" w:rsidRPr="00B31F2F">
        <w:t>Prezentarea detaliată a cadrului</w:t>
      </w:r>
      <w:bookmarkEnd w:id="12"/>
    </w:p>
    <w:p w14:paraId="189FF8B9" w14:textId="77777777" w:rsidR="00567D91" w:rsidRPr="00DE7165" w:rsidRDefault="00567D91" w:rsidP="007239E3">
      <w:pPr>
        <w:pStyle w:val="1"/>
        <w:spacing w:line="240" w:lineRule="auto"/>
      </w:pPr>
    </w:p>
    <w:p w14:paraId="7DB88A48" w14:textId="66A2FB4C" w:rsidR="009D2324" w:rsidRPr="00C07433" w:rsidRDefault="00DA65E4" w:rsidP="00CD4C0F">
      <w:pPr>
        <w:pStyle w:val="2"/>
      </w:pPr>
      <w:bookmarkStart w:id="13" w:name="_Toc184050992"/>
      <w:r w:rsidRPr="00C07433">
        <w:t xml:space="preserve">3.1 </w:t>
      </w:r>
      <w:r w:rsidR="009D2324" w:rsidRPr="00C07433">
        <w:t>Descriptorii de nivel a CSC</w:t>
      </w:r>
      <w:bookmarkEnd w:id="13"/>
    </w:p>
    <w:p w14:paraId="303FB6C5" w14:textId="77777777" w:rsidR="007239E3" w:rsidRDefault="007239E3" w:rsidP="007239E3">
      <w:pPr>
        <w:spacing w:after="0" w:line="240" w:lineRule="auto"/>
        <w:ind w:firstLine="708"/>
        <w:jc w:val="both"/>
        <w:rPr>
          <w:rFonts w:ascii="Times New Roman" w:eastAsia="Calibri" w:hAnsi="Times New Roman" w:cs="Times New Roman"/>
          <w:color w:val="000000" w:themeColor="text1"/>
          <w:sz w:val="24"/>
          <w:szCs w:val="24"/>
          <w:lang w:val="ro-RO"/>
        </w:rPr>
      </w:pPr>
    </w:p>
    <w:p w14:paraId="661E64D2" w14:textId="69670535" w:rsidR="009D2324" w:rsidRPr="00C07433" w:rsidRDefault="009D2324" w:rsidP="00D93ACB">
      <w:pPr>
        <w:spacing w:after="0" w:line="360" w:lineRule="auto"/>
        <w:ind w:firstLine="708"/>
        <w:jc w:val="both"/>
        <w:rPr>
          <w:rFonts w:ascii="Times New Roman" w:eastAsia="Calibri" w:hAnsi="Times New Roman" w:cs="Times New Roman"/>
          <w:sz w:val="24"/>
          <w:szCs w:val="24"/>
          <w:lang w:val="ro-RO"/>
        </w:rPr>
      </w:pPr>
      <w:r w:rsidRPr="00C07433">
        <w:rPr>
          <w:rFonts w:ascii="Times New Roman" w:eastAsia="Calibri" w:hAnsi="Times New Roman" w:cs="Times New Roman"/>
          <w:color w:val="000000" w:themeColor="text1"/>
          <w:sz w:val="24"/>
          <w:szCs w:val="24"/>
          <w:lang w:val="ro-RO"/>
        </w:rPr>
        <w:t>Conceptele-cheie cu care operează CSC sunt</w:t>
      </w:r>
      <w:r w:rsidRPr="00236AA4">
        <w:rPr>
          <w:rFonts w:ascii="Times New Roman" w:eastAsia="Calibri" w:hAnsi="Times New Roman" w:cs="Times New Roman"/>
          <w:color w:val="000000" w:themeColor="text1"/>
          <w:sz w:val="24"/>
          <w:szCs w:val="24"/>
          <w:lang w:val="ro-RO"/>
        </w:rPr>
        <w:t xml:space="preserve">: </w:t>
      </w:r>
      <w:r w:rsidRPr="00236AA4">
        <w:rPr>
          <w:rFonts w:ascii="Times New Roman" w:eastAsia="Calibri" w:hAnsi="Times New Roman" w:cs="Times New Roman"/>
          <w:b/>
          <w:bCs/>
          <w:color w:val="000000" w:themeColor="text1"/>
          <w:sz w:val="24"/>
          <w:szCs w:val="24"/>
          <w:lang w:val="ro-RO"/>
        </w:rPr>
        <w:t>calificare, rezultate ale învățării, cunoștințe, a</w:t>
      </w:r>
      <w:r w:rsidR="00DA65E4" w:rsidRPr="00236AA4">
        <w:rPr>
          <w:rFonts w:ascii="Times New Roman" w:eastAsia="Calibri" w:hAnsi="Times New Roman" w:cs="Times New Roman"/>
          <w:b/>
          <w:bCs/>
          <w:color w:val="000000" w:themeColor="text1"/>
          <w:sz w:val="24"/>
          <w:szCs w:val="24"/>
          <w:lang w:val="ro-RO"/>
        </w:rPr>
        <w:t>bilități</w:t>
      </w:r>
      <w:r w:rsidRPr="00236AA4">
        <w:rPr>
          <w:rFonts w:ascii="Times New Roman" w:eastAsia="Calibri" w:hAnsi="Times New Roman" w:cs="Times New Roman"/>
          <w:b/>
          <w:bCs/>
          <w:color w:val="000000" w:themeColor="text1"/>
          <w:sz w:val="24"/>
          <w:szCs w:val="24"/>
          <w:lang w:val="ro-RO"/>
        </w:rPr>
        <w:t xml:space="preserve">, autonomie și responsabilitate </w:t>
      </w:r>
      <w:r w:rsidR="00EE1EE9" w:rsidRPr="00236AA4">
        <w:rPr>
          <w:rFonts w:ascii="Times New Roman" w:eastAsia="Calibri" w:hAnsi="Times New Roman" w:cs="Times New Roman"/>
          <w:sz w:val="24"/>
          <w:szCs w:val="24"/>
          <w:lang w:val="ro-RO"/>
        </w:rPr>
        <w:t>[6</w:t>
      </w:r>
      <w:r w:rsidRPr="00236AA4">
        <w:rPr>
          <w:rFonts w:ascii="Times New Roman" w:eastAsia="Calibri" w:hAnsi="Times New Roman" w:cs="Times New Roman"/>
          <w:sz w:val="24"/>
          <w:szCs w:val="24"/>
          <w:lang w:val="ro-RO"/>
        </w:rPr>
        <w:t>]</w:t>
      </w:r>
      <w:r w:rsidRPr="00236AA4">
        <w:rPr>
          <w:rFonts w:ascii="Times New Roman" w:eastAsia="Calibri" w:hAnsi="Times New Roman" w:cs="Times New Roman"/>
          <w:color w:val="000000" w:themeColor="text1"/>
          <w:sz w:val="24"/>
          <w:szCs w:val="24"/>
          <w:lang w:val="ro-RO"/>
        </w:rPr>
        <w:t>.</w:t>
      </w:r>
    </w:p>
    <w:p w14:paraId="370EC5E6" w14:textId="77777777" w:rsidR="009D2324" w:rsidRPr="00C07433" w:rsidRDefault="009D2324" w:rsidP="00D93ACB">
      <w:pPr>
        <w:spacing w:after="0" w:line="360" w:lineRule="auto"/>
        <w:ind w:firstLine="708"/>
        <w:jc w:val="both"/>
        <w:rPr>
          <w:rFonts w:ascii="Times New Roman" w:eastAsia="Calibri" w:hAnsi="Times New Roman" w:cs="Times New Roman"/>
          <w:sz w:val="24"/>
          <w:szCs w:val="24"/>
          <w:lang w:val="ro-RO"/>
        </w:rPr>
      </w:pPr>
      <w:r w:rsidRPr="00C07433">
        <w:rPr>
          <w:rFonts w:ascii="Times New Roman" w:eastAsia="Calibri" w:hAnsi="Times New Roman" w:cs="Times New Roman"/>
          <w:b/>
          <w:bCs/>
          <w:sz w:val="24"/>
          <w:szCs w:val="24"/>
          <w:lang w:val="ro-RO"/>
        </w:rPr>
        <w:t xml:space="preserve">Calificarea </w:t>
      </w:r>
      <w:r w:rsidRPr="00C07433">
        <w:rPr>
          <w:rFonts w:ascii="Times New Roman" w:eastAsia="Calibri" w:hAnsi="Times New Roman" w:cs="Times New Roman"/>
          <w:sz w:val="24"/>
          <w:szCs w:val="24"/>
          <w:lang w:val="ro-RO"/>
        </w:rPr>
        <w:t>- recunoașterea oficială a valorii rezultatelor individuale ale învățării pentru piața muncii, precum și pentru educația și formarea profesională continuă printr-un act de studii (diplomă, certificat, atestat) ce conferă dreptul legal de a practica o profesie/meserie. Fiecare calificare se definește prin rezultatele învățării, exprimate în termeni de competențe profesionale (cunoștințe, abilități), formate pe parcursul ciclului respectiv de studii.</w:t>
      </w:r>
    </w:p>
    <w:p w14:paraId="4CCADAD3" w14:textId="005307C5" w:rsidR="009D2324" w:rsidRPr="00C07433" w:rsidRDefault="009D2324" w:rsidP="00D93ACB">
      <w:pPr>
        <w:spacing w:after="0" w:line="360" w:lineRule="auto"/>
        <w:ind w:firstLine="708"/>
        <w:jc w:val="both"/>
        <w:rPr>
          <w:rFonts w:ascii="Times New Roman" w:eastAsia="Calibri" w:hAnsi="Times New Roman" w:cs="Times New Roman"/>
          <w:sz w:val="24"/>
          <w:szCs w:val="24"/>
          <w:lang w:val="ro-RO"/>
        </w:rPr>
      </w:pPr>
      <w:r w:rsidRPr="00C07433">
        <w:rPr>
          <w:rFonts w:ascii="Times New Roman" w:eastAsia="Calibri" w:hAnsi="Times New Roman" w:cs="Times New Roman"/>
          <w:b/>
          <w:bCs/>
          <w:sz w:val="24"/>
          <w:szCs w:val="24"/>
          <w:lang w:val="ro-RO"/>
        </w:rPr>
        <w:t>Rezultatele învățării/finalitățile de studiu</w:t>
      </w:r>
      <w:r w:rsidRPr="00C07433">
        <w:rPr>
          <w:rFonts w:ascii="Times New Roman" w:eastAsia="Calibri" w:hAnsi="Times New Roman" w:cs="Times New Roman"/>
          <w:sz w:val="24"/>
          <w:szCs w:val="24"/>
          <w:lang w:val="ro-RO"/>
        </w:rPr>
        <w:t xml:space="preserve"> - enunțuri care se referă la ceea ce cunoaște, înțelege și este capabil să facă un elev/student/formabil la finalizarea unui proces de învățare și care sunt definite sub formă de cunoștințe, </w:t>
      </w:r>
      <w:r w:rsidR="00FC4222">
        <w:rPr>
          <w:rFonts w:ascii="Times New Roman" w:eastAsia="Calibri" w:hAnsi="Times New Roman" w:cs="Times New Roman"/>
          <w:sz w:val="24"/>
          <w:szCs w:val="24"/>
          <w:lang w:val="ro-RO"/>
        </w:rPr>
        <w:t>a</w:t>
      </w:r>
      <w:r w:rsidR="00792B8F" w:rsidRPr="00C07433">
        <w:rPr>
          <w:rFonts w:ascii="Times New Roman" w:eastAsia="Calibri" w:hAnsi="Times New Roman" w:cs="Times New Roman"/>
          <w:sz w:val="24"/>
          <w:szCs w:val="24"/>
          <w:lang w:val="ro-RO"/>
        </w:rPr>
        <w:t>bilități</w:t>
      </w:r>
      <w:r w:rsidRPr="00C07433">
        <w:rPr>
          <w:rFonts w:ascii="Times New Roman" w:eastAsia="Calibri" w:hAnsi="Times New Roman" w:cs="Times New Roman"/>
          <w:sz w:val="24"/>
          <w:szCs w:val="24"/>
          <w:lang w:val="ro-RO"/>
        </w:rPr>
        <w:t xml:space="preserve">, </w:t>
      </w:r>
      <w:r w:rsidR="00FC4222" w:rsidRPr="00C07433">
        <w:rPr>
          <w:rFonts w:ascii="Times New Roman" w:eastAsia="Calibri" w:hAnsi="Times New Roman" w:cs="Times New Roman"/>
          <w:sz w:val="24"/>
          <w:szCs w:val="24"/>
          <w:lang w:val="ro-RO"/>
        </w:rPr>
        <w:t xml:space="preserve">autonomie </w:t>
      </w:r>
      <w:r w:rsidR="00FC4222">
        <w:rPr>
          <w:rFonts w:ascii="Times New Roman" w:eastAsia="Calibri" w:hAnsi="Times New Roman" w:cs="Times New Roman"/>
          <w:sz w:val="24"/>
          <w:szCs w:val="24"/>
          <w:lang w:val="ro-RO"/>
        </w:rPr>
        <w:t xml:space="preserve">şi </w:t>
      </w:r>
      <w:r w:rsidR="00EE1EE9">
        <w:rPr>
          <w:rFonts w:ascii="Times New Roman" w:eastAsia="Calibri" w:hAnsi="Times New Roman" w:cs="Times New Roman"/>
          <w:sz w:val="24"/>
          <w:szCs w:val="24"/>
          <w:lang w:val="ro-RO"/>
        </w:rPr>
        <w:t>responsabilitate [7</w:t>
      </w:r>
      <w:r w:rsidRPr="00C07433">
        <w:rPr>
          <w:rFonts w:ascii="Times New Roman" w:eastAsia="Calibri" w:hAnsi="Times New Roman" w:cs="Times New Roman"/>
          <w:sz w:val="24"/>
          <w:szCs w:val="24"/>
          <w:lang w:val="ro-RO"/>
        </w:rPr>
        <w:t>].</w:t>
      </w:r>
    </w:p>
    <w:p w14:paraId="1D39BB6D" w14:textId="77777777" w:rsidR="009D2324" w:rsidRPr="00C07433" w:rsidRDefault="009D2324" w:rsidP="00D93ACB">
      <w:pPr>
        <w:spacing w:after="0" w:line="360" w:lineRule="auto"/>
        <w:ind w:firstLine="708"/>
        <w:jc w:val="both"/>
        <w:rPr>
          <w:rFonts w:ascii="Times New Roman" w:hAnsi="Times New Roman" w:cs="Times New Roman"/>
          <w:sz w:val="24"/>
          <w:szCs w:val="24"/>
          <w:lang w:val="ro-RO"/>
        </w:rPr>
      </w:pPr>
      <w:r w:rsidRPr="00C07433">
        <w:rPr>
          <w:rFonts w:ascii="Times New Roman" w:hAnsi="Times New Roman" w:cs="Times New Roman"/>
          <w:b/>
          <w:bCs/>
          <w:sz w:val="24"/>
          <w:szCs w:val="24"/>
          <w:lang w:val="ro-RO"/>
        </w:rPr>
        <w:t xml:space="preserve">Cunoștințe </w:t>
      </w:r>
      <w:r w:rsidRPr="00C07433">
        <w:rPr>
          <w:rFonts w:ascii="Times New Roman" w:hAnsi="Times New Roman" w:cs="Times New Roman"/>
          <w:sz w:val="24"/>
          <w:szCs w:val="24"/>
          <w:lang w:val="ro-RO"/>
        </w:rPr>
        <w:t>- înseamnă rezultatul asimilării de informații prin învățare. Cunoștințele reprezintă ansamblul de fapte, principii, teorii și practici legate de un anumit domeniu de muncă sau studiu. Cunoștințele sunt descrise ca teoretice și/sau faptice.</w:t>
      </w:r>
    </w:p>
    <w:p w14:paraId="4AD81838" w14:textId="77777777" w:rsidR="009D2324" w:rsidRPr="00C07433" w:rsidRDefault="009D2324" w:rsidP="00D93ACB">
      <w:pPr>
        <w:spacing w:after="0" w:line="360" w:lineRule="auto"/>
        <w:ind w:firstLine="708"/>
        <w:jc w:val="both"/>
        <w:rPr>
          <w:rFonts w:ascii="Times New Roman" w:hAnsi="Times New Roman" w:cs="Times New Roman"/>
          <w:sz w:val="24"/>
          <w:szCs w:val="24"/>
          <w:lang w:val="ro-RO"/>
        </w:rPr>
      </w:pPr>
      <w:r w:rsidRPr="00C07433">
        <w:rPr>
          <w:rFonts w:ascii="Times New Roman" w:hAnsi="Times New Roman" w:cs="Times New Roman"/>
          <w:b/>
          <w:bCs/>
          <w:sz w:val="24"/>
          <w:szCs w:val="24"/>
          <w:lang w:val="ro-RO"/>
        </w:rPr>
        <w:t xml:space="preserve">Abilități </w:t>
      </w:r>
      <w:r w:rsidRPr="00C07433">
        <w:rPr>
          <w:rFonts w:ascii="Times New Roman" w:hAnsi="Times New Roman" w:cs="Times New Roman"/>
          <w:sz w:val="24"/>
          <w:szCs w:val="24"/>
          <w:lang w:val="ro-RO"/>
        </w:rPr>
        <w:t>- înseamnă capacitatea de a aplica și de a utiliza cunoștințe pentru a aduce la îndeplinire sarcini și pentru a rezolva probleme. În contextul CNC, abilitățile sunt descrise ca fiind cognitive sau practice.</w:t>
      </w:r>
    </w:p>
    <w:p w14:paraId="5F25EB18" w14:textId="0C1C82B5" w:rsidR="009D2324" w:rsidRPr="00C07433" w:rsidRDefault="009D2324" w:rsidP="00D93ACB">
      <w:pPr>
        <w:spacing w:after="0" w:line="360" w:lineRule="auto"/>
        <w:ind w:firstLine="708"/>
        <w:jc w:val="both"/>
        <w:rPr>
          <w:rFonts w:ascii="Times New Roman" w:hAnsi="Times New Roman" w:cs="Times New Roman"/>
          <w:sz w:val="24"/>
          <w:szCs w:val="24"/>
          <w:lang w:val="ro-RO"/>
        </w:rPr>
      </w:pPr>
      <w:r w:rsidRPr="00C07433">
        <w:rPr>
          <w:rFonts w:ascii="Times New Roman" w:hAnsi="Times New Roman" w:cs="Times New Roman"/>
          <w:b/>
          <w:bCs/>
          <w:sz w:val="24"/>
          <w:szCs w:val="24"/>
          <w:lang w:val="ro-RO"/>
        </w:rPr>
        <w:t xml:space="preserve">Competență </w:t>
      </w:r>
      <w:r w:rsidRPr="00C07433">
        <w:rPr>
          <w:rFonts w:ascii="Times New Roman" w:hAnsi="Times New Roman" w:cs="Times New Roman"/>
          <w:sz w:val="24"/>
          <w:szCs w:val="24"/>
          <w:lang w:val="ro-RO"/>
        </w:rPr>
        <w:t>- înseamnă capacitatea de a dovedi</w:t>
      </w:r>
      <w:r w:rsidR="00FC4222">
        <w:rPr>
          <w:rFonts w:ascii="Times New Roman" w:hAnsi="Times New Roman" w:cs="Times New Roman"/>
          <w:sz w:val="24"/>
          <w:szCs w:val="24"/>
          <w:lang w:val="ro-RO"/>
        </w:rPr>
        <w:t>,</w:t>
      </w:r>
      <w:r w:rsidRPr="00C07433">
        <w:rPr>
          <w:rFonts w:ascii="Times New Roman" w:hAnsi="Times New Roman" w:cs="Times New Roman"/>
          <w:sz w:val="24"/>
          <w:szCs w:val="24"/>
          <w:lang w:val="ro-RO"/>
        </w:rPr>
        <w:t xml:space="preserve"> de a utiliza cunoștințe, abilități și capacități personale, sociale și/sau metodologice în condiții de muncă sau de studiu și pentru dezvolta</w:t>
      </w:r>
      <w:r w:rsidR="00EE1EE9">
        <w:rPr>
          <w:rFonts w:ascii="Times New Roman" w:hAnsi="Times New Roman" w:cs="Times New Roman"/>
          <w:sz w:val="24"/>
          <w:szCs w:val="24"/>
          <w:lang w:val="ro-RO"/>
        </w:rPr>
        <w:t>rea profesională și personală [6</w:t>
      </w:r>
      <w:r w:rsidRPr="00C07433">
        <w:rPr>
          <w:rFonts w:ascii="Times New Roman" w:hAnsi="Times New Roman" w:cs="Times New Roman"/>
          <w:sz w:val="24"/>
          <w:szCs w:val="24"/>
          <w:lang w:val="ro-RO"/>
        </w:rPr>
        <w:t>].</w:t>
      </w:r>
    </w:p>
    <w:p w14:paraId="4CB8CDE3" w14:textId="77777777" w:rsidR="009D2324" w:rsidRPr="00C07433" w:rsidRDefault="009D2324" w:rsidP="00D93ACB">
      <w:pPr>
        <w:spacing w:after="0" w:line="360" w:lineRule="auto"/>
        <w:ind w:firstLine="708"/>
        <w:jc w:val="both"/>
        <w:rPr>
          <w:rFonts w:ascii="Times New Roman" w:hAnsi="Times New Roman" w:cs="Times New Roman"/>
          <w:sz w:val="24"/>
          <w:szCs w:val="24"/>
          <w:lang w:val="ro-RO"/>
        </w:rPr>
      </w:pPr>
      <w:r w:rsidRPr="00C07433">
        <w:rPr>
          <w:rFonts w:ascii="Times New Roman" w:hAnsi="Times New Roman" w:cs="Times New Roman"/>
          <w:sz w:val="24"/>
          <w:szCs w:val="24"/>
          <w:lang w:val="ro-RO"/>
        </w:rPr>
        <w:t>Rezultatele învățării sunt definite ca „seturi de cunoștințe, abilități și/sau competențe pe care le dobândește un individ și/sau pe care le poate demonstra la finalul unui proces de învățare, fie formal, non-formal sau informal. Rezultate învățării au în spatele lor tot procesul educațional format din programe de studii/standarde de calificare, domenii, nivele de calificare, module/ discipline, credite, teorie/practică și asigurarea calității, tot pe baza lor. Evaluarea acestor rezultate ale învățării și promovarea lor prin certificare conduc la ideea de calificare din punct de vedere al educației. Standardele de calificare/programele de studii sunt din punctul de vedere al educației și formării sinonimul standardelor ocupaționale pentru piața muncii. Cele două trebuie să se întâlnească la angajare, astfel ca ceea ce cere angajatorul prin standardul ocupațional să se găsească la absolventul care a fost pregătit după standardele de calificare/programele de studii și care a dobândit rezultatele învățării.</w:t>
      </w:r>
    </w:p>
    <w:p w14:paraId="68BF52F5" w14:textId="5BF8702D" w:rsidR="009D2324" w:rsidRPr="00C07433" w:rsidRDefault="00B12734" w:rsidP="00D93ACB">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În Tabelul 1</w:t>
      </w:r>
      <w:r w:rsidR="009D2324" w:rsidRPr="00C07433">
        <w:rPr>
          <w:rFonts w:ascii="Times New Roman" w:hAnsi="Times New Roman" w:cs="Times New Roman"/>
          <w:sz w:val="24"/>
          <w:szCs w:val="24"/>
          <w:lang w:val="ro-RO"/>
        </w:rPr>
        <w:t xml:space="preserve"> sunt prezentați descriptorii rezultatelor învățării racordați la nivelul de calificare, conform CNC.</w:t>
      </w:r>
    </w:p>
    <w:p w14:paraId="0EDE6483" w14:textId="4A0D057C" w:rsidR="009D2324" w:rsidRPr="00C07433" w:rsidRDefault="00FC4222" w:rsidP="009D2324">
      <w:pPr>
        <w:spacing w:before="120" w:after="120" w:line="360" w:lineRule="auto"/>
        <w:ind w:firstLine="720"/>
        <w:jc w:val="right"/>
        <w:rPr>
          <w:rFonts w:ascii="Times New Roman" w:hAnsi="Times New Roman" w:cs="Times New Roman"/>
          <w:b/>
          <w:bCs/>
          <w:sz w:val="24"/>
          <w:szCs w:val="24"/>
          <w:lang w:val="ro-RO"/>
        </w:rPr>
      </w:pPr>
      <w:r>
        <w:rPr>
          <w:rFonts w:ascii="Times New Roman" w:hAnsi="Times New Roman" w:cs="Times New Roman"/>
          <w:b/>
          <w:bCs/>
          <w:sz w:val="24"/>
          <w:szCs w:val="24"/>
          <w:lang w:val="ro-RO"/>
        </w:rPr>
        <w:lastRenderedPageBreak/>
        <w:t xml:space="preserve">Tabelul 1. </w:t>
      </w:r>
      <w:r w:rsidR="009D2324" w:rsidRPr="00C07433">
        <w:rPr>
          <w:rFonts w:ascii="Times New Roman" w:hAnsi="Times New Roman" w:cs="Times New Roman"/>
          <w:b/>
          <w:bCs/>
          <w:sz w:val="24"/>
          <w:szCs w:val="24"/>
          <w:lang w:val="ro-RO"/>
        </w:rPr>
        <w:t>Descriptorii rezultatelor învățării</w:t>
      </w:r>
    </w:p>
    <w:tbl>
      <w:tblPr>
        <w:tblStyle w:val="a9"/>
        <w:tblW w:w="9606" w:type="dxa"/>
        <w:tblLayout w:type="fixed"/>
        <w:tblLook w:val="06A0" w:firstRow="1" w:lastRow="0" w:firstColumn="1" w:lastColumn="0" w:noHBand="1" w:noVBand="1"/>
      </w:tblPr>
      <w:tblGrid>
        <w:gridCol w:w="1905"/>
        <w:gridCol w:w="7701"/>
      </w:tblGrid>
      <w:tr w:rsidR="009D2324" w:rsidRPr="007239E3" w14:paraId="00FA2BFB" w14:textId="77777777" w:rsidTr="00FC4222">
        <w:trPr>
          <w:trHeight w:val="300"/>
          <w:tblHeader/>
        </w:trPr>
        <w:tc>
          <w:tcPr>
            <w:tcW w:w="1905" w:type="dxa"/>
            <w:vAlign w:val="center"/>
          </w:tcPr>
          <w:p w14:paraId="04C2B176" w14:textId="77777777" w:rsidR="009D2324" w:rsidRPr="00C07433" w:rsidRDefault="009D2324" w:rsidP="00FC4222">
            <w:pPr>
              <w:spacing w:before="120" w:after="120"/>
              <w:jc w:val="center"/>
              <w:rPr>
                <w:rFonts w:ascii="Times New Roman" w:eastAsiaTheme="minorEastAsia" w:hAnsi="Times New Roman" w:cs="Times New Roman"/>
                <w:b/>
                <w:bCs/>
                <w:sz w:val="24"/>
                <w:szCs w:val="24"/>
                <w:lang w:val="ro-RO"/>
              </w:rPr>
            </w:pPr>
            <w:r w:rsidRPr="00C07433">
              <w:rPr>
                <w:rFonts w:ascii="Times New Roman" w:hAnsi="Times New Roman" w:cs="Times New Roman"/>
                <w:b/>
                <w:bCs/>
                <w:sz w:val="24"/>
                <w:szCs w:val="24"/>
                <w:lang w:val="ro-RO"/>
              </w:rPr>
              <w:t>Nivelul conform CNC</w:t>
            </w:r>
          </w:p>
        </w:tc>
        <w:tc>
          <w:tcPr>
            <w:tcW w:w="7701" w:type="dxa"/>
            <w:vAlign w:val="center"/>
          </w:tcPr>
          <w:p w14:paraId="3C1EB45D" w14:textId="419CDB2E" w:rsidR="009D2324" w:rsidRPr="00C07433" w:rsidRDefault="009D2324" w:rsidP="00FC4222">
            <w:pPr>
              <w:spacing w:before="120" w:after="120"/>
              <w:jc w:val="center"/>
              <w:rPr>
                <w:rFonts w:ascii="Times New Roman" w:eastAsiaTheme="minorEastAsia" w:hAnsi="Times New Roman" w:cs="Times New Roman"/>
                <w:b/>
                <w:bCs/>
                <w:sz w:val="24"/>
                <w:szCs w:val="24"/>
                <w:lang w:val="ro-RO"/>
              </w:rPr>
            </w:pPr>
            <w:r w:rsidRPr="00C07433">
              <w:rPr>
                <w:rFonts w:ascii="Times New Roman" w:eastAsiaTheme="minorEastAsia" w:hAnsi="Times New Roman" w:cs="Times New Roman"/>
                <w:b/>
                <w:bCs/>
                <w:sz w:val="24"/>
                <w:szCs w:val="24"/>
                <w:lang w:val="ro-RO"/>
              </w:rPr>
              <w:t xml:space="preserve">Descriptorii de definire din perspectiva </w:t>
            </w:r>
            <w:r w:rsidR="00E66AC0" w:rsidRPr="00C07433">
              <w:rPr>
                <w:rFonts w:ascii="Times New Roman" w:eastAsiaTheme="minorEastAsia" w:hAnsi="Times New Roman" w:cs="Times New Roman"/>
                <w:b/>
                <w:bCs/>
                <w:sz w:val="24"/>
                <w:szCs w:val="24"/>
                <w:lang w:val="ro-RO"/>
              </w:rPr>
              <w:t xml:space="preserve">autonomiei și </w:t>
            </w:r>
            <w:r w:rsidRPr="00C07433">
              <w:rPr>
                <w:rFonts w:ascii="Times New Roman" w:eastAsiaTheme="minorEastAsia" w:hAnsi="Times New Roman" w:cs="Times New Roman"/>
                <w:b/>
                <w:bCs/>
                <w:sz w:val="24"/>
                <w:szCs w:val="24"/>
                <w:lang w:val="ro-RO"/>
              </w:rPr>
              <w:t>responsabilităţii, nevoii de dezvoltare personală şi profesională</w:t>
            </w:r>
          </w:p>
        </w:tc>
      </w:tr>
      <w:tr w:rsidR="009D2324" w:rsidRPr="007239E3" w14:paraId="08D5A865" w14:textId="77777777" w:rsidTr="00FC4222">
        <w:trPr>
          <w:trHeight w:val="300"/>
        </w:trPr>
        <w:tc>
          <w:tcPr>
            <w:tcW w:w="1905" w:type="dxa"/>
          </w:tcPr>
          <w:p w14:paraId="1875E7A5" w14:textId="77777777" w:rsidR="009D2324" w:rsidRPr="00C07433" w:rsidRDefault="009D2324" w:rsidP="005E4E7E">
            <w:pPr>
              <w:spacing w:after="120" w:line="360" w:lineRule="auto"/>
              <w:rPr>
                <w:rFonts w:ascii="Times New Roman" w:eastAsiaTheme="majorEastAsia" w:hAnsi="Times New Roman" w:cs="Times New Roman"/>
                <w:b/>
                <w:bCs/>
                <w:sz w:val="24"/>
                <w:szCs w:val="24"/>
                <w:lang w:val="ro-RO"/>
              </w:rPr>
            </w:pPr>
            <w:r w:rsidRPr="00C07433">
              <w:rPr>
                <w:rFonts w:ascii="Times New Roman" w:hAnsi="Times New Roman" w:cs="Times New Roman"/>
                <w:b/>
                <w:bCs/>
                <w:sz w:val="24"/>
                <w:szCs w:val="24"/>
                <w:lang w:val="ro-RO"/>
              </w:rPr>
              <w:t>Nivelul 3 (CNC)</w:t>
            </w:r>
          </w:p>
        </w:tc>
        <w:tc>
          <w:tcPr>
            <w:tcW w:w="7701" w:type="dxa"/>
          </w:tcPr>
          <w:p w14:paraId="7E4465E7" w14:textId="77777777" w:rsidR="009D2324" w:rsidRPr="00C07433" w:rsidRDefault="009D2324" w:rsidP="00240988">
            <w:pPr>
              <w:pStyle w:val="a3"/>
              <w:numPr>
                <w:ilvl w:val="0"/>
                <w:numId w:val="9"/>
              </w:numPr>
              <w:spacing w:after="120" w:line="360" w:lineRule="auto"/>
              <w:jc w:val="both"/>
              <w:rPr>
                <w:rFonts w:ascii="Times New Roman" w:eastAsiaTheme="minorEastAsia" w:hAnsi="Times New Roman" w:cs="Times New Roman"/>
                <w:sz w:val="24"/>
                <w:szCs w:val="24"/>
                <w:lang w:val="ro-RO"/>
              </w:rPr>
            </w:pPr>
            <w:r w:rsidRPr="00C07433">
              <w:rPr>
                <w:rFonts w:ascii="Times New Roman" w:eastAsiaTheme="minorEastAsia" w:hAnsi="Times New Roman" w:cs="Times New Roman"/>
                <w:sz w:val="24"/>
                <w:szCs w:val="24"/>
                <w:lang w:val="ro-RO"/>
              </w:rPr>
              <w:t>asumarea întregii responsabilităţi pentru realizarea sarcinilor atribuite într-un domeniu de muncă sau de studiu;</w:t>
            </w:r>
          </w:p>
          <w:p w14:paraId="210646C5" w14:textId="77777777" w:rsidR="009D2324" w:rsidRPr="00C07433" w:rsidRDefault="009D2324" w:rsidP="00240988">
            <w:pPr>
              <w:pStyle w:val="a3"/>
              <w:numPr>
                <w:ilvl w:val="0"/>
                <w:numId w:val="9"/>
              </w:numPr>
              <w:spacing w:before="120" w:line="360" w:lineRule="auto"/>
              <w:jc w:val="both"/>
              <w:rPr>
                <w:rFonts w:ascii="Times New Roman" w:eastAsiaTheme="minorEastAsia" w:hAnsi="Times New Roman" w:cs="Times New Roman"/>
                <w:sz w:val="24"/>
                <w:szCs w:val="24"/>
                <w:lang w:val="ro-RO"/>
              </w:rPr>
            </w:pPr>
            <w:r w:rsidRPr="00C07433">
              <w:rPr>
                <w:rFonts w:ascii="Times New Roman" w:eastAsiaTheme="minorEastAsia" w:hAnsi="Times New Roman" w:cs="Times New Roman"/>
                <w:sz w:val="24"/>
                <w:szCs w:val="24"/>
                <w:lang w:val="ro-RO"/>
              </w:rPr>
              <w:t>adaptarea propriului comportament la circumstanţe de rezolvare a problemelor.</w:t>
            </w:r>
          </w:p>
        </w:tc>
      </w:tr>
      <w:tr w:rsidR="009D2324" w:rsidRPr="00C07433" w14:paraId="5D7E6281" w14:textId="77777777" w:rsidTr="00FC4222">
        <w:trPr>
          <w:trHeight w:val="300"/>
        </w:trPr>
        <w:tc>
          <w:tcPr>
            <w:tcW w:w="1905" w:type="dxa"/>
          </w:tcPr>
          <w:p w14:paraId="07A9E058" w14:textId="77777777" w:rsidR="009D2324" w:rsidRPr="00C07433" w:rsidRDefault="009D2324" w:rsidP="005E4E7E">
            <w:pPr>
              <w:spacing w:after="120" w:line="360" w:lineRule="auto"/>
              <w:rPr>
                <w:rFonts w:ascii="Times New Roman" w:eastAsiaTheme="majorEastAsia" w:hAnsi="Times New Roman" w:cs="Times New Roman"/>
                <w:b/>
                <w:bCs/>
                <w:sz w:val="24"/>
                <w:szCs w:val="24"/>
                <w:lang w:val="ro-RO"/>
              </w:rPr>
            </w:pPr>
            <w:r w:rsidRPr="00C07433">
              <w:rPr>
                <w:rFonts w:ascii="Times New Roman" w:hAnsi="Times New Roman" w:cs="Times New Roman"/>
                <w:b/>
                <w:bCs/>
                <w:sz w:val="24"/>
                <w:szCs w:val="24"/>
                <w:lang w:val="ro-RO"/>
              </w:rPr>
              <w:t>Nivelul 4 (CNC)</w:t>
            </w:r>
          </w:p>
        </w:tc>
        <w:tc>
          <w:tcPr>
            <w:tcW w:w="7701" w:type="dxa"/>
          </w:tcPr>
          <w:p w14:paraId="1B10458C" w14:textId="77777777" w:rsidR="009D2324" w:rsidRPr="00C07433" w:rsidRDefault="009D2324" w:rsidP="00240988">
            <w:pPr>
              <w:pStyle w:val="a3"/>
              <w:numPr>
                <w:ilvl w:val="0"/>
                <w:numId w:val="8"/>
              </w:numPr>
              <w:spacing w:after="120" w:line="360" w:lineRule="auto"/>
              <w:ind w:left="360"/>
              <w:jc w:val="both"/>
              <w:rPr>
                <w:rFonts w:ascii="Times New Roman" w:eastAsiaTheme="minorEastAsia" w:hAnsi="Times New Roman" w:cs="Times New Roman"/>
                <w:sz w:val="24"/>
                <w:szCs w:val="24"/>
                <w:lang w:val="ro-RO"/>
              </w:rPr>
            </w:pPr>
            <w:r w:rsidRPr="00C07433">
              <w:rPr>
                <w:rFonts w:ascii="Times New Roman" w:eastAsiaTheme="minorEastAsia" w:hAnsi="Times New Roman" w:cs="Times New Roman"/>
                <w:sz w:val="24"/>
                <w:szCs w:val="24"/>
                <w:lang w:val="ro-RO"/>
              </w:rPr>
              <w:t>autogestionarea în condiţii de muncă sau de studiu care sînt de obicei previzibile;</w:t>
            </w:r>
          </w:p>
          <w:p w14:paraId="5A48BA77" w14:textId="77777777" w:rsidR="009D2324" w:rsidRPr="00C07433" w:rsidRDefault="009D2324" w:rsidP="00240988">
            <w:pPr>
              <w:pStyle w:val="a3"/>
              <w:numPr>
                <w:ilvl w:val="0"/>
                <w:numId w:val="8"/>
              </w:numPr>
              <w:spacing w:before="120" w:after="120" w:line="360" w:lineRule="auto"/>
              <w:ind w:left="360"/>
              <w:jc w:val="both"/>
              <w:rPr>
                <w:rFonts w:ascii="Times New Roman" w:eastAsiaTheme="minorEastAsia" w:hAnsi="Times New Roman" w:cs="Times New Roman"/>
                <w:sz w:val="24"/>
                <w:szCs w:val="24"/>
                <w:lang w:val="ro-RO"/>
              </w:rPr>
            </w:pPr>
            <w:r w:rsidRPr="00C07433">
              <w:rPr>
                <w:rFonts w:ascii="Times New Roman" w:eastAsiaTheme="minorEastAsia" w:hAnsi="Times New Roman" w:cs="Times New Roman"/>
                <w:sz w:val="24"/>
                <w:szCs w:val="24"/>
                <w:lang w:val="ro-RO"/>
              </w:rPr>
              <w:t>competenţe de supraveghere şi îndrumare pentru activitatea de rutină a altora;</w:t>
            </w:r>
          </w:p>
          <w:p w14:paraId="33264052" w14:textId="77777777" w:rsidR="009D2324" w:rsidRPr="00C07433" w:rsidRDefault="009D2324" w:rsidP="00240988">
            <w:pPr>
              <w:pStyle w:val="a3"/>
              <w:numPr>
                <w:ilvl w:val="0"/>
                <w:numId w:val="8"/>
              </w:numPr>
              <w:spacing w:before="120" w:line="360" w:lineRule="auto"/>
              <w:ind w:left="360"/>
              <w:jc w:val="both"/>
              <w:rPr>
                <w:rFonts w:ascii="Times New Roman" w:eastAsiaTheme="minorEastAsia" w:hAnsi="Times New Roman" w:cs="Times New Roman"/>
                <w:sz w:val="24"/>
                <w:szCs w:val="24"/>
                <w:lang w:val="ro-RO"/>
              </w:rPr>
            </w:pPr>
            <w:r w:rsidRPr="00C07433">
              <w:rPr>
                <w:rFonts w:ascii="Times New Roman" w:eastAsiaTheme="minorEastAsia" w:hAnsi="Times New Roman" w:cs="Times New Roman"/>
                <w:sz w:val="24"/>
                <w:szCs w:val="24"/>
                <w:lang w:val="ro-RO"/>
              </w:rPr>
              <w:t>asumarea responsabilităţii pentru evaluarea şi îmbunătăţirea performanţelor proprii şi a celor sub supraveghere.</w:t>
            </w:r>
          </w:p>
        </w:tc>
      </w:tr>
      <w:tr w:rsidR="009D2324" w:rsidRPr="007239E3" w14:paraId="20A1C3C8" w14:textId="77777777" w:rsidTr="00FC4222">
        <w:trPr>
          <w:trHeight w:val="300"/>
        </w:trPr>
        <w:tc>
          <w:tcPr>
            <w:tcW w:w="1905" w:type="dxa"/>
          </w:tcPr>
          <w:p w14:paraId="568B50A6" w14:textId="77777777" w:rsidR="009D2324" w:rsidRPr="00C07433" w:rsidRDefault="009D2324" w:rsidP="005E4E7E">
            <w:pPr>
              <w:spacing w:after="120" w:line="360" w:lineRule="auto"/>
              <w:rPr>
                <w:rFonts w:ascii="Times New Roman" w:eastAsiaTheme="majorEastAsia" w:hAnsi="Times New Roman" w:cs="Times New Roman"/>
                <w:b/>
                <w:bCs/>
                <w:sz w:val="24"/>
                <w:szCs w:val="24"/>
                <w:lang w:val="ro-RO"/>
              </w:rPr>
            </w:pPr>
            <w:r w:rsidRPr="00C07433">
              <w:rPr>
                <w:rFonts w:ascii="Times New Roman" w:hAnsi="Times New Roman" w:cs="Times New Roman"/>
                <w:b/>
                <w:bCs/>
                <w:sz w:val="24"/>
                <w:szCs w:val="24"/>
                <w:lang w:val="ro-RO"/>
              </w:rPr>
              <w:t>Nivelul 6 (CNC)</w:t>
            </w:r>
          </w:p>
        </w:tc>
        <w:tc>
          <w:tcPr>
            <w:tcW w:w="7701" w:type="dxa"/>
          </w:tcPr>
          <w:p w14:paraId="39A1E6C4" w14:textId="77777777" w:rsidR="009D2324" w:rsidRPr="00C07433" w:rsidRDefault="009D2324" w:rsidP="00240988">
            <w:pPr>
              <w:pStyle w:val="a3"/>
              <w:numPr>
                <w:ilvl w:val="0"/>
                <w:numId w:val="7"/>
              </w:numPr>
              <w:spacing w:after="120" w:line="360" w:lineRule="auto"/>
              <w:ind w:left="360"/>
              <w:jc w:val="both"/>
              <w:rPr>
                <w:rFonts w:ascii="Times New Roman" w:eastAsiaTheme="minorEastAsia" w:hAnsi="Times New Roman" w:cs="Times New Roman"/>
                <w:sz w:val="24"/>
                <w:szCs w:val="24"/>
                <w:lang w:val="ro-RO"/>
              </w:rPr>
            </w:pPr>
            <w:r w:rsidRPr="00C07433">
              <w:rPr>
                <w:rFonts w:ascii="Times New Roman" w:eastAsiaTheme="minorEastAsia" w:hAnsi="Times New Roman" w:cs="Times New Roman"/>
                <w:sz w:val="24"/>
                <w:szCs w:val="24"/>
                <w:lang w:val="ro-RO"/>
              </w:rPr>
              <w:t>executarea responsabilă a sarcinilor profesionale în condiţii de autonomie;</w:t>
            </w:r>
          </w:p>
          <w:p w14:paraId="131ECDB7" w14:textId="77777777" w:rsidR="009D2324" w:rsidRPr="00C07433" w:rsidRDefault="009D2324" w:rsidP="00240988">
            <w:pPr>
              <w:pStyle w:val="a3"/>
              <w:numPr>
                <w:ilvl w:val="0"/>
                <w:numId w:val="7"/>
              </w:numPr>
              <w:spacing w:before="120" w:after="120" w:line="360" w:lineRule="auto"/>
              <w:ind w:left="360"/>
              <w:jc w:val="both"/>
              <w:rPr>
                <w:rFonts w:ascii="Times New Roman" w:eastAsiaTheme="minorEastAsia" w:hAnsi="Times New Roman" w:cs="Times New Roman"/>
                <w:sz w:val="24"/>
                <w:szCs w:val="24"/>
                <w:lang w:val="ro-RO"/>
              </w:rPr>
            </w:pPr>
            <w:r w:rsidRPr="00C07433">
              <w:rPr>
                <w:rFonts w:ascii="Times New Roman" w:eastAsiaTheme="minorEastAsia" w:hAnsi="Times New Roman" w:cs="Times New Roman"/>
                <w:sz w:val="24"/>
                <w:szCs w:val="24"/>
                <w:lang w:val="ro-RO"/>
              </w:rPr>
              <w:t>executarea rolurilor şi activităţilor specifice muncii în echipă şi distribuirea sarcinilor între membri pe niveluri subordonate;</w:t>
            </w:r>
          </w:p>
          <w:p w14:paraId="1FC69729" w14:textId="77777777" w:rsidR="009D2324" w:rsidRPr="00C07433" w:rsidRDefault="009D2324" w:rsidP="00240988">
            <w:pPr>
              <w:pStyle w:val="a3"/>
              <w:numPr>
                <w:ilvl w:val="0"/>
                <w:numId w:val="7"/>
              </w:numPr>
              <w:spacing w:before="120" w:line="360" w:lineRule="auto"/>
              <w:ind w:left="360"/>
              <w:jc w:val="both"/>
              <w:rPr>
                <w:rFonts w:ascii="Times New Roman" w:eastAsiaTheme="minorEastAsia" w:hAnsi="Times New Roman" w:cs="Times New Roman"/>
                <w:sz w:val="24"/>
                <w:szCs w:val="24"/>
                <w:lang w:val="ro-RO"/>
              </w:rPr>
            </w:pPr>
            <w:r w:rsidRPr="00C07433">
              <w:rPr>
                <w:rFonts w:ascii="Times New Roman" w:eastAsiaTheme="minorEastAsia" w:hAnsi="Times New Roman" w:cs="Times New Roman"/>
                <w:sz w:val="24"/>
                <w:szCs w:val="24"/>
                <w:lang w:val="ro-RO"/>
              </w:rPr>
              <w:t>conştientizarea nevoii de formare continuă, utilizare eficientă a resurselor şi tehnicilor de învăţare pentru dezvoltarea personală şi profesională.</w:t>
            </w:r>
          </w:p>
        </w:tc>
      </w:tr>
      <w:tr w:rsidR="009D2324" w:rsidRPr="00C07433" w14:paraId="4BD6049D" w14:textId="77777777" w:rsidTr="00FC4222">
        <w:trPr>
          <w:trHeight w:val="300"/>
        </w:trPr>
        <w:tc>
          <w:tcPr>
            <w:tcW w:w="1905" w:type="dxa"/>
          </w:tcPr>
          <w:p w14:paraId="78E098DC" w14:textId="77777777" w:rsidR="009D2324" w:rsidRPr="00C07433" w:rsidRDefault="009D2324" w:rsidP="005E4E7E">
            <w:pPr>
              <w:spacing w:before="120" w:after="120" w:line="360" w:lineRule="auto"/>
              <w:rPr>
                <w:rFonts w:ascii="Times New Roman" w:eastAsiaTheme="majorEastAsia" w:hAnsi="Times New Roman" w:cs="Times New Roman"/>
                <w:b/>
                <w:bCs/>
                <w:sz w:val="24"/>
                <w:szCs w:val="24"/>
                <w:lang w:val="ro-RO"/>
              </w:rPr>
            </w:pPr>
            <w:r w:rsidRPr="00C07433">
              <w:rPr>
                <w:rFonts w:ascii="Times New Roman" w:hAnsi="Times New Roman" w:cs="Times New Roman"/>
                <w:b/>
                <w:bCs/>
                <w:sz w:val="24"/>
                <w:szCs w:val="24"/>
                <w:lang w:val="ro-RO"/>
              </w:rPr>
              <w:t>Nivelul 7 (CNC)</w:t>
            </w:r>
          </w:p>
        </w:tc>
        <w:tc>
          <w:tcPr>
            <w:tcW w:w="7701" w:type="dxa"/>
          </w:tcPr>
          <w:p w14:paraId="5B551B84" w14:textId="77777777" w:rsidR="009D2324" w:rsidRPr="00C07433" w:rsidRDefault="009D2324" w:rsidP="00240988">
            <w:pPr>
              <w:pStyle w:val="a3"/>
              <w:numPr>
                <w:ilvl w:val="0"/>
                <w:numId w:val="6"/>
              </w:numPr>
              <w:spacing w:before="120" w:after="120" w:line="360" w:lineRule="auto"/>
              <w:ind w:left="360"/>
              <w:jc w:val="both"/>
              <w:rPr>
                <w:rFonts w:ascii="Times New Roman" w:eastAsiaTheme="minorEastAsia" w:hAnsi="Times New Roman" w:cs="Times New Roman"/>
                <w:sz w:val="24"/>
                <w:szCs w:val="24"/>
                <w:lang w:val="ro-RO"/>
              </w:rPr>
            </w:pPr>
            <w:r w:rsidRPr="00C07433">
              <w:rPr>
                <w:rFonts w:ascii="Times New Roman" w:eastAsiaTheme="minorEastAsia" w:hAnsi="Times New Roman" w:cs="Times New Roman"/>
                <w:sz w:val="24"/>
                <w:szCs w:val="24"/>
                <w:lang w:val="ro-RO"/>
              </w:rPr>
              <w:t>executarea unor sarcini profesionale complexe, în condiţii de autonomie şi de independenţă profesională;</w:t>
            </w:r>
          </w:p>
          <w:p w14:paraId="6B0D90DC" w14:textId="77777777" w:rsidR="009D2324" w:rsidRPr="00C07433" w:rsidRDefault="009D2324" w:rsidP="00240988">
            <w:pPr>
              <w:pStyle w:val="a3"/>
              <w:numPr>
                <w:ilvl w:val="0"/>
                <w:numId w:val="6"/>
              </w:numPr>
              <w:spacing w:before="120" w:after="120" w:line="360" w:lineRule="auto"/>
              <w:ind w:left="360"/>
              <w:jc w:val="both"/>
              <w:rPr>
                <w:rFonts w:ascii="Times New Roman" w:eastAsiaTheme="minorEastAsia" w:hAnsi="Times New Roman" w:cs="Times New Roman"/>
                <w:sz w:val="24"/>
                <w:szCs w:val="24"/>
                <w:lang w:val="ro-RO"/>
              </w:rPr>
            </w:pPr>
            <w:r w:rsidRPr="00C07433">
              <w:rPr>
                <w:rFonts w:ascii="Times New Roman" w:eastAsiaTheme="minorEastAsia" w:hAnsi="Times New Roman" w:cs="Times New Roman"/>
                <w:sz w:val="24"/>
                <w:szCs w:val="24"/>
                <w:lang w:val="ro-RO"/>
              </w:rPr>
              <w:t>asumarea funcţiilor de conducere în activităţile profesionale sau în structurile organizatorice;</w:t>
            </w:r>
          </w:p>
          <w:p w14:paraId="027B3612" w14:textId="77777777" w:rsidR="009D2324" w:rsidRPr="00C07433" w:rsidRDefault="009D2324" w:rsidP="00240988">
            <w:pPr>
              <w:pStyle w:val="a3"/>
              <w:numPr>
                <w:ilvl w:val="0"/>
                <w:numId w:val="6"/>
              </w:numPr>
              <w:spacing w:before="120" w:line="360" w:lineRule="auto"/>
              <w:ind w:left="360"/>
              <w:jc w:val="both"/>
              <w:rPr>
                <w:rFonts w:ascii="Times New Roman" w:eastAsiaTheme="minorEastAsia" w:hAnsi="Times New Roman" w:cs="Times New Roman"/>
                <w:sz w:val="24"/>
                <w:szCs w:val="24"/>
                <w:lang w:val="ro-RO"/>
              </w:rPr>
            </w:pPr>
            <w:r w:rsidRPr="00C07433">
              <w:rPr>
                <w:rFonts w:ascii="Times New Roman" w:eastAsiaTheme="minorEastAsia" w:hAnsi="Times New Roman" w:cs="Times New Roman"/>
                <w:sz w:val="24"/>
                <w:szCs w:val="24"/>
                <w:lang w:val="ro-RO"/>
              </w:rPr>
              <w:t>realizarea autocontrolului asupra procesului de învăţare, previziunea nevoilor de formare, analiza critică a propriei activităţi profesionale.</w:t>
            </w:r>
          </w:p>
        </w:tc>
      </w:tr>
      <w:tr w:rsidR="009D2324" w:rsidRPr="00C07433" w14:paraId="33DEE236" w14:textId="77777777" w:rsidTr="00FC4222">
        <w:trPr>
          <w:trHeight w:val="300"/>
        </w:trPr>
        <w:tc>
          <w:tcPr>
            <w:tcW w:w="1905" w:type="dxa"/>
          </w:tcPr>
          <w:p w14:paraId="6C7BDE17" w14:textId="77777777" w:rsidR="009D2324" w:rsidRPr="00C07433" w:rsidRDefault="009D2324" w:rsidP="005E4E7E">
            <w:pPr>
              <w:spacing w:before="120" w:after="120" w:line="360" w:lineRule="auto"/>
              <w:rPr>
                <w:rFonts w:ascii="Times New Roman" w:eastAsiaTheme="majorEastAsia" w:hAnsi="Times New Roman" w:cs="Times New Roman"/>
                <w:b/>
                <w:bCs/>
                <w:sz w:val="24"/>
                <w:szCs w:val="24"/>
                <w:lang w:val="ro-RO"/>
              </w:rPr>
            </w:pPr>
            <w:r w:rsidRPr="00C07433">
              <w:rPr>
                <w:rFonts w:ascii="Times New Roman" w:hAnsi="Times New Roman" w:cs="Times New Roman"/>
                <w:b/>
                <w:bCs/>
                <w:sz w:val="24"/>
                <w:szCs w:val="24"/>
                <w:lang w:val="ro-RO"/>
              </w:rPr>
              <w:t>Nivelul 8 (CNC)</w:t>
            </w:r>
          </w:p>
        </w:tc>
        <w:tc>
          <w:tcPr>
            <w:tcW w:w="7701" w:type="dxa"/>
          </w:tcPr>
          <w:p w14:paraId="67040E24" w14:textId="77777777" w:rsidR="009D2324" w:rsidRPr="00C07433" w:rsidRDefault="009D2324" w:rsidP="00240988">
            <w:pPr>
              <w:pStyle w:val="a3"/>
              <w:numPr>
                <w:ilvl w:val="0"/>
                <w:numId w:val="5"/>
              </w:numPr>
              <w:spacing w:before="120" w:after="120" w:line="360" w:lineRule="auto"/>
              <w:ind w:left="360"/>
              <w:jc w:val="both"/>
              <w:rPr>
                <w:rFonts w:ascii="Times New Roman" w:eastAsiaTheme="minorEastAsia" w:hAnsi="Times New Roman" w:cs="Times New Roman"/>
                <w:sz w:val="24"/>
                <w:szCs w:val="24"/>
                <w:lang w:val="ro-RO"/>
              </w:rPr>
            </w:pPr>
            <w:r w:rsidRPr="00C07433">
              <w:rPr>
                <w:rFonts w:ascii="Times New Roman" w:eastAsiaTheme="minorEastAsia" w:hAnsi="Times New Roman" w:cs="Times New Roman"/>
                <w:sz w:val="24"/>
                <w:szCs w:val="24"/>
                <w:lang w:val="ro-RO"/>
              </w:rPr>
              <w:t>iniţierea şi dezvoltarea proiectelor teoretice şi practice complexe și inovatoare;</w:t>
            </w:r>
          </w:p>
          <w:p w14:paraId="219F6999" w14:textId="77777777" w:rsidR="009D2324" w:rsidRPr="00C07433" w:rsidRDefault="009D2324" w:rsidP="00240988">
            <w:pPr>
              <w:pStyle w:val="a3"/>
              <w:numPr>
                <w:ilvl w:val="0"/>
                <w:numId w:val="5"/>
              </w:numPr>
              <w:spacing w:before="120" w:after="120" w:line="360" w:lineRule="auto"/>
              <w:ind w:left="360"/>
              <w:jc w:val="both"/>
              <w:rPr>
                <w:rFonts w:ascii="Times New Roman" w:eastAsiaTheme="minorEastAsia" w:hAnsi="Times New Roman" w:cs="Times New Roman"/>
                <w:sz w:val="24"/>
                <w:szCs w:val="24"/>
                <w:lang w:val="ro-RO"/>
              </w:rPr>
            </w:pPr>
            <w:r w:rsidRPr="00C07433">
              <w:rPr>
                <w:rFonts w:ascii="Times New Roman" w:eastAsiaTheme="minorEastAsia" w:hAnsi="Times New Roman" w:cs="Times New Roman"/>
                <w:sz w:val="24"/>
                <w:szCs w:val="24"/>
                <w:lang w:val="ro-RO"/>
              </w:rPr>
              <w:t>responsabilităţi şi capacităţi de cercetare ştiinţifică, de organizare şi conducere a activităţii grupurilor profesionale sau a unor instituţii;</w:t>
            </w:r>
          </w:p>
          <w:p w14:paraId="7BA2E958" w14:textId="77777777" w:rsidR="009D2324" w:rsidRPr="00C07433" w:rsidRDefault="009D2324" w:rsidP="00240988">
            <w:pPr>
              <w:pStyle w:val="a3"/>
              <w:numPr>
                <w:ilvl w:val="0"/>
                <w:numId w:val="5"/>
              </w:numPr>
              <w:spacing w:before="120" w:line="360" w:lineRule="auto"/>
              <w:ind w:left="360"/>
              <w:jc w:val="both"/>
              <w:rPr>
                <w:rFonts w:ascii="Times New Roman" w:eastAsiaTheme="minorEastAsia" w:hAnsi="Times New Roman" w:cs="Times New Roman"/>
                <w:sz w:val="24"/>
                <w:szCs w:val="24"/>
                <w:lang w:val="ro-RO"/>
              </w:rPr>
            </w:pPr>
            <w:r w:rsidRPr="00C07433">
              <w:rPr>
                <w:rFonts w:ascii="Times New Roman" w:eastAsiaTheme="minorEastAsia" w:hAnsi="Times New Roman" w:cs="Times New Roman"/>
                <w:sz w:val="24"/>
                <w:szCs w:val="24"/>
                <w:lang w:val="ro-RO"/>
              </w:rPr>
              <w:t>autorealizarea bazată pe dezvoltarea unor proiecte centrate pe inovare și creativitate</w:t>
            </w:r>
            <w:r w:rsidRPr="00C07433">
              <w:rPr>
                <w:rFonts w:ascii="Times New Roman" w:eastAsia="Times New Roman" w:hAnsi="Times New Roman" w:cs="Times New Roman"/>
                <w:sz w:val="24"/>
                <w:szCs w:val="24"/>
                <w:lang w:val="ro-RO"/>
              </w:rPr>
              <w:t>.</w:t>
            </w:r>
          </w:p>
        </w:tc>
      </w:tr>
    </w:tbl>
    <w:p w14:paraId="04ADC0AE" w14:textId="77777777" w:rsidR="00B9460A" w:rsidRDefault="00B9460A" w:rsidP="00D93ACB">
      <w:pPr>
        <w:spacing w:after="0" w:line="360" w:lineRule="auto"/>
        <w:ind w:firstLine="709"/>
        <w:jc w:val="both"/>
        <w:rPr>
          <w:rFonts w:ascii="Times New Roman" w:hAnsi="Times New Roman" w:cs="Times New Roman"/>
          <w:sz w:val="24"/>
          <w:szCs w:val="24"/>
          <w:lang w:val="ro-RO"/>
        </w:rPr>
      </w:pPr>
    </w:p>
    <w:p w14:paraId="481AA239" w14:textId="4D4900BA" w:rsidR="00A6368E" w:rsidRDefault="00A6368E" w:rsidP="00D93ACB">
      <w:pPr>
        <w:spacing w:after="0" w:line="360" w:lineRule="auto"/>
        <w:ind w:firstLine="709"/>
        <w:jc w:val="both"/>
        <w:rPr>
          <w:rFonts w:ascii="Times New Roman" w:hAnsi="Times New Roman" w:cs="Times New Roman"/>
          <w:sz w:val="24"/>
          <w:szCs w:val="24"/>
          <w:lang w:val="ro-RO"/>
        </w:rPr>
      </w:pPr>
      <w:r w:rsidRPr="00C07433">
        <w:rPr>
          <w:rFonts w:ascii="Times New Roman" w:hAnsi="Times New Roman" w:cs="Times New Roman"/>
          <w:sz w:val="24"/>
          <w:szCs w:val="24"/>
          <w:lang w:val="ro-RO"/>
        </w:rPr>
        <w:t>Fiecare nivel CSC-TI</w:t>
      </w:r>
      <w:r w:rsidR="00FC4222">
        <w:rPr>
          <w:rFonts w:ascii="Times New Roman" w:hAnsi="Times New Roman" w:cs="Times New Roman"/>
          <w:sz w:val="24"/>
          <w:szCs w:val="24"/>
          <w:lang w:val="ro-RO"/>
        </w:rPr>
        <w:t>C</w:t>
      </w:r>
      <w:r w:rsidRPr="00C07433">
        <w:rPr>
          <w:rFonts w:ascii="Times New Roman" w:hAnsi="Times New Roman" w:cs="Times New Roman"/>
          <w:sz w:val="24"/>
          <w:szCs w:val="24"/>
          <w:lang w:val="ro-RO"/>
        </w:rPr>
        <w:t xml:space="preserve"> este caracterizat de descriptori la nivel de cuno</w:t>
      </w:r>
      <w:r w:rsidR="00E66AC0" w:rsidRPr="00C07433">
        <w:rPr>
          <w:rFonts w:ascii="Times New Roman" w:hAnsi="Times New Roman" w:cs="Times New Roman"/>
          <w:sz w:val="24"/>
          <w:szCs w:val="24"/>
          <w:lang w:val="ro-RO"/>
        </w:rPr>
        <w:t>ștințe, abilități</w:t>
      </w:r>
      <w:r w:rsidRPr="00C07433">
        <w:rPr>
          <w:rFonts w:ascii="Times New Roman" w:hAnsi="Times New Roman" w:cs="Times New Roman"/>
          <w:sz w:val="24"/>
          <w:szCs w:val="24"/>
          <w:lang w:val="ro-RO"/>
        </w:rPr>
        <w:t xml:space="preserve">, </w:t>
      </w:r>
      <w:r w:rsidR="00E66AC0" w:rsidRPr="00C07433">
        <w:rPr>
          <w:rFonts w:ascii="Times New Roman" w:hAnsi="Times New Roman" w:cs="Times New Roman"/>
          <w:sz w:val="24"/>
          <w:szCs w:val="24"/>
          <w:lang w:val="ro-RO"/>
        </w:rPr>
        <w:t xml:space="preserve">autonomie </w:t>
      </w:r>
      <w:r w:rsidRPr="00C07433">
        <w:rPr>
          <w:rFonts w:ascii="Times New Roman" w:hAnsi="Times New Roman" w:cs="Times New Roman"/>
          <w:sz w:val="24"/>
          <w:szCs w:val="24"/>
          <w:lang w:val="ro-RO"/>
        </w:rPr>
        <w:t>și responsabilit</w:t>
      </w:r>
      <w:r w:rsidR="00E66AC0" w:rsidRPr="00C07433">
        <w:rPr>
          <w:rFonts w:ascii="Times New Roman" w:hAnsi="Times New Roman" w:cs="Times New Roman"/>
          <w:sz w:val="24"/>
          <w:szCs w:val="24"/>
          <w:lang w:val="ro-RO"/>
        </w:rPr>
        <w:t>ate</w:t>
      </w:r>
      <w:r w:rsidRPr="00C07433">
        <w:rPr>
          <w:rFonts w:ascii="Times New Roman" w:hAnsi="Times New Roman" w:cs="Times New Roman"/>
          <w:sz w:val="24"/>
          <w:szCs w:val="24"/>
          <w:lang w:val="ro-RO"/>
        </w:rPr>
        <w:t>. Acești descriptori sunt prezenta</w:t>
      </w:r>
      <w:r w:rsidR="00E66AC0" w:rsidRPr="00C07433">
        <w:rPr>
          <w:rFonts w:ascii="Times New Roman" w:hAnsi="Times New Roman" w:cs="Times New Roman"/>
          <w:sz w:val="24"/>
          <w:szCs w:val="24"/>
          <w:lang w:val="ro-RO"/>
        </w:rPr>
        <w:t>ț</w:t>
      </w:r>
      <w:r w:rsidRPr="00C07433">
        <w:rPr>
          <w:rFonts w:ascii="Times New Roman" w:hAnsi="Times New Roman" w:cs="Times New Roman"/>
          <w:sz w:val="24"/>
          <w:szCs w:val="24"/>
          <w:lang w:val="ro-RO"/>
        </w:rPr>
        <w:t>i în Anexa 1.</w:t>
      </w:r>
    </w:p>
    <w:p w14:paraId="31957B51" w14:textId="77777777" w:rsidR="000F5149" w:rsidRPr="00C07433" w:rsidRDefault="000F5149" w:rsidP="000F5149">
      <w:pPr>
        <w:spacing w:after="0" w:line="240" w:lineRule="auto"/>
        <w:ind w:firstLine="708"/>
        <w:jc w:val="both"/>
        <w:rPr>
          <w:rFonts w:ascii="Times New Roman" w:hAnsi="Times New Roman" w:cs="Times New Roman"/>
          <w:b/>
          <w:bCs/>
          <w:sz w:val="24"/>
          <w:szCs w:val="24"/>
          <w:lang w:val="ro-RO"/>
        </w:rPr>
      </w:pPr>
    </w:p>
    <w:p w14:paraId="1C9385C6" w14:textId="3AD9DB3B" w:rsidR="00A6368E" w:rsidRPr="00C07433" w:rsidRDefault="00DA65E4" w:rsidP="00CD4C0F">
      <w:pPr>
        <w:pStyle w:val="2"/>
      </w:pPr>
      <w:bookmarkStart w:id="14" w:name="_Toc184050993"/>
      <w:r w:rsidRPr="00C07433">
        <w:lastRenderedPageBreak/>
        <w:t xml:space="preserve">3.2 </w:t>
      </w:r>
      <w:r w:rsidR="00A6368E" w:rsidRPr="00C07433">
        <w:t>Determinanții sectorului și competențele generale</w:t>
      </w:r>
      <w:bookmarkEnd w:id="14"/>
    </w:p>
    <w:p w14:paraId="324DFAAA" w14:textId="77777777" w:rsidR="000F5149" w:rsidRDefault="000F5149" w:rsidP="000F5149">
      <w:pPr>
        <w:spacing w:after="0" w:line="240" w:lineRule="auto"/>
        <w:ind w:firstLine="709"/>
        <w:jc w:val="both"/>
        <w:rPr>
          <w:rFonts w:ascii="Times New Roman" w:eastAsiaTheme="minorEastAsia" w:hAnsi="Times New Roman" w:cs="Times New Roman"/>
          <w:sz w:val="24"/>
          <w:szCs w:val="24"/>
          <w:lang w:val="ro-RO"/>
        </w:rPr>
      </w:pPr>
    </w:p>
    <w:p w14:paraId="27A3D911" w14:textId="30BBDE5A" w:rsidR="00306F1C" w:rsidRPr="00C07433" w:rsidRDefault="00306F1C" w:rsidP="00D93ACB">
      <w:pPr>
        <w:spacing w:after="0" w:line="360" w:lineRule="auto"/>
        <w:ind w:firstLine="709"/>
        <w:jc w:val="both"/>
        <w:rPr>
          <w:rFonts w:ascii="Times New Roman" w:eastAsiaTheme="minorEastAsia" w:hAnsi="Times New Roman" w:cs="Times New Roman"/>
          <w:sz w:val="24"/>
          <w:szCs w:val="24"/>
          <w:lang w:val="ro-RO"/>
        </w:rPr>
      </w:pPr>
      <w:r w:rsidRPr="00C07433">
        <w:rPr>
          <w:rFonts w:ascii="Times New Roman" w:eastAsiaTheme="minorEastAsia" w:hAnsi="Times New Roman" w:cs="Times New Roman"/>
          <w:sz w:val="24"/>
          <w:szCs w:val="24"/>
          <w:lang w:val="ro-RO"/>
        </w:rPr>
        <w:t>Determinanții sectoriali au fost dezvoltați ca un instrument pentru a ajuta la proiectarea cadrului sectorial al calificărilor. Ei servesc drept bază pentru definirea cunoștințelor, aptitudinilor, autonomiei și responsabilităților în CSI-TIC și reflectă specificul activităților în domeniu.</w:t>
      </w:r>
    </w:p>
    <w:p w14:paraId="53CB2309" w14:textId="77777777" w:rsidR="00306F1C" w:rsidRPr="00C07433" w:rsidRDefault="00306F1C" w:rsidP="00D93ACB">
      <w:pPr>
        <w:spacing w:after="0" w:line="360" w:lineRule="auto"/>
        <w:ind w:firstLine="708"/>
        <w:jc w:val="both"/>
        <w:rPr>
          <w:rFonts w:ascii="Times New Roman" w:eastAsiaTheme="minorEastAsia" w:hAnsi="Times New Roman" w:cs="Times New Roman"/>
          <w:sz w:val="24"/>
          <w:szCs w:val="24"/>
          <w:lang w:val="ro-RO"/>
        </w:rPr>
      </w:pPr>
      <w:r w:rsidRPr="00C07433">
        <w:rPr>
          <w:rFonts w:ascii="Times New Roman" w:eastAsiaTheme="minorEastAsia" w:hAnsi="Times New Roman" w:cs="Times New Roman"/>
          <w:sz w:val="24"/>
          <w:szCs w:val="24"/>
          <w:lang w:val="ro-RO"/>
        </w:rPr>
        <w:t>În baza analizei obiectivelor și etapelor activității profesionale au fost identificați următorii determinanții sectoriali pentru domeniul TIC:</w:t>
      </w:r>
    </w:p>
    <w:p w14:paraId="330C0383" w14:textId="77777777" w:rsidR="00306F1C" w:rsidRPr="00C07433" w:rsidRDefault="00306F1C" w:rsidP="00D93ACB">
      <w:pPr>
        <w:numPr>
          <w:ilvl w:val="0"/>
          <w:numId w:val="1"/>
        </w:numPr>
        <w:pBdr>
          <w:top w:val="nil"/>
          <w:left w:val="nil"/>
          <w:bottom w:val="nil"/>
          <w:right w:val="nil"/>
          <w:between w:val="nil"/>
        </w:pBdr>
        <w:spacing w:after="0" w:line="360" w:lineRule="auto"/>
        <w:ind w:left="1428"/>
        <w:jc w:val="both"/>
        <w:rPr>
          <w:rFonts w:ascii="Times New Roman" w:eastAsiaTheme="minorEastAsia" w:hAnsi="Times New Roman" w:cs="Times New Roman"/>
          <w:sz w:val="24"/>
          <w:szCs w:val="24"/>
          <w:lang w:val="ro-RO"/>
        </w:rPr>
      </w:pPr>
      <w:r w:rsidRPr="00C07433">
        <w:rPr>
          <w:rFonts w:ascii="Times New Roman" w:eastAsiaTheme="minorEastAsia" w:hAnsi="Times New Roman" w:cs="Times New Roman"/>
          <w:b/>
          <w:bCs/>
          <w:sz w:val="24"/>
          <w:szCs w:val="24"/>
          <w:lang w:val="ro-RO"/>
        </w:rPr>
        <w:t>Proiectare si exploatare hardware si retele</w:t>
      </w:r>
      <w:r w:rsidRPr="00C07433">
        <w:rPr>
          <w:rFonts w:ascii="Times New Roman" w:eastAsiaTheme="minorEastAsia" w:hAnsi="Times New Roman" w:cs="Times New Roman"/>
          <w:sz w:val="24"/>
          <w:szCs w:val="24"/>
          <w:lang w:val="ro-RO"/>
        </w:rPr>
        <w:t>;</w:t>
      </w:r>
    </w:p>
    <w:p w14:paraId="6EEF7A00" w14:textId="77777777" w:rsidR="00306F1C" w:rsidRPr="00C07433" w:rsidRDefault="00306F1C" w:rsidP="00D93ACB">
      <w:pPr>
        <w:numPr>
          <w:ilvl w:val="0"/>
          <w:numId w:val="1"/>
        </w:numPr>
        <w:pBdr>
          <w:top w:val="nil"/>
          <w:left w:val="nil"/>
          <w:bottom w:val="nil"/>
          <w:right w:val="nil"/>
          <w:between w:val="nil"/>
        </w:pBdr>
        <w:spacing w:after="0" w:line="360" w:lineRule="auto"/>
        <w:ind w:left="1428"/>
        <w:jc w:val="both"/>
        <w:rPr>
          <w:rFonts w:ascii="Times New Roman" w:eastAsiaTheme="minorEastAsia" w:hAnsi="Times New Roman" w:cs="Times New Roman"/>
          <w:sz w:val="24"/>
          <w:szCs w:val="24"/>
          <w:lang w:val="ro-RO"/>
        </w:rPr>
      </w:pPr>
      <w:r w:rsidRPr="00C07433">
        <w:rPr>
          <w:rFonts w:ascii="Times New Roman" w:eastAsiaTheme="minorEastAsia" w:hAnsi="Times New Roman" w:cs="Times New Roman"/>
          <w:b/>
          <w:bCs/>
          <w:sz w:val="24"/>
          <w:szCs w:val="24"/>
          <w:lang w:val="ro-RO"/>
        </w:rPr>
        <w:t>Dezvoltare si exploatare de produse software;</w:t>
      </w:r>
    </w:p>
    <w:p w14:paraId="742841CA" w14:textId="4DBCBEE7" w:rsidR="00306F1C" w:rsidRPr="00C07433" w:rsidRDefault="00FC4222" w:rsidP="00D93ACB">
      <w:pPr>
        <w:spacing w:after="0" w:line="360" w:lineRule="auto"/>
        <w:ind w:firstLine="708"/>
        <w:jc w:val="both"/>
        <w:rPr>
          <w:rFonts w:ascii="Times New Roman" w:eastAsiaTheme="minorEastAsia" w:hAnsi="Times New Roman" w:cs="Times New Roman"/>
          <w:b/>
          <w:bCs/>
          <w:sz w:val="24"/>
          <w:szCs w:val="24"/>
          <w:lang w:val="ro-RO"/>
        </w:rPr>
      </w:pPr>
      <w:r>
        <w:rPr>
          <w:rFonts w:ascii="Times New Roman" w:eastAsiaTheme="minorEastAsia" w:hAnsi="Times New Roman" w:cs="Times New Roman"/>
          <w:b/>
          <w:bCs/>
          <w:sz w:val="24"/>
          <w:szCs w:val="24"/>
          <w:lang w:val="ro-RO"/>
        </w:rPr>
        <w:t>Proiectare şi exploatare hardware şi reţ</w:t>
      </w:r>
      <w:r w:rsidR="00306F1C" w:rsidRPr="00C07433">
        <w:rPr>
          <w:rFonts w:ascii="Times New Roman" w:eastAsiaTheme="minorEastAsia" w:hAnsi="Times New Roman" w:cs="Times New Roman"/>
          <w:b/>
          <w:bCs/>
          <w:sz w:val="24"/>
          <w:szCs w:val="24"/>
          <w:lang w:val="ro-RO"/>
        </w:rPr>
        <w:t xml:space="preserve">ele </w:t>
      </w:r>
      <w:r w:rsidR="00306F1C" w:rsidRPr="00C07433">
        <w:rPr>
          <w:rFonts w:ascii="Times New Roman" w:eastAsiaTheme="minorEastAsia" w:hAnsi="Times New Roman" w:cs="Times New Roman"/>
          <w:sz w:val="24"/>
          <w:szCs w:val="24"/>
          <w:lang w:val="ro-RO"/>
        </w:rPr>
        <w:t>presupune</w:t>
      </w:r>
      <w:r w:rsidR="00306F1C" w:rsidRPr="00C07433">
        <w:rPr>
          <w:rFonts w:ascii="Times New Roman" w:eastAsiaTheme="minorEastAsia" w:hAnsi="Times New Roman" w:cs="Times New Roman"/>
          <w:b/>
          <w:bCs/>
          <w:sz w:val="24"/>
          <w:szCs w:val="24"/>
          <w:lang w:val="ro-RO"/>
        </w:rPr>
        <w:t xml:space="preserve"> </w:t>
      </w:r>
      <w:r w:rsidR="00306F1C" w:rsidRPr="00C07433">
        <w:rPr>
          <w:rFonts w:ascii="Times New Roman" w:eastAsiaTheme="minorEastAsia" w:hAnsi="Times New Roman" w:cs="Times New Roman"/>
          <w:sz w:val="24"/>
          <w:szCs w:val="24"/>
          <w:lang w:val="ro-RO"/>
        </w:rPr>
        <w:t>analiza, proiectarea, dezvoltarea, implmentarea şi întreţinerea sistemelor şi echipamentelor hardware cum ar fi calculatoarele, reţele de calculatoare, sistemele bazate pe microprocesoare şi microcontrolere, sistemelor încorporate, sistemelor de operare şi aplicaţiilor software pentru cele mai diverse domenii. Sarcinile tipice ale acestui determinant sectorial includ supravegh</w:t>
      </w:r>
      <w:r>
        <w:rPr>
          <w:rFonts w:ascii="Times New Roman" w:eastAsiaTheme="minorEastAsia" w:hAnsi="Times New Roman" w:cs="Times New Roman"/>
          <w:sz w:val="24"/>
          <w:szCs w:val="24"/>
          <w:lang w:val="ro-RO"/>
        </w:rPr>
        <w:t>erea activității sistemelor, reţ</w:t>
      </w:r>
      <w:r w:rsidR="00306F1C" w:rsidRPr="00C07433">
        <w:rPr>
          <w:rFonts w:ascii="Times New Roman" w:eastAsiaTheme="minorEastAsia" w:hAnsi="Times New Roman" w:cs="Times New Roman"/>
          <w:sz w:val="24"/>
          <w:szCs w:val="24"/>
          <w:lang w:val="ro-RO"/>
        </w:rPr>
        <w:t xml:space="preserve">elelor </w:t>
      </w:r>
      <w:r>
        <w:rPr>
          <w:rFonts w:ascii="Times New Roman" w:eastAsiaTheme="minorEastAsia" w:hAnsi="Times New Roman" w:cs="Times New Roman"/>
          <w:sz w:val="24"/>
          <w:szCs w:val="24"/>
          <w:lang w:val="ro-RO"/>
        </w:rPr>
        <w:t>ş</w:t>
      </w:r>
      <w:r w:rsidR="00306F1C" w:rsidRPr="00C07433">
        <w:rPr>
          <w:rFonts w:ascii="Times New Roman" w:eastAsiaTheme="minorEastAsia" w:hAnsi="Times New Roman" w:cs="Times New Roman"/>
          <w:sz w:val="24"/>
          <w:szCs w:val="24"/>
          <w:lang w:val="ro-RO"/>
        </w:rPr>
        <w:t>i a serviciilor, instalarea și actualizarea lor, monitorizarea, detectarea și eliminarea problemelor de func</w:t>
      </w:r>
      <w:r>
        <w:rPr>
          <w:rFonts w:ascii="Times New Roman" w:eastAsiaTheme="minorEastAsia" w:hAnsi="Times New Roman" w:cs="Times New Roman"/>
          <w:sz w:val="24"/>
          <w:szCs w:val="24"/>
          <w:lang w:val="ro-RO"/>
        </w:rPr>
        <w:t>ţ</w:t>
      </w:r>
      <w:r w:rsidR="00306F1C" w:rsidRPr="00C07433">
        <w:rPr>
          <w:rFonts w:ascii="Times New Roman" w:eastAsiaTheme="minorEastAsia" w:hAnsi="Times New Roman" w:cs="Times New Roman"/>
          <w:sz w:val="24"/>
          <w:szCs w:val="24"/>
          <w:lang w:val="ro-RO"/>
        </w:rPr>
        <w:t xml:space="preserve">ionare </w:t>
      </w:r>
      <w:r>
        <w:rPr>
          <w:rFonts w:ascii="Times New Roman" w:eastAsiaTheme="minorEastAsia" w:hAnsi="Times New Roman" w:cs="Times New Roman"/>
          <w:sz w:val="24"/>
          <w:szCs w:val="24"/>
          <w:lang w:val="ro-RO"/>
        </w:rPr>
        <w:t>ş</w:t>
      </w:r>
      <w:r w:rsidR="00306F1C" w:rsidRPr="00C07433">
        <w:rPr>
          <w:rFonts w:ascii="Times New Roman" w:eastAsiaTheme="minorEastAsia" w:hAnsi="Times New Roman" w:cs="Times New Roman"/>
          <w:sz w:val="24"/>
          <w:szCs w:val="24"/>
          <w:lang w:val="ro-RO"/>
        </w:rPr>
        <w:t xml:space="preserve">i de securitate, dezvoltarea și proiectarea sistemelor informatice, configurarea și programarea rețelelor de calculatoare, elaborarea documentaţiei corespunzătoare incluzând principiile, politicile şi procedurile specifice </w:t>
      </w:r>
      <w:r>
        <w:rPr>
          <w:rFonts w:ascii="Times New Roman" w:eastAsiaTheme="minorEastAsia" w:hAnsi="Times New Roman" w:cs="Times New Roman"/>
          <w:sz w:val="24"/>
          <w:szCs w:val="24"/>
          <w:lang w:val="ro-RO"/>
        </w:rPr>
        <w:t>domeniului etc. Una dintre funcţ</w:t>
      </w:r>
      <w:r w:rsidR="00306F1C" w:rsidRPr="00C07433">
        <w:rPr>
          <w:rFonts w:ascii="Times New Roman" w:eastAsiaTheme="minorEastAsia" w:hAnsi="Times New Roman" w:cs="Times New Roman"/>
          <w:sz w:val="24"/>
          <w:szCs w:val="24"/>
          <w:lang w:val="ro-RO"/>
        </w:rPr>
        <w:t>iile importante ale acestui derermin</w:t>
      </w:r>
      <w:r>
        <w:rPr>
          <w:rFonts w:ascii="Times New Roman" w:eastAsiaTheme="minorEastAsia" w:hAnsi="Times New Roman" w:cs="Times New Roman"/>
          <w:sz w:val="24"/>
          <w:szCs w:val="24"/>
          <w:lang w:val="ro-RO"/>
        </w:rPr>
        <w:t>ant sectorial este gestionarea şi administrarea de sistem ş</w:t>
      </w:r>
      <w:r w:rsidR="00306F1C" w:rsidRPr="00C07433">
        <w:rPr>
          <w:rFonts w:ascii="Times New Roman" w:eastAsiaTheme="minorEastAsia" w:hAnsi="Times New Roman" w:cs="Times New Roman"/>
          <w:sz w:val="24"/>
          <w:szCs w:val="24"/>
          <w:lang w:val="ro-RO"/>
        </w:rPr>
        <w:t>i</w:t>
      </w:r>
      <w:r>
        <w:rPr>
          <w:rFonts w:ascii="Times New Roman" w:eastAsiaTheme="minorEastAsia" w:hAnsi="Times New Roman" w:cs="Times New Roman"/>
          <w:sz w:val="24"/>
          <w:szCs w:val="24"/>
          <w:lang w:val="ro-RO"/>
        </w:rPr>
        <w:t xml:space="preserve"> de reţea, a serviciilor şi implementarea mă</w:t>
      </w:r>
      <w:r w:rsidR="00306F1C" w:rsidRPr="00C07433">
        <w:rPr>
          <w:rFonts w:ascii="Times New Roman" w:eastAsiaTheme="minorEastAsia" w:hAnsi="Times New Roman" w:cs="Times New Roman"/>
          <w:sz w:val="24"/>
          <w:szCs w:val="24"/>
          <w:lang w:val="ro-RO"/>
        </w:rPr>
        <w:t>surilor nec</w:t>
      </w:r>
      <w:r>
        <w:rPr>
          <w:rFonts w:ascii="Times New Roman" w:eastAsiaTheme="minorEastAsia" w:hAnsi="Times New Roman" w:cs="Times New Roman"/>
          <w:sz w:val="24"/>
          <w:szCs w:val="24"/>
          <w:lang w:val="ro-RO"/>
        </w:rPr>
        <w:t>esare pentru asigurarea securităţii funcţionă</w:t>
      </w:r>
      <w:r w:rsidR="00306F1C" w:rsidRPr="00C07433">
        <w:rPr>
          <w:rFonts w:ascii="Times New Roman" w:eastAsiaTheme="minorEastAsia" w:hAnsi="Times New Roman" w:cs="Times New Roman"/>
          <w:sz w:val="24"/>
          <w:szCs w:val="24"/>
          <w:lang w:val="ro-RO"/>
        </w:rPr>
        <w:t>rii lor. Datorită sferei de responsabilități, cunoștințele și aptitudinile pentru acest determinant sectorial se extind și în domenii conexe, cum ar fi electronică, programare, administrare, securitate.</w:t>
      </w:r>
    </w:p>
    <w:p w14:paraId="281C2027" w14:textId="77777777" w:rsidR="00306F1C" w:rsidRPr="00C23E00" w:rsidRDefault="00306F1C" w:rsidP="00D93ACB">
      <w:pPr>
        <w:spacing w:after="0" w:line="360" w:lineRule="auto"/>
        <w:ind w:firstLine="708"/>
        <w:jc w:val="both"/>
        <w:rPr>
          <w:rFonts w:ascii="Times New Roman" w:eastAsiaTheme="minorEastAsia" w:hAnsi="Times New Roman" w:cs="Times New Roman"/>
          <w:sz w:val="24"/>
          <w:szCs w:val="24"/>
          <w:lang w:val="ro-RO"/>
        </w:rPr>
      </w:pPr>
      <w:r w:rsidRPr="00C23E00">
        <w:rPr>
          <w:rFonts w:ascii="Times New Roman" w:eastAsiaTheme="minorEastAsia" w:hAnsi="Times New Roman" w:cs="Times New Roman"/>
          <w:sz w:val="24"/>
          <w:szCs w:val="24"/>
          <w:lang w:val="ro-RO"/>
        </w:rPr>
        <w:t>Sarcinile tipice includ:</w:t>
      </w:r>
    </w:p>
    <w:p w14:paraId="5A0A45B8" w14:textId="77777777" w:rsidR="00306F1C" w:rsidRPr="00C23E00" w:rsidRDefault="00306F1C" w:rsidP="00D93ACB">
      <w:pPr>
        <w:numPr>
          <w:ilvl w:val="0"/>
          <w:numId w:val="13"/>
        </w:numPr>
        <w:spacing w:after="0" w:line="360" w:lineRule="auto"/>
        <w:jc w:val="both"/>
        <w:rPr>
          <w:rFonts w:ascii="Times New Roman" w:eastAsiaTheme="minorEastAsia" w:hAnsi="Times New Roman" w:cs="Times New Roman"/>
          <w:sz w:val="24"/>
          <w:szCs w:val="24"/>
          <w:lang w:val="ro-RO"/>
        </w:rPr>
      </w:pPr>
      <w:r w:rsidRPr="00C23E00">
        <w:rPr>
          <w:rFonts w:ascii="Times New Roman" w:eastAsiaTheme="minorEastAsia" w:hAnsi="Times New Roman" w:cs="Times New Roman"/>
          <w:sz w:val="24"/>
          <w:szCs w:val="24"/>
          <w:lang w:val="ro-RO"/>
        </w:rPr>
        <w:t>Proiectarea arhitecturilor hardware și rețelisticii pentru diverse aplicații, inclusiv pentru centre de date, infrastructuri de comunicații și soluții IoT.</w:t>
      </w:r>
    </w:p>
    <w:p w14:paraId="57217D9B" w14:textId="77777777" w:rsidR="00306F1C" w:rsidRPr="00C23E00" w:rsidRDefault="00306F1C" w:rsidP="00D93ACB">
      <w:pPr>
        <w:numPr>
          <w:ilvl w:val="0"/>
          <w:numId w:val="13"/>
        </w:numPr>
        <w:spacing w:after="0" w:line="360" w:lineRule="auto"/>
        <w:jc w:val="both"/>
        <w:rPr>
          <w:rFonts w:ascii="Times New Roman" w:eastAsiaTheme="minorEastAsia" w:hAnsi="Times New Roman" w:cs="Times New Roman"/>
          <w:sz w:val="24"/>
          <w:szCs w:val="24"/>
          <w:lang w:val="ro-RO"/>
        </w:rPr>
      </w:pPr>
      <w:r w:rsidRPr="00C23E00">
        <w:rPr>
          <w:rFonts w:ascii="Times New Roman" w:eastAsiaTheme="minorEastAsia" w:hAnsi="Times New Roman" w:cs="Times New Roman"/>
          <w:sz w:val="24"/>
          <w:szCs w:val="24"/>
          <w:lang w:val="ro-RO"/>
        </w:rPr>
        <w:t>Dezvoltarea și implementarea prototipurilor hardware și a rețelelor pentru sisteme complexe.</w:t>
      </w:r>
    </w:p>
    <w:p w14:paraId="3ADC9460" w14:textId="77777777" w:rsidR="00306F1C" w:rsidRPr="00C23E00" w:rsidRDefault="00306F1C" w:rsidP="00D93ACB">
      <w:pPr>
        <w:numPr>
          <w:ilvl w:val="0"/>
          <w:numId w:val="13"/>
        </w:numPr>
        <w:spacing w:after="0" w:line="360" w:lineRule="auto"/>
        <w:jc w:val="both"/>
        <w:rPr>
          <w:rFonts w:ascii="Times New Roman" w:eastAsiaTheme="minorEastAsia" w:hAnsi="Times New Roman" w:cs="Times New Roman"/>
          <w:sz w:val="24"/>
          <w:szCs w:val="24"/>
          <w:lang w:val="ro-RO"/>
        </w:rPr>
      </w:pPr>
      <w:r w:rsidRPr="00C23E00">
        <w:rPr>
          <w:rFonts w:ascii="Times New Roman" w:eastAsiaTheme="minorEastAsia" w:hAnsi="Times New Roman" w:cs="Times New Roman"/>
          <w:sz w:val="24"/>
          <w:szCs w:val="24"/>
          <w:lang w:val="ro-RO"/>
        </w:rPr>
        <w:t>Instalarea, configurarea și actualizarea echipamentelor hardware și a rețelelor, precum și gestionarea lor pentru o funcționare optimă.</w:t>
      </w:r>
    </w:p>
    <w:p w14:paraId="3B350463" w14:textId="77777777" w:rsidR="00306F1C" w:rsidRPr="00C23E00" w:rsidRDefault="00306F1C" w:rsidP="00D93ACB">
      <w:pPr>
        <w:numPr>
          <w:ilvl w:val="0"/>
          <w:numId w:val="13"/>
        </w:numPr>
        <w:spacing w:after="0" w:line="360" w:lineRule="auto"/>
        <w:jc w:val="both"/>
        <w:rPr>
          <w:rFonts w:ascii="Times New Roman" w:eastAsiaTheme="minorEastAsia" w:hAnsi="Times New Roman" w:cs="Times New Roman"/>
          <w:sz w:val="24"/>
          <w:szCs w:val="24"/>
          <w:lang w:val="ro-RO"/>
        </w:rPr>
      </w:pPr>
      <w:r w:rsidRPr="00C23E00">
        <w:rPr>
          <w:rFonts w:ascii="Times New Roman" w:eastAsiaTheme="minorEastAsia" w:hAnsi="Times New Roman" w:cs="Times New Roman"/>
          <w:sz w:val="24"/>
          <w:szCs w:val="24"/>
          <w:lang w:val="ro-RO"/>
        </w:rPr>
        <w:t>Monitorizarea, detectarea și remedierea problemelor de funcționare și securitate.</w:t>
      </w:r>
    </w:p>
    <w:p w14:paraId="7BF617D0" w14:textId="77777777" w:rsidR="00306F1C" w:rsidRPr="00C23E00" w:rsidRDefault="00306F1C" w:rsidP="00D93ACB">
      <w:pPr>
        <w:numPr>
          <w:ilvl w:val="0"/>
          <w:numId w:val="13"/>
        </w:numPr>
        <w:spacing w:after="0" w:line="360" w:lineRule="auto"/>
        <w:jc w:val="both"/>
        <w:rPr>
          <w:rFonts w:ascii="Times New Roman" w:eastAsiaTheme="minorEastAsia" w:hAnsi="Times New Roman" w:cs="Times New Roman"/>
          <w:sz w:val="24"/>
          <w:szCs w:val="24"/>
          <w:lang w:val="ro-RO"/>
        </w:rPr>
      </w:pPr>
      <w:r w:rsidRPr="00C23E00">
        <w:rPr>
          <w:rFonts w:ascii="Times New Roman" w:eastAsiaTheme="minorEastAsia" w:hAnsi="Times New Roman" w:cs="Times New Roman"/>
          <w:sz w:val="24"/>
          <w:szCs w:val="24"/>
          <w:lang w:val="ro-RO"/>
        </w:rPr>
        <w:t>Elaborarea și aplicarea politicilor și procedurilor de securitate pentru a proteja infrastructura hardware și rețelele împotriva atacurilor cibernetice.</w:t>
      </w:r>
    </w:p>
    <w:p w14:paraId="2AFC7C34" w14:textId="77777777" w:rsidR="00306F1C" w:rsidRPr="00C23E00" w:rsidRDefault="00306F1C" w:rsidP="00D93ACB">
      <w:pPr>
        <w:numPr>
          <w:ilvl w:val="0"/>
          <w:numId w:val="13"/>
        </w:numPr>
        <w:spacing w:after="0" w:line="360" w:lineRule="auto"/>
        <w:jc w:val="both"/>
        <w:rPr>
          <w:rFonts w:ascii="Times New Roman" w:eastAsiaTheme="minorEastAsia" w:hAnsi="Times New Roman" w:cs="Times New Roman"/>
          <w:sz w:val="24"/>
          <w:szCs w:val="24"/>
          <w:lang w:val="ro-RO"/>
        </w:rPr>
      </w:pPr>
      <w:r w:rsidRPr="00C23E00">
        <w:rPr>
          <w:rFonts w:ascii="Times New Roman" w:eastAsiaTheme="minorEastAsia" w:hAnsi="Times New Roman" w:cs="Times New Roman"/>
          <w:sz w:val="24"/>
          <w:szCs w:val="24"/>
          <w:lang w:val="ro-RO"/>
        </w:rPr>
        <w:t>Configurarea și programarea rețelelor de calculatoare, incluzând rețele LAN, WAN, VPN și sisteme cloud.</w:t>
      </w:r>
    </w:p>
    <w:p w14:paraId="33359143" w14:textId="77777777" w:rsidR="00306F1C" w:rsidRPr="00C23E00" w:rsidRDefault="00306F1C" w:rsidP="00D93ACB">
      <w:pPr>
        <w:numPr>
          <w:ilvl w:val="0"/>
          <w:numId w:val="13"/>
        </w:numPr>
        <w:spacing w:after="0" w:line="360" w:lineRule="auto"/>
        <w:jc w:val="both"/>
        <w:rPr>
          <w:rFonts w:ascii="Times New Roman" w:eastAsiaTheme="minorEastAsia" w:hAnsi="Times New Roman" w:cs="Times New Roman"/>
          <w:sz w:val="24"/>
          <w:szCs w:val="24"/>
          <w:lang w:val="ro-RO"/>
        </w:rPr>
      </w:pPr>
      <w:r w:rsidRPr="00C23E00">
        <w:rPr>
          <w:rFonts w:ascii="Times New Roman" w:eastAsiaTheme="minorEastAsia" w:hAnsi="Times New Roman" w:cs="Times New Roman"/>
          <w:sz w:val="24"/>
          <w:szCs w:val="24"/>
          <w:lang w:val="ro-RO"/>
        </w:rPr>
        <w:t>Administrarea de sisteme și rețele, precum și implementarea măsurilor necesare pentru continuitatea funcționării acestora (backup, redundanță, recuperare în caz de dezastru).</w:t>
      </w:r>
    </w:p>
    <w:p w14:paraId="29127DED" w14:textId="77777777" w:rsidR="00306F1C" w:rsidRPr="00C23E00" w:rsidRDefault="00306F1C" w:rsidP="00D93ACB">
      <w:pPr>
        <w:numPr>
          <w:ilvl w:val="0"/>
          <w:numId w:val="13"/>
        </w:numPr>
        <w:spacing w:after="0" w:line="360" w:lineRule="auto"/>
        <w:jc w:val="both"/>
        <w:rPr>
          <w:rFonts w:ascii="Times New Roman" w:eastAsiaTheme="minorEastAsia" w:hAnsi="Times New Roman" w:cs="Times New Roman"/>
          <w:sz w:val="24"/>
          <w:szCs w:val="24"/>
          <w:lang w:val="ro-RO"/>
        </w:rPr>
      </w:pPr>
      <w:r w:rsidRPr="00C23E00">
        <w:rPr>
          <w:rFonts w:ascii="Times New Roman" w:eastAsiaTheme="minorEastAsia" w:hAnsi="Times New Roman" w:cs="Times New Roman"/>
          <w:sz w:val="24"/>
          <w:szCs w:val="24"/>
          <w:lang w:val="ro-RO"/>
        </w:rPr>
        <w:lastRenderedPageBreak/>
        <w:t>Dezvoltarea și întreținerea sistemelor încorporate pentru aplicații industriale, medicale, auto sau de automatizare.</w:t>
      </w:r>
    </w:p>
    <w:p w14:paraId="4575A49F" w14:textId="77777777" w:rsidR="00306F1C" w:rsidRPr="00C23E00" w:rsidRDefault="00306F1C" w:rsidP="00D93ACB">
      <w:pPr>
        <w:numPr>
          <w:ilvl w:val="0"/>
          <w:numId w:val="13"/>
        </w:numPr>
        <w:spacing w:after="0" w:line="360" w:lineRule="auto"/>
        <w:jc w:val="both"/>
        <w:rPr>
          <w:rFonts w:ascii="Times New Roman" w:eastAsiaTheme="minorEastAsia" w:hAnsi="Times New Roman" w:cs="Times New Roman"/>
          <w:sz w:val="24"/>
          <w:szCs w:val="24"/>
          <w:lang w:val="ro-RO"/>
        </w:rPr>
      </w:pPr>
      <w:r w:rsidRPr="00C23E00">
        <w:rPr>
          <w:rFonts w:ascii="Times New Roman" w:eastAsiaTheme="minorEastAsia" w:hAnsi="Times New Roman" w:cs="Times New Roman"/>
          <w:sz w:val="24"/>
          <w:szCs w:val="24"/>
          <w:lang w:val="ro-RO"/>
        </w:rPr>
        <w:t>Elaborarea documentației tehnice (specificații, politici, proceduri, manuale de utilizare) pentru susținerea activităților din domeniu.</w:t>
      </w:r>
    </w:p>
    <w:p w14:paraId="4D393217" w14:textId="77777777" w:rsidR="00306F1C" w:rsidRPr="00C07433" w:rsidRDefault="00306F1C" w:rsidP="00D93ACB">
      <w:pPr>
        <w:spacing w:after="0" w:line="360" w:lineRule="auto"/>
        <w:ind w:firstLine="708"/>
        <w:jc w:val="both"/>
        <w:rPr>
          <w:rFonts w:ascii="Times New Roman" w:eastAsiaTheme="minorEastAsia" w:hAnsi="Times New Roman" w:cs="Times New Roman"/>
          <w:sz w:val="24"/>
          <w:szCs w:val="24"/>
          <w:lang w:val="ro-RO"/>
        </w:rPr>
      </w:pPr>
      <w:r w:rsidRPr="00C23E00">
        <w:rPr>
          <w:rFonts w:ascii="Times New Roman" w:eastAsiaTheme="minorEastAsia" w:hAnsi="Times New Roman" w:cs="Times New Roman"/>
          <w:sz w:val="24"/>
          <w:szCs w:val="24"/>
          <w:lang w:val="ro-RO"/>
        </w:rPr>
        <w:t>Această arie implică un spectru larg de competențe care se extind și în domenii conexe, cum ar fi: electronică, telecomunicații, programare, administrare de sisteme și securitate cibernetică.</w:t>
      </w:r>
    </w:p>
    <w:p w14:paraId="4770E2E2" w14:textId="3A7DB60B" w:rsidR="00306F1C" w:rsidRPr="00C07433" w:rsidRDefault="00271C30" w:rsidP="00D93ACB">
      <w:pPr>
        <w:spacing w:after="0" w:line="360" w:lineRule="auto"/>
        <w:ind w:firstLine="708"/>
        <w:jc w:val="both"/>
        <w:rPr>
          <w:rFonts w:ascii="Times New Roman" w:eastAsiaTheme="minorEastAsia" w:hAnsi="Times New Roman" w:cs="Times New Roman"/>
          <w:sz w:val="24"/>
          <w:szCs w:val="24"/>
          <w:lang w:val="ro-RO"/>
        </w:rPr>
      </w:pPr>
      <w:r>
        <w:rPr>
          <w:rFonts w:ascii="Times New Roman" w:eastAsiaTheme="minorEastAsia" w:hAnsi="Times New Roman" w:cs="Times New Roman"/>
          <w:b/>
          <w:bCs/>
          <w:sz w:val="24"/>
          <w:szCs w:val="24"/>
          <w:lang w:val="ro-RO"/>
        </w:rPr>
        <w:t>Dezvoltare ş</w:t>
      </w:r>
      <w:r w:rsidR="00306F1C" w:rsidRPr="00C07433">
        <w:rPr>
          <w:rFonts w:ascii="Times New Roman" w:eastAsiaTheme="minorEastAsia" w:hAnsi="Times New Roman" w:cs="Times New Roman"/>
          <w:b/>
          <w:bCs/>
          <w:sz w:val="24"/>
          <w:szCs w:val="24"/>
          <w:lang w:val="ro-RO"/>
        </w:rPr>
        <w:t>i exploatare de produse software</w:t>
      </w:r>
      <w:r w:rsidR="00306F1C" w:rsidRPr="00C07433">
        <w:rPr>
          <w:rFonts w:ascii="Times New Roman" w:eastAsiaTheme="minorEastAsia" w:hAnsi="Times New Roman" w:cs="Times New Roman"/>
          <w:sz w:val="24"/>
          <w:szCs w:val="24"/>
          <w:lang w:val="ro-RO"/>
        </w:rPr>
        <w:t xml:space="preserve"> implică</w:t>
      </w:r>
      <w:r w:rsidR="00306F1C" w:rsidRPr="00C07433">
        <w:rPr>
          <w:rFonts w:ascii="Times New Roman" w:eastAsiaTheme="minorEastAsia" w:hAnsi="Times New Roman" w:cs="Times New Roman"/>
          <w:b/>
          <w:bCs/>
          <w:sz w:val="24"/>
          <w:szCs w:val="24"/>
          <w:lang w:val="ro-RO"/>
        </w:rPr>
        <w:t xml:space="preserve"> </w:t>
      </w:r>
      <w:r w:rsidR="00306F1C" w:rsidRPr="00C07433">
        <w:rPr>
          <w:rFonts w:ascii="Times New Roman" w:eastAsiaTheme="minorEastAsia" w:hAnsi="Times New Roman" w:cs="Times New Roman"/>
          <w:sz w:val="24"/>
          <w:szCs w:val="24"/>
          <w:lang w:val="ro-RO"/>
        </w:rPr>
        <w:t xml:space="preserve">procesul de proiectare, dezvoltare, testare și întreținere al softului de calculator sau al dispozitivelor cu microprocesor (microcontroler) flosind tehnologii moderne de programare precum </w:t>
      </w:r>
      <w:r>
        <w:rPr>
          <w:rFonts w:ascii="Times New Roman" w:eastAsiaTheme="minorEastAsia" w:hAnsi="Times New Roman" w:cs="Times New Roman"/>
          <w:sz w:val="24"/>
          <w:szCs w:val="24"/>
          <w:lang w:val="ro-RO"/>
        </w:rPr>
        <w:t xml:space="preserve">şi </w:t>
      </w:r>
      <w:r w:rsidR="00306F1C" w:rsidRPr="00C07433">
        <w:rPr>
          <w:rFonts w:ascii="Times New Roman" w:eastAsiaTheme="minorEastAsia" w:hAnsi="Times New Roman" w:cs="Times New Roman"/>
          <w:sz w:val="24"/>
          <w:szCs w:val="24"/>
          <w:lang w:val="ro-RO"/>
        </w:rPr>
        <w:t>de g</w:t>
      </w:r>
      <w:r>
        <w:rPr>
          <w:rFonts w:ascii="Times New Roman" w:eastAsiaTheme="minorEastAsia" w:hAnsi="Times New Roman" w:cs="Times New Roman"/>
          <w:sz w:val="24"/>
          <w:szCs w:val="24"/>
          <w:lang w:val="ro-RO"/>
        </w:rPr>
        <w:t>estionare a proiectelor informaţ</w:t>
      </w:r>
      <w:r w:rsidR="00306F1C" w:rsidRPr="00C07433">
        <w:rPr>
          <w:rFonts w:ascii="Times New Roman" w:eastAsiaTheme="minorEastAsia" w:hAnsi="Times New Roman" w:cs="Times New Roman"/>
          <w:sz w:val="24"/>
          <w:szCs w:val="24"/>
          <w:lang w:val="ro-RO"/>
        </w:rPr>
        <w:t xml:space="preserve">ionale. Utilizarea și dezvoltarea software necesită </w:t>
      </w:r>
      <w:r>
        <w:rPr>
          <w:rFonts w:ascii="Times New Roman" w:eastAsiaTheme="minorEastAsia" w:hAnsi="Times New Roman" w:cs="Times New Roman"/>
          <w:sz w:val="24"/>
          <w:szCs w:val="24"/>
          <w:lang w:val="ro-RO"/>
        </w:rPr>
        <w:t>cunoștințe vaste și experiență î</w:t>
      </w:r>
      <w:r w:rsidR="00306F1C" w:rsidRPr="00C07433">
        <w:rPr>
          <w:rFonts w:ascii="Times New Roman" w:eastAsiaTheme="minorEastAsia" w:hAnsi="Times New Roman" w:cs="Times New Roman"/>
          <w:sz w:val="24"/>
          <w:szCs w:val="24"/>
          <w:lang w:val="ro-RO"/>
        </w:rPr>
        <w:t>n diferite arii ale domeniului TIC cuma ar fi: algoritmi, structuri de date, limbaje și instrumente de programare, cunoștințe despre compilatoare și funcționarea componentelor sist</w:t>
      </w:r>
      <w:r>
        <w:rPr>
          <w:rFonts w:ascii="Times New Roman" w:eastAsiaTheme="minorEastAsia" w:hAnsi="Times New Roman" w:cs="Times New Roman"/>
          <w:sz w:val="24"/>
          <w:szCs w:val="24"/>
          <w:lang w:val="ro-RO"/>
        </w:rPr>
        <w:t>emelor de calcul, baze de date şi de cunostinte, inteligenţă artificială</w:t>
      </w:r>
      <w:r w:rsidR="00306F1C" w:rsidRPr="00C07433">
        <w:rPr>
          <w:rFonts w:ascii="Times New Roman" w:eastAsiaTheme="minorEastAsia" w:hAnsi="Times New Roman" w:cs="Times New Roman"/>
          <w:sz w:val="24"/>
          <w:szCs w:val="24"/>
          <w:lang w:val="ro-RO"/>
        </w:rPr>
        <w:t>, etc. De regu</w:t>
      </w:r>
      <w:r>
        <w:rPr>
          <w:rFonts w:ascii="Times New Roman" w:eastAsiaTheme="minorEastAsia" w:hAnsi="Times New Roman" w:cs="Times New Roman"/>
          <w:sz w:val="24"/>
          <w:szCs w:val="24"/>
          <w:lang w:val="ro-RO"/>
        </w:rPr>
        <w:t>lă</w:t>
      </w:r>
      <w:r w:rsidR="00306F1C" w:rsidRPr="00C07433">
        <w:rPr>
          <w:rFonts w:ascii="Times New Roman" w:eastAsiaTheme="minorEastAsia" w:hAnsi="Times New Roman" w:cs="Times New Roman"/>
          <w:sz w:val="24"/>
          <w:szCs w:val="24"/>
          <w:lang w:val="ro-RO"/>
        </w:rPr>
        <w:t>, procesul de dezvoltare a unui produs soft include mai multe etape: analiza cerințelor sistemului, aplicarea specificațiilor, dezvoltarea arhitecturii TIC, programarea, compilarea software, testarea software, documentarea programului elaborat, integrarea serviciilor în aplicațiile software dezvoltate.</w:t>
      </w:r>
    </w:p>
    <w:p w14:paraId="439464C2" w14:textId="77777777" w:rsidR="00306F1C" w:rsidRPr="00C23E00" w:rsidRDefault="00306F1C" w:rsidP="00D93ACB">
      <w:pPr>
        <w:spacing w:after="0" w:line="360" w:lineRule="auto"/>
        <w:ind w:firstLine="708"/>
        <w:jc w:val="both"/>
        <w:rPr>
          <w:rFonts w:ascii="Times New Roman" w:eastAsiaTheme="minorEastAsia" w:hAnsi="Times New Roman" w:cs="Times New Roman"/>
          <w:sz w:val="24"/>
          <w:szCs w:val="24"/>
          <w:lang w:val="ro-RO"/>
        </w:rPr>
      </w:pPr>
      <w:r w:rsidRPr="00C23E00">
        <w:rPr>
          <w:rFonts w:ascii="Times New Roman" w:eastAsiaTheme="minorEastAsia" w:hAnsi="Times New Roman" w:cs="Times New Roman"/>
          <w:sz w:val="24"/>
          <w:szCs w:val="24"/>
          <w:lang w:val="ro-RO"/>
        </w:rPr>
        <w:t>Sarcinile tipice includ:</w:t>
      </w:r>
    </w:p>
    <w:p w14:paraId="2EEA2CB0" w14:textId="77777777" w:rsidR="00306F1C" w:rsidRPr="00C23E00" w:rsidRDefault="00306F1C" w:rsidP="00D93ACB">
      <w:pPr>
        <w:numPr>
          <w:ilvl w:val="0"/>
          <w:numId w:val="14"/>
        </w:numPr>
        <w:spacing w:after="0" w:line="360" w:lineRule="auto"/>
        <w:jc w:val="both"/>
        <w:rPr>
          <w:rFonts w:ascii="Times New Roman" w:eastAsiaTheme="minorEastAsia" w:hAnsi="Times New Roman" w:cs="Times New Roman"/>
          <w:sz w:val="24"/>
          <w:szCs w:val="24"/>
          <w:lang w:val="ro-RO"/>
        </w:rPr>
      </w:pPr>
      <w:r w:rsidRPr="00C23E00">
        <w:rPr>
          <w:rFonts w:ascii="Times New Roman" w:eastAsiaTheme="minorEastAsia" w:hAnsi="Times New Roman" w:cs="Times New Roman"/>
          <w:sz w:val="24"/>
          <w:szCs w:val="24"/>
          <w:lang w:val="ro-RO"/>
        </w:rPr>
        <w:t>Proiectarea, dezvoltarea și testarea software-ului pentru o gamă diversă de aplicații, incluzând aplicații desktop, web, mobile, servicii cloud, jocuri video, sisteme critice încorporate (embedded) și soluții AI.</w:t>
      </w:r>
    </w:p>
    <w:p w14:paraId="68C116FB" w14:textId="77777777" w:rsidR="00306F1C" w:rsidRPr="00C23E00" w:rsidRDefault="00306F1C" w:rsidP="00D93ACB">
      <w:pPr>
        <w:numPr>
          <w:ilvl w:val="0"/>
          <w:numId w:val="14"/>
        </w:numPr>
        <w:spacing w:after="0" w:line="360" w:lineRule="auto"/>
        <w:jc w:val="both"/>
        <w:rPr>
          <w:rFonts w:ascii="Times New Roman" w:eastAsiaTheme="minorEastAsia" w:hAnsi="Times New Roman" w:cs="Times New Roman"/>
          <w:sz w:val="24"/>
          <w:szCs w:val="24"/>
          <w:lang w:val="ro-RO"/>
        </w:rPr>
      </w:pPr>
      <w:r w:rsidRPr="00C23E00">
        <w:rPr>
          <w:rFonts w:ascii="Times New Roman" w:eastAsiaTheme="minorEastAsia" w:hAnsi="Times New Roman" w:cs="Times New Roman"/>
          <w:sz w:val="24"/>
          <w:szCs w:val="24"/>
          <w:lang w:val="ro-RO"/>
        </w:rPr>
        <w:t>Analiza cerințelor funcționale și non-funcționale pentru a defini specificațiile tehnice ale produsului software.</w:t>
      </w:r>
    </w:p>
    <w:p w14:paraId="529B7A1E" w14:textId="77777777" w:rsidR="00306F1C" w:rsidRPr="00C23E00" w:rsidRDefault="00306F1C" w:rsidP="00D93ACB">
      <w:pPr>
        <w:numPr>
          <w:ilvl w:val="0"/>
          <w:numId w:val="14"/>
        </w:numPr>
        <w:spacing w:after="0" w:line="360" w:lineRule="auto"/>
        <w:jc w:val="both"/>
        <w:rPr>
          <w:rFonts w:ascii="Times New Roman" w:eastAsiaTheme="minorEastAsia" w:hAnsi="Times New Roman" w:cs="Times New Roman"/>
          <w:sz w:val="24"/>
          <w:szCs w:val="24"/>
          <w:lang w:val="ro-RO"/>
        </w:rPr>
      </w:pPr>
      <w:r w:rsidRPr="00C23E00">
        <w:rPr>
          <w:rFonts w:ascii="Times New Roman" w:eastAsiaTheme="minorEastAsia" w:hAnsi="Times New Roman" w:cs="Times New Roman"/>
          <w:sz w:val="24"/>
          <w:szCs w:val="24"/>
          <w:lang w:val="ro-RO"/>
        </w:rPr>
        <w:t>Dezvoltarea arhitecturii TIC și proiectarea aplicațiilor software prin utilizarea unor paradigme moderne de dezvoltare (ex. microservicii, programare orientată pe obiecte).</w:t>
      </w:r>
    </w:p>
    <w:p w14:paraId="31A8B00F" w14:textId="77777777" w:rsidR="00306F1C" w:rsidRPr="00C23E00" w:rsidRDefault="00306F1C" w:rsidP="00D93ACB">
      <w:pPr>
        <w:numPr>
          <w:ilvl w:val="0"/>
          <w:numId w:val="14"/>
        </w:numPr>
        <w:spacing w:after="0" w:line="360" w:lineRule="auto"/>
        <w:jc w:val="both"/>
        <w:rPr>
          <w:rFonts w:ascii="Times New Roman" w:eastAsiaTheme="minorEastAsia" w:hAnsi="Times New Roman" w:cs="Times New Roman"/>
          <w:sz w:val="24"/>
          <w:szCs w:val="24"/>
          <w:lang w:val="ro-RO"/>
        </w:rPr>
      </w:pPr>
      <w:r w:rsidRPr="00C23E00">
        <w:rPr>
          <w:rFonts w:ascii="Times New Roman" w:eastAsiaTheme="minorEastAsia" w:hAnsi="Times New Roman" w:cs="Times New Roman"/>
          <w:sz w:val="24"/>
          <w:szCs w:val="24"/>
          <w:lang w:val="ro-RO"/>
        </w:rPr>
        <w:t>Programarea și compilarea codului folosind diverse limbaje și instrumente de programare (ex. Python, Java, C++, JavaScript, Kotlin, etc.).</w:t>
      </w:r>
    </w:p>
    <w:p w14:paraId="2F76FD27" w14:textId="77777777" w:rsidR="00306F1C" w:rsidRPr="00C23E00" w:rsidRDefault="00306F1C" w:rsidP="00D93ACB">
      <w:pPr>
        <w:numPr>
          <w:ilvl w:val="0"/>
          <w:numId w:val="14"/>
        </w:numPr>
        <w:spacing w:after="0" w:line="360" w:lineRule="auto"/>
        <w:jc w:val="both"/>
        <w:rPr>
          <w:rFonts w:ascii="Times New Roman" w:eastAsiaTheme="minorEastAsia" w:hAnsi="Times New Roman" w:cs="Times New Roman"/>
          <w:sz w:val="24"/>
          <w:szCs w:val="24"/>
          <w:lang w:val="ro-RO"/>
        </w:rPr>
      </w:pPr>
      <w:r w:rsidRPr="00C23E00">
        <w:rPr>
          <w:rFonts w:ascii="Times New Roman" w:eastAsiaTheme="minorEastAsia" w:hAnsi="Times New Roman" w:cs="Times New Roman"/>
          <w:sz w:val="24"/>
          <w:szCs w:val="24"/>
          <w:lang w:val="ro-RO"/>
        </w:rPr>
        <w:t>Gestionarea bazelor de date și integrarea acestora în aplicațiile software, incluzând optimizarea performanței și asigurarea securității datelor.</w:t>
      </w:r>
    </w:p>
    <w:p w14:paraId="02DA8282" w14:textId="77777777" w:rsidR="00306F1C" w:rsidRPr="00C23E00" w:rsidRDefault="00306F1C" w:rsidP="00D93ACB">
      <w:pPr>
        <w:numPr>
          <w:ilvl w:val="0"/>
          <w:numId w:val="14"/>
        </w:numPr>
        <w:spacing w:after="0" w:line="360" w:lineRule="auto"/>
        <w:jc w:val="both"/>
        <w:rPr>
          <w:rFonts w:ascii="Times New Roman" w:eastAsiaTheme="minorEastAsia" w:hAnsi="Times New Roman" w:cs="Times New Roman"/>
          <w:sz w:val="24"/>
          <w:szCs w:val="24"/>
          <w:lang w:val="ro-RO"/>
        </w:rPr>
      </w:pPr>
      <w:r w:rsidRPr="00C23E00">
        <w:rPr>
          <w:rFonts w:ascii="Times New Roman" w:eastAsiaTheme="minorEastAsia" w:hAnsi="Times New Roman" w:cs="Times New Roman"/>
          <w:sz w:val="24"/>
          <w:szCs w:val="24"/>
          <w:lang w:val="ro-RO"/>
        </w:rPr>
        <w:t>Integrarea tehnologiilor emergente, cum ar fi inteligența artificială, învățarea automată, blockchain și realitatea augmentată, pentru a crea soluții software inovatoare.</w:t>
      </w:r>
    </w:p>
    <w:p w14:paraId="13CD77B1" w14:textId="77777777" w:rsidR="00306F1C" w:rsidRPr="00C23E00" w:rsidRDefault="00306F1C" w:rsidP="00D93ACB">
      <w:pPr>
        <w:numPr>
          <w:ilvl w:val="0"/>
          <w:numId w:val="14"/>
        </w:numPr>
        <w:spacing w:after="0" w:line="360" w:lineRule="auto"/>
        <w:jc w:val="both"/>
        <w:rPr>
          <w:rFonts w:ascii="Times New Roman" w:eastAsiaTheme="minorEastAsia" w:hAnsi="Times New Roman" w:cs="Times New Roman"/>
          <w:sz w:val="24"/>
          <w:szCs w:val="24"/>
          <w:lang w:val="ro-RO"/>
        </w:rPr>
      </w:pPr>
      <w:r w:rsidRPr="00C23E00">
        <w:rPr>
          <w:rFonts w:ascii="Times New Roman" w:eastAsiaTheme="minorEastAsia" w:hAnsi="Times New Roman" w:cs="Times New Roman"/>
          <w:sz w:val="24"/>
          <w:szCs w:val="24"/>
          <w:lang w:val="ro-RO"/>
        </w:rPr>
        <w:t>Testarea software-ului la nivel de unități, funcționalitate și sistem pentru a identifica și remedia erorile.</w:t>
      </w:r>
    </w:p>
    <w:p w14:paraId="4C757933" w14:textId="77777777" w:rsidR="00306F1C" w:rsidRPr="00C23E00" w:rsidRDefault="00306F1C" w:rsidP="00D93ACB">
      <w:pPr>
        <w:numPr>
          <w:ilvl w:val="0"/>
          <w:numId w:val="14"/>
        </w:numPr>
        <w:spacing w:after="0" w:line="360" w:lineRule="auto"/>
        <w:jc w:val="both"/>
        <w:rPr>
          <w:rFonts w:ascii="Times New Roman" w:eastAsiaTheme="minorEastAsia" w:hAnsi="Times New Roman" w:cs="Times New Roman"/>
          <w:sz w:val="24"/>
          <w:szCs w:val="24"/>
          <w:lang w:val="ro-RO"/>
        </w:rPr>
      </w:pPr>
      <w:r w:rsidRPr="00C23E00">
        <w:rPr>
          <w:rFonts w:ascii="Times New Roman" w:eastAsiaTheme="minorEastAsia" w:hAnsi="Times New Roman" w:cs="Times New Roman"/>
          <w:sz w:val="24"/>
          <w:szCs w:val="24"/>
          <w:lang w:val="ro-RO"/>
        </w:rPr>
        <w:t>Documentarea produsului software, incluzând descrierea arhitecturii, instrucțiunile de utilizare și ghidurile de întreținere.</w:t>
      </w:r>
    </w:p>
    <w:p w14:paraId="51B77756" w14:textId="77777777" w:rsidR="00306F1C" w:rsidRPr="00C23E00" w:rsidRDefault="00306F1C" w:rsidP="00D93ACB">
      <w:pPr>
        <w:numPr>
          <w:ilvl w:val="0"/>
          <w:numId w:val="14"/>
        </w:numPr>
        <w:spacing w:after="0" w:line="360" w:lineRule="auto"/>
        <w:jc w:val="both"/>
        <w:rPr>
          <w:rFonts w:ascii="Times New Roman" w:eastAsiaTheme="minorEastAsia" w:hAnsi="Times New Roman" w:cs="Times New Roman"/>
          <w:sz w:val="24"/>
          <w:szCs w:val="24"/>
          <w:lang w:val="ro-RO"/>
        </w:rPr>
      </w:pPr>
      <w:r w:rsidRPr="00C23E00">
        <w:rPr>
          <w:rFonts w:ascii="Times New Roman" w:eastAsiaTheme="minorEastAsia" w:hAnsi="Times New Roman" w:cs="Times New Roman"/>
          <w:sz w:val="24"/>
          <w:szCs w:val="24"/>
          <w:lang w:val="ro-RO"/>
        </w:rPr>
        <w:lastRenderedPageBreak/>
        <w:t>Implementarea soluțiilor software în medii de producție și asigurarea actualizărilor și îmbunătățirilor continue.</w:t>
      </w:r>
    </w:p>
    <w:p w14:paraId="066A07F8" w14:textId="77777777" w:rsidR="00306F1C" w:rsidRPr="00C23E00" w:rsidRDefault="00306F1C" w:rsidP="00D93ACB">
      <w:pPr>
        <w:numPr>
          <w:ilvl w:val="0"/>
          <w:numId w:val="14"/>
        </w:numPr>
        <w:spacing w:after="0" w:line="360" w:lineRule="auto"/>
        <w:jc w:val="both"/>
        <w:rPr>
          <w:rFonts w:ascii="Times New Roman" w:eastAsiaTheme="minorEastAsia" w:hAnsi="Times New Roman" w:cs="Times New Roman"/>
          <w:sz w:val="24"/>
          <w:szCs w:val="24"/>
          <w:lang w:val="ro-RO"/>
        </w:rPr>
      </w:pPr>
      <w:r w:rsidRPr="00C23E00">
        <w:rPr>
          <w:rFonts w:ascii="Times New Roman" w:eastAsiaTheme="minorEastAsia" w:hAnsi="Times New Roman" w:cs="Times New Roman"/>
          <w:sz w:val="24"/>
          <w:szCs w:val="24"/>
          <w:lang w:val="ro-RO"/>
        </w:rPr>
        <w:t>Gestionarea proiectelor informatice, inclusiv estimarea resurselor, alocarea sarcinilor și respectarea termenelor limită.</w:t>
      </w:r>
    </w:p>
    <w:p w14:paraId="2CC073E3" w14:textId="77777777" w:rsidR="00306F1C" w:rsidRPr="00C23E00" w:rsidRDefault="00306F1C" w:rsidP="00D93ACB">
      <w:pPr>
        <w:spacing w:after="0" w:line="360" w:lineRule="auto"/>
        <w:ind w:firstLine="708"/>
        <w:jc w:val="both"/>
        <w:rPr>
          <w:rFonts w:ascii="Times New Roman" w:eastAsiaTheme="minorEastAsia" w:hAnsi="Times New Roman" w:cs="Times New Roman"/>
          <w:sz w:val="24"/>
          <w:szCs w:val="24"/>
          <w:lang w:val="ro-RO"/>
        </w:rPr>
      </w:pPr>
      <w:r w:rsidRPr="00C23E00">
        <w:rPr>
          <w:rFonts w:ascii="Times New Roman" w:eastAsiaTheme="minorEastAsia" w:hAnsi="Times New Roman" w:cs="Times New Roman"/>
          <w:sz w:val="24"/>
          <w:szCs w:val="24"/>
          <w:lang w:val="ro-RO"/>
        </w:rPr>
        <w:t>Aria necesită cunoștințe profunde în algoritmi, structuri de date, limbaje de programare, compilatoare, baze de date, inteligență artificială, arhitecturi software și ingineria calității. Aceasta include, de asemenea, adaptarea la standarde și bune practici internaționale (ex. Agile, DevOps).</w:t>
      </w:r>
    </w:p>
    <w:p w14:paraId="7AD2D074" w14:textId="430219A5" w:rsidR="00306F1C" w:rsidRDefault="00306F1C" w:rsidP="00D93ACB">
      <w:pPr>
        <w:spacing w:after="0" w:line="360" w:lineRule="auto"/>
        <w:ind w:firstLine="708"/>
        <w:jc w:val="both"/>
        <w:rPr>
          <w:rFonts w:ascii="Times New Roman" w:eastAsiaTheme="minorEastAsia" w:hAnsi="Times New Roman" w:cs="Times New Roman"/>
          <w:sz w:val="24"/>
          <w:szCs w:val="24"/>
          <w:lang w:val="ro-RO"/>
        </w:rPr>
      </w:pPr>
      <w:r w:rsidRPr="00C23E00">
        <w:rPr>
          <w:rFonts w:ascii="Times New Roman" w:eastAsiaTheme="minorEastAsia" w:hAnsi="Times New Roman" w:cs="Times New Roman"/>
          <w:sz w:val="24"/>
          <w:szCs w:val="24"/>
          <w:lang w:val="ro-RO"/>
        </w:rPr>
        <w:t>Interacțiunea dintre determinanți este esențială pentru funcționarea și inovarea sectorului TIC. Proiectele de succes integrează armonios componentele hardware și software pentru a răspunde cerințelor moderne, fie că este vorba de un sistem IoT, de infrastructuri complexe de rețea sau de soluții avansate de inteligență artificială.</w:t>
      </w:r>
    </w:p>
    <w:p w14:paraId="5FFDAF73" w14:textId="77777777" w:rsidR="00C15176" w:rsidRPr="00C07433" w:rsidRDefault="00C15176" w:rsidP="00C15176">
      <w:pPr>
        <w:spacing w:after="0" w:line="240" w:lineRule="auto"/>
        <w:ind w:firstLine="708"/>
        <w:jc w:val="both"/>
        <w:rPr>
          <w:rFonts w:ascii="Times New Roman" w:eastAsiaTheme="minorEastAsia" w:hAnsi="Times New Roman" w:cs="Times New Roman"/>
          <w:sz w:val="24"/>
          <w:szCs w:val="24"/>
          <w:lang w:val="ro-RO"/>
        </w:rPr>
      </w:pPr>
    </w:p>
    <w:p w14:paraId="64369A87" w14:textId="7FFFB913" w:rsidR="009D2324" w:rsidRPr="00C07433" w:rsidRDefault="00DA65E4" w:rsidP="00CD4C0F">
      <w:pPr>
        <w:pStyle w:val="2"/>
      </w:pPr>
      <w:bookmarkStart w:id="15" w:name="_Toc184050994"/>
      <w:r w:rsidRPr="00C07433">
        <w:t xml:space="preserve">3.3 </w:t>
      </w:r>
      <w:r w:rsidR="009D2324" w:rsidRPr="00C07433">
        <w:t>Ariile ocupaționale</w:t>
      </w:r>
      <w:bookmarkEnd w:id="15"/>
    </w:p>
    <w:p w14:paraId="253B4AF4" w14:textId="77777777" w:rsidR="00C15176" w:rsidRDefault="00C15176" w:rsidP="00C15176">
      <w:pPr>
        <w:spacing w:after="0" w:line="240" w:lineRule="auto"/>
        <w:ind w:firstLine="709"/>
        <w:jc w:val="both"/>
        <w:rPr>
          <w:rFonts w:ascii="Times New Roman" w:eastAsiaTheme="minorEastAsia" w:hAnsi="Times New Roman" w:cs="Times New Roman"/>
          <w:sz w:val="24"/>
          <w:szCs w:val="24"/>
          <w:lang w:val="ro-RO"/>
        </w:rPr>
      </w:pPr>
    </w:p>
    <w:p w14:paraId="48FBC71A" w14:textId="2240A65F" w:rsidR="00A6368E" w:rsidRPr="00C07433" w:rsidRDefault="00A6368E" w:rsidP="00D93ACB">
      <w:pPr>
        <w:spacing w:after="0" w:line="360" w:lineRule="auto"/>
        <w:ind w:firstLine="709"/>
        <w:jc w:val="both"/>
        <w:rPr>
          <w:rFonts w:ascii="Times New Roman" w:eastAsiaTheme="minorEastAsia" w:hAnsi="Times New Roman" w:cs="Times New Roman"/>
          <w:sz w:val="24"/>
          <w:szCs w:val="24"/>
          <w:lang w:val="ro-RO"/>
        </w:rPr>
      </w:pPr>
      <w:r w:rsidRPr="00C07433">
        <w:rPr>
          <w:rFonts w:ascii="Times New Roman" w:eastAsiaTheme="minorEastAsia" w:hAnsi="Times New Roman" w:cs="Times New Roman"/>
          <w:sz w:val="24"/>
          <w:szCs w:val="24"/>
          <w:lang w:val="ro-RO"/>
        </w:rPr>
        <w:t xml:space="preserve">Pentru a identifica cu exactitate competențele cheie în cadrul determinanților sectoriali ai CSC-TIC, au fost distinse patru arii </w:t>
      </w:r>
      <w:r w:rsidR="00DA65E4" w:rsidRPr="00C07433">
        <w:rPr>
          <w:rFonts w:ascii="Times New Roman" w:eastAsiaTheme="minorEastAsia" w:hAnsi="Times New Roman" w:cs="Times New Roman"/>
          <w:sz w:val="24"/>
          <w:szCs w:val="24"/>
          <w:lang w:val="ro-RO"/>
        </w:rPr>
        <w:t>ocupaționale</w:t>
      </w:r>
      <w:r w:rsidRPr="00C07433">
        <w:rPr>
          <w:rFonts w:ascii="Times New Roman" w:eastAsiaTheme="minorEastAsia" w:hAnsi="Times New Roman" w:cs="Times New Roman"/>
          <w:sz w:val="24"/>
          <w:szCs w:val="24"/>
          <w:lang w:val="ro-RO"/>
        </w:rPr>
        <w:t xml:space="preserve">. Acestea facilitează identificarea cunoștințelor, </w:t>
      </w:r>
      <w:r w:rsidR="00DA65E4" w:rsidRPr="00C07433">
        <w:rPr>
          <w:rFonts w:ascii="Times New Roman" w:eastAsiaTheme="minorEastAsia" w:hAnsi="Times New Roman" w:cs="Times New Roman"/>
          <w:sz w:val="24"/>
          <w:szCs w:val="24"/>
          <w:lang w:val="ro-RO"/>
        </w:rPr>
        <w:t>abilităților</w:t>
      </w:r>
      <w:r w:rsidRPr="00C07433">
        <w:rPr>
          <w:rFonts w:ascii="Times New Roman" w:eastAsiaTheme="minorEastAsia" w:hAnsi="Times New Roman" w:cs="Times New Roman"/>
          <w:sz w:val="24"/>
          <w:szCs w:val="24"/>
          <w:lang w:val="ro-RO"/>
        </w:rPr>
        <w:t xml:space="preserve"> și responsabilităților necesare calificărilor în domeniul TIC:</w:t>
      </w:r>
    </w:p>
    <w:p w14:paraId="7E120BB4" w14:textId="77777777" w:rsidR="00A6368E" w:rsidRPr="00C07433" w:rsidRDefault="00A6368E" w:rsidP="00D93ACB">
      <w:pPr>
        <w:spacing w:after="0" w:line="360" w:lineRule="auto"/>
        <w:ind w:firstLine="709"/>
        <w:jc w:val="both"/>
        <w:rPr>
          <w:rFonts w:ascii="Times New Roman" w:eastAsia="Calibri" w:hAnsi="Times New Roman" w:cs="Times New Roman"/>
          <w:b/>
          <w:bCs/>
          <w:sz w:val="24"/>
          <w:szCs w:val="24"/>
          <w:lang w:val="ro-RO"/>
        </w:rPr>
      </w:pPr>
      <w:r w:rsidRPr="00C07433">
        <w:rPr>
          <w:rFonts w:ascii="Times New Roman" w:eastAsia="Calibri" w:hAnsi="Times New Roman" w:cs="Times New Roman"/>
          <w:b/>
          <w:bCs/>
          <w:sz w:val="24"/>
          <w:szCs w:val="24"/>
          <w:lang w:val="ro-RO"/>
        </w:rPr>
        <w:t>A. Planificarea activităților din procesul de muncă</w:t>
      </w:r>
    </w:p>
    <w:p w14:paraId="155801BD" w14:textId="77777777" w:rsidR="00A6368E" w:rsidRPr="00C07433" w:rsidRDefault="00A6368E" w:rsidP="00D93ACB">
      <w:pPr>
        <w:spacing w:after="0" w:line="360" w:lineRule="auto"/>
        <w:ind w:firstLine="708"/>
        <w:jc w:val="both"/>
        <w:rPr>
          <w:rFonts w:ascii="Times New Roman" w:eastAsia="Calibri" w:hAnsi="Times New Roman" w:cs="Times New Roman"/>
          <w:sz w:val="24"/>
          <w:szCs w:val="24"/>
          <w:lang w:val="ro-RO"/>
        </w:rPr>
      </w:pPr>
      <w:r w:rsidRPr="00C07433">
        <w:rPr>
          <w:rFonts w:ascii="Times New Roman" w:eastAsia="Calibri" w:hAnsi="Times New Roman" w:cs="Times New Roman"/>
          <w:sz w:val="24"/>
          <w:szCs w:val="24"/>
          <w:lang w:val="ro-RO"/>
        </w:rPr>
        <w:t xml:space="preserve">Aria de competență </w:t>
      </w:r>
      <w:r w:rsidRPr="00C07433">
        <w:rPr>
          <w:rFonts w:ascii="Times New Roman" w:eastAsia="Calibri" w:hAnsi="Times New Roman" w:cs="Times New Roman"/>
          <w:b/>
          <w:bCs/>
          <w:sz w:val="24"/>
          <w:szCs w:val="24"/>
          <w:lang w:val="ro-RO"/>
        </w:rPr>
        <w:t xml:space="preserve">A </w:t>
      </w:r>
      <w:r w:rsidRPr="00C07433">
        <w:rPr>
          <w:rFonts w:ascii="Times New Roman" w:eastAsia="Calibri" w:hAnsi="Times New Roman" w:cs="Times New Roman"/>
          <w:sz w:val="24"/>
          <w:szCs w:val="24"/>
          <w:lang w:val="ro-RO"/>
        </w:rPr>
        <w:t>se referă la cunoștințele și abilitățile pe care le deține persoana care identifică clienții, utilizatorii și părțile interesate în dezvoltarea produsului informatic, colectează, formalizează și validează cerințele funcționale și nefuncționale ale produsului, evaluează utilizarea prototipurilor pentru a sprijini validarea cerințelor, proiectează, organizează și monitorizează planul general pentru proiectarea produsului.</w:t>
      </w:r>
    </w:p>
    <w:p w14:paraId="6C47612F" w14:textId="77777777" w:rsidR="00A6368E" w:rsidRPr="00C07433" w:rsidRDefault="00A6368E" w:rsidP="00D93ACB">
      <w:pPr>
        <w:spacing w:after="0" w:line="360" w:lineRule="auto"/>
        <w:ind w:firstLine="709"/>
        <w:jc w:val="both"/>
        <w:rPr>
          <w:rFonts w:ascii="Times New Roman" w:eastAsia="Calibri" w:hAnsi="Times New Roman" w:cs="Times New Roman"/>
          <w:b/>
          <w:bCs/>
          <w:sz w:val="24"/>
          <w:szCs w:val="24"/>
          <w:lang w:val="ro-RO"/>
        </w:rPr>
      </w:pPr>
      <w:r w:rsidRPr="00C07433">
        <w:rPr>
          <w:rFonts w:ascii="Times New Roman" w:eastAsia="Calibri" w:hAnsi="Times New Roman" w:cs="Times New Roman"/>
          <w:b/>
          <w:bCs/>
          <w:sz w:val="24"/>
          <w:szCs w:val="24"/>
          <w:lang w:val="ro-RO"/>
        </w:rPr>
        <w:t>B. Proiectarea și dezvoltarea sistemelor hardware și software</w:t>
      </w:r>
    </w:p>
    <w:p w14:paraId="09684AC1" w14:textId="157CE51B" w:rsidR="00A6368E" w:rsidRPr="00C07433" w:rsidRDefault="00A6368E" w:rsidP="00D93ACB">
      <w:pPr>
        <w:spacing w:after="0" w:line="360" w:lineRule="auto"/>
        <w:ind w:firstLine="708"/>
        <w:jc w:val="both"/>
        <w:rPr>
          <w:rFonts w:ascii="Times New Roman" w:eastAsia="Calibri" w:hAnsi="Times New Roman" w:cs="Times New Roman"/>
          <w:sz w:val="24"/>
          <w:szCs w:val="24"/>
          <w:lang w:val="ro-RO"/>
        </w:rPr>
      </w:pPr>
      <w:r w:rsidRPr="00C07433">
        <w:rPr>
          <w:rFonts w:ascii="Times New Roman" w:eastAsia="Calibri" w:hAnsi="Times New Roman" w:cs="Times New Roman"/>
          <w:sz w:val="24"/>
          <w:szCs w:val="24"/>
          <w:lang w:val="ro-RO"/>
        </w:rPr>
        <w:t xml:space="preserve">Această arie de competență </w:t>
      </w:r>
      <w:r w:rsidR="00271C30" w:rsidRPr="00271C30">
        <w:rPr>
          <w:rFonts w:ascii="Times New Roman" w:eastAsia="Calibri" w:hAnsi="Times New Roman" w:cs="Times New Roman"/>
          <w:b/>
          <w:sz w:val="24"/>
          <w:szCs w:val="24"/>
          <w:lang w:val="ro-RO"/>
        </w:rPr>
        <w:t>B</w:t>
      </w:r>
      <w:r w:rsidR="00271C30">
        <w:rPr>
          <w:rFonts w:ascii="Times New Roman" w:eastAsia="Calibri" w:hAnsi="Times New Roman" w:cs="Times New Roman"/>
          <w:sz w:val="24"/>
          <w:szCs w:val="24"/>
          <w:lang w:val="ro-RO"/>
        </w:rPr>
        <w:t xml:space="preserve"> </w:t>
      </w:r>
      <w:r w:rsidRPr="00C07433">
        <w:rPr>
          <w:rFonts w:ascii="Times New Roman" w:eastAsia="Calibri" w:hAnsi="Times New Roman" w:cs="Times New Roman"/>
          <w:sz w:val="24"/>
          <w:szCs w:val="24"/>
          <w:lang w:val="ro-RO"/>
        </w:rPr>
        <w:t>definește cunoștințele și abilitățile pe care le deține persoana care specifică, modelează, verifică funcționalitatea, integrează componente hardware și/sau software, implementează și testează sistemul proiectat, evaluează performanța sistemului, efectuează mentenanța sistemului, utilizând limbaje de programare software și hardware, tehnologii în domeniu, instrumente asistate de calculator etc.</w:t>
      </w:r>
    </w:p>
    <w:p w14:paraId="01087934" w14:textId="77777777" w:rsidR="00A6368E" w:rsidRPr="00C07433" w:rsidRDefault="00A6368E" w:rsidP="00D93ACB">
      <w:pPr>
        <w:spacing w:after="0" w:line="360" w:lineRule="auto"/>
        <w:ind w:firstLine="709"/>
        <w:jc w:val="both"/>
        <w:rPr>
          <w:rFonts w:ascii="Times New Roman" w:eastAsia="Calibri" w:hAnsi="Times New Roman" w:cs="Times New Roman"/>
          <w:b/>
          <w:bCs/>
          <w:sz w:val="24"/>
          <w:szCs w:val="24"/>
          <w:lang w:val="ro-RO"/>
        </w:rPr>
      </w:pPr>
      <w:r w:rsidRPr="00C07433">
        <w:rPr>
          <w:rFonts w:ascii="Times New Roman" w:eastAsia="Calibri" w:hAnsi="Times New Roman" w:cs="Times New Roman"/>
          <w:b/>
          <w:bCs/>
          <w:sz w:val="24"/>
          <w:szCs w:val="24"/>
          <w:lang w:val="ro-RO"/>
        </w:rPr>
        <w:t>C. Suportul tehnic și furnizarea de servicii</w:t>
      </w:r>
    </w:p>
    <w:p w14:paraId="3D1E5E03" w14:textId="77777777" w:rsidR="00A6368E" w:rsidRDefault="00A6368E" w:rsidP="00D93ACB">
      <w:pPr>
        <w:spacing w:after="0" w:line="360" w:lineRule="auto"/>
        <w:ind w:firstLine="708"/>
        <w:jc w:val="both"/>
        <w:rPr>
          <w:rFonts w:ascii="Times New Roman" w:eastAsia="Calibri" w:hAnsi="Times New Roman" w:cs="Times New Roman"/>
          <w:sz w:val="24"/>
          <w:szCs w:val="24"/>
          <w:lang w:val="ro-RO"/>
        </w:rPr>
      </w:pPr>
      <w:r w:rsidRPr="00C07433">
        <w:rPr>
          <w:rFonts w:ascii="Times New Roman" w:eastAsia="Calibri" w:hAnsi="Times New Roman" w:cs="Times New Roman"/>
          <w:sz w:val="24"/>
          <w:szCs w:val="24"/>
          <w:lang w:val="ro-RO"/>
        </w:rPr>
        <w:t xml:space="preserve">Aria de competență </w:t>
      </w:r>
      <w:r w:rsidRPr="00C07433">
        <w:rPr>
          <w:rFonts w:ascii="Times New Roman" w:eastAsia="Calibri" w:hAnsi="Times New Roman" w:cs="Times New Roman"/>
          <w:b/>
          <w:bCs/>
          <w:sz w:val="24"/>
          <w:szCs w:val="24"/>
          <w:lang w:val="ro-RO"/>
        </w:rPr>
        <w:t>C</w:t>
      </w:r>
      <w:r w:rsidRPr="00C07433">
        <w:rPr>
          <w:rFonts w:ascii="Times New Roman" w:eastAsia="Calibri" w:hAnsi="Times New Roman" w:cs="Times New Roman"/>
          <w:sz w:val="24"/>
          <w:szCs w:val="24"/>
          <w:lang w:val="ro-RO"/>
        </w:rPr>
        <w:t xml:space="preserve"> definește acel spectru de cunoștințe și abilități care sunt necesare pentru activitățile de coordonare și interacțiune cu utilizatorii pentru a identifica problemele tehnice, determinarea erorilor și defectelor componentelor critice, planificarea și supravegherea sarcinilor de muncă/cerințelor față de forța de muncă pentru prestarea eficientă și productivă a serviciilor, gestionarea și garantarea nivelului ridicat de calitate a serviciilor.</w:t>
      </w:r>
    </w:p>
    <w:p w14:paraId="0E55B7A4" w14:textId="77777777" w:rsidR="00D93ACB" w:rsidRPr="00C07433" w:rsidRDefault="00D93ACB" w:rsidP="00D93ACB">
      <w:pPr>
        <w:spacing w:after="0" w:line="360" w:lineRule="auto"/>
        <w:ind w:firstLine="708"/>
        <w:jc w:val="both"/>
        <w:rPr>
          <w:rFonts w:ascii="Times New Roman" w:eastAsia="Calibri" w:hAnsi="Times New Roman" w:cs="Times New Roman"/>
          <w:sz w:val="24"/>
          <w:szCs w:val="24"/>
          <w:lang w:val="ro-RO"/>
        </w:rPr>
      </w:pPr>
    </w:p>
    <w:p w14:paraId="510973AE" w14:textId="77777777" w:rsidR="00A6368E" w:rsidRPr="00C07433" w:rsidRDefault="00A6368E" w:rsidP="00D93ACB">
      <w:pPr>
        <w:spacing w:after="0" w:line="360" w:lineRule="auto"/>
        <w:ind w:firstLine="709"/>
        <w:jc w:val="both"/>
        <w:rPr>
          <w:rFonts w:ascii="Times New Roman" w:eastAsia="Calibri" w:hAnsi="Times New Roman" w:cs="Times New Roman"/>
          <w:b/>
          <w:bCs/>
          <w:sz w:val="24"/>
          <w:szCs w:val="24"/>
          <w:lang w:val="ro-RO"/>
        </w:rPr>
      </w:pPr>
      <w:r w:rsidRPr="00C07433">
        <w:rPr>
          <w:rFonts w:ascii="Times New Roman" w:eastAsia="Calibri" w:hAnsi="Times New Roman" w:cs="Times New Roman"/>
          <w:b/>
          <w:bCs/>
          <w:sz w:val="24"/>
          <w:szCs w:val="24"/>
          <w:lang w:val="ro-RO"/>
        </w:rPr>
        <w:lastRenderedPageBreak/>
        <w:t>D. Management și securitate</w:t>
      </w:r>
    </w:p>
    <w:p w14:paraId="72A7B04D" w14:textId="77777777" w:rsidR="00A6368E" w:rsidRDefault="00A6368E" w:rsidP="00D93ACB">
      <w:pPr>
        <w:spacing w:after="0" w:line="360" w:lineRule="auto"/>
        <w:ind w:firstLine="708"/>
        <w:jc w:val="both"/>
        <w:rPr>
          <w:rFonts w:ascii="Times New Roman" w:eastAsia="Calibri" w:hAnsi="Times New Roman" w:cs="Times New Roman"/>
          <w:sz w:val="24"/>
          <w:szCs w:val="24"/>
          <w:lang w:val="ro-RO"/>
        </w:rPr>
      </w:pPr>
      <w:r w:rsidRPr="00C07433">
        <w:rPr>
          <w:rFonts w:ascii="Times New Roman" w:eastAsia="Calibri" w:hAnsi="Times New Roman" w:cs="Times New Roman"/>
          <w:sz w:val="24"/>
          <w:szCs w:val="24"/>
          <w:lang w:val="ro-RO"/>
        </w:rPr>
        <w:t xml:space="preserve">Aria de competență </w:t>
      </w:r>
      <w:r w:rsidRPr="00C07433">
        <w:rPr>
          <w:rFonts w:ascii="Times New Roman" w:eastAsia="Calibri" w:hAnsi="Times New Roman" w:cs="Times New Roman"/>
          <w:b/>
          <w:bCs/>
          <w:sz w:val="24"/>
          <w:szCs w:val="24"/>
          <w:lang w:val="ro-RO"/>
        </w:rPr>
        <w:t>D</w:t>
      </w:r>
      <w:r w:rsidRPr="00C07433">
        <w:rPr>
          <w:rFonts w:ascii="Times New Roman" w:eastAsia="Calibri" w:hAnsi="Times New Roman" w:cs="Times New Roman"/>
          <w:sz w:val="24"/>
          <w:szCs w:val="24"/>
          <w:lang w:val="ro-RO"/>
        </w:rPr>
        <w:t xml:space="preserve"> se referă la cunoștințe și abilități care sunt necesare pentru controlul evoluției problemelor pe tot parcursul ciclului de viață a sistemelor hardware și software, a rețelelor de calculatoare, organizarea auditurilor de gestionare a riscurilor, alocarea resurselor adecvate activităților de întreținere a produselor, luând în considerare costurile și riscurile, identificarea deficiențelor și vulnerabilităților la intruziune sau atac.</w:t>
      </w:r>
    </w:p>
    <w:p w14:paraId="226802FF" w14:textId="77777777" w:rsidR="007F0027" w:rsidRPr="00C07433" w:rsidRDefault="007F0027" w:rsidP="00C15176">
      <w:pPr>
        <w:spacing w:after="0" w:line="240" w:lineRule="auto"/>
        <w:ind w:firstLine="708"/>
        <w:jc w:val="both"/>
        <w:rPr>
          <w:rFonts w:ascii="Times New Roman" w:eastAsia="Calibri" w:hAnsi="Times New Roman" w:cs="Times New Roman"/>
          <w:sz w:val="24"/>
          <w:szCs w:val="24"/>
          <w:lang w:val="ro-RO"/>
        </w:rPr>
      </w:pPr>
    </w:p>
    <w:p w14:paraId="13114CCF" w14:textId="0AED518B" w:rsidR="00D23D7C" w:rsidRPr="00B31F2F" w:rsidRDefault="00D23D7C" w:rsidP="00C15176">
      <w:pPr>
        <w:pStyle w:val="1"/>
        <w:numPr>
          <w:ilvl w:val="0"/>
          <w:numId w:val="15"/>
        </w:numPr>
        <w:spacing w:line="240" w:lineRule="auto"/>
        <w:jc w:val="left"/>
      </w:pPr>
      <w:r w:rsidRPr="00B31F2F">
        <w:t xml:space="preserve"> </w:t>
      </w:r>
      <w:bookmarkStart w:id="16" w:name="_Toc184050995"/>
      <w:r w:rsidRPr="00B31F2F">
        <w:t>Recomandări privind implementarea și utilizarea CSC</w:t>
      </w:r>
      <w:bookmarkEnd w:id="16"/>
    </w:p>
    <w:p w14:paraId="105E358C" w14:textId="77777777" w:rsidR="00D23D7C" w:rsidRPr="00B12734" w:rsidRDefault="00D23D7C" w:rsidP="00C15176">
      <w:pPr>
        <w:spacing w:after="0" w:line="240" w:lineRule="auto"/>
        <w:jc w:val="both"/>
        <w:rPr>
          <w:rFonts w:ascii="Times New Roman" w:hAnsi="Times New Roman" w:cs="Times New Roman"/>
          <w:b/>
          <w:bCs/>
          <w:sz w:val="24"/>
          <w:szCs w:val="24"/>
          <w:lang w:val="ro-RO"/>
        </w:rPr>
      </w:pPr>
    </w:p>
    <w:p w14:paraId="19BC544E" w14:textId="7F14F69E" w:rsidR="00D23D7C" w:rsidRPr="002A1036" w:rsidRDefault="00D23D7C" w:rsidP="00CD4C0F">
      <w:pPr>
        <w:pStyle w:val="2"/>
      </w:pPr>
      <w:bookmarkStart w:id="17" w:name="_Toc184050996"/>
      <w:r w:rsidRPr="002A1036">
        <w:t>4.1 Aplicarea potențială a CSC de către grupuri specifice de părți interesate</w:t>
      </w:r>
      <w:bookmarkEnd w:id="17"/>
    </w:p>
    <w:p w14:paraId="6BC07FB1" w14:textId="77777777" w:rsidR="00D23D7C" w:rsidRPr="00C07433" w:rsidRDefault="00D23D7C" w:rsidP="00C15176">
      <w:pPr>
        <w:spacing w:after="0" w:line="240" w:lineRule="auto"/>
        <w:jc w:val="both"/>
        <w:rPr>
          <w:rFonts w:ascii="Times New Roman" w:hAnsi="Times New Roman" w:cs="Times New Roman"/>
          <w:b/>
          <w:bCs/>
          <w:sz w:val="28"/>
          <w:szCs w:val="28"/>
          <w:lang w:val="ro-RO"/>
        </w:rPr>
      </w:pPr>
    </w:p>
    <w:p w14:paraId="3F204B55" w14:textId="77777777" w:rsidR="00420251" w:rsidRPr="00AE69A1" w:rsidRDefault="00420251" w:rsidP="001709FF">
      <w:pPr>
        <w:spacing w:after="0" w:line="360" w:lineRule="auto"/>
        <w:ind w:firstLine="426"/>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Cadrul Sectorial al Calificărilor pentru sectorul Tehnologia Informației și a Comunicațiilor (CSC-TIC) reprezintă un instrument-cheie în alinierea competențelor profesionale la cerințele unui sector în continuă transformare. Fiecare grup de părți interesate – angajatori, instituții de învățământ, autorități publice, organizații profesionale și profesioniști individuali – poate beneficia de aplicarea CSC-TIC, adaptându-l la propriile nevoi și contribuind, în același timp, la consolidarea ecosistemului TIC din Republica Moldova.</w:t>
      </w:r>
    </w:p>
    <w:p w14:paraId="43A24615" w14:textId="6A14D36F" w:rsidR="00420251" w:rsidRPr="00AE69A1" w:rsidRDefault="00420251" w:rsidP="001709FF">
      <w:pPr>
        <w:spacing w:after="0" w:line="360" w:lineRule="auto"/>
        <w:ind w:firstLine="426"/>
        <w:jc w:val="both"/>
        <w:rPr>
          <w:rFonts w:ascii="Times New Roman" w:hAnsi="Times New Roman" w:cs="Times New Roman"/>
          <w:sz w:val="24"/>
          <w:szCs w:val="24"/>
          <w:lang w:val="ro-RO"/>
        </w:rPr>
      </w:pPr>
      <w:r w:rsidRPr="00AE69A1">
        <w:rPr>
          <w:rFonts w:ascii="Times New Roman" w:hAnsi="Times New Roman" w:cs="Times New Roman"/>
          <w:i/>
          <w:iCs/>
          <w:sz w:val="24"/>
          <w:szCs w:val="24"/>
          <w:lang w:val="ro-RO"/>
        </w:rPr>
        <w:t>Pentru angajatori,</w:t>
      </w:r>
      <w:r w:rsidRPr="00AE69A1">
        <w:rPr>
          <w:rFonts w:ascii="Times New Roman" w:hAnsi="Times New Roman" w:cs="Times New Roman"/>
          <w:sz w:val="24"/>
          <w:szCs w:val="24"/>
          <w:lang w:val="ro-RO"/>
        </w:rPr>
        <w:t xml:space="preserve"> CSC-TIC devine un ghid esențial în gestionarea resurselor umane. Descriptorii de nivel și competențele specifice incluse în cadru permit companiilor să definească cu exactitate cerințele fiecărui post. Acest lucru simplifică procesul de recrutare, ajutând angajatorii să identifice candidații cu profilul profesional potrivit. În plus, CSC-TIC facilitează elaborarea planurilor de dezvoltare profesională pentru angajați, permițând companiilor să investească strategic în formarea echipelor lor.</w:t>
      </w:r>
      <w:r w:rsidR="00D90752" w:rsidRPr="00AE69A1">
        <w:rPr>
          <w:rFonts w:ascii="Times New Roman" w:hAnsi="Times New Roman" w:cs="Times New Roman"/>
          <w:sz w:val="24"/>
          <w:szCs w:val="24"/>
          <w:lang w:val="ro-RO"/>
        </w:rPr>
        <w:t xml:space="preserve"> </w:t>
      </w:r>
      <w:r w:rsidRPr="00AE69A1">
        <w:rPr>
          <w:rFonts w:ascii="Times New Roman" w:hAnsi="Times New Roman" w:cs="Times New Roman"/>
          <w:sz w:val="24"/>
          <w:szCs w:val="24"/>
          <w:lang w:val="ro-RO"/>
        </w:rPr>
        <w:t>De exemplu, o companie care dezvoltă soluții software poate utiliza CSC-TIC pentru a defini competențele necesare unui dezvoltator de aplicații la nivel junior, mediu sau avansat. Acest lucru ajută la crearea unor trasee de carieră clare pentru angajați și la identificarea lacunelor de competențe care necesită instruire suplimentară.</w:t>
      </w:r>
    </w:p>
    <w:p w14:paraId="009895BA" w14:textId="53158A40" w:rsidR="00420251" w:rsidRPr="00AE69A1" w:rsidRDefault="00420251" w:rsidP="001709FF">
      <w:pPr>
        <w:spacing w:after="0" w:line="360" w:lineRule="auto"/>
        <w:ind w:firstLine="426"/>
        <w:jc w:val="both"/>
        <w:rPr>
          <w:rFonts w:ascii="Times New Roman" w:hAnsi="Times New Roman" w:cs="Times New Roman"/>
          <w:sz w:val="24"/>
          <w:szCs w:val="24"/>
          <w:lang w:val="ro-RO"/>
        </w:rPr>
      </w:pPr>
      <w:r w:rsidRPr="00AE69A1">
        <w:rPr>
          <w:rFonts w:ascii="Times New Roman" w:hAnsi="Times New Roman" w:cs="Times New Roman"/>
          <w:i/>
          <w:iCs/>
          <w:sz w:val="24"/>
          <w:szCs w:val="24"/>
          <w:lang w:val="ro-RO"/>
        </w:rPr>
        <w:t>Instituțiile de învățământ,</w:t>
      </w:r>
      <w:r w:rsidRPr="00AE69A1">
        <w:rPr>
          <w:rFonts w:ascii="Times New Roman" w:hAnsi="Times New Roman" w:cs="Times New Roman"/>
          <w:sz w:val="24"/>
          <w:szCs w:val="24"/>
          <w:lang w:val="ro-RO"/>
        </w:rPr>
        <w:t xml:space="preserve"> atât cele din învățământul superior, cât și cele din învățământul profesional tehnic, au o responsabilitate majoră în integrarea CSC-TIC în programele lor educaționale. Cadrul oferă o bază pentru actualizarea curriculumului, asigurând alinierea acestuia la nevoile reale ale pieței muncii. Prin adaptarea conținutului programelor de studii la competențele și nivelurile de calificare specificate în CSC-TIC, instituțiile contribuie la crearea unor generații de absolvenți bine pregătiți.</w:t>
      </w:r>
      <w:r w:rsidR="007B29EC" w:rsidRPr="00AE69A1">
        <w:rPr>
          <w:rFonts w:ascii="Times New Roman" w:hAnsi="Times New Roman" w:cs="Times New Roman"/>
          <w:sz w:val="24"/>
          <w:szCs w:val="24"/>
          <w:lang w:val="ro-RO"/>
        </w:rPr>
        <w:t xml:space="preserve"> </w:t>
      </w:r>
      <w:r w:rsidRPr="00AE69A1">
        <w:rPr>
          <w:rFonts w:ascii="Times New Roman" w:hAnsi="Times New Roman" w:cs="Times New Roman"/>
          <w:sz w:val="24"/>
          <w:szCs w:val="24"/>
          <w:lang w:val="ro-RO"/>
        </w:rPr>
        <w:t>De asemenea, CSC-TIC poate ghida procesul de proiectare a unor module noi, care să reflecte tendințele emergente din domeniul TIC, cum ar fi inteligența artificială, securitatea cibernetică, analiza datelor și automatizarea proceselor. Totodată, cadrul sprijină dezvoltarea de metode de predare inovatoare, cum ar fi învățarea bazată pe proiecte și utilizarea simulărilor tehnologice, oferind studenților oportunități practice de învățare.</w:t>
      </w:r>
    </w:p>
    <w:p w14:paraId="0972CAD0" w14:textId="09878C15" w:rsidR="00420251" w:rsidRPr="00AE69A1" w:rsidRDefault="00420251" w:rsidP="001709FF">
      <w:pPr>
        <w:spacing w:after="0" w:line="360" w:lineRule="auto"/>
        <w:ind w:firstLine="426"/>
        <w:jc w:val="both"/>
        <w:rPr>
          <w:rFonts w:ascii="Times New Roman" w:hAnsi="Times New Roman" w:cs="Times New Roman"/>
          <w:sz w:val="24"/>
          <w:szCs w:val="24"/>
          <w:lang w:val="ro-RO"/>
        </w:rPr>
      </w:pPr>
      <w:r w:rsidRPr="00AE69A1">
        <w:rPr>
          <w:rFonts w:ascii="Times New Roman" w:hAnsi="Times New Roman" w:cs="Times New Roman"/>
          <w:i/>
          <w:iCs/>
          <w:sz w:val="24"/>
          <w:szCs w:val="24"/>
          <w:lang w:val="ro-RO"/>
        </w:rPr>
        <w:lastRenderedPageBreak/>
        <w:t>Autoritățile publice,</w:t>
      </w:r>
      <w:r w:rsidRPr="00AE69A1">
        <w:rPr>
          <w:rFonts w:ascii="Times New Roman" w:hAnsi="Times New Roman" w:cs="Times New Roman"/>
          <w:sz w:val="24"/>
          <w:szCs w:val="24"/>
          <w:lang w:val="ro-RO"/>
        </w:rPr>
        <w:t xml:space="preserve"> în special cele responsabile de educație, muncă și economie, pot utiliza CSC-TIC pentru a dezvolta politici și strategii naționale care să sprijine transformarea digitală. Cadrul oferă un model concret pentru crearea unor programe de formare finanțate de stat, asigurând că acestea răspund priorităților economice și sociale. De asemenea, CSC-TIC poate fi utilizat pentru a monitoriza și evalua eficacitatea acestor programe, prin măsurarea rezultatelor învățării și a impactului asupra pieței muncii.</w:t>
      </w:r>
      <w:r w:rsidR="003B2EE3" w:rsidRPr="00AE69A1">
        <w:rPr>
          <w:rFonts w:ascii="Times New Roman" w:hAnsi="Times New Roman" w:cs="Times New Roman"/>
          <w:sz w:val="24"/>
          <w:szCs w:val="24"/>
          <w:lang w:val="ro-RO"/>
        </w:rPr>
        <w:t xml:space="preserve"> </w:t>
      </w:r>
      <w:r w:rsidRPr="00AE69A1">
        <w:rPr>
          <w:rFonts w:ascii="Times New Roman" w:hAnsi="Times New Roman" w:cs="Times New Roman"/>
          <w:sz w:val="24"/>
          <w:szCs w:val="24"/>
          <w:lang w:val="ro-RO"/>
        </w:rPr>
        <w:t>Un alt rol al autorităților este sprijinirea recunoașterii calificărilor obținute prin CSC-TIC pe plan internațional. Prin alinierea cadrului la standardele europene, cum ar fi Cadrul European al Calificărilor (EQF), Republica Moldova poate facilita mobilitatea profesională a cetățenilor săi și atragerea de investiții străine în sectorul TIC.</w:t>
      </w:r>
    </w:p>
    <w:p w14:paraId="6E712D0F" w14:textId="118FC75B" w:rsidR="00420251" w:rsidRPr="00AE69A1" w:rsidRDefault="00420251" w:rsidP="001709FF">
      <w:pPr>
        <w:spacing w:after="0" w:line="360" w:lineRule="auto"/>
        <w:ind w:firstLine="426"/>
        <w:jc w:val="both"/>
        <w:rPr>
          <w:rFonts w:ascii="Times New Roman" w:hAnsi="Times New Roman" w:cs="Times New Roman"/>
          <w:sz w:val="24"/>
          <w:szCs w:val="24"/>
          <w:lang w:val="ro-RO"/>
        </w:rPr>
      </w:pPr>
      <w:r w:rsidRPr="00AE69A1">
        <w:rPr>
          <w:rFonts w:ascii="Times New Roman" w:hAnsi="Times New Roman" w:cs="Times New Roman"/>
          <w:i/>
          <w:iCs/>
          <w:sz w:val="24"/>
          <w:szCs w:val="24"/>
          <w:lang w:val="ro-RO"/>
        </w:rPr>
        <w:t>Organizațiile profesionale și asociațiile din domeniul TIC</w:t>
      </w:r>
      <w:r w:rsidRPr="00AE69A1">
        <w:rPr>
          <w:rFonts w:ascii="Times New Roman" w:hAnsi="Times New Roman" w:cs="Times New Roman"/>
          <w:sz w:val="24"/>
          <w:szCs w:val="24"/>
          <w:lang w:val="ro-RO"/>
        </w:rPr>
        <w:t xml:space="preserve"> pot utiliza CSC-TIC pentru a promova standarde profesionale uniforme în industrie. Aceste organizații pot organiza cursuri de certificare bazate pe competențele definite în cadru, sprijinind dezvoltarea continuă a profesioniștilor din sector. În plus, ele pot facilita networking-ul între companii, educatori și profesioniști, promovând colaborarea și schimbul de bune practici.</w:t>
      </w:r>
      <w:r w:rsidR="00650C27" w:rsidRPr="00AE69A1">
        <w:rPr>
          <w:rFonts w:ascii="Times New Roman" w:hAnsi="Times New Roman" w:cs="Times New Roman"/>
          <w:sz w:val="24"/>
          <w:szCs w:val="24"/>
          <w:lang w:val="ro-RO"/>
        </w:rPr>
        <w:t xml:space="preserve"> </w:t>
      </w:r>
      <w:r w:rsidRPr="00AE69A1">
        <w:rPr>
          <w:rFonts w:ascii="Times New Roman" w:hAnsi="Times New Roman" w:cs="Times New Roman"/>
          <w:sz w:val="24"/>
          <w:szCs w:val="24"/>
          <w:lang w:val="ro-RO"/>
        </w:rPr>
        <w:t>Un exemplu concret este utilizarea CSC-TIC pentru a standardiza cerințele de calificare în cadrul unor inițiative de outsourcing, asigurând clienților internaționali că profesioniștii moldoveni respectă standardele globale.</w:t>
      </w:r>
    </w:p>
    <w:p w14:paraId="087E6EAE" w14:textId="47E60BFA" w:rsidR="00420251" w:rsidRPr="00AE69A1" w:rsidRDefault="00650C27" w:rsidP="001709FF">
      <w:pPr>
        <w:spacing w:after="0" w:line="360" w:lineRule="auto"/>
        <w:ind w:firstLine="426"/>
        <w:jc w:val="both"/>
        <w:rPr>
          <w:rFonts w:ascii="Times New Roman" w:hAnsi="Times New Roman" w:cs="Times New Roman"/>
          <w:sz w:val="24"/>
          <w:szCs w:val="24"/>
          <w:lang w:val="ro-RO"/>
        </w:rPr>
      </w:pPr>
      <w:r w:rsidRPr="00AE69A1">
        <w:rPr>
          <w:rFonts w:ascii="Times New Roman" w:hAnsi="Times New Roman" w:cs="Times New Roman"/>
          <w:i/>
          <w:iCs/>
          <w:sz w:val="24"/>
          <w:szCs w:val="24"/>
          <w:lang w:val="ro-RO"/>
        </w:rPr>
        <w:t>Pentru profesioniștii individuali,</w:t>
      </w:r>
      <w:r w:rsidRPr="00AE69A1">
        <w:rPr>
          <w:rFonts w:ascii="Times New Roman" w:hAnsi="Times New Roman" w:cs="Times New Roman"/>
          <w:sz w:val="24"/>
          <w:szCs w:val="24"/>
          <w:lang w:val="ro-RO"/>
        </w:rPr>
        <w:t xml:space="preserve"> </w:t>
      </w:r>
      <w:r w:rsidR="00420251" w:rsidRPr="00AE69A1">
        <w:rPr>
          <w:rFonts w:ascii="Times New Roman" w:hAnsi="Times New Roman" w:cs="Times New Roman"/>
          <w:sz w:val="24"/>
          <w:szCs w:val="24"/>
          <w:lang w:val="ro-RO"/>
        </w:rPr>
        <w:t>CSC-TIC oferă un instrument util pentru planificarea carierei. Prin accesul la o descriere clară a nivelurilor de calificare și a competențelor asociate, aceștia pot identifica lacunele în pregătirea lor profesională și pot accesa cursuri sau programe de certificare pentru a-și îmbunătăți competențele. Cadrul servește, de asemenea, ca referință pentru recunoașterea calificărilor, facilitând integrarea pe piețele internaționale de muncă.</w:t>
      </w:r>
    </w:p>
    <w:p w14:paraId="4FDEC94E" w14:textId="02DCFA65" w:rsidR="00420251" w:rsidRPr="00AE69A1" w:rsidRDefault="00420251" w:rsidP="001709FF">
      <w:pPr>
        <w:spacing w:after="0" w:line="360" w:lineRule="auto"/>
        <w:ind w:firstLine="426"/>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 xml:space="preserve">Utilizarea CSC-TIC de către aceste grupuri specifice creează o sinergie în întregul ecosistem TIC, consolidând relațiile dintre părțile interesate și promovând o dezvoltare coordonată a sectorului. </w:t>
      </w:r>
    </w:p>
    <w:p w14:paraId="4CDC8757" w14:textId="77777777" w:rsidR="00D23D7C" w:rsidRPr="00AE69A1" w:rsidRDefault="00D23D7C" w:rsidP="00980334">
      <w:pPr>
        <w:spacing w:after="0" w:line="240" w:lineRule="auto"/>
        <w:jc w:val="both"/>
        <w:rPr>
          <w:rFonts w:ascii="Times New Roman" w:hAnsi="Times New Roman" w:cs="Times New Roman"/>
          <w:b/>
          <w:bCs/>
          <w:sz w:val="24"/>
          <w:szCs w:val="24"/>
          <w:lang w:val="ro-RO"/>
        </w:rPr>
      </w:pPr>
    </w:p>
    <w:p w14:paraId="78D4197C" w14:textId="77777777" w:rsidR="00D93ACB" w:rsidRDefault="00D23D7C" w:rsidP="00CD4C0F">
      <w:pPr>
        <w:pStyle w:val="2"/>
      </w:pPr>
      <w:bookmarkStart w:id="18" w:name="_Toc184050997"/>
      <w:r w:rsidRPr="00AE69A1">
        <w:t xml:space="preserve">4.2 Modalități recomandate de implementare a CSC și a entităților </w:t>
      </w:r>
    </w:p>
    <w:p w14:paraId="68FAE32A" w14:textId="3A23572D" w:rsidR="00D23D7C" w:rsidRPr="00AE69A1" w:rsidRDefault="00D23D7C" w:rsidP="00CD4C0F">
      <w:pPr>
        <w:pStyle w:val="2"/>
      </w:pPr>
      <w:r w:rsidRPr="00AE69A1">
        <w:t>care ar trebui să fie implicate în implementarea și promovarea acestuia</w:t>
      </w:r>
      <w:bookmarkEnd w:id="18"/>
    </w:p>
    <w:p w14:paraId="500472FC" w14:textId="77777777" w:rsidR="00BF04D4" w:rsidRPr="00AE69A1" w:rsidRDefault="00BF04D4" w:rsidP="00980334">
      <w:pPr>
        <w:spacing w:after="0" w:line="240" w:lineRule="auto"/>
        <w:ind w:firstLine="426"/>
        <w:jc w:val="both"/>
        <w:rPr>
          <w:rFonts w:ascii="Times New Roman" w:hAnsi="Times New Roman" w:cs="Times New Roman"/>
          <w:sz w:val="24"/>
          <w:szCs w:val="24"/>
          <w:lang w:val="ro-RO"/>
        </w:rPr>
      </w:pPr>
    </w:p>
    <w:p w14:paraId="0FC6EF55" w14:textId="18BF5ECB" w:rsidR="009E4DD1" w:rsidRPr="00AE69A1" w:rsidRDefault="009E4DD1" w:rsidP="009E4DD1">
      <w:pPr>
        <w:spacing w:after="0" w:line="360" w:lineRule="auto"/>
        <w:ind w:firstLine="426"/>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Implementarea Cadrului Sectorial al Calificărilor (CSC-TIC) reprezintă un proces strategic, esențial pentru modernizarea sistemului educațional și integrarea pieței muncii din Republica Moldova în economia digitală globală. Acest proces necesită o abordare colaborativă, implicând multiple entități din sectorul public și privat, mediul academic, organizațiile internaționale și partenerii de dezvoltare. Fiecare dintre aceste entități are un rol specific în implementarea și promovarea CSC-TIC, contribuind la utilizarea sa eficientă și la crearea unui ecosistem TIC puternic și bine integrat.</w:t>
      </w:r>
    </w:p>
    <w:p w14:paraId="6C8C3D46" w14:textId="52F26438" w:rsidR="000D22C3" w:rsidRPr="00AE69A1" w:rsidRDefault="000D22C3" w:rsidP="000D22C3">
      <w:pPr>
        <w:spacing w:after="0" w:line="360" w:lineRule="auto"/>
        <w:ind w:firstLine="426"/>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lastRenderedPageBreak/>
        <w:t xml:space="preserve">Un prim pas fundamental în implementarea CSC-TIC constă în integrarea acestuia în strategiile naționale de dezvoltare a educației, economiei și inovării. Ministerul Educației și Cercetării (MEC) și Ministerul Dezvoltării Economice și Digitalizării trebuie să joace un rol central, asigurând coerența între CSC-TIC și </w:t>
      </w:r>
      <w:r w:rsidR="009E4DD1" w:rsidRPr="00AE69A1">
        <w:rPr>
          <w:rFonts w:ascii="Times New Roman" w:hAnsi="Times New Roman" w:cs="Times New Roman"/>
          <w:sz w:val="24"/>
          <w:szCs w:val="24"/>
          <w:lang w:val="ro-RO"/>
        </w:rPr>
        <w:t>C</w:t>
      </w:r>
      <w:r w:rsidRPr="00AE69A1">
        <w:rPr>
          <w:rFonts w:ascii="Times New Roman" w:hAnsi="Times New Roman" w:cs="Times New Roman"/>
          <w:sz w:val="24"/>
          <w:szCs w:val="24"/>
          <w:lang w:val="ro-RO"/>
        </w:rPr>
        <w:t xml:space="preserve">adrul </w:t>
      </w:r>
      <w:r w:rsidR="009E4DD1" w:rsidRPr="00AE69A1">
        <w:rPr>
          <w:rFonts w:ascii="Times New Roman" w:hAnsi="Times New Roman" w:cs="Times New Roman"/>
          <w:sz w:val="24"/>
          <w:szCs w:val="24"/>
          <w:lang w:val="ro-RO"/>
        </w:rPr>
        <w:t>Național</w:t>
      </w:r>
      <w:r w:rsidRPr="00AE69A1">
        <w:rPr>
          <w:rFonts w:ascii="Times New Roman" w:hAnsi="Times New Roman" w:cs="Times New Roman"/>
          <w:sz w:val="24"/>
          <w:szCs w:val="24"/>
          <w:lang w:val="ro-RO"/>
        </w:rPr>
        <w:t xml:space="preserve"> al </w:t>
      </w:r>
      <w:r w:rsidR="009E4DD1" w:rsidRPr="00AE69A1">
        <w:rPr>
          <w:rFonts w:ascii="Times New Roman" w:hAnsi="Times New Roman" w:cs="Times New Roman"/>
          <w:sz w:val="24"/>
          <w:szCs w:val="24"/>
          <w:lang w:val="ro-RO"/>
        </w:rPr>
        <w:t>C</w:t>
      </w:r>
      <w:r w:rsidRPr="00AE69A1">
        <w:rPr>
          <w:rFonts w:ascii="Times New Roman" w:hAnsi="Times New Roman" w:cs="Times New Roman"/>
          <w:sz w:val="24"/>
          <w:szCs w:val="24"/>
          <w:lang w:val="ro-RO"/>
        </w:rPr>
        <w:t>alificărilor și alinierea calificărilor la prioritățile economice și transformarea digitală. Integrarea CSC-TIC în politicile publice implică recunoașterea sa oficială ca standard național pentru definirea calificărilor, elaborarea unor reglementări clare și alocarea resurselor necesare. De asemenea, inițierea unor programe de formare profesională finanțate de stat, bazate pe standardele CSC-TIC, ar contribui semnificativ la succesul implementării.</w:t>
      </w:r>
    </w:p>
    <w:p w14:paraId="5B179A58" w14:textId="0A50D11C" w:rsidR="000D22C3" w:rsidRPr="00AE69A1" w:rsidRDefault="000D22C3" w:rsidP="000D22C3">
      <w:pPr>
        <w:spacing w:after="0" w:line="360" w:lineRule="auto"/>
        <w:ind w:firstLine="426"/>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 xml:space="preserve">Instituțiile de învățământ superior, colegiile tehnice și centrele de formare profesională au un rol </w:t>
      </w:r>
      <w:r w:rsidR="00431F45" w:rsidRPr="00AE69A1">
        <w:rPr>
          <w:rFonts w:ascii="Times New Roman" w:hAnsi="Times New Roman" w:cs="Times New Roman"/>
          <w:sz w:val="24"/>
          <w:szCs w:val="24"/>
          <w:lang w:val="ro-RO"/>
        </w:rPr>
        <w:t>esențial</w:t>
      </w:r>
      <w:r w:rsidRPr="00AE69A1">
        <w:rPr>
          <w:rFonts w:ascii="Times New Roman" w:hAnsi="Times New Roman" w:cs="Times New Roman"/>
          <w:sz w:val="24"/>
          <w:szCs w:val="24"/>
          <w:lang w:val="ro-RO"/>
        </w:rPr>
        <w:t xml:space="preserve"> în aplicarea CSC-TIC. Acestea trebuie să își actualizeze curricula și să dezvolte programe noi, aliniate cu calificările și competențele definite în CSC-TIC. Integrarea metodelor moderne de predare, cum ar fi învățarea bazată pe proiecte și simulările tehnologice, este vitală pentru a pregăti studenții pentru provocările reale ale industriei. În plus, cadrele didactice trebuie să beneficieze de formare continuă pentru a utiliza CSC-TIC ca instrument educațional. Colaborarea strânsă cu companiile TIC pentru stagii practice, mentorat și utilizarea tehnologiilor de ultimă generație este o altă componentă esențială.</w:t>
      </w:r>
    </w:p>
    <w:p w14:paraId="3388FBCF" w14:textId="77777777" w:rsidR="000D22C3" w:rsidRPr="00AE69A1" w:rsidRDefault="000D22C3" w:rsidP="000D22C3">
      <w:pPr>
        <w:spacing w:after="0" w:line="360" w:lineRule="auto"/>
        <w:ind w:firstLine="426"/>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Sectorul privat, în special companiile TIC, trebuie să devină actori activi în procesul de implementare. Acestea pot contribui la actualizarea calificărilor și programelor educaționale prin oferirea de feedback, utilizarea CSC-TIC pentru definirea posturilor și organizarea de programe de formare internă. Implicarea asociațiilor profesionale, precum Asociația Națională a Companiilor TIC (ATIC), poate facilita cooperarea între companii și instituțiile educaționale, organizând evenimente de networking, conferințe și sesiuni de formare.</w:t>
      </w:r>
    </w:p>
    <w:p w14:paraId="293105DF" w14:textId="2E141637" w:rsidR="000D22C3" w:rsidRPr="00AE69A1" w:rsidRDefault="000D22C3" w:rsidP="000D22C3">
      <w:pPr>
        <w:spacing w:after="0" w:line="360" w:lineRule="auto"/>
        <w:ind w:firstLine="426"/>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 xml:space="preserve">Un alt pilon important este asigurarea calității. Agenția Națională pentru Asigurarea Calității în Educație și Cercetare (ANACEC) trebuie să monitorizeze aplicarea CSC-TIC prin evaluări periodice și </w:t>
      </w:r>
      <w:r w:rsidR="00D913E0" w:rsidRPr="00AE69A1">
        <w:rPr>
          <w:rFonts w:ascii="Times New Roman" w:hAnsi="Times New Roman" w:cs="Times New Roman"/>
          <w:sz w:val="24"/>
          <w:szCs w:val="24"/>
          <w:lang w:val="ro-RO"/>
        </w:rPr>
        <w:t>acreditări</w:t>
      </w:r>
      <w:r w:rsidRPr="00AE69A1">
        <w:rPr>
          <w:rFonts w:ascii="Times New Roman" w:hAnsi="Times New Roman" w:cs="Times New Roman"/>
          <w:sz w:val="24"/>
          <w:szCs w:val="24"/>
          <w:lang w:val="ro-RO"/>
        </w:rPr>
        <w:t xml:space="preserve"> externe, oferind recomandări pentru îmbunătățirea calității. Aceasta include dezvoltarea unor proceduri transparente pentru recunoașterea competențelor dobândite formal, nonformal sau informal.</w:t>
      </w:r>
    </w:p>
    <w:p w14:paraId="58BB1566" w14:textId="77777777" w:rsidR="000D22C3" w:rsidRPr="00AE69A1" w:rsidRDefault="000D22C3" w:rsidP="000D22C3">
      <w:pPr>
        <w:spacing w:after="0" w:line="360" w:lineRule="auto"/>
        <w:ind w:firstLine="426"/>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Partenerii internaționali și organizațiile non-guvernamentale pot sprijini implementarea CSC-TIC prin expertiză tehnică, resurse financiare și proiecte de aliniere la standardele internaționale, cum ar fi Cadrul European al Calificărilor (EQF). Aceste entități pot facilita, de asemenea, dezvoltarea infrastructurii educaționale și sprijinirea transformării digitale a instituțiilor de învățământ.</w:t>
      </w:r>
    </w:p>
    <w:p w14:paraId="6A67DC12" w14:textId="77777777" w:rsidR="00D913E0" w:rsidRPr="00AE69A1" w:rsidRDefault="00D913E0" w:rsidP="00D913E0">
      <w:pPr>
        <w:spacing w:after="0" w:line="360" w:lineRule="auto"/>
        <w:ind w:firstLine="426"/>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 xml:space="preserve">Pe termen lung, sustenabilitatea CSC-TIC depinde de crearea unor structuri de guvernanță clare și de stabilirea unor parteneriate puternice între instituțiile guvernamentale, mediul academic, </w:t>
      </w:r>
      <w:r w:rsidRPr="00AE69A1">
        <w:rPr>
          <w:rFonts w:ascii="Times New Roman" w:hAnsi="Times New Roman" w:cs="Times New Roman"/>
          <w:sz w:val="24"/>
          <w:szCs w:val="24"/>
          <w:lang w:val="ro-RO"/>
        </w:rPr>
        <w:lastRenderedPageBreak/>
        <w:t>sectorul privat și societatea civilă. Aceste parteneriate trebuie să fie orientate spre inovație, flexibilitate și adaptabilitate, astfel încât CSC-TIC să răspundă în mod constant cerințelor unei industrii în continuă transformare.</w:t>
      </w:r>
    </w:p>
    <w:p w14:paraId="4E826C8C" w14:textId="77777777" w:rsidR="00D23D7C" w:rsidRPr="00AE69A1" w:rsidRDefault="00D23D7C" w:rsidP="00980334">
      <w:pPr>
        <w:spacing w:after="0" w:line="240" w:lineRule="auto"/>
        <w:jc w:val="both"/>
        <w:rPr>
          <w:rFonts w:ascii="Times New Roman" w:hAnsi="Times New Roman" w:cs="Times New Roman"/>
          <w:b/>
          <w:bCs/>
          <w:sz w:val="24"/>
          <w:szCs w:val="24"/>
          <w:lang w:val="ro-RO"/>
        </w:rPr>
      </w:pPr>
    </w:p>
    <w:p w14:paraId="15D04DC0" w14:textId="1EB94024" w:rsidR="009D2324" w:rsidRPr="00AE69A1" w:rsidRDefault="00D23D7C" w:rsidP="00CD4C0F">
      <w:pPr>
        <w:pStyle w:val="2"/>
      </w:pPr>
      <w:bookmarkStart w:id="19" w:name="_Toc184050998"/>
      <w:r w:rsidRPr="00AE69A1">
        <w:t>4.3 Perspective pentru dezvoltarea CSC</w:t>
      </w:r>
      <w:bookmarkEnd w:id="19"/>
    </w:p>
    <w:p w14:paraId="5067BF02" w14:textId="77777777" w:rsidR="0050122E" w:rsidRPr="00AE69A1" w:rsidRDefault="0050122E" w:rsidP="00980334">
      <w:pPr>
        <w:spacing w:after="0" w:line="240" w:lineRule="auto"/>
        <w:ind w:firstLine="426"/>
        <w:jc w:val="both"/>
        <w:rPr>
          <w:rFonts w:ascii="Times New Roman" w:hAnsi="Times New Roman" w:cs="Times New Roman"/>
          <w:sz w:val="24"/>
          <w:szCs w:val="24"/>
          <w:lang w:val="ro-RO"/>
        </w:rPr>
      </w:pPr>
    </w:p>
    <w:p w14:paraId="4531D951" w14:textId="7F9CC73C" w:rsidR="006740D7" w:rsidRPr="00AE69A1" w:rsidRDefault="006740D7" w:rsidP="006740D7">
      <w:pPr>
        <w:spacing w:after="0" w:line="360" w:lineRule="auto"/>
        <w:ind w:firstLine="426"/>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Dezvoltarea</w:t>
      </w:r>
      <w:r w:rsidR="00DE49C9" w:rsidRPr="00AE69A1">
        <w:rPr>
          <w:rFonts w:ascii="Times New Roman" w:eastAsia="Times New Roman" w:hAnsi="Times New Roman" w:cs="Times New Roman"/>
          <w:sz w:val="24"/>
          <w:szCs w:val="24"/>
          <w:lang w:val="ro-RO"/>
        </w:rPr>
        <w:t xml:space="preserve"> ulterioară a</w:t>
      </w:r>
      <w:r w:rsidRPr="00AE69A1">
        <w:rPr>
          <w:rFonts w:ascii="Times New Roman" w:eastAsia="Times New Roman" w:hAnsi="Times New Roman" w:cs="Times New Roman"/>
          <w:sz w:val="24"/>
          <w:szCs w:val="24"/>
          <w:lang w:val="ro-RO"/>
        </w:rPr>
        <w:t xml:space="preserve"> Cadrului Sectorial al Calificărilor necesită o abordare dinamică, adaptată evoluțiilor rapide din domeniul </w:t>
      </w:r>
      <w:r w:rsidR="00DE49C9" w:rsidRPr="00AE69A1">
        <w:rPr>
          <w:rFonts w:ascii="Times New Roman" w:eastAsia="Times New Roman" w:hAnsi="Times New Roman" w:cs="Times New Roman"/>
          <w:sz w:val="24"/>
          <w:szCs w:val="24"/>
          <w:lang w:val="ro-RO"/>
        </w:rPr>
        <w:t>Tehnologia Informației și a Comunicațiilor</w:t>
      </w:r>
      <w:r w:rsidRPr="00AE69A1">
        <w:rPr>
          <w:rFonts w:ascii="Times New Roman" w:eastAsia="Times New Roman" w:hAnsi="Times New Roman" w:cs="Times New Roman"/>
          <w:sz w:val="24"/>
          <w:szCs w:val="24"/>
          <w:lang w:val="ro-RO"/>
        </w:rPr>
        <w:t>, dar și specificului pieței muncii locale și internaționale. CSC-TIC trebuie să devină un instrument flexibil și inovator, capabil să răspundă nevoilor diverse ale angajatorilor, angajaților și instituțiilor de învățământ, contribuind astfel la crearea unui ecosistem TIC competitiv și sustenabil.</w:t>
      </w:r>
    </w:p>
    <w:p w14:paraId="246AC036" w14:textId="77777777" w:rsidR="006740D7" w:rsidRPr="00AE69A1" w:rsidRDefault="006740D7" w:rsidP="006740D7">
      <w:pPr>
        <w:spacing w:after="0" w:line="360" w:lineRule="auto"/>
        <w:ind w:firstLine="426"/>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Un element esențial pentru dezvoltarea viitoare a CSC-TIC este extinderea acestuia către domenii emergente, precum inteligența artificială, securitatea cibernetică, analiza datelor, blockchain și tehnologii avansate de rețea. Aceste domenii, care înregistrează o creștere exponențială la nivel global, oferă oportunități de formare a unor noi categorii de specialiști și de adaptare a calificărilor existente la cerințele pieței. Dezvoltarea unor standarde de calificare specifice pentru aceste domenii va permite Moldovei să rămână competitivă și să atragă investiții străine, în timp ce creează oportunități de angajare bine plătite pentru forța de muncă locală.</w:t>
      </w:r>
    </w:p>
    <w:p w14:paraId="2E5C8B8B" w14:textId="77777777" w:rsidR="006740D7" w:rsidRPr="00AE69A1" w:rsidRDefault="006740D7" w:rsidP="006740D7">
      <w:pPr>
        <w:spacing w:after="0" w:line="360" w:lineRule="auto"/>
        <w:ind w:firstLine="426"/>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Un alt aspect important îl reprezintă integrarea mai profundă a CSC-TIC în politicile naționale de educație și ocupare. Este imperativ ca acest cadru să fie recunoscut oficial ca un standard de referință pentru toate inițiativele de formare profesională și pentru procesul de elaborare a curriculelor în domeniul TIC. Acest lucru va facilita alinierea dintre cerințele angajatorilor și oferta educațională, reducând decalajele dintre competențele absolvenților și așteptările pieței muncii. Totodată, sprijinirea continuă a procesului de actualizare a CSC-TIC prin colaborarea dintre instituțiile de învățământ, companii și autorități publice va contribui la menținerea relevanței și calității acestuia.</w:t>
      </w:r>
    </w:p>
    <w:p w14:paraId="2F62289E" w14:textId="77777777" w:rsidR="006740D7" w:rsidRPr="00AE69A1" w:rsidRDefault="006740D7" w:rsidP="006740D7">
      <w:pPr>
        <w:spacing w:after="0" w:line="360" w:lineRule="auto"/>
        <w:ind w:firstLine="426"/>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Digitalizarea CSC-TIC reprezintă o altă perspectivă promițătoare. Dezvoltarea unei platforme digitale integrate, care să ofere informații clare despre calificări, descriptorii de nivel și traseele educaționale posibile, va sprijini accesul transparent și facil la cadrul sectorial. O astfel de platformă poate include funcționalități interactive, precum autoevaluarea competențelor, ghiduri de orientare în carieră și baze de date pentru recunoașterea calificărilor dobândite informal sau nonformal. De asemenea, utilizarea tehnologiilor de tip blockchain pentru validarea și securizarea certificărilor va spori încrederea angajatorilor și mobilitatea internațională a specialiștilor TIC din Moldova.</w:t>
      </w:r>
    </w:p>
    <w:p w14:paraId="63BCF60F" w14:textId="77777777" w:rsidR="006740D7" w:rsidRPr="00AE69A1" w:rsidRDefault="006740D7" w:rsidP="006740D7">
      <w:pPr>
        <w:spacing w:after="0" w:line="360" w:lineRule="auto"/>
        <w:ind w:firstLine="426"/>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 xml:space="preserve">Perspectivele de dezvoltare a CSC-TIC includ și extinderea colaborărilor internaționale, care să permită armonizarea acestui cadru cu standardele europene și globale, precum Cadrul European al Calificărilor (EQF). Astfel, recunoașterea transfrontalieră a calificărilor va deveni mai facilă, </w:t>
      </w:r>
      <w:r w:rsidRPr="00AE69A1">
        <w:rPr>
          <w:rFonts w:ascii="Times New Roman" w:eastAsia="Times New Roman" w:hAnsi="Times New Roman" w:cs="Times New Roman"/>
          <w:sz w:val="24"/>
          <w:szCs w:val="24"/>
          <w:lang w:val="ro-RO"/>
        </w:rPr>
        <w:lastRenderedPageBreak/>
        <w:t>contribuind la mobilitatea forței de muncă și la creșterea atractivității sectorului TIC din Republica Moldova pentru investitorii străini. Totodată, implicarea organizațiilor internaționale și a partenerilor de dezvoltare va facilita transferul de cunoștințe, accesul la finanțare și adoptarea bunelor practici în implementarea CSC-TIC.</w:t>
      </w:r>
    </w:p>
    <w:p w14:paraId="63389449" w14:textId="77777777" w:rsidR="006740D7" w:rsidRPr="00AE69A1" w:rsidRDefault="006740D7" w:rsidP="006740D7">
      <w:pPr>
        <w:spacing w:after="0" w:line="360" w:lineRule="auto"/>
        <w:ind w:firstLine="426"/>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Un alt aspect esențial este încurajarea învățării pe tot parcursul vieții, prin includerea unor trasee educaționale flexibile în cadrul CSC-TIC. Crearea unor micro-certificări bazate pe competențe specifice va permite angajaților să își actualizeze constant cunoștințele, iar angajatorilor să beneficieze de o forță de muncă adaptabilă și bine pregătită. Aceste inițiative vor contribui la rezolvarea problemei deficitului de competențe din sectorul TIC și vor spori atractivitatea calificărilor oferite în cadrul CSC.</w:t>
      </w:r>
    </w:p>
    <w:p w14:paraId="0C9D9182" w14:textId="77777777" w:rsidR="006740D7" w:rsidRPr="00AE69A1" w:rsidRDefault="006740D7" w:rsidP="006740D7">
      <w:pPr>
        <w:spacing w:after="0" w:line="360" w:lineRule="auto"/>
        <w:ind w:firstLine="426"/>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În plus, dezvoltarea CSC-TIC trebuie să integreze o dimensiune de sustenabilitate și etică digitală, încurajând adoptarea unor practici responsabile în utilizarea tehnologiilor. Integrarea competențelor transversale, precum gândirea critică, colaborarea și gestionarea diversității culturale, va ajuta specialiștii TIC să navigheze complexitatea unei economii globale din ce în ce mai interconectate.</w:t>
      </w:r>
    </w:p>
    <w:p w14:paraId="13E3EBAA" w14:textId="00064B4D" w:rsidR="006740D7" w:rsidRDefault="006740D7" w:rsidP="006740D7">
      <w:pPr>
        <w:spacing w:after="0" w:line="360" w:lineRule="auto"/>
        <w:ind w:firstLine="426"/>
        <w:jc w:val="both"/>
        <w:rPr>
          <w:rFonts w:ascii="Times New Roman" w:eastAsia="Times New Roman" w:hAnsi="Times New Roman" w:cs="Times New Roman"/>
          <w:sz w:val="24"/>
          <w:szCs w:val="24"/>
          <w:lang w:val="ro-RO"/>
        </w:rPr>
      </w:pPr>
      <w:r w:rsidRPr="00AE69A1">
        <w:rPr>
          <w:rFonts w:ascii="Times New Roman" w:eastAsia="Times New Roman" w:hAnsi="Times New Roman" w:cs="Times New Roman"/>
          <w:sz w:val="24"/>
          <w:szCs w:val="24"/>
          <w:lang w:val="ro-RO"/>
        </w:rPr>
        <w:t xml:space="preserve">Astfel, perspectivele pentru dezvoltarea CSC-TIC sunt strâns legate de capacitatea Republicii Moldova de a îmbina inovația, colaborarea internațională și adaptabilitatea la schimbările rapide ale economiei digitale. </w:t>
      </w:r>
    </w:p>
    <w:p w14:paraId="3B7120DF" w14:textId="77777777" w:rsidR="00B31F2F" w:rsidRPr="006740D7" w:rsidRDefault="00B31F2F" w:rsidP="006740D7">
      <w:pPr>
        <w:spacing w:after="0" w:line="360" w:lineRule="auto"/>
        <w:ind w:firstLine="426"/>
        <w:jc w:val="both"/>
        <w:rPr>
          <w:rFonts w:ascii="Times New Roman" w:eastAsia="Times New Roman" w:hAnsi="Times New Roman" w:cs="Times New Roman"/>
          <w:sz w:val="24"/>
          <w:szCs w:val="24"/>
          <w:lang w:val="ro-RO"/>
        </w:rPr>
      </w:pPr>
    </w:p>
    <w:p w14:paraId="69C6DA7C" w14:textId="626C5304" w:rsidR="00C23E00" w:rsidRDefault="00706DCE" w:rsidP="00980334">
      <w:pPr>
        <w:pStyle w:val="1"/>
        <w:numPr>
          <w:ilvl w:val="0"/>
          <w:numId w:val="15"/>
        </w:numPr>
        <w:spacing w:line="240" w:lineRule="auto"/>
        <w:jc w:val="left"/>
      </w:pPr>
      <w:r w:rsidRPr="00B31F2F">
        <w:t xml:space="preserve"> </w:t>
      </w:r>
      <w:bookmarkStart w:id="20" w:name="_Toc184050999"/>
      <w:r w:rsidRPr="00B31F2F">
        <w:t>Instrucțiuni pentru utilizarea CSC</w:t>
      </w:r>
      <w:bookmarkEnd w:id="20"/>
    </w:p>
    <w:p w14:paraId="6660F87C" w14:textId="77777777" w:rsidR="00C23E00" w:rsidRPr="00C23E00" w:rsidRDefault="00C23E00" w:rsidP="00980334">
      <w:pPr>
        <w:spacing w:after="0" w:line="240" w:lineRule="auto"/>
        <w:ind w:firstLine="720"/>
        <w:jc w:val="both"/>
        <w:rPr>
          <w:szCs w:val="24"/>
        </w:rPr>
      </w:pPr>
    </w:p>
    <w:p w14:paraId="417321B8" w14:textId="15F017D5" w:rsidR="006F53FD" w:rsidRPr="00C07433" w:rsidRDefault="00BD27F4" w:rsidP="00CD4C0F">
      <w:pPr>
        <w:pStyle w:val="2"/>
      </w:pPr>
      <w:bookmarkStart w:id="21" w:name="_Toc184051000"/>
      <w:r w:rsidRPr="00C07433">
        <w:t>5</w:t>
      </w:r>
      <w:r w:rsidR="00DA65E4" w:rsidRPr="00C07433">
        <w:t xml:space="preserve">.1 </w:t>
      </w:r>
      <w:r w:rsidR="006F53FD" w:rsidRPr="00C07433">
        <w:t>Determinarea Nivelului Competențelor</w:t>
      </w:r>
      <w:bookmarkEnd w:id="21"/>
    </w:p>
    <w:p w14:paraId="47DBA96A" w14:textId="77777777" w:rsidR="00980334" w:rsidRDefault="00980334" w:rsidP="00980334">
      <w:pPr>
        <w:spacing w:after="0" w:line="240" w:lineRule="auto"/>
        <w:ind w:firstLine="720"/>
        <w:jc w:val="both"/>
        <w:rPr>
          <w:rFonts w:ascii="Times New Roman" w:eastAsia="Times New Roman" w:hAnsi="Times New Roman" w:cs="Times New Roman"/>
          <w:sz w:val="24"/>
          <w:szCs w:val="24"/>
          <w:lang w:val="ro-RO"/>
        </w:rPr>
      </w:pPr>
    </w:p>
    <w:p w14:paraId="68D066A3" w14:textId="3707F8AC" w:rsidR="00706DCE" w:rsidRPr="00C07433" w:rsidRDefault="00706DCE" w:rsidP="007B0AE6">
      <w:pPr>
        <w:spacing w:after="0" w:line="360" w:lineRule="auto"/>
        <w:ind w:firstLine="720"/>
        <w:jc w:val="both"/>
        <w:rPr>
          <w:rFonts w:ascii="Times New Roman" w:eastAsia="Times New Roman" w:hAnsi="Times New Roman" w:cs="Times New Roman"/>
          <w:sz w:val="24"/>
          <w:szCs w:val="24"/>
          <w:lang w:val="ro-RO"/>
        </w:rPr>
      </w:pPr>
      <w:r w:rsidRPr="00C07433">
        <w:rPr>
          <w:rFonts w:ascii="Times New Roman" w:eastAsia="Times New Roman" w:hAnsi="Times New Roman" w:cs="Times New Roman"/>
          <w:sz w:val="24"/>
          <w:szCs w:val="24"/>
          <w:lang w:val="ro-RO"/>
        </w:rPr>
        <w:t xml:space="preserve">Baza  CSC-TIC este reprezentată de descriptorii de nivel (nivelurile 3, 4, 6, 7, 8) descriși prin seturi de rezultate ale învățării (cunoștințe, abilități, </w:t>
      </w:r>
      <w:r w:rsidR="00466A1E" w:rsidRPr="00C07433">
        <w:rPr>
          <w:rFonts w:ascii="Times New Roman" w:eastAsia="Times New Roman" w:hAnsi="Times New Roman" w:cs="Times New Roman"/>
          <w:sz w:val="24"/>
          <w:szCs w:val="24"/>
          <w:lang w:val="ro-RO"/>
        </w:rPr>
        <w:t>autonomie și responsabilitate</w:t>
      </w:r>
      <w:r w:rsidRPr="00C07433">
        <w:rPr>
          <w:rFonts w:ascii="Times New Roman" w:eastAsia="Times New Roman" w:hAnsi="Times New Roman" w:cs="Times New Roman"/>
          <w:sz w:val="24"/>
          <w:szCs w:val="24"/>
          <w:lang w:val="ro-RO"/>
        </w:rPr>
        <w:t>), aranjați pe cele patru arii ocupaționale (A, B, C, D) și preferențiați la cei doi determinanți sectoriali (</w:t>
      </w:r>
      <w:r w:rsidR="00FD2F2B" w:rsidRPr="00C07433">
        <w:rPr>
          <w:rFonts w:ascii="Times New Roman" w:eastAsia="Times New Roman" w:hAnsi="Times New Roman" w:cs="Times New Roman"/>
          <w:sz w:val="24"/>
          <w:szCs w:val="24"/>
          <w:lang w:val="ro-RO"/>
        </w:rPr>
        <w:t>1</w:t>
      </w:r>
      <w:r w:rsidRPr="00C07433">
        <w:rPr>
          <w:rFonts w:ascii="Times New Roman" w:eastAsia="Times New Roman" w:hAnsi="Times New Roman" w:cs="Times New Roman"/>
          <w:sz w:val="24"/>
          <w:szCs w:val="24"/>
          <w:lang w:val="ro-RO"/>
        </w:rPr>
        <w:t xml:space="preserve">, </w:t>
      </w:r>
      <w:r w:rsidR="00FD2F2B" w:rsidRPr="00C07433">
        <w:rPr>
          <w:rFonts w:ascii="Times New Roman" w:eastAsia="Times New Roman" w:hAnsi="Times New Roman" w:cs="Times New Roman"/>
          <w:sz w:val="24"/>
          <w:szCs w:val="24"/>
          <w:lang w:val="ro-RO"/>
        </w:rPr>
        <w:t>2</w:t>
      </w:r>
      <w:r w:rsidRPr="00C07433">
        <w:rPr>
          <w:rFonts w:ascii="Times New Roman" w:eastAsia="Times New Roman" w:hAnsi="Times New Roman" w:cs="Times New Roman"/>
          <w:sz w:val="24"/>
          <w:szCs w:val="24"/>
          <w:lang w:val="ro-RO"/>
        </w:rPr>
        <w:t>). Trebuie menționat că fiecare nivel distinct al CSC-TIC descrie aria și gradul de complexitate al rezultatelor învățării pentru calificările aliniate unui anumit nivel. O reprezentare grafică a structurii CSC-TIC este ilustrată în Figura 2.</w:t>
      </w:r>
    </w:p>
    <w:p w14:paraId="3F853E57" w14:textId="77777777" w:rsidR="00156AE8" w:rsidRPr="00C07433" w:rsidRDefault="00156AE8" w:rsidP="00156AE8">
      <w:pPr>
        <w:spacing w:after="0" w:line="360" w:lineRule="auto"/>
        <w:ind w:firstLine="720"/>
        <w:jc w:val="both"/>
        <w:rPr>
          <w:rFonts w:ascii="Times New Roman" w:eastAsia="Times New Roman" w:hAnsi="Times New Roman" w:cs="Times New Roman"/>
          <w:sz w:val="24"/>
          <w:szCs w:val="24"/>
          <w:lang w:val="ro-RO"/>
        </w:rPr>
      </w:pPr>
      <w:r w:rsidRPr="00C07433">
        <w:rPr>
          <w:rFonts w:ascii="Times New Roman" w:eastAsia="Times New Roman" w:hAnsi="Times New Roman" w:cs="Times New Roman"/>
          <w:sz w:val="24"/>
          <w:szCs w:val="24"/>
          <w:lang w:val="ro-RO"/>
        </w:rPr>
        <w:t>CSC-TIC respectă principiul progresiei și acumulării rezultatelor învățării, ceea ce înseamnă că o tranziție către un nivel superior de calificare crește complexitatea muncii și responsabilitatea pentru aceasta, în timp ce „rezultatele învățării” cresc în trei dimensiuni: cunoștințe, abilități și competențe transversale. Aceasta implică faptul că nivelurile superioare de calificare „încorporează” nivelurile inferioare.</w:t>
      </w:r>
    </w:p>
    <w:p w14:paraId="75B5695E" w14:textId="77777777" w:rsidR="00156AE8" w:rsidRPr="00C07433" w:rsidRDefault="00156AE8" w:rsidP="00156AE8">
      <w:pPr>
        <w:spacing w:after="0" w:line="360" w:lineRule="auto"/>
        <w:ind w:firstLine="720"/>
        <w:jc w:val="both"/>
        <w:rPr>
          <w:rFonts w:ascii="Times New Roman" w:eastAsia="Times New Roman" w:hAnsi="Times New Roman" w:cs="Times New Roman"/>
          <w:sz w:val="24"/>
          <w:szCs w:val="24"/>
          <w:lang w:val="ro-RO"/>
        </w:rPr>
      </w:pPr>
      <w:r w:rsidRPr="00C07433">
        <w:rPr>
          <w:rFonts w:ascii="Times New Roman" w:eastAsia="Times New Roman" w:hAnsi="Times New Roman" w:cs="Times New Roman"/>
          <w:sz w:val="24"/>
          <w:szCs w:val="24"/>
          <w:lang w:val="ro-RO"/>
        </w:rPr>
        <w:t xml:space="preserve">Descriptorii de nivel individuali CSC-TIC au fost codificați pentru a identifica intrările specifice de descriere (de exemplu, K1.A.N2 – descriptori pentru Cunoștințe, determinant sectorial </w:t>
      </w:r>
      <w:r w:rsidRPr="00C07433">
        <w:rPr>
          <w:rFonts w:ascii="Times New Roman" w:eastAsia="Times New Roman" w:hAnsi="Times New Roman" w:cs="Times New Roman"/>
          <w:sz w:val="24"/>
          <w:szCs w:val="24"/>
          <w:lang w:val="ro-RO"/>
        </w:rPr>
        <w:lastRenderedPageBreak/>
        <w:t>1, arie ocupațională A, Nivel 2). Elementele individuale ale codului reprezintă următoarele categorii:</w:t>
      </w:r>
    </w:p>
    <w:p w14:paraId="60C1DFAF" w14:textId="77777777" w:rsidR="00156AE8" w:rsidRPr="00C07433" w:rsidRDefault="00156AE8" w:rsidP="00240988">
      <w:pPr>
        <w:numPr>
          <w:ilvl w:val="0"/>
          <w:numId w:val="2"/>
        </w:numPr>
        <w:spacing w:after="0" w:line="360" w:lineRule="auto"/>
        <w:ind w:left="0" w:firstLine="720"/>
        <w:jc w:val="both"/>
        <w:rPr>
          <w:rFonts w:ascii="Times New Roman" w:eastAsia="Times New Roman" w:hAnsi="Times New Roman" w:cs="Times New Roman"/>
          <w:sz w:val="24"/>
          <w:szCs w:val="24"/>
          <w:lang w:val="ro-RO"/>
        </w:rPr>
      </w:pPr>
      <w:r w:rsidRPr="00C07433">
        <w:rPr>
          <w:rFonts w:ascii="Times New Roman" w:eastAsia="Times New Roman" w:hAnsi="Times New Roman" w:cs="Times New Roman"/>
          <w:sz w:val="24"/>
          <w:szCs w:val="24"/>
          <w:lang w:val="ro-RO"/>
        </w:rPr>
        <w:t xml:space="preserve">K – cunoștințe (knowledge) </w:t>
      </w:r>
    </w:p>
    <w:p w14:paraId="2B35D0B7" w14:textId="09B00DB2" w:rsidR="00156AE8" w:rsidRDefault="00156AE8" w:rsidP="00240988">
      <w:pPr>
        <w:numPr>
          <w:ilvl w:val="0"/>
          <w:numId w:val="2"/>
        </w:numPr>
        <w:spacing w:after="0" w:line="360" w:lineRule="auto"/>
        <w:ind w:left="0" w:firstLine="720"/>
        <w:jc w:val="both"/>
        <w:rPr>
          <w:rFonts w:ascii="Times New Roman" w:eastAsia="Times New Roman" w:hAnsi="Times New Roman" w:cs="Times New Roman"/>
          <w:sz w:val="24"/>
          <w:szCs w:val="24"/>
          <w:lang w:val="ro-RO"/>
        </w:rPr>
      </w:pPr>
      <w:r w:rsidRPr="00C07433">
        <w:rPr>
          <w:rFonts w:ascii="Times New Roman" w:eastAsia="Times New Roman" w:hAnsi="Times New Roman" w:cs="Times New Roman"/>
          <w:sz w:val="24"/>
          <w:szCs w:val="24"/>
          <w:lang w:val="ro-RO"/>
        </w:rPr>
        <w:t>S – abilități (skills)</w:t>
      </w:r>
    </w:p>
    <w:p w14:paraId="2BB8E97E" w14:textId="77777777" w:rsidR="001F35DA" w:rsidRPr="00C07433" w:rsidRDefault="001F35DA" w:rsidP="00240988">
      <w:pPr>
        <w:numPr>
          <w:ilvl w:val="0"/>
          <w:numId w:val="2"/>
        </w:numPr>
        <w:spacing w:after="0" w:line="360" w:lineRule="auto"/>
        <w:ind w:left="0" w:firstLine="720"/>
        <w:jc w:val="both"/>
        <w:rPr>
          <w:rFonts w:ascii="Times New Roman" w:eastAsia="Times New Roman" w:hAnsi="Times New Roman" w:cs="Times New Roman"/>
          <w:sz w:val="28"/>
          <w:szCs w:val="28"/>
          <w:lang w:val="ro-RO"/>
        </w:rPr>
      </w:pPr>
      <w:r w:rsidRPr="00C07433">
        <w:rPr>
          <w:rFonts w:ascii="Times New Roman" w:eastAsia="Times New Roman" w:hAnsi="Times New Roman" w:cs="Times New Roman"/>
          <w:sz w:val="24"/>
          <w:szCs w:val="24"/>
          <w:lang w:val="ro-RO"/>
        </w:rPr>
        <w:t xml:space="preserve">AR – </w:t>
      </w:r>
      <w:r w:rsidRPr="00C07433">
        <w:rPr>
          <w:rFonts w:ascii="Times New Roman" w:eastAsia="Times New Roman" w:hAnsi="Times New Roman" w:cs="Times New Roman"/>
          <w:color w:val="000000"/>
          <w:sz w:val="24"/>
          <w:szCs w:val="24"/>
          <w:lang w:val="ro-RO"/>
        </w:rPr>
        <w:t>autonomie și responsabilitate</w:t>
      </w:r>
      <w:r w:rsidRPr="00C07433">
        <w:rPr>
          <w:rFonts w:ascii="Times New Roman" w:eastAsia="Times New Roman" w:hAnsi="Times New Roman" w:cs="Times New Roman"/>
          <w:sz w:val="28"/>
          <w:szCs w:val="28"/>
          <w:lang w:val="ro-RO"/>
        </w:rPr>
        <w:t xml:space="preserve"> </w:t>
      </w:r>
    </w:p>
    <w:p w14:paraId="6FE25FA3" w14:textId="77777777" w:rsidR="001F35DA" w:rsidRPr="00C07433" w:rsidRDefault="001F35DA" w:rsidP="00240988">
      <w:pPr>
        <w:numPr>
          <w:ilvl w:val="0"/>
          <w:numId w:val="2"/>
        </w:numPr>
        <w:spacing w:after="0" w:line="360" w:lineRule="auto"/>
        <w:ind w:left="0" w:firstLine="720"/>
        <w:jc w:val="both"/>
        <w:rPr>
          <w:rFonts w:ascii="Times New Roman" w:eastAsia="Times New Roman" w:hAnsi="Times New Roman" w:cs="Times New Roman"/>
          <w:sz w:val="24"/>
          <w:szCs w:val="24"/>
          <w:lang w:val="ro-RO"/>
        </w:rPr>
      </w:pPr>
      <w:r w:rsidRPr="00C07433">
        <w:rPr>
          <w:rFonts w:ascii="Times New Roman" w:eastAsia="Times New Roman" w:hAnsi="Times New Roman" w:cs="Times New Roman"/>
          <w:sz w:val="24"/>
          <w:szCs w:val="24"/>
          <w:lang w:val="ro-RO"/>
        </w:rPr>
        <w:t>N – nivelul (indicat prin numerele 3–8)</w:t>
      </w:r>
    </w:p>
    <w:p w14:paraId="5A7BDA63" w14:textId="4B887746" w:rsidR="001F35DA" w:rsidRPr="00C07433" w:rsidRDefault="001F35DA" w:rsidP="00240988">
      <w:pPr>
        <w:numPr>
          <w:ilvl w:val="0"/>
          <w:numId w:val="2"/>
        </w:numPr>
        <w:spacing w:after="0" w:line="360" w:lineRule="auto"/>
        <w:ind w:left="0" w:firstLine="720"/>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1, 2</w:t>
      </w:r>
      <w:r w:rsidRPr="00C07433">
        <w:rPr>
          <w:rFonts w:ascii="Times New Roman" w:eastAsia="Times New Roman" w:hAnsi="Times New Roman" w:cs="Times New Roman"/>
          <w:sz w:val="24"/>
          <w:szCs w:val="24"/>
          <w:lang w:val="ro-RO"/>
        </w:rPr>
        <w:t xml:space="preserve"> – simbol pentru determinantul sectorial</w:t>
      </w:r>
    </w:p>
    <w:p w14:paraId="420A2474" w14:textId="5C75F0A3" w:rsidR="001F35DA" w:rsidRDefault="001F35DA" w:rsidP="00240988">
      <w:pPr>
        <w:numPr>
          <w:ilvl w:val="0"/>
          <w:numId w:val="2"/>
        </w:numPr>
        <w:spacing w:after="0" w:line="360" w:lineRule="auto"/>
        <w:ind w:left="0" w:firstLine="720"/>
        <w:jc w:val="both"/>
        <w:rPr>
          <w:rFonts w:ascii="Times New Roman" w:eastAsia="Times New Roman" w:hAnsi="Times New Roman" w:cs="Times New Roman"/>
          <w:sz w:val="24"/>
          <w:szCs w:val="24"/>
          <w:lang w:val="ro-RO"/>
        </w:rPr>
      </w:pPr>
      <w:r w:rsidRPr="00C07433">
        <w:rPr>
          <w:rFonts w:ascii="Times New Roman" w:eastAsia="Times New Roman" w:hAnsi="Times New Roman" w:cs="Times New Roman"/>
          <w:sz w:val="24"/>
          <w:szCs w:val="24"/>
          <w:lang w:val="ro-RO"/>
        </w:rPr>
        <w:t>A, B, C, D – simbol pentru aria ocupațională a determinantului sectorial</w:t>
      </w:r>
    </w:p>
    <w:p w14:paraId="0C37165F" w14:textId="77777777" w:rsidR="001F35DA" w:rsidRPr="00C07433" w:rsidRDefault="001F35DA" w:rsidP="001F35DA">
      <w:pPr>
        <w:spacing w:after="0" w:line="360" w:lineRule="auto"/>
        <w:jc w:val="both"/>
        <w:rPr>
          <w:rFonts w:ascii="Times New Roman" w:eastAsia="Times New Roman" w:hAnsi="Times New Roman" w:cs="Times New Roman"/>
          <w:sz w:val="24"/>
          <w:szCs w:val="24"/>
          <w:lang w:val="ro-RO"/>
        </w:rPr>
      </w:pPr>
    </w:p>
    <w:p w14:paraId="1A18825A" w14:textId="77777777" w:rsidR="00156AE8" w:rsidRPr="00C07433" w:rsidRDefault="00156AE8" w:rsidP="00466A1E">
      <w:pPr>
        <w:spacing w:after="0" w:line="360" w:lineRule="auto"/>
        <w:ind w:firstLine="720"/>
        <w:jc w:val="both"/>
        <w:rPr>
          <w:rFonts w:ascii="Times New Roman" w:eastAsia="Times New Roman" w:hAnsi="Times New Roman" w:cs="Times New Roman"/>
          <w:sz w:val="24"/>
          <w:szCs w:val="24"/>
          <w:lang w:val="ro-RO"/>
        </w:rPr>
        <w:sectPr w:rsidR="00156AE8" w:rsidRPr="00C07433" w:rsidSect="00DE7165">
          <w:headerReference w:type="default" r:id="rId13"/>
          <w:footerReference w:type="default" r:id="rId14"/>
          <w:headerReference w:type="first" r:id="rId15"/>
          <w:footerReference w:type="first" r:id="rId16"/>
          <w:pgSz w:w="11906" w:h="16838"/>
          <w:pgMar w:top="1138" w:right="850" w:bottom="1138" w:left="1560" w:header="706" w:footer="706" w:gutter="0"/>
          <w:cols w:space="720"/>
          <w:formProt w:val="0"/>
          <w:docGrid w:linePitch="360" w:charSpace="4096"/>
        </w:sectPr>
      </w:pPr>
    </w:p>
    <w:p w14:paraId="10F2CCD6" w14:textId="3D071B23" w:rsidR="00044D90" w:rsidRPr="00044D90" w:rsidRDefault="00044D90" w:rsidP="00044D90">
      <w:pPr>
        <w:spacing w:after="0" w:line="360" w:lineRule="auto"/>
        <w:ind w:firstLine="720"/>
        <w:jc w:val="center"/>
        <w:rPr>
          <w:rFonts w:ascii="Times New Roman" w:eastAsia="Times New Roman" w:hAnsi="Times New Roman" w:cs="Times New Roman"/>
          <w:sz w:val="24"/>
          <w:szCs w:val="24"/>
          <w:lang w:val="ro-MD"/>
        </w:rPr>
      </w:pPr>
      <w:r w:rsidRPr="00044D90">
        <w:rPr>
          <w:rFonts w:ascii="Times New Roman" w:eastAsia="Times New Roman" w:hAnsi="Times New Roman" w:cs="Times New Roman"/>
          <w:noProof/>
          <w:sz w:val="24"/>
          <w:szCs w:val="24"/>
          <w:lang w:val="ru-RU" w:eastAsia="ru-RU"/>
        </w:rPr>
        <w:lastRenderedPageBreak/>
        <w:drawing>
          <wp:inline distT="0" distB="0" distL="0" distR="0" wp14:anchorId="305D9390" wp14:editId="49D35E73">
            <wp:extent cx="8285420" cy="5857875"/>
            <wp:effectExtent l="0" t="0" r="0" b="0"/>
            <wp:docPr id="20466973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46016" cy="5900717"/>
                    </a:xfrm>
                    <a:prstGeom prst="rect">
                      <a:avLst/>
                    </a:prstGeom>
                    <a:noFill/>
                    <a:ln>
                      <a:noFill/>
                    </a:ln>
                  </pic:spPr>
                </pic:pic>
              </a:graphicData>
            </a:graphic>
          </wp:inline>
        </w:drawing>
      </w:r>
    </w:p>
    <w:p w14:paraId="394D77E3" w14:textId="3C327963" w:rsidR="00466A1E" w:rsidRPr="00C07433" w:rsidRDefault="00466A1E" w:rsidP="00C23E00">
      <w:pPr>
        <w:spacing w:after="0" w:line="360" w:lineRule="auto"/>
        <w:ind w:firstLine="720"/>
        <w:jc w:val="center"/>
        <w:rPr>
          <w:rFonts w:ascii="Times New Roman" w:eastAsia="Times New Roman" w:hAnsi="Times New Roman" w:cs="Times New Roman"/>
          <w:sz w:val="24"/>
          <w:szCs w:val="24"/>
          <w:lang w:val="ro-RO"/>
        </w:rPr>
        <w:sectPr w:rsidR="00466A1E" w:rsidRPr="00C07433" w:rsidSect="00466A1E">
          <w:pgSz w:w="16838" w:h="11906" w:orient="landscape"/>
          <w:pgMar w:top="990" w:right="1138" w:bottom="810" w:left="1138" w:header="706" w:footer="706" w:gutter="0"/>
          <w:cols w:space="720"/>
          <w:formProt w:val="0"/>
          <w:docGrid w:linePitch="360" w:charSpace="4096"/>
        </w:sectPr>
      </w:pPr>
      <w:r w:rsidRPr="00C07433">
        <w:rPr>
          <w:rFonts w:ascii="Times New Roman" w:eastAsia="Times New Roman" w:hAnsi="Times New Roman" w:cs="Times New Roman"/>
          <w:sz w:val="24"/>
          <w:szCs w:val="24"/>
          <w:lang w:val="ro-RO"/>
        </w:rPr>
        <w:t>Figura 2</w:t>
      </w:r>
      <w:r w:rsidR="00B31F2F">
        <w:rPr>
          <w:rFonts w:ascii="Times New Roman" w:eastAsia="Times New Roman" w:hAnsi="Times New Roman" w:cs="Times New Roman"/>
          <w:sz w:val="24"/>
          <w:szCs w:val="24"/>
          <w:lang w:val="ro-RO"/>
        </w:rPr>
        <w:t>.</w:t>
      </w:r>
      <w:r w:rsidR="001F35DA">
        <w:rPr>
          <w:rFonts w:ascii="Times New Roman" w:eastAsia="Times New Roman" w:hAnsi="Times New Roman" w:cs="Times New Roman"/>
          <w:sz w:val="24"/>
          <w:szCs w:val="24"/>
          <w:lang w:val="ro-RO"/>
        </w:rPr>
        <w:t xml:space="preserve">  Structura CSC-TIC</w:t>
      </w:r>
    </w:p>
    <w:p w14:paraId="09EADC77" w14:textId="1E10C48B" w:rsidR="00706DCE" w:rsidRPr="00C07433" w:rsidRDefault="00706DCE" w:rsidP="007B0AE6">
      <w:pPr>
        <w:spacing w:after="0" w:line="360" w:lineRule="auto"/>
        <w:ind w:firstLine="720"/>
        <w:jc w:val="both"/>
        <w:rPr>
          <w:rFonts w:ascii="Times New Roman" w:eastAsia="Times New Roman" w:hAnsi="Times New Roman" w:cs="Times New Roman"/>
          <w:sz w:val="24"/>
          <w:szCs w:val="24"/>
          <w:lang w:val="ro-RO"/>
        </w:rPr>
      </w:pPr>
      <w:r w:rsidRPr="00C07433">
        <w:rPr>
          <w:rFonts w:ascii="Times New Roman" w:eastAsia="Times New Roman" w:hAnsi="Times New Roman" w:cs="Times New Roman"/>
          <w:sz w:val="24"/>
          <w:szCs w:val="24"/>
          <w:lang w:val="ro-RO"/>
        </w:rPr>
        <w:lastRenderedPageBreak/>
        <w:t xml:space="preserve">Intrările </w:t>
      </w:r>
      <w:r w:rsidR="00E77E45" w:rsidRPr="00C07433">
        <w:rPr>
          <w:rFonts w:ascii="Times New Roman" w:eastAsia="Times New Roman" w:hAnsi="Times New Roman" w:cs="Times New Roman"/>
          <w:sz w:val="24"/>
          <w:szCs w:val="24"/>
          <w:lang w:val="ro-RO"/>
        </w:rPr>
        <w:t>CSC-TIC</w:t>
      </w:r>
      <w:r w:rsidRPr="00C07433">
        <w:rPr>
          <w:rFonts w:ascii="Times New Roman" w:eastAsia="Times New Roman" w:hAnsi="Times New Roman" w:cs="Times New Roman"/>
          <w:sz w:val="24"/>
          <w:szCs w:val="24"/>
          <w:lang w:val="ro-RO"/>
        </w:rPr>
        <w:t xml:space="preserve"> pot fi interpretate în moduri diferite, permițând compararea relațiilor dintre descriptori:</w:t>
      </w:r>
    </w:p>
    <w:p w14:paraId="12187130" w14:textId="1F6252A1" w:rsidR="00706DCE" w:rsidRPr="00C07433" w:rsidRDefault="00706DCE" w:rsidP="00240988">
      <w:pPr>
        <w:numPr>
          <w:ilvl w:val="0"/>
          <w:numId w:val="3"/>
        </w:numPr>
        <w:spacing w:after="0" w:line="360" w:lineRule="auto"/>
        <w:ind w:left="0" w:firstLine="720"/>
        <w:jc w:val="both"/>
        <w:rPr>
          <w:rFonts w:ascii="Times New Roman" w:eastAsia="Times New Roman" w:hAnsi="Times New Roman" w:cs="Times New Roman"/>
          <w:sz w:val="24"/>
          <w:szCs w:val="24"/>
          <w:lang w:val="ro-RO"/>
        </w:rPr>
      </w:pPr>
      <w:r w:rsidRPr="00C07433">
        <w:rPr>
          <w:rFonts w:ascii="Times New Roman" w:eastAsia="Times New Roman" w:hAnsi="Times New Roman" w:cs="Times New Roman"/>
          <w:sz w:val="24"/>
          <w:szCs w:val="24"/>
          <w:lang w:val="ro-RO"/>
        </w:rPr>
        <w:t>în funcție de cunoștințe, abilități</w:t>
      </w:r>
      <w:r w:rsidR="00E77E45" w:rsidRPr="00C07433">
        <w:rPr>
          <w:rFonts w:ascii="Times New Roman" w:eastAsia="Times New Roman" w:hAnsi="Times New Roman" w:cs="Times New Roman"/>
          <w:sz w:val="24"/>
          <w:szCs w:val="24"/>
          <w:lang w:val="ro-RO"/>
        </w:rPr>
        <w:t>,</w:t>
      </w:r>
      <w:r w:rsidRPr="00C07433">
        <w:rPr>
          <w:rFonts w:ascii="Times New Roman" w:eastAsia="Times New Roman" w:hAnsi="Times New Roman" w:cs="Times New Roman"/>
          <w:sz w:val="24"/>
          <w:szCs w:val="24"/>
          <w:lang w:val="ro-RO"/>
        </w:rPr>
        <w:t xml:space="preserve"> </w:t>
      </w:r>
      <w:r w:rsidR="00E77E45" w:rsidRPr="00C07433">
        <w:rPr>
          <w:rFonts w:ascii="Times New Roman" w:eastAsia="Times New Roman" w:hAnsi="Times New Roman" w:cs="Times New Roman"/>
          <w:color w:val="000000"/>
          <w:sz w:val="24"/>
          <w:szCs w:val="24"/>
          <w:lang w:val="ro-RO"/>
        </w:rPr>
        <w:t>autonomie și responsabilitate</w:t>
      </w:r>
      <w:r w:rsidRPr="00C07433">
        <w:rPr>
          <w:rFonts w:ascii="Times New Roman" w:eastAsia="Times New Roman" w:hAnsi="Times New Roman" w:cs="Times New Roman"/>
          <w:sz w:val="24"/>
          <w:szCs w:val="24"/>
          <w:lang w:val="ro-RO"/>
        </w:rPr>
        <w:t>;</w:t>
      </w:r>
    </w:p>
    <w:p w14:paraId="4EBAFB81" w14:textId="59E86426" w:rsidR="00706DCE" w:rsidRPr="00C07433" w:rsidRDefault="00706DCE" w:rsidP="00240988">
      <w:pPr>
        <w:numPr>
          <w:ilvl w:val="0"/>
          <w:numId w:val="3"/>
        </w:numPr>
        <w:spacing w:after="0" w:line="360" w:lineRule="auto"/>
        <w:ind w:left="0" w:firstLine="720"/>
        <w:jc w:val="both"/>
        <w:rPr>
          <w:rFonts w:ascii="Times New Roman" w:eastAsia="Times New Roman" w:hAnsi="Times New Roman" w:cs="Times New Roman"/>
          <w:sz w:val="24"/>
          <w:szCs w:val="24"/>
          <w:lang w:val="ro-RO"/>
        </w:rPr>
      </w:pPr>
      <w:r w:rsidRPr="00C07433">
        <w:rPr>
          <w:rFonts w:ascii="Times New Roman" w:eastAsia="Times New Roman" w:hAnsi="Times New Roman" w:cs="Times New Roman"/>
          <w:sz w:val="24"/>
          <w:szCs w:val="24"/>
          <w:lang w:val="ro-RO"/>
        </w:rPr>
        <w:t>în funcție de niveluri (</w:t>
      </w:r>
      <w:r w:rsidR="00E77E45" w:rsidRPr="00C07433">
        <w:rPr>
          <w:rFonts w:ascii="Times New Roman" w:eastAsia="Times New Roman" w:hAnsi="Times New Roman" w:cs="Times New Roman"/>
          <w:sz w:val="24"/>
          <w:szCs w:val="24"/>
          <w:lang w:val="ro-RO"/>
        </w:rPr>
        <w:t>3</w:t>
      </w:r>
      <w:r w:rsidRPr="00C07433">
        <w:rPr>
          <w:rFonts w:ascii="Times New Roman" w:eastAsia="Times New Roman" w:hAnsi="Times New Roman" w:cs="Times New Roman"/>
          <w:sz w:val="24"/>
          <w:szCs w:val="24"/>
          <w:lang w:val="ro-RO"/>
        </w:rPr>
        <w:t>–8);</w:t>
      </w:r>
    </w:p>
    <w:p w14:paraId="764F5F1F" w14:textId="51655943" w:rsidR="00706DCE" w:rsidRPr="00C07433" w:rsidRDefault="00706DCE" w:rsidP="00240988">
      <w:pPr>
        <w:numPr>
          <w:ilvl w:val="0"/>
          <w:numId w:val="3"/>
        </w:numPr>
        <w:spacing w:after="0" w:line="360" w:lineRule="auto"/>
        <w:ind w:left="0" w:firstLine="720"/>
        <w:jc w:val="both"/>
        <w:rPr>
          <w:rFonts w:ascii="Times New Roman" w:eastAsia="Times New Roman" w:hAnsi="Times New Roman" w:cs="Times New Roman"/>
          <w:sz w:val="24"/>
          <w:szCs w:val="24"/>
          <w:lang w:val="ro-RO"/>
        </w:rPr>
      </w:pPr>
      <w:r w:rsidRPr="00C07433">
        <w:rPr>
          <w:rFonts w:ascii="Times New Roman" w:eastAsia="Times New Roman" w:hAnsi="Times New Roman" w:cs="Times New Roman"/>
          <w:sz w:val="24"/>
          <w:szCs w:val="24"/>
          <w:lang w:val="ro-RO"/>
        </w:rPr>
        <w:t xml:space="preserve">în funcție de determinanții sectoriali </w:t>
      </w:r>
      <w:r w:rsidR="00FD2F2B" w:rsidRPr="00C07433">
        <w:rPr>
          <w:rFonts w:ascii="Times New Roman" w:eastAsia="Times New Roman" w:hAnsi="Times New Roman" w:cs="Times New Roman"/>
          <w:sz w:val="24"/>
          <w:szCs w:val="24"/>
          <w:lang w:val="ro-RO"/>
        </w:rPr>
        <w:t>1</w:t>
      </w:r>
      <w:r w:rsidRPr="00C07433">
        <w:rPr>
          <w:rFonts w:ascii="Times New Roman" w:eastAsia="Times New Roman" w:hAnsi="Times New Roman" w:cs="Times New Roman"/>
          <w:sz w:val="24"/>
          <w:szCs w:val="24"/>
          <w:lang w:val="ro-RO"/>
        </w:rPr>
        <w:t>/</w:t>
      </w:r>
      <w:r w:rsidR="00FD2F2B" w:rsidRPr="00C07433">
        <w:rPr>
          <w:rFonts w:ascii="Times New Roman" w:eastAsia="Times New Roman" w:hAnsi="Times New Roman" w:cs="Times New Roman"/>
          <w:sz w:val="24"/>
          <w:szCs w:val="24"/>
          <w:lang w:val="ro-RO"/>
        </w:rPr>
        <w:t>2</w:t>
      </w:r>
      <w:r w:rsidRPr="00C07433">
        <w:rPr>
          <w:rFonts w:ascii="Times New Roman" w:eastAsia="Times New Roman" w:hAnsi="Times New Roman" w:cs="Times New Roman"/>
          <w:sz w:val="24"/>
          <w:szCs w:val="24"/>
          <w:lang w:val="ro-RO"/>
        </w:rPr>
        <w:t>;</w:t>
      </w:r>
    </w:p>
    <w:p w14:paraId="5E01319B" w14:textId="03C226E7" w:rsidR="00706DCE" w:rsidRPr="00C07433" w:rsidRDefault="00706DCE" w:rsidP="00240988">
      <w:pPr>
        <w:numPr>
          <w:ilvl w:val="0"/>
          <w:numId w:val="3"/>
        </w:numPr>
        <w:spacing w:after="0" w:line="360" w:lineRule="auto"/>
        <w:ind w:left="0" w:firstLine="720"/>
        <w:jc w:val="both"/>
        <w:rPr>
          <w:rFonts w:ascii="Times New Roman" w:eastAsia="Times New Roman" w:hAnsi="Times New Roman" w:cs="Times New Roman"/>
          <w:sz w:val="24"/>
          <w:szCs w:val="24"/>
          <w:lang w:val="ro-RO"/>
        </w:rPr>
      </w:pPr>
      <w:r w:rsidRPr="00C07433">
        <w:rPr>
          <w:rFonts w:ascii="Times New Roman" w:eastAsia="Times New Roman" w:hAnsi="Times New Roman" w:cs="Times New Roman"/>
          <w:sz w:val="24"/>
          <w:szCs w:val="24"/>
          <w:lang w:val="ro-RO"/>
        </w:rPr>
        <w:t xml:space="preserve">în funcție de </w:t>
      </w:r>
      <w:r w:rsidR="00E77E45" w:rsidRPr="00C07433">
        <w:rPr>
          <w:rFonts w:ascii="Times New Roman" w:eastAsia="Times New Roman" w:hAnsi="Times New Roman" w:cs="Times New Roman"/>
          <w:sz w:val="24"/>
          <w:szCs w:val="24"/>
          <w:lang w:val="ro-RO"/>
        </w:rPr>
        <w:t>arii ocupaționale</w:t>
      </w:r>
      <w:r w:rsidRPr="00C07433">
        <w:rPr>
          <w:rFonts w:ascii="Times New Roman" w:eastAsia="Times New Roman" w:hAnsi="Times New Roman" w:cs="Times New Roman"/>
          <w:sz w:val="24"/>
          <w:szCs w:val="24"/>
          <w:lang w:val="ro-RO"/>
        </w:rPr>
        <w:t xml:space="preserve"> A/B/C/D.</w:t>
      </w:r>
    </w:p>
    <w:p w14:paraId="5608BD3B" w14:textId="77777777" w:rsidR="00706DCE" w:rsidRPr="00C07433" w:rsidRDefault="00706DCE" w:rsidP="00D74D02">
      <w:pPr>
        <w:spacing w:after="0" w:line="240" w:lineRule="auto"/>
        <w:ind w:left="360"/>
        <w:jc w:val="both"/>
        <w:rPr>
          <w:rFonts w:ascii="Times New Roman" w:eastAsia="Times New Roman" w:hAnsi="Times New Roman" w:cs="Times New Roman"/>
          <w:sz w:val="24"/>
          <w:szCs w:val="24"/>
          <w:lang w:val="ro-RO"/>
        </w:rPr>
      </w:pPr>
    </w:p>
    <w:p w14:paraId="3277CD66" w14:textId="4B12F157" w:rsidR="00471350" w:rsidRPr="00C07433" w:rsidRDefault="00BD27F4" w:rsidP="00CD4C0F">
      <w:pPr>
        <w:pStyle w:val="2"/>
      </w:pPr>
      <w:bookmarkStart w:id="22" w:name="_Toc184051001"/>
      <w:r w:rsidRPr="00C07433">
        <w:t>5</w:t>
      </w:r>
      <w:r w:rsidR="00DA65E4" w:rsidRPr="00C07433">
        <w:t xml:space="preserve">.2 </w:t>
      </w:r>
      <w:r w:rsidR="006F53FD" w:rsidRPr="00C07433">
        <w:t>Dezvoltarea seturilor de competențe</w:t>
      </w:r>
      <w:bookmarkEnd w:id="22"/>
    </w:p>
    <w:p w14:paraId="2718DF0C" w14:textId="77777777" w:rsidR="00D74D02" w:rsidRDefault="00D74D02" w:rsidP="00D74D02">
      <w:pPr>
        <w:spacing w:after="0" w:line="240" w:lineRule="auto"/>
        <w:ind w:firstLine="709"/>
        <w:jc w:val="both"/>
        <w:rPr>
          <w:rFonts w:ascii="Times New Roman" w:hAnsi="Times New Roman" w:cs="Times New Roman"/>
          <w:sz w:val="24"/>
          <w:szCs w:val="24"/>
          <w:lang w:val="ro-RO"/>
        </w:rPr>
      </w:pPr>
    </w:p>
    <w:p w14:paraId="4519B90E" w14:textId="1584EA30" w:rsidR="006F53FD" w:rsidRPr="00B31F2F" w:rsidRDefault="006F53FD" w:rsidP="00B31F2F">
      <w:pPr>
        <w:spacing w:after="0" w:line="360" w:lineRule="auto"/>
        <w:ind w:firstLine="709"/>
        <w:jc w:val="both"/>
        <w:rPr>
          <w:rFonts w:ascii="Times New Roman" w:hAnsi="Times New Roman" w:cs="Times New Roman"/>
          <w:sz w:val="24"/>
          <w:szCs w:val="24"/>
          <w:lang w:val="ro-RO"/>
        </w:rPr>
      </w:pPr>
      <w:r w:rsidRPr="00B31F2F">
        <w:rPr>
          <w:rFonts w:ascii="Times New Roman" w:hAnsi="Times New Roman" w:cs="Times New Roman"/>
          <w:sz w:val="24"/>
          <w:szCs w:val="24"/>
          <w:lang w:val="ro-RO"/>
        </w:rPr>
        <w:t>Seturile de competențe în cadrul CSC-TIC sunt structurate în tabele pentru a permite utilizatorilor să găsească și să interpreteze cu ușurință rezultatele învățării corespunzătoare descrierilor de competențe analizate sau să servească drept ghid în formularea rezultatelor învățării necesare în categoriile de cunoștințe, abilități</w:t>
      </w:r>
      <w:r w:rsidR="00156AE8" w:rsidRPr="00B31F2F">
        <w:rPr>
          <w:rFonts w:ascii="Times New Roman" w:hAnsi="Times New Roman" w:cs="Times New Roman"/>
          <w:sz w:val="24"/>
          <w:szCs w:val="24"/>
          <w:lang w:val="ro-RO"/>
        </w:rPr>
        <w:t xml:space="preserve">, autonomie și responsabilitate </w:t>
      </w:r>
      <w:r w:rsidRPr="00B31F2F">
        <w:rPr>
          <w:rFonts w:ascii="Times New Roman" w:hAnsi="Times New Roman" w:cs="Times New Roman"/>
          <w:sz w:val="24"/>
          <w:szCs w:val="24"/>
          <w:lang w:val="ro-RO"/>
        </w:rPr>
        <w:t>pentru calificările descrise.</w:t>
      </w:r>
    </w:p>
    <w:p w14:paraId="06DD187E" w14:textId="684E797C" w:rsidR="006F53FD" w:rsidRPr="00B31F2F" w:rsidRDefault="006F53FD" w:rsidP="00B31F2F">
      <w:pPr>
        <w:spacing w:after="0" w:line="360" w:lineRule="auto"/>
        <w:ind w:firstLine="709"/>
        <w:jc w:val="both"/>
        <w:rPr>
          <w:rFonts w:ascii="Times New Roman" w:hAnsi="Times New Roman" w:cs="Times New Roman"/>
          <w:sz w:val="24"/>
          <w:szCs w:val="24"/>
          <w:lang w:val="ro-RO"/>
        </w:rPr>
      </w:pPr>
      <w:r w:rsidRPr="00B31F2F">
        <w:rPr>
          <w:rFonts w:ascii="Times New Roman" w:hAnsi="Times New Roman" w:cs="Times New Roman"/>
          <w:sz w:val="24"/>
          <w:szCs w:val="24"/>
          <w:lang w:val="ro-RO"/>
        </w:rPr>
        <w:t>Funcția principală a CSC-TIC este de a facilita corelarea nivelurilor Cadrului Național al Calificărilor (CNC) cu calificările din sectorul TIC care pot fi integrate în CNC sau să pregătească descrieri pentru noi calificări sectoriale. Descriptorii de nivel ai CSC-TIC indică relațiile dintre elementele de cunoștințe, abilități</w:t>
      </w:r>
      <w:r w:rsidR="00C245EF" w:rsidRPr="00B31F2F">
        <w:rPr>
          <w:rFonts w:ascii="Times New Roman" w:hAnsi="Times New Roman" w:cs="Times New Roman"/>
          <w:sz w:val="24"/>
          <w:szCs w:val="24"/>
          <w:lang w:val="ro-RO"/>
        </w:rPr>
        <w:t>,</w:t>
      </w:r>
      <w:r w:rsidRPr="00B31F2F">
        <w:rPr>
          <w:rFonts w:ascii="Times New Roman" w:hAnsi="Times New Roman" w:cs="Times New Roman"/>
          <w:sz w:val="24"/>
          <w:szCs w:val="24"/>
          <w:lang w:val="ro-RO"/>
        </w:rPr>
        <w:t xml:space="preserve"> </w:t>
      </w:r>
      <w:r w:rsidR="00C245EF" w:rsidRPr="00B31F2F">
        <w:rPr>
          <w:rFonts w:ascii="Times New Roman" w:hAnsi="Times New Roman" w:cs="Times New Roman"/>
          <w:sz w:val="24"/>
          <w:szCs w:val="24"/>
          <w:lang w:val="ro-RO"/>
        </w:rPr>
        <w:t>autonomie și responsabilitate</w:t>
      </w:r>
      <w:r w:rsidRPr="00B31F2F">
        <w:rPr>
          <w:rFonts w:ascii="Times New Roman" w:hAnsi="Times New Roman" w:cs="Times New Roman"/>
          <w:sz w:val="24"/>
          <w:szCs w:val="24"/>
          <w:lang w:val="ro-RO"/>
        </w:rPr>
        <w:t>. Luarea în considerare a acestor relații la etapa de definire a rezultatelor învățării permite dezvoltarea unui set complet și coerent pentru o anumită calificare, bazat pe trei întrebări fundamentale:</w:t>
      </w:r>
    </w:p>
    <w:p w14:paraId="6B015B69" w14:textId="48430F3E" w:rsidR="006F53FD" w:rsidRPr="00B31F2F" w:rsidRDefault="006F53FD" w:rsidP="00240988">
      <w:pPr>
        <w:numPr>
          <w:ilvl w:val="0"/>
          <w:numId w:val="10"/>
        </w:numPr>
        <w:tabs>
          <w:tab w:val="clear" w:pos="720"/>
        </w:tabs>
        <w:spacing w:after="0" w:line="360" w:lineRule="auto"/>
        <w:ind w:firstLine="840"/>
        <w:jc w:val="both"/>
        <w:rPr>
          <w:rFonts w:ascii="Times New Roman" w:hAnsi="Times New Roman" w:cs="Times New Roman"/>
          <w:sz w:val="24"/>
          <w:szCs w:val="24"/>
          <w:lang w:val="ro-RO"/>
        </w:rPr>
      </w:pPr>
      <w:r w:rsidRPr="00B31F2F">
        <w:rPr>
          <w:rFonts w:ascii="Times New Roman" w:hAnsi="Times New Roman" w:cs="Times New Roman"/>
          <w:sz w:val="24"/>
          <w:szCs w:val="24"/>
          <w:lang w:val="ro-RO"/>
        </w:rPr>
        <w:t xml:space="preserve">„Ce </w:t>
      </w:r>
      <w:r w:rsidR="00C245EF" w:rsidRPr="00B31F2F">
        <w:rPr>
          <w:rFonts w:ascii="Times New Roman" w:hAnsi="Times New Roman" w:cs="Times New Roman"/>
          <w:sz w:val="24"/>
          <w:szCs w:val="24"/>
          <w:lang w:val="ro-RO"/>
        </w:rPr>
        <w:t>cunoștințe deține</w:t>
      </w:r>
      <w:r w:rsidRPr="00B31F2F">
        <w:rPr>
          <w:rFonts w:ascii="Times New Roman" w:hAnsi="Times New Roman" w:cs="Times New Roman"/>
          <w:sz w:val="24"/>
          <w:szCs w:val="24"/>
          <w:lang w:val="ro-RO"/>
        </w:rPr>
        <w:t xml:space="preserve"> persoana </w:t>
      </w:r>
      <w:r w:rsidR="00C245EF" w:rsidRPr="00B31F2F">
        <w:rPr>
          <w:rFonts w:ascii="Times New Roman" w:hAnsi="Times New Roman" w:cs="Times New Roman"/>
          <w:sz w:val="24"/>
          <w:szCs w:val="24"/>
          <w:lang w:val="ro-RO"/>
        </w:rPr>
        <w:t>cu</w:t>
      </w:r>
      <w:r w:rsidRPr="00B31F2F">
        <w:rPr>
          <w:rFonts w:ascii="Times New Roman" w:hAnsi="Times New Roman" w:cs="Times New Roman"/>
          <w:sz w:val="24"/>
          <w:szCs w:val="24"/>
          <w:lang w:val="ro-RO"/>
        </w:rPr>
        <w:t xml:space="preserve"> o anumită calificare?”</w:t>
      </w:r>
    </w:p>
    <w:p w14:paraId="2E1CA97B" w14:textId="489C5437" w:rsidR="006F53FD" w:rsidRPr="00B31F2F" w:rsidRDefault="006F53FD" w:rsidP="00240988">
      <w:pPr>
        <w:numPr>
          <w:ilvl w:val="0"/>
          <w:numId w:val="10"/>
        </w:numPr>
        <w:spacing w:after="0" w:line="360" w:lineRule="auto"/>
        <w:ind w:firstLine="840"/>
        <w:jc w:val="both"/>
        <w:rPr>
          <w:rFonts w:ascii="Times New Roman" w:hAnsi="Times New Roman" w:cs="Times New Roman"/>
          <w:sz w:val="24"/>
          <w:szCs w:val="24"/>
          <w:lang w:val="ro-RO"/>
        </w:rPr>
      </w:pPr>
      <w:r w:rsidRPr="00B31F2F">
        <w:rPr>
          <w:rFonts w:ascii="Times New Roman" w:hAnsi="Times New Roman" w:cs="Times New Roman"/>
          <w:sz w:val="24"/>
          <w:szCs w:val="24"/>
          <w:lang w:val="ro-RO"/>
        </w:rPr>
        <w:t xml:space="preserve">„Ce </w:t>
      </w:r>
      <w:r w:rsidR="00C245EF" w:rsidRPr="00B31F2F">
        <w:rPr>
          <w:rFonts w:ascii="Times New Roman" w:hAnsi="Times New Roman" w:cs="Times New Roman"/>
          <w:sz w:val="24"/>
          <w:szCs w:val="24"/>
          <w:lang w:val="ro-RO"/>
        </w:rPr>
        <w:t xml:space="preserve">abilități deșine </w:t>
      </w:r>
      <w:r w:rsidRPr="00B31F2F">
        <w:rPr>
          <w:rFonts w:ascii="Times New Roman" w:hAnsi="Times New Roman" w:cs="Times New Roman"/>
          <w:sz w:val="24"/>
          <w:szCs w:val="24"/>
          <w:lang w:val="ro-RO"/>
        </w:rPr>
        <w:t>persoan</w:t>
      </w:r>
      <w:r w:rsidR="00C245EF" w:rsidRPr="00B31F2F">
        <w:rPr>
          <w:rFonts w:ascii="Times New Roman" w:hAnsi="Times New Roman" w:cs="Times New Roman"/>
          <w:sz w:val="24"/>
          <w:szCs w:val="24"/>
          <w:lang w:val="ro-RO"/>
        </w:rPr>
        <w:t>a și</w:t>
      </w:r>
      <w:r w:rsidRPr="00B31F2F">
        <w:rPr>
          <w:rFonts w:ascii="Times New Roman" w:hAnsi="Times New Roman" w:cs="Times New Roman"/>
          <w:sz w:val="24"/>
          <w:szCs w:val="24"/>
          <w:lang w:val="ro-RO"/>
        </w:rPr>
        <w:t xml:space="preserve"> ce sarcini poate îndeplini?”</w:t>
      </w:r>
    </w:p>
    <w:p w14:paraId="1C9EA189" w14:textId="6CA4BA23" w:rsidR="006F53FD" w:rsidRPr="00B31F2F" w:rsidRDefault="006F53FD" w:rsidP="00240988">
      <w:pPr>
        <w:numPr>
          <w:ilvl w:val="0"/>
          <w:numId w:val="10"/>
        </w:numPr>
        <w:spacing w:after="0" w:line="360" w:lineRule="auto"/>
        <w:ind w:firstLine="840"/>
        <w:jc w:val="both"/>
        <w:rPr>
          <w:rFonts w:ascii="Times New Roman" w:hAnsi="Times New Roman" w:cs="Times New Roman"/>
          <w:sz w:val="24"/>
          <w:szCs w:val="24"/>
          <w:lang w:val="ro-RO"/>
        </w:rPr>
      </w:pPr>
      <w:r w:rsidRPr="00B31F2F">
        <w:rPr>
          <w:rFonts w:ascii="Times New Roman" w:hAnsi="Times New Roman" w:cs="Times New Roman"/>
          <w:sz w:val="24"/>
          <w:szCs w:val="24"/>
          <w:lang w:val="ro-RO"/>
        </w:rPr>
        <w:t xml:space="preserve">„Ce </w:t>
      </w:r>
      <w:r w:rsidR="00C245EF" w:rsidRPr="00B31F2F">
        <w:rPr>
          <w:rFonts w:ascii="Times New Roman" w:hAnsi="Times New Roman" w:cs="Times New Roman"/>
          <w:sz w:val="24"/>
          <w:szCs w:val="24"/>
          <w:lang w:val="ro-RO"/>
        </w:rPr>
        <w:t>nivel de autonomie și responsabilitate are</w:t>
      </w:r>
      <w:r w:rsidRPr="00B31F2F">
        <w:rPr>
          <w:rFonts w:ascii="Times New Roman" w:hAnsi="Times New Roman" w:cs="Times New Roman"/>
          <w:sz w:val="24"/>
          <w:szCs w:val="24"/>
          <w:lang w:val="ro-RO"/>
        </w:rPr>
        <w:t xml:space="preserve"> această persoană</w:t>
      </w:r>
      <w:r w:rsidR="00C245EF" w:rsidRPr="00B31F2F">
        <w:rPr>
          <w:rFonts w:ascii="Times New Roman" w:hAnsi="Times New Roman" w:cs="Times New Roman"/>
          <w:sz w:val="24"/>
          <w:szCs w:val="24"/>
          <w:lang w:val="ro-RO"/>
        </w:rPr>
        <w:t xml:space="preserve"> în cadrul activităților de muncă</w:t>
      </w:r>
      <w:r w:rsidRPr="00B31F2F">
        <w:rPr>
          <w:rFonts w:ascii="Times New Roman" w:hAnsi="Times New Roman" w:cs="Times New Roman"/>
          <w:sz w:val="24"/>
          <w:szCs w:val="24"/>
          <w:lang w:val="ro-RO"/>
        </w:rPr>
        <w:t>?”</w:t>
      </w:r>
    </w:p>
    <w:p w14:paraId="0CA7D40C" w14:textId="77777777" w:rsidR="006F53FD" w:rsidRPr="00B31F2F" w:rsidRDefault="006F53FD" w:rsidP="00B31F2F">
      <w:pPr>
        <w:spacing w:after="0" w:line="360" w:lineRule="auto"/>
        <w:ind w:firstLine="709"/>
        <w:jc w:val="both"/>
        <w:rPr>
          <w:rFonts w:ascii="Times New Roman" w:hAnsi="Times New Roman" w:cs="Times New Roman"/>
          <w:sz w:val="24"/>
          <w:szCs w:val="24"/>
          <w:lang w:val="ro-RO"/>
        </w:rPr>
      </w:pPr>
      <w:r w:rsidRPr="00B31F2F">
        <w:rPr>
          <w:rFonts w:ascii="Times New Roman" w:hAnsi="Times New Roman" w:cs="Times New Roman"/>
          <w:sz w:val="24"/>
          <w:szCs w:val="24"/>
          <w:lang w:val="ro-RO"/>
        </w:rPr>
        <w:t>Determinarea nivelului calificărilor are loc prin compararea rezultatelor învățării necesare pentru o calificare cu descriptorii de nivel ai CNC. CSC-TIC, ca interpretare sectorială, utilizează un limbaj specific industriei TIC, apropiat de practica pieței, fiind astfel un instrument prietenos și eficient pentru acest scop. Trebuie subliniat că nivelul calificărilor sectoriale nu este determinat de nivelul de educație necesar pentru a aplica pentru o calificare sau de nivelul CNC al altor calificări parțiale, ci doar de compararea rezultatelor învățării cu descriptorii de nivel ai cadrului.</w:t>
      </w:r>
    </w:p>
    <w:p w14:paraId="1D7E8A95" w14:textId="77777777" w:rsidR="006F53FD" w:rsidRPr="00B31F2F" w:rsidRDefault="006F53FD" w:rsidP="00B31F2F">
      <w:pPr>
        <w:spacing w:after="0" w:line="360" w:lineRule="auto"/>
        <w:ind w:firstLine="709"/>
        <w:jc w:val="both"/>
        <w:rPr>
          <w:rFonts w:ascii="Times New Roman" w:hAnsi="Times New Roman" w:cs="Times New Roman"/>
          <w:sz w:val="24"/>
          <w:szCs w:val="24"/>
          <w:lang w:val="ro-RO"/>
        </w:rPr>
      </w:pPr>
      <w:r w:rsidRPr="00B31F2F">
        <w:rPr>
          <w:rFonts w:ascii="Times New Roman" w:hAnsi="Times New Roman" w:cs="Times New Roman"/>
          <w:sz w:val="24"/>
          <w:szCs w:val="24"/>
          <w:lang w:val="ro-RO"/>
        </w:rPr>
        <w:t>Compararea rezultatelor învățării pentru calificări cu descriptorii de nivel CSC-TIC trebuie efectuată pentru fiecare rezultat al învățării în parte. Fiecare rezultat trebuie raportat la un fragment relevant din descriptorii de nivel, urmând principiul celei mai bune potriviri. În unele cazuri, rezultatele învățării pot să se alinieze la niveluri diferite din cadrul sectorial.</w:t>
      </w:r>
    </w:p>
    <w:p w14:paraId="1A972EC7" w14:textId="0D90ACA4" w:rsidR="006F53FD" w:rsidRPr="00CD5264" w:rsidRDefault="006F53FD" w:rsidP="00B31F2F">
      <w:pPr>
        <w:spacing w:after="0" w:line="360" w:lineRule="auto"/>
        <w:ind w:firstLine="709"/>
        <w:jc w:val="both"/>
        <w:rPr>
          <w:rFonts w:ascii="Times New Roman" w:hAnsi="Times New Roman" w:cs="Times New Roman"/>
          <w:sz w:val="24"/>
          <w:szCs w:val="24"/>
          <w:lang w:val="ro-RO"/>
        </w:rPr>
      </w:pPr>
      <w:r w:rsidRPr="00CD5264">
        <w:rPr>
          <w:rFonts w:ascii="Times New Roman" w:hAnsi="Times New Roman" w:cs="Times New Roman"/>
          <w:sz w:val="24"/>
          <w:szCs w:val="24"/>
          <w:lang w:val="ro-RO"/>
        </w:rPr>
        <w:t xml:space="preserve">Nu toate elementele din descriptorii de nivel CSC-TIC trebuie să </w:t>
      </w:r>
      <w:r w:rsidR="00C245EF" w:rsidRPr="00CD5264">
        <w:rPr>
          <w:rFonts w:ascii="Times New Roman" w:hAnsi="Times New Roman" w:cs="Times New Roman"/>
          <w:sz w:val="24"/>
          <w:szCs w:val="24"/>
          <w:lang w:val="ro-RO"/>
        </w:rPr>
        <w:t>coreleze</w:t>
      </w:r>
      <w:r w:rsidRPr="00CD5264">
        <w:rPr>
          <w:rFonts w:ascii="Times New Roman" w:hAnsi="Times New Roman" w:cs="Times New Roman"/>
          <w:sz w:val="24"/>
          <w:szCs w:val="24"/>
          <w:lang w:val="ro-RO"/>
        </w:rPr>
        <w:t xml:space="preserve"> </w:t>
      </w:r>
      <w:r w:rsidR="00C245EF" w:rsidRPr="00CD5264">
        <w:rPr>
          <w:rFonts w:ascii="Times New Roman" w:hAnsi="Times New Roman" w:cs="Times New Roman"/>
          <w:sz w:val="24"/>
          <w:szCs w:val="24"/>
          <w:lang w:val="ro-RO"/>
        </w:rPr>
        <w:t>cu</w:t>
      </w:r>
      <w:r w:rsidRPr="00CD5264">
        <w:rPr>
          <w:rFonts w:ascii="Times New Roman" w:hAnsi="Times New Roman" w:cs="Times New Roman"/>
          <w:sz w:val="24"/>
          <w:szCs w:val="24"/>
          <w:lang w:val="ro-RO"/>
        </w:rPr>
        <w:t xml:space="preserve"> rezultatele învățării necesare pentru o calificare. Este posibil ca cerințele pentru o calificare să corespundă </w:t>
      </w:r>
      <w:r w:rsidRPr="00CD5264">
        <w:rPr>
          <w:rFonts w:ascii="Times New Roman" w:hAnsi="Times New Roman" w:cs="Times New Roman"/>
          <w:sz w:val="24"/>
          <w:szCs w:val="24"/>
          <w:lang w:val="ro-RO"/>
        </w:rPr>
        <w:lastRenderedPageBreak/>
        <w:t>doar unor secțiuni din descriptorii de nivel ai cadrului. De asemenea, unele rezultate ale învățării pot să nu fie specifice sectorului TIC (ex. utilizarea TIC în sine); aceste rezultate ar trebui căutate fie în alte cadre sectoriale, fie în CNC (în descriptorii universali sau specifici pentru calificările obținute în învățământul general, superior și/sau profesional).</w:t>
      </w:r>
    </w:p>
    <w:p w14:paraId="34EA480F" w14:textId="77777777" w:rsidR="006F53FD" w:rsidRPr="00B31F2F" w:rsidRDefault="006F53FD" w:rsidP="00B31F2F">
      <w:pPr>
        <w:spacing w:after="0" w:line="360" w:lineRule="auto"/>
        <w:ind w:firstLine="709"/>
        <w:jc w:val="both"/>
        <w:rPr>
          <w:rFonts w:ascii="Times New Roman" w:hAnsi="Times New Roman" w:cs="Times New Roman"/>
          <w:sz w:val="24"/>
          <w:szCs w:val="24"/>
          <w:lang w:val="ro-RO"/>
        </w:rPr>
      </w:pPr>
      <w:r w:rsidRPr="00B31F2F">
        <w:rPr>
          <w:rFonts w:ascii="Times New Roman" w:hAnsi="Times New Roman" w:cs="Times New Roman"/>
          <w:sz w:val="24"/>
          <w:szCs w:val="24"/>
          <w:lang w:val="ro-RO"/>
        </w:rPr>
        <w:t>Faptul că o persoană deține deja o calificare la un anumit nivel (ex. diplomă de licență – calificare completă la nivelul 6 CNC) nu înseamnă că toate celelalte calificări ale acestei persoane vor fi la același nivel. Ca urmare a învățării și acumulării diferitelor experiențe, o persoană poate deține mai multe calificări, aliniate la niveluri diferite ale CNC.</w:t>
      </w:r>
    </w:p>
    <w:p w14:paraId="1ADB3108" w14:textId="77777777" w:rsidR="006F53FD" w:rsidRPr="00B31F2F" w:rsidRDefault="006F53FD" w:rsidP="00B31F2F">
      <w:pPr>
        <w:spacing w:after="0" w:line="360" w:lineRule="auto"/>
        <w:ind w:firstLine="709"/>
        <w:jc w:val="both"/>
        <w:rPr>
          <w:rFonts w:ascii="Times New Roman" w:hAnsi="Times New Roman" w:cs="Times New Roman"/>
          <w:sz w:val="24"/>
          <w:szCs w:val="24"/>
          <w:lang w:val="ro-RO"/>
        </w:rPr>
      </w:pPr>
      <w:r w:rsidRPr="00B31F2F">
        <w:rPr>
          <w:rFonts w:ascii="Times New Roman" w:hAnsi="Times New Roman" w:cs="Times New Roman"/>
          <w:sz w:val="24"/>
          <w:szCs w:val="24"/>
          <w:lang w:val="ro-RO"/>
        </w:rPr>
        <w:t>În dezvoltarea descriptorilor de nivel, s-a adoptat premisa utilizării unui limbaj simplu pentru a evita termenii descriptivi complexi. În anumite situații, respectarea acestui principiu a însemnat utilizarea unor termeni abreviați, cum ar fi:</w:t>
      </w:r>
    </w:p>
    <w:p w14:paraId="65F4C19E" w14:textId="77777777" w:rsidR="006F53FD" w:rsidRPr="00B31F2F" w:rsidRDefault="006F53FD" w:rsidP="00CD4C0F">
      <w:pPr>
        <w:numPr>
          <w:ilvl w:val="0"/>
          <w:numId w:val="11"/>
        </w:numPr>
        <w:tabs>
          <w:tab w:val="clear" w:pos="720"/>
        </w:tabs>
        <w:spacing w:after="0" w:line="360" w:lineRule="auto"/>
        <w:ind w:firstLine="556"/>
        <w:jc w:val="both"/>
        <w:rPr>
          <w:rFonts w:ascii="Times New Roman" w:hAnsi="Times New Roman" w:cs="Times New Roman"/>
          <w:sz w:val="24"/>
          <w:szCs w:val="24"/>
          <w:lang w:val="ro-RO"/>
        </w:rPr>
      </w:pPr>
      <w:r w:rsidRPr="00B31F2F">
        <w:rPr>
          <w:rFonts w:ascii="Times New Roman" w:hAnsi="Times New Roman" w:cs="Times New Roman"/>
          <w:sz w:val="24"/>
          <w:szCs w:val="24"/>
          <w:lang w:val="ro-RO"/>
        </w:rPr>
        <w:t>ori de câte ori este utilizat cuvântul „tehnologie”, acesta se referă la „tehnologia informației și comunicațiilor”;</w:t>
      </w:r>
    </w:p>
    <w:p w14:paraId="79B4AFB3" w14:textId="77777777" w:rsidR="006F53FD" w:rsidRPr="00B31F2F" w:rsidRDefault="006F53FD" w:rsidP="00CD4C0F">
      <w:pPr>
        <w:numPr>
          <w:ilvl w:val="0"/>
          <w:numId w:val="11"/>
        </w:numPr>
        <w:tabs>
          <w:tab w:val="clear" w:pos="720"/>
        </w:tabs>
        <w:spacing w:after="0" w:line="360" w:lineRule="auto"/>
        <w:ind w:firstLine="556"/>
        <w:jc w:val="both"/>
        <w:rPr>
          <w:rFonts w:ascii="Times New Roman" w:hAnsi="Times New Roman" w:cs="Times New Roman"/>
          <w:sz w:val="24"/>
          <w:szCs w:val="24"/>
          <w:lang w:val="ro-RO"/>
        </w:rPr>
      </w:pPr>
      <w:r w:rsidRPr="00B31F2F">
        <w:rPr>
          <w:rFonts w:ascii="Times New Roman" w:hAnsi="Times New Roman" w:cs="Times New Roman"/>
          <w:sz w:val="24"/>
          <w:szCs w:val="24"/>
          <w:lang w:val="ro-RO"/>
        </w:rPr>
        <w:t>ori de câte ori este utilizat cuvântul „dezvoltare”, acesta se referă la „dezvoltare profesională prin TIC”.</w:t>
      </w:r>
    </w:p>
    <w:p w14:paraId="23C5560C" w14:textId="10971B25" w:rsidR="006F53FD" w:rsidRDefault="006F53FD" w:rsidP="00B31F2F">
      <w:pPr>
        <w:spacing w:after="0" w:line="360" w:lineRule="auto"/>
        <w:ind w:firstLine="709"/>
        <w:jc w:val="both"/>
        <w:rPr>
          <w:rFonts w:ascii="Times New Roman" w:hAnsi="Times New Roman" w:cs="Times New Roman"/>
          <w:sz w:val="24"/>
          <w:szCs w:val="24"/>
          <w:lang w:val="ro-RO"/>
        </w:rPr>
      </w:pPr>
      <w:r w:rsidRPr="00B31F2F">
        <w:rPr>
          <w:rFonts w:ascii="Times New Roman" w:hAnsi="Times New Roman" w:cs="Times New Roman"/>
          <w:sz w:val="24"/>
          <w:szCs w:val="24"/>
          <w:lang w:val="ro-RO"/>
        </w:rPr>
        <w:t>Formularea specifică a descriptorilor de nivel în cadrul CSC-TIC este esențială pentru a asigura o înțelegere clară și aplicabilă a competențelor necesare în sectorul TIC, facilitând astfel dezvoltarea profesională și alinierea la standardele pieței de muncă.</w:t>
      </w:r>
    </w:p>
    <w:p w14:paraId="0FF91AF5" w14:textId="77777777" w:rsidR="00C23E00" w:rsidRPr="00B31F2F" w:rsidRDefault="00C23E00" w:rsidP="004903C5">
      <w:pPr>
        <w:spacing w:after="0" w:line="240" w:lineRule="auto"/>
        <w:ind w:firstLine="709"/>
        <w:jc w:val="both"/>
        <w:rPr>
          <w:rFonts w:ascii="Times New Roman" w:hAnsi="Times New Roman" w:cs="Times New Roman"/>
          <w:sz w:val="24"/>
          <w:szCs w:val="24"/>
          <w:lang w:val="ro-RO"/>
        </w:rPr>
      </w:pPr>
    </w:p>
    <w:p w14:paraId="4864EA1D" w14:textId="285D430E" w:rsidR="006F53FD" w:rsidRPr="00AE69A1" w:rsidRDefault="00BD27F4" w:rsidP="00CD4C0F">
      <w:pPr>
        <w:pStyle w:val="2"/>
      </w:pPr>
      <w:bookmarkStart w:id="23" w:name="_Toc184051002"/>
      <w:r w:rsidRPr="00AE69A1">
        <w:t>5</w:t>
      </w:r>
      <w:r w:rsidR="005D773C" w:rsidRPr="00AE69A1">
        <w:t xml:space="preserve">.3 </w:t>
      </w:r>
      <w:r w:rsidR="006F53FD" w:rsidRPr="00AE69A1">
        <w:t>Utilizarea Cadrului Sectorial al Calificărilor în TIC</w:t>
      </w:r>
      <w:bookmarkEnd w:id="23"/>
    </w:p>
    <w:p w14:paraId="7E330BE5" w14:textId="77777777" w:rsidR="00BD27F4" w:rsidRPr="00AE69A1" w:rsidRDefault="00BD27F4" w:rsidP="004903C5">
      <w:pPr>
        <w:pStyle w:val="3"/>
        <w:spacing w:before="0" w:line="240" w:lineRule="auto"/>
        <w:rPr>
          <w:rFonts w:ascii="Times New Roman" w:hAnsi="Times New Roman" w:cs="Times New Roman"/>
          <w:b/>
          <w:bCs/>
          <w:color w:val="000000" w:themeColor="text1"/>
          <w:lang w:val="ro-RO"/>
        </w:rPr>
      </w:pPr>
      <w:bookmarkStart w:id="24" w:name="_Toc125497679"/>
    </w:p>
    <w:p w14:paraId="32F54E9F" w14:textId="6EA4AD74" w:rsidR="006F53FD" w:rsidRPr="00AE69A1" w:rsidRDefault="00BD27F4" w:rsidP="004903C5">
      <w:pPr>
        <w:pStyle w:val="3"/>
        <w:spacing w:before="0" w:line="240" w:lineRule="auto"/>
        <w:rPr>
          <w:rFonts w:ascii="Times New Roman" w:hAnsi="Times New Roman" w:cs="Times New Roman"/>
          <w:b/>
          <w:bCs/>
          <w:color w:val="000000" w:themeColor="text1"/>
          <w:lang w:val="ro-RO"/>
        </w:rPr>
      </w:pPr>
      <w:bookmarkStart w:id="25" w:name="_Toc184051003"/>
      <w:r w:rsidRPr="00AE69A1">
        <w:rPr>
          <w:rFonts w:ascii="Times New Roman" w:hAnsi="Times New Roman" w:cs="Times New Roman"/>
          <w:b/>
          <w:bCs/>
          <w:color w:val="000000" w:themeColor="text1"/>
          <w:lang w:val="ro-RO"/>
        </w:rPr>
        <w:t>5</w:t>
      </w:r>
      <w:r w:rsidR="005D773C" w:rsidRPr="00AE69A1">
        <w:rPr>
          <w:rFonts w:ascii="Times New Roman" w:hAnsi="Times New Roman" w:cs="Times New Roman"/>
          <w:b/>
          <w:bCs/>
          <w:color w:val="000000" w:themeColor="text1"/>
          <w:lang w:val="ro-RO"/>
        </w:rPr>
        <w:t>.3.1</w:t>
      </w:r>
      <w:r w:rsidR="006F53FD" w:rsidRPr="00AE69A1">
        <w:rPr>
          <w:rFonts w:ascii="Times New Roman" w:hAnsi="Times New Roman" w:cs="Times New Roman"/>
          <w:b/>
          <w:bCs/>
          <w:color w:val="000000" w:themeColor="text1"/>
          <w:lang w:val="ro-RO"/>
        </w:rPr>
        <w:t xml:space="preserve"> </w:t>
      </w:r>
      <w:r w:rsidR="005D773C" w:rsidRPr="00AE69A1">
        <w:rPr>
          <w:rFonts w:ascii="Times New Roman" w:hAnsi="Times New Roman" w:cs="Times New Roman"/>
          <w:b/>
          <w:bCs/>
          <w:color w:val="000000" w:themeColor="text1"/>
          <w:lang w:val="ro-RO"/>
        </w:rPr>
        <w:t>Utilizarea CSC de către i</w:t>
      </w:r>
      <w:r w:rsidR="006F53FD" w:rsidRPr="00AE69A1">
        <w:rPr>
          <w:rFonts w:ascii="Times New Roman" w:hAnsi="Times New Roman" w:cs="Times New Roman"/>
          <w:b/>
          <w:bCs/>
          <w:color w:val="000000" w:themeColor="text1"/>
          <w:lang w:val="ro-RO"/>
        </w:rPr>
        <w:t>nstituțiile de formare</w:t>
      </w:r>
      <w:bookmarkEnd w:id="24"/>
      <w:bookmarkEnd w:id="25"/>
    </w:p>
    <w:p w14:paraId="7A539A8E" w14:textId="77777777" w:rsidR="00BD27F4" w:rsidRPr="00AE69A1" w:rsidRDefault="00BD27F4" w:rsidP="004903C5">
      <w:pPr>
        <w:spacing w:after="0" w:line="240" w:lineRule="auto"/>
        <w:ind w:firstLine="360"/>
        <w:jc w:val="both"/>
        <w:rPr>
          <w:rFonts w:ascii="Times New Roman" w:hAnsi="Times New Roman" w:cs="Times New Roman"/>
          <w:b/>
          <w:bCs/>
          <w:color w:val="000000" w:themeColor="text1"/>
          <w:sz w:val="24"/>
          <w:szCs w:val="24"/>
          <w:lang w:val="ro-RO"/>
        </w:rPr>
      </w:pPr>
    </w:p>
    <w:p w14:paraId="6E54795A" w14:textId="7DE2A151" w:rsidR="0072103B" w:rsidRPr="00AE69A1" w:rsidRDefault="0072103B" w:rsidP="0072103B">
      <w:pPr>
        <w:spacing w:after="0" w:line="360" w:lineRule="auto"/>
        <w:ind w:firstLine="360"/>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 xml:space="preserve">Utilizarea Cadrului Sectorial al Competențelor (CSC) reprezintă un instrument esențial pentru asigurarea relevanței programelor educaționale în raport cu cerințele pieței muncii din domeniul Tehnologia Informației și Telecomunicațiilor (TIC). Instituțiile de formare pot </w:t>
      </w:r>
      <w:r w:rsidR="00795269" w:rsidRPr="00AE69A1">
        <w:rPr>
          <w:rFonts w:ascii="Times New Roman" w:hAnsi="Times New Roman" w:cs="Times New Roman"/>
          <w:sz w:val="24"/>
          <w:szCs w:val="24"/>
          <w:lang w:val="ro-RO"/>
        </w:rPr>
        <w:t xml:space="preserve">utiliza </w:t>
      </w:r>
      <w:r w:rsidRPr="00AE69A1">
        <w:rPr>
          <w:rFonts w:ascii="Times New Roman" w:hAnsi="Times New Roman" w:cs="Times New Roman"/>
          <w:sz w:val="24"/>
          <w:szCs w:val="24"/>
          <w:lang w:val="ro-RO"/>
        </w:rPr>
        <w:t xml:space="preserve">acest cadru </w:t>
      </w:r>
      <w:r w:rsidR="00795269" w:rsidRPr="00AE69A1">
        <w:rPr>
          <w:rFonts w:ascii="Times New Roman" w:hAnsi="Times New Roman" w:cs="Times New Roman"/>
          <w:sz w:val="24"/>
          <w:szCs w:val="24"/>
          <w:lang w:val="ro-RO"/>
        </w:rPr>
        <w:t>în următoarele scopuri</w:t>
      </w:r>
      <w:r w:rsidRPr="00AE69A1">
        <w:rPr>
          <w:rFonts w:ascii="Times New Roman" w:hAnsi="Times New Roman" w:cs="Times New Roman"/>
          <w:sz w:val="24"/>
          <w:szCs w:val="24"/>
          <w:lang w:val="ro-RO"/>
        </w:rPr>
        <w:t>:</w:t>
      </w:r>
    </w:p>
    <w:p w14:paraId="39C06EC0" w14:textId="77777777" w:rsidR="0072103B" w:rsidRPr="00AE69A1" w:rsidRDefault="0072103B" w:rsidP="0072103B">
      <w:pPr>
        <w:spacing w:after="0" w:line="360" w:lineRule="auto"/>
        <w:ind w:firstLine="360"/>
        <w:jc w:val="both"/>
        <w:rPr>
          <w:rFonts w:ascii="Times New Roman" w:hAnsi="Times New Roman" w:cs="Times New Roman"/>
          <w:b/>
          <w:bCs/>
          <w:sz w:val="24"/>
          <w:szCs w:val="24"/>
          <w:lang w:val="ro-RO"/>
        </w:rPr>
      </w:pPr>
      <w:r w:rsidRPr="00AE69A1">
        <w:rPr>
          <w:rFonts w:ascii="Times New Roman" w:hAnsi="Times New Roman" w:cs="Times New Roman"/>
          <w:b/>
          <w:bCs/>
          <w:sz w:val="24"/>
          <w:szCs w:val="24"/>
          <w:lang w:val="ro-RO"/>
        </w:rPr>
        <w:t>1. Identificarea nevoilor de competențe specifice pieței muncii</w:t>
      </w:r>
    </w:p>
    <w:p w14:paraId="26659BBC" w14:textId="77777777" w:rsidR="0072103B" w:rsidRPr="00AE69A1" w:rsidRDefault="0072103B" w:rsidP="0072103B">
      <w:pPr>
        <w:spacing w:after="0" w:line="360" w:lineRule="auto"/>
        <w:ind w:firstLine="360"/>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Instituțiile de formare sunt încurajate să analizeze continuu cerințele pieței muncii, utilizând CSC ca referință principală. Acest proces implică:</w:t>
      </w:r>
    </w:p>
    <w:p w14:paraId="231448ED" w14:textId="77777777" w:rsidR="0072103B" w:rsidRPr="00AE69A1" w:rsidRDefault="0072103B" w:rsidP="00737C48">
      <w:pPr>
        <w:numPr>
          <w:ilvl w:val="0"/>
          <w:numId w:val="16"/>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Consultarea angajatorilor și a organizațiilor profesionale relevante;</w:t>
      </w:r>
    </w:p>
    <w:p w14:paraId="5C3E6677" w14:textId="77777777" w:rsidR="0072103B" w:rsidRPr="00AE69A1" w:rsidRDefault="0072103B" w:rsidP="00737C48">
      <w:pPr>
        <w:numPr>
          <w:ilvl w:val="0"/>
          <w:numId w:val="16"/>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Analiza tendințelor tehnologice emergente (ex.: inteligența artificială, IoT, cloud computing);</w:t>
      </w:r>
    </w:p>
    <w:p w14:paraId="60EDD02D" w14:textId="77777777" w:rsidR="0072103B" w:rsidRDefault="0072103B" w:rsidP="00737C48">
      <w:pPr>
        <w:numPr>
          <w:ilvl w:val="0"/>
          <w:numId w:val="16"/>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Alinierea competențelor incluse în programele educaționale cu cele evidențiate în CSC.</w:t>
      </w:r>
    </w:p>
    <w:p w14:paraId="1E582C3C" w14:textId="77777777" w:rsidR="0072103B" w:rsidRPr="00AE69A1" w:rsidRDefault="0072103B" w:rsidP="0072103B">
      <w:pPr>
        <w:spacing w:after="0" w:line="360" w:lineRule="auto"/>
        <w:ind w:firstLine="360"/>
        <w:jc w:val="both"/>
        <w:rPr>
          <w:rFonts w:ascii="Times New Roman" w:hAnsi="Times New Roman" w:cs="Times New Roman"/>
          <w:b/>
          <w:bCs/>
          <w:sz w:val="24"/>
          <w:szCs w:val="24"/>
          <w:lang w:val="ro-RO"/>
        </w:rPr>
      </w:pPr>
      <w:r w:rsidRPr="00AE69A1">
        <w:rPr>
          <w:rFonts w:ascii="Times New Roman" w:hAnsi="Times New Roman" w:cs="Times New Roman"/>
          <w:b/>
          <w:bCs/>
          <w:sz w:val="24"/>
          <w:szCs w:val="24"/>
          <w:lang w:val="ro-RO"/>
        </w:rPr>
        <w:t>2. Proiectarea curriculei bazate pe competențe</w:t>
      </w:r>
    </w:p>
    <w:p w14:paraId="37A5C420" w14:textId="77777777" w:rsidR="0072103B" w:rsidRPr="00AE69A1" w:rsidRDefault="0072103B" w:rsidP="0072103B">
      <w:pPr>
        <w:spacing w:after="0" w:line="360" w:lineRule="auto"/>
        <w:ind w:firstLine="360"/>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lastRenderedPageBreak/>
        <w:t>Programele educaționale trebuie să fie dezvoltate având la bază competențele definite în CSC. În acest sens, instituțiile de formare trebuie:</w:t>
      </w:r>
    </w:p>
    <w:p w14:paraId="6D61E0A8" w14:textId="77777777" w:rsidR="0072103B" w:rsidRPr="00AE69A1" w:rsidRDefault="0072103B" w:rsidP="00737C48">
      <w:pPr>
        <w:numPr>
          <w:ilvl w:val="0"/>
          <w:numId w:val="17"/>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Să definească rezultatele învățării pentru fiecare curs, corelându-le cu competențele din CSC;</w:t>
      </w:r>
    </w:p>
    <w:p w14:paraId="5EF46F7C" w14:textId="77777777" w:rsidR="0072103B" w:rsidRPr="00AE69A1" w:rsidRDefault="0072103B" w:rsidP="00737C48">
      <w:pPr>
        <w:numPr>
          <w:ilvl w:val="0"/>
          <w:numId w:val="17"/>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Să prioritizeze dezvoltarea competențelor practice și transversale, cum ar fi rezolvarea problemelor și munca în echipă;</w:t>
      </w:r>
    </w:p>
    <w:p w14:paraId="6265DBF6" w14:textId="77777777" w:rsidR="0072103B" w:rsidRPr="00AE69A1" w:rsidRDefault="0072103B" w:rsidP="00737C48">
      <w:pPr>
        <w:numPr>
          <w:ilvl w:val="0"/>
          <w:numId w:val="17"/>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Să includă module de pregătire pentru certificările recunoscute internațional (ex.: Cisco, Microsoft, AWS).</w:t>
      </w:r>
    </w:p>
    <w:p w14:paraId="6441BDD6" w14:textId="5765E21B" w:rsidR="00E72801" w:rsidRPr="00AE69A1" w:rsidRDefault="00E72801" w:rsidP="00E72801">
      <w:pPr>
        <w:spacing w:after="0" w:line="360" w:lineRule="auto"/>
        <w:ind w:firstLine="360"/>
        <w:jc w:val="both"/>
        <w:rPr>
          <w:rFonts w:ascii="Times New Roman" w:hAnsi="Times New Roman" w:cs="Times New Roman"/>
          <w:b/>
          <w:bCs/>
          <w:sz w:val="24"/>
          <w:szCs w:val="24"/>
          <w:lang w:val="ro-RO"/>
        </w:rPr>
      </w:pPr>
      <w:r w:rsidRPr="00AE69A1">
        <w:rPr>
          <w:rFonts w:ascii="Times New Roman" w:hAnsi="Times New Roman" w:cs="Times New Roman"/>
          <w:b/>
          <w:bCs/>
          <w:sz w:val="24"/>
          <w:szCs w:val="24"/>
          <w:lang w:val="ro-RO"/>
        </w:rPr>
        <w:t>3. Îmbunătățirea continuă a programelor educaționale</w:t>
      </w:r>
    </w:p>
    <w:p w14:paraId="491CA5AA" w14:textId="77777777" w:rsidR="00E72801" w:rsidRPr="00AE69A1" w:rsidRDefault="00E72801" w:rsidP="00E72801">
      <w:pPr>
        <w:spacing w:after="0" w:line="360" w:lineRule="auto"/>
        <w:ind w:firstLine="360"/>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Instituțiile trebuie să integreze un mecanism de revizuire periodică a curriculei, utilizând feedback-ul de la absolvenți, angajatori și alți factori interesați. CSC poate servi ca reper pentru:</w:t>
      </w:r>
    </w:p>
    <w:p w14:paraId="360C587E" w14:textId="77777777" w:rsidR="00E72801" w:rsidRPr="00AE69A1" w:rsidRDefault="00E72801" w:rsidP="00737C48">
      <w:pPr>
        <w:numPr>
          <w:ilvl w:val="0"/>
          <w:numId w:val="20"/>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Ajustarea conținutului cursurilor în funcție de noile competențe apărute;</w:t>
      </w:r>
    </w:p>
    <w:p w14:paraId="6F9C8FB3" w14:textId="5B751751" w:rsidR="00E72801" w:rsidRPr="00AE69A1" w:rsidRDefault="00E72801" w:rsidP="00737C48">
      <w:pPr>
        <w:numPr>
          <w:ilvl w:val="0"/>
          <w:numId w:val="20"/>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Introducerea unor noi specializări sau module elective.</w:t>
      </w:r>
    </w:p>
    <w:p w14:paraId="4043D30C" w14:textId="5C3F4BEF" w:rsidR="00795269" w:rsidRPr="00AE69A1" w:rsidRDefault="00E72801" w:rsidP="00795269">
      <w:pPr>
        <w:spacing w:after="0" w:line="360" w:lineRule="auto"/>
        <w:ind w:firstLine="360"/>
        <w:jc w:val="both"/>
        <w:rPr>
          <w:rFonts w:ascii="Times New Roman" w:hAnsi="Times New Roman" w:cs="Times New Roman"/>
          <w:b/>
          <w:bCs/>
          <w:sz w:val="24"/>
          <w:szCs w:val="24"/>
          <w:lang w:val="ro-RO"/>
        </w:rPr>
      </w:pPr>
      <w:r w:rsidRPr="00AE69A1">
        <w:rPr>
          <w:rFonts w:ascii="Times New Roman" w:hAnsi="Times New Roman" w:cs="Times New Roman"/>
          <w:b/>
          <w:bCs/>
          <w:sz w:val="24"/>
          <w:szCs w:val="24"/>
          <w:lang w:val="ro-RO"/>
        </w:rPr>
        <w:t>4</w:t>
      </w:r>
      <w:r w:rsidR="00795269" w:rsidRPr="00AE69A1">
        <w:rPr>
          <w:rFonts w:ascii="Times New Roman" w:hAnsi="Times New Roman" w:cs="Times New Roman"/>
          <w:b/>
          <w:bCs/>
          <w:sz w:val="24"/>
          <w:szCs w:val="24"/>
          <w:lang w:val="ro-RO"/>
        </w:rPr>
        <w:t>. Adaptarea curriculei la cerințele diferitelor nivele de formare</w:t>
      </w:r>
    </w:p>
    <w:p w14:paraId="050439A5" w14:textId="77777777" w:rsidR="00795269" w:rsidRPr="00AE69A1" w:rsidRDefault="00795269" w:rsidP="00795269">
      <w:pPr>
        <w:spacing w:after="0" w:line="360" w:lineRule="auto"/>
        <w:ind w:firstLine="360"/>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CSC poate fi aplicat diferit pentru nivelele de formare profesională, licență, masterat și doctorat:</w:t>
      </w:r>
    </w:p>
    <w:p w14:paraId="0E2430F5" w14:textId="77777777" w:rsidR="00795269" w:rsidRPr="00AE69A1" w:rsidRDefault="00795269" w:rsidP="00737C48">
      <w:pPr>
        <w:numPr>
          <w:ilvl w:val="0"/>
          <w:numId w:val="21"/>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 xml:space="preserve">La nivel de </w:t>
      </w:r>
      <w:r w:rsidRPr="00AE69A1">
        <w:rPr>
          <w:rFonts w:ascii="Times New Roman" w:hAnsi="Times New Roman" w:cs="Times New Roman"/>
          <w:b/>
          <w:bCs/>
          <w:sz w:val="24"/>
          <w:szCs w:val="24"/>
          <w:lang w:val="ro-RO"/>
        </w:rPr>
        <w:t>formare profesională</w:t>
      </w:r>
      <w:r w:rsidRPr="00AE69A1">
        <w:rPr>
          <w:rFonts w:ascii="Times New Roman" w:hAnsi="Times New Roman" w:cs="Times New Roman"/>
          <w:sz w:val="24"/>
          <w:szCs w:val="24"/>
          <w:lang w:val="ro-RO"/>
        </w:rPr>
        <w:t>, accentul se pune pe competențele tehnice fundamentale și instruirea practică intensivă.</w:t>
      </w:r>
    </w:p>
    <w:p w14:paraId="1D76DB75" w14:textId="77777777" w:rsidR="00795269" w:rsidRPr="00AE69A1" w:rsidRDefault="00795269" w:rsidP="00737C48">
      <w:pPr>
        <w:numPr>
          <w:ilvl w:val="0"/>
          <w:numId w:val="21"/>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 xml:space="preserve">La nivel de </w:t>
      </w:r>
      <w:r w:rsidRPr="00AE69A1">
        <w:rPr>
          <w:rFonts w:ascii="Times New Roman" w:hAnsi="Times New Roman" w:cs="Times New Roman"/>
          <w:b/>
          <w:bCs/>
          <w:sz w:val="24"/>
          <w:szCs w:val="24"/>
          <w:lang w:val="ro-RO"/>
        </w:rPr>
        <w:t>licență</w:t>
      </w:r>
      <w:r w:rsidRPr="00AE69A1">
        <w:rPr>
          <w:rFonts w:ascii="Times New Roman" w:hAnsi="Times New Roman" w:cs="Times New Roman"/>
          <w:sz w:val="24"/>
          <w:szCs w:val="24"/>
          <w:lang w:val="ro-RO"/>
        </w:rPr>
        <w:t>, curriculele trebuie să includă o bază solidă de competențe teoretice și interdisciplinare.</w:t>
      </w:r>
    </w:p>
    <w:p w14:paraId="73CDD0AC" w14:textId="77777777" w:rsidR="00795269" w:rsidRPr="00AE69A1" w:rsidRDefault="00795269" w:rsidP="00737C48">
      <w:pPr>
        <w:numPr>
          <w:ilvl w:val="0"/>
          <w:numId w:val="21"/>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 xml:space="preserve">Programele de </w:t>
      </w:r>
      <w:r w:rsidRPr="00AE69A1">
        <w:rPr>
          <w:rFonts w:ascii="Times New Roman" w:hAnsi="Times New Roman" w:cs="Times New Roman"/>
          <w:b/>
          <w:bCs/>
          <w:sz w:val="24"/>
          <w:szCs w:val="24"/>
          <w:lang w:val="ro-RO"/>
        </w:rPr>
        <w:t>masterat</w:t>
      </w:r>
      <w:r w:rsidRPr="00AE69A1">
        <w:rPr>
          <w:rFonts w:ascii="Times New Roman" w:hAnsi="Times New Roman" w:cs="Times New Roman"/>
          <w:sz w:val="24"/>
          <w:szCs w:val="24"/>
          <w:lang w:val="ro-RO"/>
        </w:rPr>
        <w:t xml:space="preserve"> ar trebui să fie orientate către specializare avansată și cercetare aplicativă.</w:t>
      </w:r>
    </w:p>
    <w:p w14:paraId="39CB4707" w14:textId="77777777" w:rsidR="00795269" w:rsidRPr="00AE69A1" w:rsidRDefault="00795269" w:rsidP="00737C48">
      <w:pPr>
        <w:numPr>
          <w:ilvl w:val="0"/>
          <w:numId w:val="21"/>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 xml:space="preserve">La nivel de </w:t>
      </w:r>
      <w:r w:rsidRPr="00AE69A1">
        <w:rPr>
          <w:rFonts w:ascii="Times New Roman" w:hAnsi="Times New Roman" w:cs="Times New Roman"/>
          <w:b/>
          <w:bCs/>
          <w:sz w:val="24"/>
          <w:szCs w:val="24"/>
          <w:lang w:val="ro-RO"/>
        </w:rPr>
        <w:t>doctorat</w:t>
      </w:r>
      <w:r w:rsidRPr="00AE69A1">
        <w:rPr>
          <w:rFonts w:ascii="Times New Roman" w:hAnsi="Times New Roman" w:cs="Times New Roman"/>
          <w:sz w:val="24"/>
          <w:szCs w:val="24"/>
          <w:lang w:val="ro-RO"/>
        </w:rPr>
        <w:t>, CSC poate fi utilizat pentru a defini competențe de cercetare și inovare relevante.</w:t>
      </w:r>
    </w:p>
    <w:p w14:paraId="0C68BB17" w14:textId="564E4052" w:rsidR="00795269" w:rsidRPr="00AE69A1" w:rsidRDefault="00E72801" w:rsidP="00795269">
      <w:pPr>
        <w:spacing w:after="0" w:line="360" w:lineRule="auto"/>
        <w:ind w:firstLine="360"/>
        <w:jc w:val="both"/>
        <w:rPr>
          <w:rFonts w:ascii="Times New Roman" w:hAnsi="Times New Roman" w:cs="Times New Roman"/>
          <w:b/>
          <w:bCs/>
          <w:sz w:val="24"/>
          <w:szCs w:val="24"/>
          <w:lang w:val="ro-RO"/>
        </w:rPr>
      </w:pPr>
      <w:r w:rsidRPr="00AE69A1">
        <w:rPr>
          <w:rFonts w:ascii="Times New Roman" w:hAnsi="Times New Roman" w:cs="Times New Roman"/>
          <w:b/>
          <w:bCs/>
          <w:sz w:val="24"/>
          <w:szCs w:val="24"/>
          <w:lang w:val="ro-RO"/>
        </w:rPr>
        <w:t>5</w:t>
      </w:r>
      <w:r w:rsidR="00795269" w:rsidRPr="00AE69A1">
        <w:rPr>
          <w:rFonts w:ascii="Times New Roman" w:hAnsi="Times New Roman" w:cs="Times New Roman"/>
          <w:b/>
          <w:bCs/>
          <w:sz w:val="24"/>
          <w:szCs w:val="24"/>
          <w:lang w:val="ro-RO"/>
        </w:rPr>
        <w:t>. Implementarea metodologiilor de învățare inovatoare</w:t>
      </w:r>
    </w:p>
    <w:p w14:paraId="28DE2491" w14:textId="77777777" w:rsidR="00795269" w:rsidRPr="00AE69A1" w:rsidRDefault="00795269" w:rsidP="00795269">
      <w:pPr>
        <w:spacing w:after="0" w:line="360" w:lineRule="auto"/>
        <w:ind w:firstLine="360"/>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CSC poate ghida adoptarea de metode moderne de predare și învățare, precum:</w:t>
      </w:r>
    </w:p>
    <w:p w14:paraId="6D2DA5E4" w14:textId="77777777" w:rsidR="00795269" w:rsidRPr="00AE69A1" w:rsidRDefault="00795269" w:rsidP="00737C48">
      <w:pPr>
        <w:numPr>
          <w:ilvl w:val="0"/>
          <w:numId w:val="22"/>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b/>
          <w:bCs/>
          <w:sz w:val="24"/>
          <w:szCs w:val="24"/>
          <w:lang w:val="ro-RO"/>
        </w:rPr>
        <w:t>Învățarea bazată pe proiecte (Project-Based Learning)</w:t>
      </w:r>
      <w:r w:rsidRPr="00AE69A1">
        <w:rPr>
          <w:rFonts w:ascii="Times New Roman" w:hAnsi="Times New Roman" w:cs="Times New Roman"/>
          <w:sz w:val="24"/>
          <w:szCs w:val="24"/>
          <w:lang w:val="ro-RO"/>
        </w:rPr>
        <w:t>, care oferă studenților oportunități de a dezvolta competențe practice în timp ce rezolvă probleme reale.</w:t>
      </w:r>
    </w:p>
    <w:p w14:paraId="0B420628" w14:textId="77777777" w:rsidR="00795269" w:rsidRPr="00AE69A1" w:rsidRDefault="00795269" w:rsidP="00737C48">
      <w:pPr>
        <w:numPr>
          <w:ilvl w:val="0"/>
          <w:numId w:val="22"/>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b/>
          <w:bCs/>
          <w:sz w:val="24"/>
          <w:szCs w:val="24"/>
          <w:lang w:val="ro-RO"/>
        </w:rPr>
        <w:t>Gamificarea</w:t>
      </w:r>
      <w:r w:rsidRPr="00AE69A1">
        <w:rPr>
          <w:rFonts w:ascii="Times New Roman" w:hAnsi="Times New Roman" w:cs="Times New Roman"/>
          <w:sz w:val="24"/>
          <w:szCs w:val="24"/>
          <w:lang w:val="ro-RO"/>
        </w:rPr>
        <w:t xml:space="preserve"> și utilizarea de platforme interactive pentru dezvoltarea competențelor digitale și soft skills.</w:t>
      </w:r>
    </w:p>
    <w:p w14:paraId="7EF2D66A" w14:textId="77777777" w:rsidR="00795269" w:rsidRPr="00AE69A1" w:rsidRDefault="00795269" w:rsidP="00737C48">
      <w:pPr>
        <w:numPr>
          <w:ilvl w:val="0"/>
          <w:numId w:val="22"/>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b/>
          <w:bCs/>
          <w:sz w:val="24"/>
          <w:szCs w:val="24"/>
          <w:lang w:val="ro-RO"/>
        </w:rPr>
        <w:t>Învățarea hibridă și personalizată</w:t>
      </w:r>
      <w:r w:rsidRPr="00AE69A1">
        <w:rPr>
          <w:rFonts w:ascii="Times New Roman" w:hAnsi="Times New Roman" w:cs="Times New Roman"/>
          <w:sz w:val="24"/>
          <w:szCs w:val="24"/>
          <w:lang w:val="ro-RO"/>
        </w:rPr>
        <w:t>, care combină sesiunile online cu instruirea tradițională pentru a răspunde nevoilor individuale ale studenților.</w:t>
      </w:r>
    </w:p>
    <w:p w14:paraId="43E459C8" w14:textId="77513E59" w:rsidR="00795269" w:rsidRPr="00AE69A1" w:rsidRDefault="00E72801" w:rsidP="00795269">
      <w:pPr>
        <w:spacing w:after="0" w:line="360" w:lineRule="auto"/>
        <w:ind w:firstLine="360"/>
        <w:jc w:val="both"/>
        <w:rPr>
          <w:rFonts w:ascii="Times New Roman" w:hAnsi="Times New Roman" w:cs="Times New Roman"/>
          <w:b/>
          <w:bCs/>
          <w:sz w:val="24"/>
          <w:szCs w:val="24"/>
          <w:lang w:val="ro-RO"/>
        </w:rPr>
      </w:pPr>
      <w:r w:rsidRPr="00AE69A1">
        <w:rPr>
          <w:rFonts w:ascii="Times New Roman" w:hAnsi="Times New Roman" w:cs="Times New Roman"/>
          <w:b/>
          <w:bCs/>
          <w:sz w:val="24"/>
          <w:szCs w:val="24"/>
          <w:lang w:val="ro-RO"/>
        </w:rPr>
        <w:t>6</w:t>
      </w:r>
      <w:r w:rsidR="00795269" w:rsidRPr="00AE69A1">
        <w:rPr>
          <w:rFonts w:ascii="Times New Roman" w:hAnsi="Times New Roman" w:cs="Times New Roman"/>
          <w:b/>
          <w:bCs/>
          <w:sz w:val="24"/>
          <w:szCs w:val="24"/>
          <w:lang w:val="ro-RO"/>
        </w:rPr>
        <w:t>. Dezvoltarea unui sistem de micro-certificări</w:t>
      </w:r>
    </w:p>
    <w:p w14:paraId="2A553715" w14:textId="77777777" w:rsidR="00795269" w:rsidRPr="00AE69A1" w:rsidRDefault="00795269" w:rsidP="00795269">
      <w:pPr>
        <w:spacing w:after="0" w:line="360" w:lineRule="auto"/>
        <w:ind w:firstLine="360"/>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CSC poate fi utilizat pentru a crea micro-certificări care să recunoască dobândirea unor competențe specifice:</w:t>
      </w:r>
    </w:p>
    <w:p w14:paraId="222EE9E9" w14:textId="66449E01" w:rsidR="00795269" w:rsidRPr="00AE69A1" w:rsidRDefault="00795269" w:rsidP="00737C48">
      <w:pPr>
        <w:numPr>
          <w:ilvl w:val="0"/>
          <w:numId w:val="23"/>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lastRenderedPageBreak/>
        <w:t>Studenții pot obține certificări pe module sau sub-domenii particulare.</w:t>
      </w:r>
    </w:p>
    <w:p w14:paraId="7CD05BD8" w14:textId="77777777" w:rsidR="00795269" w:rsidRPr="00AE69A1" w:rsidRDefault="00795269" w:rsidP="00737C48">
      <w:pPr>
        <w:numPr>
          <w:ilvl w:val="0"/>
          <w:numId w:val="23"/>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Acest sistem le permite să își construiască un portofoliu flexibil și adaptabil la cerințele diferitelor locuri de muncă.</w:t>
      </w:r>
    </w:p>
    <w:p w14:paraId="78B44621" w14:textId="4973552B" w:rsidR="0072103B" w:rsidRPr="00AE69A1" w:rsidRDefault="00E72801" w:rsidP="0072103B">
      <w:pPr>
        <w:spacing w:after="0" w:line="360" w:lineRule="auto"/>
        <w:ind w:firstLine="360"/>
        <w:jc w:val="both"/>
        <w:rPr>
          <w:rFonts w:ascii="Times New Roman" w:hAnsi="Times New Roman" w:cs="Times New Roman"/>
          <w:b/>
          <w:bCs/>
          <w:sz w:val="24"/>
          <w:szCs w:val="24"/>
          <w:lang w:val="ro-RO"/>
        </w:rPr>
      </w:pPr>
      <w:r w:rsidRPr="00AE69A1">
        <w:rPr>
          <w:rFonts w:ascii="Times New Roman" w:hAnsi="Times New Roman" w:cs="Times New Roman"/>
          <w:b/>
          <w:bCs/>
          <w:sz w:val="24"/>
          <w:szCs w:val="24"/>
          <w:lang w:val="ro-RO"/>
        </w:rPr>
        <w:t>7</w:t>
      </w:r>
      <w:r w:rsidR="0072103B" w:rsidRPr="00AE69A1">
        <w:rPr>
          <w:rFonts w:ascii="Times New Roman" w:hAnsi="Times New Roman" w:cs="Times New Roman"/>
          <w:b/>
          <w:bCs/>
          <w:sz w:val="24"/>
          <w:szCs w:val="24"/>
          <w:lang w:val="ro-RO"/>
        </w:rPr>
        <w:t>. Integrarea instruirii practice și colaborarea cu industria</w:t>
      </w:r>
    </w:p>
    <w:p w14:paraId="36F3510E" w14:textId="77777777" w:rsidR="0072103B" w:rsidRPr="00AE69A1" w:rsidRDefault="0072103B" w:rsidP="0072103B">
      <w:pPr>
        <w:spacing w:after="0" w:line="360" w:lineRule="auto"/>
        <w:ind w:firstLine="360"/>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CSC subliniază importanța experienței practice în dezvoltarea competențelor. Instituțiile trebuie să colaboreze cu partenerii industriali pentru:</w:t>
      </w:r>
    </w:p>
    <w:p w14:paraId="2F7963AC" w14:textId="77777777" w:rsidR="0072103B" w:rsidRPr="00AE69A1" w:rsidRDefault="0072103B" w:rsidP="00737C48">
      <w:pPr>
        <w:numPr>
          <w:ilvl w:val="0"/>
          <w:numId w:val="18"/>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Organizarea de stagii de practică relevante;</w:t>
      </w:r>
    </w:p>
    <w:p w14:paraId="5EF1924D" w14:textId="77777777" w:rsidR="0072103B" w:rsidRPr="00AE69A1" w:rsidRDefault="0072103B" w:rsidP="00737C48">
      <w:pPr>
        <w:numPr>
          <w:ilvl w:val="0"/>
          <w:numId w:val="18"/>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Invitarea specialiștilor din industrie ca formatori sau mentori;</w:t>
      </w:r>
    </w:p>
    <w:p w14:paraId="7486857C" w14:textId="77777777" w:rsidR="0072103B" w:rsidRPr="00AE69A1" w:rsidRDefault="0072103B" w:rsidP="00737C48">
      <w:pPr>
        <w:numPr>
          <w:ilvl w:val="0"/>
          <w:numId w:val="18"/>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Implementarea proiectelor interdisciplinare în colaborare cu companiile TIC.</w:t>
      </w:r>
    </w:p>
    <w:p w14:paraId="67BBED5E" w14:textId="08E546D1" w:rsidR="0072103B" w:rsidRPr="00AE69A1" w:rsidRDefault="00E72801" w:rsidP="0072103B">
      <w:pPr>
        <w:spacing w:after="0" w:line="360" w:lineRule="auto"/>
        <w:ind w:firstLine="360"/>
        <w:jc w:val="both"/>
        <w:rPr>
          <w:rFonts w:ascii="Times New Roman" w:hAnsi="Times New Roman" w:cs="Times New Roman"/>
          <w:b/>
          <w:bCs/>
          <w:sz w:val="24"/>
          <w:szCs w:val="24"/>
          <w:lang w:val="ro-RO"/>
        </w:rPr>
      </w:pPr>
      <w:r w:rsidRPr="00AE69A1">
        <w:rPr>
          <w:rFonts w:ascii="Times New Roman" w:hAnsi="Times New Roman" w:cs="Times New Roman"/>
          <w:b/>
          <w:bCs/>
          <w:sz w:val="24"/>
          <w:szCs w:val="24"/>
          <w:lang w:val="ro-RO"/>
        </w:rPr>
        <w:t>8</w:t>
      </w:r>
      <w:r w:rsidR="0072103B" w:rsidRPr="00AE69A1">
        <w:rPr>
          <w:rFonts w:ascii="Times New Roman" w:hAnsi="Times New Roman" w:cs="Times New Roman"/>
          <w:b/>
          <w:bCs/>
          <w:sz w:val="24"/>
          <w:szCs w:val="24"/>
          <w:lang w:val="ro-RO"/>
        </w:rPr>
        <w:t>. Evaluarea și certificarea competențelor</w:t>
      </w:r>
    </w:p>
    <w:p w14:paraId="2F8E0AC9" w14:textId="77777777" w:rsidR="0072103B" w:rsidRPr="00AE69A1" w:rsidRDefault="0072103B" w:rsidP="0072103B">
      <w:pPr>
        <w:spacing w:after="0" w:line="360" w:lineRule="auto"/>
        <w:ind w:firstLine="360"/>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Pentru a asigura calitatea formării, instituțiile trebuie să adopte metode de evaluare conforme cu CSC, inclusiv:</w:t>
      </w:r>
    </w:p>
    <w:p w14:paraId="7740A07A" w14:textId="77777777" w:rsidR="0072103B" w:rsidRPr="00AE69A1" w:rsidRDefault="0072103B" w:rsidP="00737C48">
      <w:pPr>
        <w:numPr>
          <w:ilvl w:val="0"/>
          <w:numId w:val="19"/>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Examinări bazate pe studii de caz și scenarii reale;</w:t>
      </w:r>
    </w:p>
    <w:p w14:paraId="055951E6" w14:textId="77777777" w:rsidR="0072103B" w:rsidRPr="00AE69A1" w:rsidRDefault="0072103B" w:rsidP="00737C48">
      <w:pPr>
        <w:numPr>
          <w:ilvl w:val="0"/>
          <w:numId w:val="19"/>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Portofolii de proiecte individuale și de echipă;</w:t>
      </w:r>
    </w:p>
    <w:p w14:paraId="4EA7957B" w14:textId="77777777" w:rsidR="0072103B" w:rsidRPr="00AE69A1" w:rsidRDefault="0072103B" w:rsidP="00737C48">
      <w:pPr>
        <w:numPr>
          <w:ilvl w:val="0"/>
          <w:numId w:val="19"/>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Utilizarea instrumentelor de evaluare digitală.</w:t>
      </w:r>
    </w:p>
    <w:p w14:paraId="7D3E67AE" w14:textId="7C25981F" w:rsidR="00795269" w:rsidRPr="00AE69A1" w:rsidRDefault="00E72801" w:rsidP="00795269">
      <w:pPr>
        <w:spacing w:after="0" w:line="360" w:lineRule="auto"/>
        <w:ind w:firstLine="360"/>
        <w:jc w:val="both"/>
        <w:rPr>
          <w:rFonts w:ascii="Times New Roman" w:hAnsi="Times New Roman" w:cs="Times New Roman"/>
          <w:b/>
          <w:bCs/>
          <w:sz w:val="24"/>
          <w:szCs w:val="24"/>
          <w:lang w:val="ro-RO"/>
        </w:rPr>
      </w:pPr>
      <w:r w:rsidRPr="00AE69A1">
        <w:rPr>
          <w:rFonts w:ascii="Times New Roman" w:hAnsi="Times New Roman" w:cs="Times New Roman"/>
          <w:b/>
          <w:bCs/>
          <w:sz w:val="24"/>
          <w:szCs w:val="24"/>
          <w:lang w:val="ro-RO"/>
        </w:rPr>
        <w:t>9</w:t>
      </w:r>
      <w:r w:rsidR="00795269" w:rsidRPr="00AE69A1">
        <w:rPr>
          <w:rFonts w:ascii="Times New Roman" w:hAnsi="Times New Roman" w:cs="Times New Roman"/>
          <w:b/>
          <w:bCs/>
          <w:sz w:val="24"/>
          <w:szCs w:val="24"/>
          <w:lang w:val="ro-RO"/>
        </w:rPr>
        <w:t>. Monitorizarea progresului și a impactului competențelor dezvoltate</w:t>
      </w:r>
    </w:p>
    <w:p w14:paraId="5E1C7A4A" w14:textId="77777777" w:rsidR="00795269" w:rsidRPr="00AE69A1" w:rsidRDefault="00795269" w:rsidP="00795269">
      <w:pPr>
        <w:spacing w:after="0" w:line="360" w:lineRule="auto"/>
        <w:ind w:firstLine="360"/>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Instituțiile ar trebui să implementeze sisteme pentru:</w:t>
      </w:r>
    </w:p>
    <w:p w14:paraId="058C614C" w14:textId="77777777" w:rsidR="00795269" w:rsidRPr="00AE69A1" w:rsidRDefault="00795269" w:rsidP="00737C48">
      <w:pPr>
        <w:numPr>
          <w:ilvl w:val="0"/>
          <w:numId w:val="24"/>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Urmărirea progresului studenților în dobândirea competențelor cheie definite în CSC.</w:t>
      </w:r>
    </w:p>
    <w:p w14:paraId="757D501C" w14:textId="77777777" w:rsidR="00795269" w:rsidRPr="00AE69A1" w:rsidRDefault="00795269" w:rsidP="00737C48">
      <w:pPr>
        <w:numPr>
          <w:ilvl w:val="0"/>
          <w:numId w:val="24"/>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Monitorizarea inserției profesionale a absolvenților și corelarea performanței lor cu competențele dezvoltate în cadrul programelor.</w:t>
      </w:r>
    </w:p>
    <w:p w14:paraId="4933D8A0" w14:textId="650A5973" w:rsidR="00300AE2" w:rsidRPr="00AE69A1" w:rsidRDefault="0072103B" w:rsidP="00300AE2">
      <w:pPr>
        <w:spacing w:after="0" w:line="360" w:lineRule="auto"/>
        <w:ind w:firstLine="357"/>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Prin implementarea riguroasă a Cadrului Sectorial al Competențelor, instituțiile de formare din domeniul TIC pot contribui la pregătirea unei forțe de muncă calificate, capabile să răspundă provocărilor economiei digitale moderne.</w:t>
      </w:r>
    </w:p>
    <w:p w14:paraId="4ECB0120" w14:textId="77777777" w:rsidR="00300AE2" w:rsidRPr="004903C5" w:rsidRDefault="00300AE2" w:rsidP="004903C5">
      <w:pPr>
        <w:spacing w:after="0" w:line="240" w:lineRule="auto"/>
        <w:ind w:firstLine="357"/>
        <w:jc w:val="both"/>
        <w:rPr>
          <w:rFonts w:ascii="Times New Roman" w:hAnsi="Times New Roman" w:cs="Times New Roman"/>
          <w:sz w:val="24"/>
          <w:szCs w:val="24"/>
          <w:lang w:val="ro-RO"/>
        </w:rPr>
      </w:pPr>
    </w:p>
    <w:p w14:paraId="681B0C58" w14:textId="0A384FE2" w:rsidR="006F53FD" w:rsidRPr="004903C5" w:rsidRDefault="002A1036" w:rsidP="004903C5">
      <w:pPr>
        <w:pStyle w:val="3"/>
        <w:spacing w:before="0" w:line="240" w:lineRule="auto"/>
        <w:rPr>
          <w:rFonts w:ascii="Times New Roman" w:hAnsi="Times New Roman" w:cs="Times New Roman"/>
          <w:b/>
          <w:bCs/>
          <w:color w:val="000000" w:themeColor="text1"/>
          <w:lang w:val="ro-RO"/>
        </w:rPr>
      </w:pPr>
      <w:bookmarkStart w:id="26" w:name="_Toc125497680"/>
      <w:bookmarkStart w:id="27" w:name="_Toc184051004"/>
      <w:r w:rsidRPr="004903C5">
        <w:rPr>
          <w:rFonts w:ascii="Times New Roman" w:hAnsi="Times New Roman" w:cs="Times New Roman"/>
          <w:b/>
          <w:bCs/>
          <w:color w:val="000000" w:themeColor="text1"/>
          <w:lang w:val="ro-RO"/>
        </w:rPr>
        <w:t>5</w:t>
      </w:r>
      <w:r w:rsidR="006F53FD" w:rsidRPr="004903C5">
        <w:rPr>
          <w:rFonts w:ascii="Times New Roman" w:hAnsi="Times New Roman" w:cs="Times New Roman"/>
          <w:b/>
          <w:bCs/>
          <w:color w:val="000000" w:themeColor="text1"/>
          <w:lang w:val="ro-RO"/>
        </w:rPr>
        <w:t>.</w:t>
      </w:r>
      <w:r w:rsidR="005D773C" w:rsidRPr="004903C5">
        <w:rPr>
          <w:rFonts w:ascii="Times New Roman" w:hAnsi="Times New Roman" w:cs="Times New Roman"/>
          <w:b/>
          <w:bCs/>
          <w:color w:val="000000" w:themeColor="text1"/>
          <w:lang w:val="ro-RO"/>
        </w:rPr>
        <w:t>3.</w:t>
      </w:r>
      <w:r w:rsidR="006F53FD" w:rsidRPr="004903C5">
        <w:rPr>
          <w:rFonts w:ascii="Times New Roman" w:hAnsi="Times New Roman" w:cs="Times New Roman"/>
          <w:b/>
          <w:bCs/>
          <w:color w:val="000000" w:themeColor="text1"/>
          <w:lang w:val="ro-RO"/>
        </w:rPr>
        <w:t xml:space="preserve">2 </w:t>
      </w:r>
      <w:r w:rsidR="005D773C" w:rsidRPr="004903C5">
        <w:rPr>
          <w:rFonts w:ascii="Times New Roman" w:hAnsi="Times New Roman" w:cs="Times New Roman"/>
          <w:b/>
          <w:bCs/>
          <w:color w:val="000000" w:themeColor="text1"/>
          <w:lang w:val="ro-RO"/>
        </w:rPr>
        <w:t>Utilizarea CSC de către i</w:t>
      </w:r>
      <w:r w:rsidR="006F53FD" w:rsidRPr="004903C5">
        <w:rPr>
          <w:rFonts w:ascii="Times New Roman" w:hAnsi="Times New Roman" w:cs="Times New Roman"/>
          <w:b/>
          <w:bCs/>
          <w:color w:val="000000" w:themeColor="text1"/>
          <w:lang w:val="ro-RO"/>
        </w:rPr>
        <w:t>nstituții de validare și organismele de acordare a calificărilor</w:t>
      </w:r>
      <w:bookmarkEnd w:id="26"/>
      <w:bookmarkEnd w:id="27"/>
    </w:p>
    <w:p w14:paraId="2BA7CE83" w14:textId="77777777" w:rsidR="004903C5" w:rsidRPr="004903C5" w:rsidRDefault="004903C5" w:rsidP="004903C5">
      <w:pPr>
        <w:spacing w:after="0" w:line="240" w:lineRule="auto"/>
        <w:ind w:firstLine="708"/>
        <w:jc w:val="both"/>
        <w:rPr>
          <w:rFonts w:ascii="Times New Roman" w:hAnsi="Times New Roman" w:cs="Times New Roman"/>
          <w:color w:val="000000" w:themeColor="text1"/>
          <w:sz w:val="24"/>
          <w:szCs w:val="24"/>
          <w:lang w:val="ro-RO"/>
        </w:rPr>
      </w:pPr>
    </w:p>
    <w:p w14:paraId="485088A4" w14:textId="4E90FF87" w:rsidR="00300AE2" w:rsidRPr="00AE69A1" w:rsidRDefault="00300AE2" w:rsidP="00300AE2">
      <w:pPr>
        <w:spacing w:after="0" w:line="360" w:lineRule="auto"/>
        <w:ind w:firstLine="708"/>
        <w:jc w:val="both"/>
        <w:rPr>
          <w:rFonts w:ascii="Times New Roman" w:hAnsi="Times New Roman" w:cs="Times New Roman"/>
          <w:color w:val="000000" w:themeColor="text1"/>
          <w:sz w:val="24"/>
          <w:szCs w:val="24"/>
          <w:lang w:val="ro-RO"/>
        </w:rPr>
      </w:pPr>
      <w:r w:rsidRPr="00AE69A1">
        <w:rPr>
          <w:rFonts w:ascii="Times New Roman" w:hAnsi="Times New Roman" w:cs="Times New Roman"/>
          <w:color w:val="000000" w:themeColor="text1"/>
          <w:sz w:val="24"/>
          <w:szCs w:val="24"/>
          <w:lang w:val="ro-RO"/>
        </w:rPr>
        <w:t>Cadrul Sectorial al Competențelor reprezintă un instrument strategic pentru instituțiile de validare și certificare a calificărilor, sprijinind procesul de verificare a nivelului de stăpânire a rezultatelor învățării relevante pentru angajatori și angajați. Utilizarea eficientă a CSC în acest context presupune următoarele direcții de acțiune:</w:t>
      </w:r>
    </w:p>
    <w:p w14:paraId="5496D51E" w14:textId="424FDB12" w:rsidR="00300AE2" w:rsidRPr="00AE69A1" w:rsidRDefault="00300AE2" w:rsidP="00300AE2">
      <w:pPr>
        <w:spacing w:after="0" w:line="360" w:lineRule="auto"/>
        <w:ind w:firstLine="708"/>
        <w:jc w:val="both"/>
        <w:rPr>
          <w:rFonts w:ascii="Times New Roman" w:hAnsi="Times New Roman" w:cs="Times New Roman"/>
          <w:b/>
          <w:bCs/>
          <w:color w:val="000000" w:themeColor="text1"/>
          <w:sz w:val="24"/>
          <w:szCs w:val="24"/>
          <w:lang w:val="ro-RO"/>
        </w:rPr>
      </w:pPr>
      <w:r w:rsidRPr="00AE69A1">
        <w:rPr>
          <w:rFonts w:ascii="Times New Roman" w:hAnsi="Times New Roman" w:cs="Times New Roman"/>
          <w:b/>
          <w:bCs/>
          <w:color w:val="000000" w:themeColor="text1"/>
          <w:sz w:val="24"/>
          <w:szCs w:val="24"/>
          <w:lang w:val="ro-RO"/>
        </w:rPr>
        <w:t>1. Alinierea calificărilor cu descriptorii sectoriali de nivel CSC</w:t>
      </w:r>
    </w:p>
    <w:p w14:paraId="397ABC10" w14:textId="30BBBE48" w:rsidR="00300AE2" w:rsidRPr="00AE69A1" w:rsidRDefault="00300AE2" w:rsidP="00737C48">
      <w:pPr>
        <w:numPr>
          <w:ilvl w:val="0"/>
          <w:numId w:val="25"/>
        </w:numPr>
        <w:spacing w:after="0" w:line="360" w:lineRule="auto"/>
        <w:jc w:val="both"/>
        <w:rPr>
          <w:rFonts w:ascii="Times New Roman" w:hAnsi="Times New Roman" w:cs="Times New Roman"/>
          <w:color w:val="000000" w:themeColor="text1"/>
          <w:sz w:val="24"/>
          <w:szCs w:val="24"/>
          <w:lang w:val="ro-RO"/>
        </w:rPr>
      </w:pPr>
      <w:r w:rsidRPr="00AE69A1">
        <w:rPr>
          <w:rFonts w:ascii="Times New Roman" w:hAnsi="Times New Roman" w:cs="Times New Roman"/>
          <w:color w:val="000000" w:themeColor="text1"/>
          <w:sz w:val="24"/>
          <w:szCs w:val="24"/>
          <w:lang w:val="ro-RO"/>
        </w:rPr>
        <w:t>Organismele de validare trebuie să identifice sarcinile profesionale corespunzătoare fiecărui nivel din CSC și să asigure că rezultatele învățării definite în cadrul calificărilor corespund acestor niveluri.</w:t>
      </w:r>
    </w:p>
    <w:p w14:paraId="348D7553" w14:textId="04F495FC" w:rsidR="00300AE2" w:rsidRPr="00AE69A1" w:rsidRDefault="00300AE2" w:rsidP="00737C48">
      <w:pPr>
        <w:numPr>
          <w:ilvl w:val="0"/>
          <w:numId w:val="25"/>
        </w:numPr>
        <w:spacing w:after="0" w:line="360" w:lineRule="auto"/>
        <w:jc w:val="both"/>
        <w:rPr>
          <w:rFonts w:ascii="Times New Roman" w:hAnsi="Times New Roman" w:cs="Times New Roman"/>
          <w:color w:val="000000" w:themeColor="text1"/>
          <w:sz w:val="24"/>
          <w:szCs w:val="24"/>
          <w:lang w:val="ro-RO"/>
        </w:rPr>
      </w:pPr>
      <w:r w:rsidRPr="00AE69A1">
        <w:rPr>
          <w:rFonts w:ascii="Times New Roman" w:hAnsi="Times New Roman" w:cs="Times New Roman"/>
          <w:color w:val="000000" w:themeColor="text1"/>
          <w:sz w:val="24"/>
          <w:szCs w:val="24"/>
          <w:lang w:val="ro-RO"/>
        </w:rPr>
        <w:lastRenderedPageBreak/>
        <w:t>În procesul de validare, este esențial să se analizeze dacă rezultatele învățării reflectă în mod clar competențele profesionale descrise de CSC, chiar dacă acestea nu includ toate calificările din domeniu.</w:t>
      </w:r>
    </w:p>
    <w:p w14:paraId="31DABDE1" w14:textId="77777777" w:rsidR="00300AE2" w:rsidRPr="00AE69A1" w:rsidRDefault="00300AE2" w:rsidP="00300AE2">
      <w:pPr>
        <w:spacing w:after="0" w:line="360" w:lineRule="auto"/>
        <w:ind w:firstLine="708"/>
        <w:jc w:val="both"/>
        <w:rPr>
          <w:rFonts w:ascii="Times New Roman" w:hAnsi="Times New Roman" w:cs="Times New Roman"/>
          <w:b/>
          <w:bCs/>
          <w:color w:val="000000" w:themeColor="text1"/>
          <w:sz w:val="24"/>
          <w:szCs w:val="24"/>
          <w:lang w:val="ro-RO"/>
        </w:rPr>
      </w:pPr>
      <w:r w:rsidRPr="00AE69A1">
        <w:rPr>
          <w:rFonts w:ascii="Times New Roman" w:hAnsi="Times New Roman" w:cs="Times New Roman"/>
          <w:b/>
          <w:bCs/>
          <w:color w:val="000000" w:themeColor="text1"/>
          <w:sz w:val="24"/>
          <w:szCs w:val="24"/>
          <w:lang w:val="ro-RO"/>
        </w:rPr>
        <w:t>2. Definirea clară a rezultatelor învățării bazate pe sarcini profesionale</w:t>
      </w:r>
    </w:p>
    <w:p w14:paraId="2FB33A94" w14:textId="5755F8D7" w:rsidR="00300AE2" w:rsidRPr="00AE69A1" w:rsidRDefault="00300AE2" w:rsidP="00300AE2">
      <w:pPr>
        <w:spacing w:after="0" w:line="360" w:lineRule="auto"/>
        <w:ind w:firstLine="708"/>
        <w:jc w:val="both"/>
        <w:rPr>
          <w:rFonts w:ascii="Times New Roman" w:hAnsi="Times New Roman" w:cs="Times New Roman"/>
          <w:color w:val="000000" w:themeColor="text1"/>
          <w:sz w:val="24"/>
          <w:szCs w:val="24"/>
          <w:lang w:val="ro-RO"/>
        </w:rPr>
      </w:pPr>
      <w:r w:rsidRPr="00AE69A1">
        <w:rPr>
          <w:rFonts w:ascii="Times New Roman" w:hAnsi="Times New Roman" w:cs="Times New Roman"/>
          <w:color w:val="000000" w:themeColor="text1"/>
          <w:sz w:val="24"/>
          <w:szCs w:val="24"/>
          <w:lang w:val="ro-RO"/>
        </w:rPr>
        <w:t>CSC oferă o metodă structurată pentru a distinge seturile de rezultate ale învățării pe baza sarcinilor profesionale, asigurând astfel coerența dintre calificări și cerințele pieței muncii:</w:t>
      </w:r>
    </w:p>
    <w:p w14:paraId="09DB1171" w14:textId="5C2BC27A" w:rsidR="00300AE2" w:rsidRPr="00AE69A1" w:rsidRDefault="00300AE2" w:rsidP="00737C48">
      <w:pPr>
        <w:numPr>
          <w:ilvl w:val="0"/>
          <w:numId w:val="26"/>
        </w:numPr>
        <w:spacing w:after="0" w:line="360" w:lineRule="auto"/>
        <w:jc w:val="both"/>
        <w:rPr>
          <w:rFonts w:ascii="Times New Roman" w:hAnsi="Times New Roman" w:cs="Times New Roman"/>
          <w:color w:val="000000" w:themeColor="text1"/>
          <w:sz w:val="24"/>
          <w:szCs w:val="24"/>
          <w:lang w:val="ro-RO"/>
        </w:rPr>
      </w:pPr>
      <w:r w:rsidRPr="00AE69A1">
        <w:rPr>
          <w:rFonts w:ascii="Times New Roman" w:hAnsi="Times New Roman" w:cs="Times New Roman"/>
          <w:color w:val="000000" w:themeColor="text1"/>
          <w:sz w:val="24"/>
          <w:szCs w:val="24"/>
          <w:lang w:val="ro-RO"/>
        </w:rPr>
        <w:t>Instituțiile trebuie să definească clar conexiunile dintre sarcinile specifice locurilor de muncă și rezultatele învățării din cadrul calificărilor.</w:t>
      </w:r>
    </w:p>
    <w:p w14:paraId="3438CF14" w14:textId="44A2127F" w:rsidR="00300AE2" w:rsidRPr="00AE69A1" w:rsidRDefault="00300AE2" w:rsidP="00737C48">
      <w:pPr>
        <w:numPr>
          <w:ilvl w:val="0"/>
          <w:numId w:val="26"/>
        </w:numPr>
        <w:spacing w:after="0" w:line="360" w:lineRule="auto"/>
        <w:jc w:val="both"/>
        <w:rPr>
          <w:rFonts w:ascii="Times New Roman" w:hAnsi="Times New Roman" w:cs="Times New Roman"/>
          <w:color w:val="000000" w:themeColor="text1"/>
          <w:sz w:val="24"/>
          <w:szCs w:val="24"/>
          <w:lang w:val="ro-RO"/>
        </w:rPr>
      </w:pPr>
      <w:r w:rsidRPr="00AE69A1">
        <w:rPr>
          <w:rFonts w:ascii="Times New Roman" w:hAnsi="Times New Roman" w:cs="Times New Roman"/>
          <w:color w:val="000000" w:themeColor="text1"/>
          <w:sz w:val="24"/>
          <w:szCs w:val="24"/>
          <w:lang w:val="ro-RO"/>
        </w:rPr>
        <w:t xml:space="preserve">Este important ca rezultatele învățării să fie integrate în calificări în conformitate cu </w:t>
      </w:r>
      <w:r w:rsidR="00D853E8" w:rsidRPr="00AE69A1">
        <w:rPr>
          <w:rFonts w:ascii="Times New Roman" w:hAnsi="Times New Roman" w:cs="Times New Roman"/>
          <w:color w:val="000000" w:themeColor="text1"/>
          <w:sz w:val="24"/>
          <w:szCs w:val="24"/>
          <w:lang w:val="ro-RO"/>
        </w:rPr>
        <w:t>Cadrul Național al Calificărilor (CNC)</w:t>
      </w:r>
      <w:r w:rsidRPr="00AE69A1">
        <w:rPr>
          <w:rFonts w:ascii="Times New Roman" w:hAnsi="Times New Roman" w:cs="Times New Roman"/>
          <w:color w:val="000000" w:themeColor="text1"/>
          <w:sz w:val="24"/>
          <w:szCs w:val="24"/>
          <w:lang w:val="ro-RO"/>
        </w:rPr>
        <w:t>, sprijinite de structura CSC.</w:t>
      </w:r>
    </w:p>
    <w:p w14:paraId="026D007F" w14:textId="77777777" w:rsidR="00300AE2" w:rsidRPr="00AE69A1" w:rsidRDefault="00300AE2" w:rsidP="00300AE2">
      <w:pPr>
        <w:spacing w:after="0" w:line="360" w:lineRule="auto"/>
        <w:ind w:firstLine="708"/>
        <w:jc w:val="both"/>
        <w:rPr>
          <w:rFonts w:ascii="Times New Roman" w:hAnsi="Times New Roman" w:cs="Times New Roman"/>
          <w:b/>
          <w:bCs/>
          <w:color w:val="000000" w:themeColor="text1"/>
          <w:sz w:val="24"/>
          <w:szCs w:val="24"/>
          <w:lang w:val="ro-RO"/>
        </w:rPr>
      </w:pPr>
      <w:r w:rsidRPr="00AE69A1">
        <w:rPr>
          <w:rFonts w:ascii="Times New Roman" w:hAnsi="Times New Roman" w:cs="Times New Roman"/>
          <w:b/>
          <w:bCs/>
          <w:color w:val="000000" w:themeColor="text1"/>
          <w:sz w:val="24"/>
          <w:szCs w:val="24"/>
          <w:lang w:val="ro-RO"/>
        </w:rPr>
        <w:t>3. Validarea competențelor profesionale prin aplicarea riguroasă a descriptorilor de nivel</w:t>
      </w:r>
    </w:p>
    <w:p w14:paraId="09E5E007" w14:textId="4D592C6D" w:rsidR="00300AE2" w:rsidRPr="00AE69A1" w:rsidRDefault="00300AE2" w:rsidP="00737C48">
      <w:pPr>
        <w:numPr>
          <w:ilvl w:val="0"/>
          <w:numId w:val="27"/>
        </w:numPr>
        <w:spacing w:after="0" w:line="360" w:lineRule="auto"/>
        <w:jc w:val="both"/>
        <w:rPr>
          <w:rFonts w:ascii="Times New Roman" w:hAnsi="Times New Roman" w:cs="Times New Roman"/>
          <w:color w:val="000000" w:themeColor="text1"/>
          <w:sz w:val="24"/>
          <w:szCs w:val="24"/>
          <w:lang w:val="ro-RO"/>
        </w:rPr>
      </w:pPr>
      <w:r w:rsidRPr="00AE69A1">
        <w:rPr>
          <w:rFonts w:ascii="Times New Roman" w:hAnsi="Times New Roman" w:cs="Times New Roman"/>
          <w:color w:val="000000" w:themeColor="text1"/>
          <w:sz w:val="24"/>
          <w:szCs w:val="24"/>
          <w:lang w:val="ro-RO"/>
        </w:rPr>
        <w:t>Descriptorii sectoriali de nivel oferă un cadru obiectiv pentru evaluarea competențelor și asigurarea transparenței procesului.</w:t>
      </w:r>
    </w:p>
    <w:p w14:paraId="52D017B3" w14:textId="382537DB" w:rsidR="00300AE2" w:rsidRPr="00AE69A1" w:rsidRDefault="00300AE2" w:rsidP="00737C48">
      <w:pPr>
        <w:numPr>
          <w:ilvl w:val="0"/>
          <w:numId w:val="27"/>
        </w:numPr>
        <w:spacing w:after="0" w:line="360" w:lineRule="auto"/>
        <w:jc w:val="both"/>
        <w:rPr>
          <w:rFonts w:ascii="Times New Roman" w:hAnsi="Times New Roman" w:cs="Times New Roman"/>
          <w:color w:val="000000" w:themeColor="text1"/>
          <w:sz w:val="24"/>
          <w:szCs w:val="24"/>
          <w:lang w:val="ro-RO"/>
        </w:rPr>
      </w:pPr>
      <w:r w:rsidRPr="00AE69A1">
        <w:rPr>
          <w:rFonts w:ascii="Times New Roman" w:hAnsi="Times New Roman" w:cs="Times New Roman"/>
          <w:color w:val="000000" w:themeColor="text1"/>
          <w:sz w:val="24"/>
          <w:szCs w:val="24"/>
          <w:lang w:val="ro-RO"/>
        </w:rPr>
        <w:t>Instituțiile de validare trebuie să utilizeze CSC pentru a identifica competențele care lipsesc din calificări sau nu sunt suficient definite.</w:t>
      </w:r>
    </w:p>
    <w:p w14:paraId="142A1FD9" w14:textId="77777777" w:rsidR="00300AE2" w:rsidRPr="00AE69A1" w:rsidRDefault="00300AE2" w:rsidP="00300AE2">
      <w:pPr>
        <w:spacing w:after="0" w:line="360" w:lineRule="auto"/>
        <w:ind w:firstLine="708"/>
        <w:jc w:val="both"/>
        <w:rPr>
          <w:rFonts w:ascii="Times New Roman" w:hAnsi="Times New Roman" w:cs="Times New Roman"/>
          <w:b/>
          <w:bCs/>
          <w:color w:val="000000" w:themeColor="text1"/>
          <w:sz w:val="24"/>
          <w:szCs w:val="24"/>
          <w:lang w:val="ro-RO"/>
        </w:rPr>
      </w:pPr>
      <w:r w:rsidRPr="00AE69A1">
        <w:rPr>
          <w:rFonts w:ascii="Times New Roman" w:hAnsi="Times New Roman" w:cs="Times New Roman"/>
          <w:b/>
          <w:bCs/>
          <w:color w:val="000000" w:themeColor="text1"/>
          <w:sz w:val="24"/>
          <w:szCs w:val="24"/>
          <w:lang w:val="ro-RO"/>
        </w:rPr>
        <w:t>4. Standardizarea procesului de validare a calificărilor</w:t>
      </w:r>
    </w:p>
    <w:p w14:paraId="2F1477F0" w14:textId="54C82AE4" w:rsidR="00300AE2" w:rsidRPr="00AE69A1" w:rsidRDefault="00300AE2" w:rsidP="00300AE2">
      <w:pPr>
        <w:spacing w:after="0" w:line="360" w:lineRule="auto"/>
        <w:ind w:firstLine="708"/>
        <w:jc w:val="both"/>
        <w:rPr>
          <w:rFonts w:ascii="Times New Roman" w:hAnsi="Times New Roman" w:cs="Times New Roman"/>
          <w:color w:val="000000" w:themeColor="text1"/>
          <w:sz w:val="24"/>
          <w:szCs w:val="24"/>
          <w:lang w:val="ro-RO"/>
        </w:rPr>
      </w:pPr>
      <w:r w:rsidRPr="00AE69A1">
        <w:rPr>
          <w:rFonts w:ascii="Times New Roman" w:hAnsi="Times New Roman" w:cs="Times New Roman"/>
          <w:color w:val="000000" w:themeColor="text1"/>
          <w:sz w:val="24"/>
          <w:szCs w:val="24"/>
          <w:lang w:val="ro-RO"/>
        </w:rPr>
        <w:t>CSC poate contribui la crearea unei metodologii standardizate de validare:</w:t>
      </w:r>
    </w:p>
    <w:p w14:paraId="3F49FD31" w14:textId="79261D84" w:rsidR="00300AE2" w:rsidRPr="00AE69A1" w:rsidRDefault="00300AE2" w:rsidP="00737C48">
      <w:pPr>
        <w:numPr>
          <w:ilvl w:val="0"/>
          <w:numId w:val="28"/>
        </w:numPr>
        <w:spacing w:after="0" w:line="360" w:lineRule="auto"/>
        <w:jc w:val="both"/>
        <w:rPr>
          <w:rFonts w:ascii="Times New Roman" w:hAnsi="Times New Roman" w:cs="Times New Roman"/>
          <w:color w:val="000000" w:themeColor="text1"/>
          <w:sz w:val="24"/>
          <w:szCs w:val="24"/>
          <w:lang w:val="ro-RO"/>
        </w:rPr>
      </w:pPr>
      <w:r w:rsidRPr="00AE69A1">
        <w:rPr>
          <w:rFonts w:ascii="Times New Roman" w:hAnsi="Times New Roman" w:cs="Times New Roman"/>
          <w:color w:val="000000" w:themeColor="text1"/>
          <w:sz w:val="24"/>
          <w:szCs w:val="24"/>
          <w:lang w:val="ro-RO"/>
        </w:rPr>
        <w:t>Instituțiile trebuie să creeze instrumente standardizate pentru evaluarea și validarea competențelor profesionale, bazate pe descriptorii CSC.</w:t>
      </w:r>
    </w:p>
    <w:p w14:paraId="148313D3" w14:textId="61811C4E" w:rsidR="00300AE2" w:rsidRPr="00AE69A1" w:rsidRDefault="00300AE2" w:rsidP="00737C48">
      <w:pPr>
        <w:numPr>
          <w:ilvl w:val="0"/>
          <w:numId w:val="28"/>
        </w:numPr>
        <w:spacing w:after="0" w:line="360" w:lineRule="auto"/>
        <w:jc w:val="both"/>
        <w:rPr>
          <w:rFonts w:ascii="Times New Roman" w:hAnsi="Times New Roman" w:cs="Times New Roman"/>
          <w:color w:val="000000" w:themeColor="text1"/>
          <w:sz w:val="24"/>
          <w:szCs w:val="24"/>
          <w:lang w:val="ro-RO"/>
        </w:rPr>
      </w:pPr>
      <w:r w:rsidRPr="00AE69A1">
        <w:rPr>
          <w:rFonts w:ascii="Times New Roman" w:hAnsi="Times New Roman" w:cs="Times New Roman"/>
          <w:color w:val="000000" w:themeColor="text1"/>
          <w:sz w:val="24"/>
          <w:szCs w:val="24"/>
          <w:lang w:val="ro-RO"/>
        </w:rPr>
        <w:t>Calificările trebuie să includă elemente practice și evaluări care să demonstreze clar competențele descrise în CSC.</w:t>
      </w:r>
    </w:p>
    <w:p w14:paraId="039C4306" w14:textId="0BFE8954" w:rsidR="00300AE2" w:rsidRPr="00AE69A1" w:rsidRDefault="00300AE2" w:rsidP="00300AE2">
      <w:pPr>
        <w:spacing w:after="0" w:line="360" w:lineRule="auto"/>
        <w:ind w:firstLine="708"/>
        <w:jc w:val="both"/>
        <w:rPr>
          <w:rFonts w:ascii="Times New Roman" w:hAnsi="Times New Roman" w:cs="Times New Roman"/>
          <w:b/>
          <w:bCs/>
          <w:color w:val="000000" w:themeColor="text1"/>
          <w:sz w:val="24"/>
          <w:szCs w:val="24"/>
          <w:lang w:val="ro-RO"/>
        </w:rPr>
      </w:pPr>
      <w:r w:rsidRPr="00AE69A1">
        <w:rPr>
          <w:rFonts w:ascii="Times New Roman" w:hAnsi="Times New Roman" w:cs="Times New Roman"/>
          <w:b/>
          <w:bCs/>
          <w:color w:val="000000" w:themeColor="text1"/>
          <w:sz w:val="24"/>
          <w:szCs w:val="24"/>
          <w:lang w:val="ro-RO"/>
        </w:rPr>
        <w:t>5. Crearea unui registru național al calificărilor bazat pe CSC</w:t>
      </w:r>
    </w:p>
    <w:p w14:paraId="1CC3E797" w14:textId="77777777" w:rsidR="00300AE2" w:rsidRPr="00AE69A1" w:rsidRDefault="00300AE2" w:rsidP="00300AE2">
      <w:pPr>
        <w:spacing w:after="0" w:line="360" w:lineRule="auto"/>
        <w:ind w:firstLine="708"/>
        <w:jc w:val="both"/>
        <w:rPr>
          <w:rFonts w:ascii="Times New Roman" w:hAnsi="Times New Roman" w:cs="Times New Roman"/>
          <w:color w:val="000000" w:themeColor="text1"/>
          <w:sz w:val="24"/>
          <w:szCs w:val="24"/>
          <w:lang w:val="ro-RO"/>
        </w:rPr>
      </w:pPr>
      <w:r w:rsidRPr="00AE69A1">
        <w:rPr>
          <w:rFonts w:ascii="Times New Roman" w:hAnsi="Times New Roman" w:cs="Times New Roman"/>
          <w:color w:val="000000" w:themeColor="text1"/>
          <w:sz w:val="24"/>
          <w:szCs w:val="24"/>
          <w:lang w:val="ro-RO"/>
        </w:rPr>
        <w:t>Un registru centralizat care integrează calificările TIC, descrierile rezultatelor învățării și sarcinile profesionale ar facilita procesul de validare:</w:t>
      </w:r>
    </w:p>
    <w:p w14:paraId="22985E5B" w14:textId="5E872FC5" w:rsidR="00300AE2" w:rsidRPr="00AE69A1" w:rsidRDefault="00300AE2" w:rsidP="00737C48">
      <w:pPr>
        <w:numPr>
          <w:ilvl w:val="0"/>
          <w:numId w:val="29"/>
        </w:numPr>
        <w:spacing w:after="0" w:line="360" w:lineRule="auto"/>
        <w:jc w:val="both"/>
        <w:rPr>
          <w:rFonts w:ascii="Times New Roman" w:hAnsi="Times New Roman" w:cs="Times New Roman"/>
          <w:color w:val="000000" w:themeColor="text1"/>
          <w:sz w:val="24"/>
          <w:szCs w:val="24"/>
          <w:lang w:val="ro-RO"/>
        </w:rPr>
      </w:pPr>
      <w:r w:rsidRPr="00AE69A1">
        <w:rPr>
          <w:rFonts w:ascii="Times New Roman" w:hAnsi="Times New Roman" w:cs="Times New Roman"/>
          <w:color w:val="000000" w:themeColor="text1"/>
          <w:sz w:val="24"/>
          <w:szCs w:val="24"/>
          <w:lang w:val="ro-RO"/>
        </w:rPr>
        <w:t>Acest registru ar</w:t>
      </w:r>
      <w:r w:rsidR="00952A31" w:rsidRPr="00AE69A1">
        <w:rPr>
          <w:rFonts w:ascii="Times New Roman" w:hAnsi="Times New Roman" w:cs="Times New Roman"/>
          <w:color w:val="000000" w:themeColor="text1"/>
          <w:sz w:val="24"/>
          <w:szCs w:val="24"/>
          <w:lang w:val="ro-RO"/>
        </w:rPr>
        <w:t xml:space="preserve"> aduce transparență și ar</w:t>
      </w:r>
      <w:r w:rsidRPr="00AE69A1">
        <w:rPr>
          <w:rFonts w:ascii="Times New Roman" w:hAnsi="Times New Roman" w:cs="Times New Roman"/>
          <w:color w:val="000000" w:themeColor="text1"/>
          <w:sz w:val="24"/>
          <w:szCs w:val="24"/>
          <w:lang w:val="ro-RO"/>
        </w:rPr>
        <w:t xml:space="preserve"> sprijini atât candidații, cât și angajatorii în înțelegerea cerințelor de validare.</w:t>
      </w:r>
    </w:p>
    <w:p w14:paraId="4A687C02" w14:textId="67FA3A00" w:rsidR="00300AE2" w:rsidRPr="00AE69A1" w:rsidRDefault="00300AE2" w:rsidP="00737C48">
      <w:pPr>
        <w:numPr>
          <w:ilvl w:val="0"/>
          <w:numId w:val="29"/>
        </w:numPr>
        <w:spacing w:after="0" w:line="360" w:lineRule="auto"/>
        <w:jc w:val="both"/>
        <w:rPr>
          <w:rFonts w:ascii="Times New Roman" w:hAnsi="Times New Roman" w:cs="Times New Roman"/>
          <w:color w:val="000000" w:themeColor="text1"/>
          <w:sz w:val="24"/>
          <w:szCs w:val="24"/>
          <w:lang w:val="ro-RO"/>
        </w:rPr>
      </w:pPr>
      <w:r w:rsidRPr="00AE69A1">
        <w:rPr>
          <w:rFonts w:ascii="Times New Roman" w:hAnsi="Times New Roman" w:cs="Times New Roman"/>
          <w:color w:val="000000" w:themeColor="text1"/>
          <w:sz w:val="24"/>
          <w:szCs w:val="24"/>
          <w:lang w:val="ro-RO"/>
        </w:rPr>
        <w:t>Organismele de validare pot utiliza CSC pentru a menține calificările relevante și adaptate cerințelor pieței</w:t>
      </w:r>
      <w:r w:rsidR="00952A31" w:rsidRPr="00AE69A1">
        <w:rPr>
          <w:rFonts w:ascii="Times New Roman" w:hAnsi="Times New Roman" w:cs="Times New Roman"/>
          <w:color w:val="000000" w:themeColor="text1"/>
          <w:sz w:val="24"/>
          <w:szCs w:val="24"/>
          <w:lang w:val="ro-RO"/>
        </w:rPr>
        <w:t>, corelate cu cerințele angajatorilor</w:t>
      </w:r>
      <w:r w:rsidRPr="00AE69A1">
        <w:rPr>
          <w:rFonts w:ascii="Times New Roman" w:hAnsi="Times New Roman" w:cs="Times New Roman"/>
          <w:color w:val="000000" w:themeColor="text1"/>
          <w:sz w:val="24"/>
          <w:szCs w:val="24"/>
          <w:lang w:val="ro-RO"/>
        </w:rPr>
        <w:t>.</w:t>
      </w:r>
    </w:p>
    <w:p w14:paraId="256A4659" w14:textId="77777777" w:rsidR="00300AE2" w:rsidRPr="00AE69A1" w:rsidRDefault="00300AE2" w:rsidP="00300AE2">
      <w:pPr>
        <w:spacing w:after="0" w:line="360" w:lineRule="auto"/>
        <w:ind w:firstLine="708"/>
        <w:jc w:val="both"/>
        <w:rPr>
          <w:rFonts w:ascii="Times New Roman" w:hAnsi="Times New Roman" w:cs="Times New Roman"/>
          <w:b/>
          <w:bCs/>
          <w:color w:val="000000" w:themeColor="text1"/>
          <w:sz w:val="24"/>
          <w:szCs w:val="24"/>
          <w:lang w:val="ro-RO"/>
        </w:rPr>
      </w:pPr>
      <w:r w:rsidRPr="00AE69A1">
        <w:rPr>
          <w:rFonts w:ascii="Times New Roman" w:hAnsi="Times New Roman" w:cs="Times New Roman"/>
          <w:b/>
          <w:bCs/>
          <w:color w:val="000000" w:themeColor="text1"/>
          <w:sz w:val="24"/>
          <w:szCs w:val="24"/>
          <w:lang w:val="ro-RO"/>
        </w:rPr>
        <w:t>6. Asigurarea calității în validarea și certificarea calificărilor</w:t>
      </w:r>
    </w:p>
    <w:p w14:paraId="79199434" w14:textId="77777777" w:rsidR="00300AE2" w:rsidRPr="00AE69A1" w:rsidRDefault="00300AE2" w:rsidP="00300AE2">
      <w:pPr>
        <w:spacing w:after="0" w:line="360" w:lineRule="auto"/>
        <w:ind w:firstLine="708"/>
        <w:jc w:val="both"/>
        <w:rPr>
          <w:rFonts w:ascii="Times New Roman" w:hAnsi="Times New Roman" w:cs="Times New Roman"/>
          <w:color w:val="000000" w:themeColor="text1"/>
          <w:sz w:val="24"/>
          <w:szCs w:val="24"/>
          <w:lang w:val="ro-RO"/>
        </w:rPr>
      </w:pPr>
      <w:r w:rsidRPr="00AE69A1">
        <w:rPr>
          <w:rFonts w:ascii="Times New Roman" w:hAnsi="Times New Roman" w:cs="Times New Roman"/>
          <w:color w:val="000000" w:themeColor="text1"/>
          <w:sz w:val="24"/>
          <w:szCs w:val="24"/>
          <w:lang w:val="ro-RO"/>
        </w:rPr>
        <w:t>CSC-TI poate ghida procesele de asigurare a calității prin:</w:t>
      </w:r>
    </w:p>
    <w:p w14:paraId="655780DB" w14:textId="74F1F568" w:rsidR="00300AE2" w:rsidRPr="00AE69A1" w:rsidRDefault="00300AE2" w:rsidP="00737C48">
      <w:pPr>
        <w:numPr>
          <w:ilvl w:val="0"/>
          <w:numId w:val="30"/>
        </w:numPr>
        <w:spacing w:after="0" w:line="360" w:lineRule="auto"/>
        <w:jc w:val="both"/>
        <w:rPr>
          <w:rFonts w:ascii="Times New Roman" w:hAnsi="Times New Roman" w:cs="Times New Roman"/>
          <w:color w:val="000000" w:themeColor="text1"/>
          <w:sz w:val="24"/>
          <w:szCs w:val="24"/>
          <w:lang w:val="ro-RO"/>
        </w:rPr>
      </w:pPr>
      <w:r w:rsidRPr="00AE69A1">
        <w:rPr>
          <w:rFonts w:ascii="Times New Roman" w:hAnsi="Times New Roman" w:cs="Times New Roman"/>
          <w:color w:val="000000" w:themeColor="text1"/>
          <w:sz w:val="24"/>
          <w:szCs w:val="24"/>
          <w:lang w:val="ro-RO"/>
        </w:rPr>
        <w:t>Verificarea aplicării corecte a descriptorilor de nivel</w:t>
      </w:r>
      <w:r w:rsidR="001C642D" w:rsidRPr="00AE69A1">
        <w:rPr>
          <w:rFonts w:ascii="Times New Roman" w:hAnsi="Times New Roman" w:cs="Times New Roman"/>
          <w:color w:val="000000" w:themeColor="text1"/>
          <w:sz w:val="24"/>
          <w:szCs w:val="24"/>
          <w:lang w:val="ro-RO"/>
        </w:rPr>
        <w:t>.</w:t>
      </w:r>
      <w:r w:rsidRPr="00AE69A1">
        <w:rPr>
          <w:rFonts w:ascii="Times New Roman" w:hAnsi="Times New Roman" w:cs="Times New Roman"/>
          <w:color w:val="000000" w:themeColor="text1"/>
          <w:sz w:val="24"/>
          <w:szCs w:val="24"/>
          <w:lang w:val="ro-RO"/>
        </w:rPr>
        <w:t xml:space="preserve"> Monitorizarea aplicării CSC în validare pentru a elimina discrepanțele între competențele cerute și cele certificate.</w:t>
      </w:r>
    </w:p>
    <w:p w14:paraId="68F73609" w14:textId="13BB44F6" w:rsidR="00300AE2" w:rsidRPr="00AE69A1" w:rsidRDefault="00300AE2" w:rsidP="00737C48">
      <w:pPr>
        <w:numPr>
          <w:ilvl w:val="0"/>
          <w:numId w:val="30"/>
        </w:numPr>
        <w:spacing w:after="0" w:line="360" w:lineRule="auto"/>
        <w:jc w:val="both"/>
        <w:rPr>
          <w:rFonts w:ascii="Times New Roman" w:hAnsi="Times New Roman" w:cs="Times New Roman"/>
          <w:color w:val="000000" w:themeColor="text1"/>
          <w:sz w:val="24"/>
          <w:szCs w:val="24"/>
          <w:lang w:val="ro-RO"/>
        </w:rPr>
      </w:pPr>
      <w:r w:rsidRPr="00AE69A1">
        <w:rPr>
          <w:rFonts w:ascii="Times New Roman" w:hAnsi="Times New Roman" w:cs="Times New Roman"/>
          <w:color w:val="000000" w:themeColor="text1"/>
          <w:sz w:val="24"/>
          <w:szCs w:val="24"/>
          <w:lang w:val="ro-RO"/>
        </w:rPr>
        <w:t>Evaluări externe</w:t>
      </w:r>
      <w:r w:rsidR="001C642D" w:rsidRPr="00AE69A1">
        <w:rPr>
          <w:rFonts w:ascii="Times New Roman" w:hAnsi="Times New Roman" w:cs="Times New Roman"/>
          <w:color w:val="000000" w:themeColor="text1"/>
          <w:sz w:val="24"/>
          <w:szCs w:val="24"/>
          <w:lang w:val="ro-RO"/>
        </w:rPr>
        <w:t>.</w:t>
      </w:r>
      <w:r w:rsidRPr="00AE69A1">
        <w:rPr>
          <w:rFonts w:ascii="Times New Roman" w:hAnsi="Times New Roman" w:cs="Times New Roman"/>
          <w:color w:val="000000" w:themeColor="text1"/>
          <w:sz w:val="24"/>
          <w:szCs w:val="24"/>
          <w:lang w:val="ro-RO"/>
        </w:rPr>
        <w:t xml:space="preserve"> Invitarea experților independenți pentru a evalua calitatea proceselor de validare bazate pe CSC.</w:t>
      </w:r>
    </w:p>
    <w:p w14:paraId="6EE0E75C" w14:textId="14F7411C" w:rsidR="00300AE2" w:rsidRPr="00AE69A1" w:rsidRDefault="00300AE2" w:rsidP="00300AE2">
      <w:pPr>
        <w:spacing w:after="0" w:line="360" w:lineRule="auto"/>
        <w:ind w:firstLine="708"/>
        <w:jc w:val="both"/>
        <w:rPr>
          <w:rFonts w:ascii="Times New Roman" w:hAnsi="Times New Roman" w:cs="Times New Roman"/>
          <w:b/>
          <w:bCs/>
          <w:color w:val="000000" w:themeColor="text1"/>
          <w:sz w:val="24"/>
          <w:szCs w:val="24"/>
          <w:lang w:val="ro-RO"/>
        </w:rPr>
      </w:pPr>
      <w:r w:rsidRPr="00AE69A1">
        <w:rPr>
          <w:rFonts w:ascii="Times New Roman" w:hAnsi="Times New Roman" w:cs="Times New Roman"/>
          <w:b/>
          <w:bCs/>
          <w:color w:val="000000" w:themeColor="text1"/>
          <w:sz w:val="24"/>
          <w:szCs w:val="24"/>
          <w:lang w:val="ro-RO"/>
        </w:rPr>
        <w:lastRenderedPageBreak/>
        <w:t>7. Promovarea utilizării CSC în cadrul proceselor de recunoaștere a calificărilor</w:t>
      </w:r>
    </w:p>
    <w:p w14:paraId="4518AA6F" w14:textId="2CECF4F4" w:rsidR="00300AE2" w:rsidRPr="00AE69A1" w:rsidRDefault="00300AE2" w:rsidP="00300AE2">
      <w:pPr>
        <w:spacing w:after="0" w:line="360" w:lineRule="auto"/>
        <w:ind w:firstLine="708"/>
        <w:jc w:val="both"/>
        <w:rPr>
          <w:rFonts w:ascii="Times New Roman" w:hAnsi="Times New Roman" w:cs="Times New Roman"/>
          <w:color w:val="000000" w:themeColor="text1"/>
          <w:sz w:val="24"/>
          <w:szCs w:val="24"/>
          <w:lang w:val="ro-RO"/>
        </w:rPr>
      </w:pPr>
      <w:r w:rsidRPr="00AE69A1">
        <w:rPr>
          <w:rFonts w:ascii="Times New Roman" w:hAnsi="Times New Roman" w:cs="Times New Roman"/>
          <w:color w:val="000000" w:themeColor="text1"/>
          <w:sz w:val="24"/>
          <w:szCs w:val="24"/>
          <w:lang w:val="ro-RO"/>
        </w:rPr>
        <w:t>Instituțiile de validare pot folosi CSC pentru a facilita recunoașterea națională și internațională a calificărilor:</w:t>
      </w:r>
    </w:p>
    <w:p w14:paraId="5E4F4175" w14:textId="5CB515CA" w:rsidR="00300AE2" w:rsidRPr="00AE69A1" w:rsidRDefault="00300AE2" w:rsidP="00737C48">
      <w:pPr>
        <w:numPr>
          <w:ilvl w:val="0"/>
          <w:numId w:val="31"/>
        </w:numPr>
        <w:spacing w:after="0" w:line="360" w:lineRule="auto"/>
        <w:jc w:val="both"/>
        <w:rPr>
          <w:rFonts w:ascii="Times New Roman" w:hAnsi="Times New Roman" w:cs="Times New Roman"/>
          <w:color w:val="000000" w:themeColor="text1"/>
          <w:sz w:val="24"/>
          <w:szCs w:val="24"/>
          <w:lang w:val="ro-RO"/>
        </w:rPr>
      </w:pPr>
      <w:r w:rsidRPr="00AE69A1">
        <w:rPr>
          <w:rFonts w:ascii="Times New Roman" w:hAnsi="Times New Roman" w:cs="Times New Roman"/>
          <w:color w:val="000000" w:themeColor="text1"/>
          <w:sz w:val="24"/>
          <w:szCs w:val="24"/>
          <w:lang w:val="ro-RO"/>
        </w:rPr>
        <w:t>Utilizarea CSC ca bază comună pentru recunoașterea</w:t>
      </w:r>
      <w:r w:rsidR="001C642D" w:rsidRPr="00AE69A1">
        <w:rPr>
          <w:rFonts w:ascii="Times New Roman" w:hAnsi="Times New Roman" w:cs="Times New Roman"/>
          <w:color w:val="000000" w:themeColor="text1"/>
          <w:sz w:val="24"/>
          <w:szCs w:val="24"/>
          <w:lang w:val="ro-RO"/>
        </w:rPr>
        <w:t xml:space="preserve"> și echivalarea</w:t>
      </w:r>
      <w:r w:rsidRPr="00AE69A1">
        <w:rPr>
          <w:rFonts w:ascii="Times New Roman" w:hAnsi="Times New Roman" w:cs="Times New Roman"/>
          <w:color w:val="000000" w:themeColor="text1"/>
          <w:sz w:val="24"/>
          <w:szCs w:val="24"/>
          <w:lang w:val="ro-RO"/>
        </w:rPr>
        <w:t xml:space="preserve"> calificărilor între țări sau sisteme educaționale diferite.</w:t>
      </w:r>
    </w:p>
    <w:p w14:paraId="218F1D3E" w14:textId="61662F16" w:rsidR="00300AE2" w:rsidRPr="00AE69A1" w:rsidRDefault="00300AE2" w:rsidP="00737C48">
      <w:pPr>
        <w:numPr>
          <w:ilvl w:val="0"/>
          <w:numId w:val="31"/>
        </w:numPr>
        <w:spacing w:after="0" w:line="360" w:lineRule="auto"/>
        <w:jc w:val="both"/>
        <w:rPr>
          <w:rFonts w:ascii="Times New Roman" w:hAnsi="Times New Roman" w:cs="Times New Roman"/>
          <w:color w:val="000000" w:themeColor="text1"/>
          <w:sz w:val="24"/>
          <w:szCs w:val="24"/>
          <w:lang w:val="ro-RO"/>
        </w:rPr>
      </w:pPr>
      <w:r w:rsidRPr="00AE69A1">
        <w:rPr>
          <w:rFonts w:ascii="Times New Roman" w:hAnsi="Times New Roman" w:cs="Times New Roman"/>
          <w:color w:val="000000" w:themeColor="text1"/>
          <w:sz w:val="24"/>
          <w:szCs w:val="24"/>
          <w:lang w:val="ro-RO"/>
        </w:rPr>
        <w:t>Colaborarea cu organisme internaționale</w:t>
      </w:r>
      <w:r w:rsidR="001C642D" w:rsidRPr="00AE69A1">
        <w:rPr>
          <w:rFonts w:ascii="Times New Roman" w:hAnsi="Times New Roman" w:cs="Times New Roman"/>
          <w:color w:val="000000" w:themeColor="text1"/>
          <w:sz w:val="24"/>
          <w:szCs w:val="24"/>
          <w:lang w:val="ro-RO"/>
        </w:rPr>
        <w:t xml:space="preserve"> pentru</w:t>
      </w:r>
      <w:r w:rsidRPr="00AE69A1">
        <w:rPr>
          <w:rFonts w:ascii="Times New Roman" w:hAnsi="Times New Roman" w:cs="Times New Roman"/>
          <w:color w:val="000000" w:themeColor="text1"/>
          <w:sz w:val="24"/>
          <w:szCs w:val="24"/>
          <w:lang w:val="ro-RO"/>
        </w:rPr>
        <w:t xml:space="preserve"> </w:t>
      </w:r>
      <w:r w:rsidR="001C642D" w:rsidRPr="00AE69A1">
        <w:rPr>
          <w:rFonts w:ascii="Times New Roman" w:hAnsi="Times New Roman" w:cs="Times New Roman"/>
          <w:color w:val="000000" w:themeColor="text1"/>
          <w:sz w:val="24"/>
          <w:szCs w:val="24"/>
          <w:lang w:val="ro-RO"/>
        </w:rPr>
        <w:t>i</w:t>
      </w:r>
      <w:r w:rsidRPr="00AE69A1">
        <w:rPr>
          <w:rFonts w:ascii="Times New Roman" w:hAnsi="Times New Roman" w:cs="Times New Roman"/>
          <w:color w:val="000000" w:themeColor="text1"/>
          <w:sz w:val="24"/>
          <w:szCs w:val="24"/>
          <w:lang w:val="ro-RO"/>
        </w:rPr>
        <w:t>ntegrarea CSC în standardele globale, sprijinind mobilitatea profesională.</w:t>
      </w:r>
    </w:p>
    <w:p w14:paraId="0A61910B" w14:textId="77777777" w:rsidR="00300AE2" w:rsidRPr="00AE69A1" w:rsidRDefault="00300AE2" w:rsidP="00300AE2">
      <w:pPr>
        <w:spacing w:after="0" w:line="360" w:lineRule="auto"/>
        <w:ind w:firstLine="708"/>
        <w:jc w:val="both"/>
        <w:rPr>
          <w:rFonts w:ascii="Times New Roman" w:hAnsi="Times New Roman" w:cs="Times New Roman"/>
          <w:b/>
          <w:bCs/>
          <w:color w:val="000000" w:themeColor="text1"/>
          <w:sz w:val="24"/>
          <w:szCs w:val="24"/>
          <w:lang w:val="ro-RO"/>
        </w:rPr>
      </w:pPr>
      <w:r w:rsidRPr="00AE69A1">
        <w:rPr>
          <w:rFonts w:ascii="Times New Roman" w:hAnsi="Times New Roman" w:cs="Times New Roman"/>
          <w:b/>
          <w:bCs/>
          <w:color w:val="000000" w:themeColor="text1"/>
          <w:sz w:val="24"/>
          <w:szCs w:val="24"/>
          <w:lang w:val="ro-RO"/>
        </w:rPr>
        <w:t>8. Sprijinirea angajatorilor și angajaților prin validarea competențelor relevante</w:t>
      </w:r>
    </w:p>
    <w:p w14:paraId="5C060B57" w14:textId="77777777" w:rsidR="00300AE2" w:rsidRPr="00AE69A1" w:rsidRDefault="00300AE2" w:rsidP="00300AE2">
      <w:pPr>
        <w:spacing w:after="0" w:line="360" w:lineRule="auto"/>
        <w:ind w:firstLine="708"/>
        <w:jc w:val="both"/>
        <w:rPr>
          <w:rFonts w:ascii="Times New Roman" w:hAnsi="Times New Roman" w:cs="Times New Roman"/>
          <w:color w:val="000000" w:themeColor="text1"/>
          <w:sz w:val="24"/>
          <w:szCs w:val="24"/>
          <w:lang w:val="ro-RO"/>
        </w:rPr>
      </w:pPr>
      <w:r w:rsidRPr="00AE69A1">
        <w:rPr>
          <w:rFonts w:ascii="Times New Roman" w:hAnsi="Times New Roman" w:cs="Times New Roman"/>
          <w:color w:val="000000" w:themeColor="text1"/>
          <w:sz w:val="24"/>
          <w:szCs w:val="24"/>
          <w:lang w:val="ro-RO"/>
        </w:rPr>
        <w:t>CSC-TI permite instituțiilor să asigure că procesul de validare și certificare oferă beneficii concrete pentru angajatori și angajați:</w:t>
      </w:r>
    </w:p>
    <w:p w14:paraId="6EEDF938" w14:textId="60C51D03" w:rsidR="00300AE2" w:rsidRPr="00AE69A1" w:rsidRDefault="00300AE2" w:rsidP="00737C48">
      <w:pPr>
        <w:numPr>
          <w:ilvl w:val="0"/>
          <w:numId w:val="32"/>
        </w:numPr>
        <w:spacing w:after="0" w:line="360" w:lineRule="auto"/>
        <w:jc w:val="both"/>
        <w:rPr>
          <w:rFonts w:ascii="Times New Roman" w:hAnsi="Times New Roman" w:cs="Times New Roman"/>
          <w:color w:val="000000" w:themeColor="text1"/>
          <w:sz w:val="24"/>
          <w:szCs w:val="24"/>
          <w:lang w:val="ro-RO"/>
        </w:rPr>
      </w:pPr>
      <w:r w:rsidRPr="00AE69A1">
        <w:rPr>
          <w:rFonts w:ascii="Times New Roman" w:hAnsi="Times New Roman" w:cs="Times New Roman"/>
          <w:color w:val="000000" w:themeColor="text1"/>
          <w:sz w:val="24"/>
          <w:szCs w:val="24"/>
          <w:lang w:val="ro-RO"/>
        </w:rPr>
        <w:t>Calificările validate conform CSC oferă încredere angajatorilor că angajații dețin competențele necesare.</w:t>
      </w:r>
    </w:p>
    <w:p w14:paraId="3A7ED9C6" w14:textId="17B5B3FE" w:rsidR="00300AE2" w:rsidRPr="00AE69A1" w:rsidRDefault="00300AE2" w:rsidP="00737C48">
      <w:pPr>
        <w:numPr>
          <w:ilvl w:val="0"/>
          <w:numId w:val="32"/>
        </w:numPr>
        <w:spacing w:after="0" w:line="360" w:lineRule="auto"/>
        <w:jc w:val="both"/>
        <w:rPr>
          <w:rFonts w:ascii="Times New Roman" w:hAnsi="Times New Roman" w:cs="Times New Roman"/>
          <w:color w:val="000000" w:themeColor="text1"/>
          <w:sz w:val="24"/>
          <w:szCs w:val="24"/>
          <w:lang w:val="ro-RO"/>
        </w:rPr>
      </w:pPr>
      <w:r w:rsidRPr="00AE69A1">
        <w:rPr>
          <w:rFonts w:ascii="Times New Roman" w:hAnsi="Times New Roman" w:cs="Times New Roman"/>
          <w:color w:val="000000" w:themeColor="text1"/>
          <w:sz w:val="24"/>
          <w:szCs w:val="24"/>
          <w:lang w:val="ro-RO"/>
        </w:rPr>
        <w:t>Validarea bazată pe CSC poate facilita accesul angajaților la programe de perfecționare și recalificare.</w:t>
      </w:r>
    </w:p>
    <w:p w14:paraId="2F75414B" w14:textId="25DA0941" w:rsidR="00300AE2" w:rsidRPr="00AE69A1" w:rsidRDefault="00300AE2" w:rsidP="00423DA2">
      <w:pPr>
        <w:spacing w:after="0" w:line="360" w:lineRule="auto"/>
        <w:ind w:firstLine="708"/>
        <w:jc w:val="both"/>
        <w:rPr>
          <w:rFonts w:ascii="Times New Roman" w:hAnsi="Times New Roman" w:cs="Times New Roman"/>
          <w:color w:val="000000" w:themeColor="text1"/>
          <w:sz w:val="24"/>
          <w:szCs w:val="24"/>
          <w:lang w:val="ro-RO"/>
        </w:rPr>
      </w:pPr>
      <w:r w:rsidRPr="00AE69A1">
        <w:rPr>
          <w:rFonts w:ascii="Times New Roman" w:hAnsi="Times New Roman" w:cs="Times New Roman"/>
          <w:color w:val="000000" w:themeColor="text1"/>
          <w:sz w:val="24"/>
          <w:szCs w:val="24"/>
          <w:lang w:val="ro-RO"/>
        </w:rPr>
        <w:t>Prin utilizarea structurată și riguroasă a CSC, instituțiile de validare și organismele de calificare pot contribui la consolidarea unui sistem de certificare robust, relevant și adaptat nevoilor dinamicii pieței muncii din domeniul Tehnologia Informației și Telecomunicațiilor.</w:t>
      </w:r>
    </w:p>
    <w:p w14:paraId="01D1F955" w14:textId="77777777" w:rsidR="009C13AD" w:rsidRPr="004903C5" w:rsidRDefault="009C13AD" w:rsidP="004903C5">
      <w:pPr>
        <w:spacing w:after="0" w:line="240" w:lineRule="auto"/>
        <w:ind w:firstLine="708"/>
        <w:jc w:val="both"/>
        <w:rPr>
          <w:rFonts w:ascii="Times New Roman" w:hAnsi="Times New Roman" w:cs="Times New Roman"/>
          <w:color w:val="000000" w:themeColor="text1"/>
          <w:sz w:val="24"/>
          <w:szCs w:val="24"/>
          <w:lang w:val="ro-RO"/>
        </w:rPr>
      </w:pPr>
    </w:p>
    <w:p w14:paraId="46148751" w14:textId="10A9870A" w:rsidR="006F53FD" w:rsidRPr="004903C5" w:rsidRDefault="002A1036" w:rsidP="004903C5">
      <w:pPr>
        <w:pStyle w:val="3"/>
        <w:spacing w:before="0" w:line="240" w:lineRule="auto"/>
        <w:rPr>
          <w:rFonts w:ascii="Times New Roman" w:hAnsi="Times New Roman" w:cs="Times New Roman"/>
          <w:b/>
          <w:bCs/>
          <w:color w:val="000000" w:themeColor="text1"/>
          <w:lang w:val="ro-RO"/>
        </w:rPr>
      </w:pPr>
      <w:bookmarkStart w:id="28" w:name="_Toc125497681"/>
      <w:bookmarkStart w:id="29" w:name="_Toc184051005"/>
      <w:r w:rsidRPr="004903C5">
        <w:rPr>
          <w:rFonts w:ascii="Times New Roman" w:hAnsi="Times New Roman" w:cs="Times New Roman"/>
          <w:b/>
          <w:bCs/>
          <w:color w:val="000000" w:themeColor="text1"/>
          <w:lang w:val="ro-RO"/>
        </w:rPr>
        <w:t>5</w:t>
      </w:r>
      <w:r w:rsidR="006F53FD" w:rsidRPr="004903C5">
        <w:rPr>
          <w:rFonts w:ascii="Times New Roman" w:hAnsi="Times New Roman" w:cs="Times New Roman"/>
          <w:b/>
          <w:bCs/>
          <w:color w:val="000000" w:themeColor="text1"/>
          <w:lang w:val="ro-RO"/>
        </w:rPr>
        <w:t>.3.</w:t>
      </w:r>
      <w:r w:rsidR="005D773C" w:rsidRPr="004903C5">
        <w:rPr>
          <w:rFonts w:ascii="Times New Roman" w:hAnsi="Times New Roman" w:cs="Times New Roman"/>
          <w:b/>
          <w:bCs/>
          <w:color w:val="000000" w:themeColor="text1"/>
          <w:lang w:val="ro-RO"/>
        </w:rPr>
        <w:t>3 Utilizarea CSC de către i</w:t>
      </w:r>
      <w:r w:rsidR="006F53FD" w:rsidRPr="004903C5">
        <w:rPr>
          <w:rFonts w:ascii="Times New Roman" w:hAnsi="Times New Roman" w:cs="Times New Roman"/>
          <w:b/>
          <w:bCs/>
          <w:color w:val="000000" w:themeColor="text1"/>
          <w:lang w:val="ro-RO"/>
        </w:rPr>
        <w:t>nstituții care descriu calificări și/sau oferă programe de educație și formare</w:t>
      </w:r>
      <w:bookmarkEnd w:id="28"/>
      <w:bookmarkEnd w:id="29"/>
    </w:p>
    <w:p w14:paraId="2DE023CB" w14:textId="77777777" w:rsidR="009C13AD" w:rsidRPr="004903C5" w:rsidRDefault="009C13AD" w:rsidP="004903C5">
      <w:pPr>
        <w:spacing w:after="0" w:line="240" w:lineRule="auto"/>
        <w:ind w:firstLine="426"/>
        <w:jc w:val="both"/>
        <w:rPr>
          <w:rFonts w:ascii="Times New Roman" w:hAnsi="Times New Roman" w:cs="Times New Roman"/>
          <w:sz w:val="24"/>
          <w:szCs w:val="24"/>
          <w:lang w:val="ro-RO"/>
        </w:rPr>
      </w:pPr>
    </w:p>
    <w:p w14:paraId="672F613D" w14:textId="42E387DE" w:rsidR="006F53FD" w:rsidRPr="00AE69A1" w:rsidRDefault="008D5C06" w:rsidP="008D5C06">
      <w:pPr>
        <w:spacing w:after="0" w:line="360" w:lineRule="auto"/>
        <w:ind w:firstLine="426"/>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Utilizarea CSC permite crearea de calificări și programe relevante pentru cerințele actuale și viitoare ale pieței muncii, oferind un cadru uniform și adaptabil. Pentru a valorifica acest cadru, instituțiile ar trebui să urmeze următoarele instrucțiuni:</w:t>
      </w:r>
    </w:p>
    <w:p w14:paraId="2B680013" w14:textId="0D015053" w:rsidR="006364F3" w:rsidRPr="00AE69A1" w:rsidRDefault="006364F3" w:rsidP="006364F3">
      <w:pPr>
        <w:spacing w:after="0" w:line="360" w:lineRule="auto"/>
        <w:ind w:firstLine="426"/>
        <w:jc w:val="both"/>
        <w:rPr>
          <w:rFonts w:ascii="Times New Roman" w:hAnsi="Times New Roman" w:cs="Times New Roman"/>
          <w:b/>
          <w:bCs/>
          <w:sz w:val="24"/>
          <w:szCs w:val="24"/>
          <w:lang w:val="ro-RO"/>
        </w:rPr>
      </w:pPr>
      <w:r w:rsidRPr="00AE69A1">
        <w:rPr>
          <w:rFonts w:ascii="Times New Roman" w:hAnsi="Times New Roman" w:cs="Times New Roman"/>
          <w:b/>
          <w:bCs/>
          <w:sz w:val="24"/>
          <w:szCs w:val="24"/>
          <w:lang w:val="ro-RO"/>
        </w:rPr>
        <w:t>1. Determinarea nivelului CNC și CSC pentru calificări și programe de formare</w:t>
      </w:r>
    </w:p>
    <w:p w14:paraId="4FD7B211" w14:textId="2874A929" w:rsidR="006364F3" w:rsidRPr="00AE69A1" w:rsidRDefault="006364F3" w:rsidP="00737C48">
      <w:pPr>
        <w:numPr>
          <w:ilvl w:val="0"/>
          <w:numId w:val="33"/>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i/>
          <w:iCs/>
          <w:sz w:val="24"/>
          <w:szCs w:val="24"/>
          <w:lang w:val="ro-RO"/>
        </w:rPr>
        <w:t>Corelarea calificărilor cu nivelurile CNC și CSC:</w:t>
      </w:r>
      <w:r w:rsidRPr="00AE69A1">
        <w:rPr>
          <w:rFonts w:ascii="Times New Roman" w:hAnsi="Times New Roman" w:cs="Times New Roman"/>
          <w:sz w:val="24"/>
          <w:szCs w:val="24"/>
          <w:lang w:val="ro-RO"/>
        </w:rPr>
        <w:t xml:space="preserve"> Instituțiile trebuie să analizeze calificările și programele de formare existente sau propuse pentru a determina nivelul corespunzător în cadrul CNC și CSC.</w:t>
      </w:r>
    </w:p>
    <w:p w14:paraId="20D715DD" w14:textId="4BBD690E" w:rsidR="006364F3" w:rsidRPr="00AE69A1" w:rsidRDefault="006364F3" w:rsidP="00737C48">
      <w:pPr>
        <w:numPr>
          <w:ilvl w:val="0"/>
          <w:numId w:val="33"/>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i/>
          <w:iCs/>
          <w:sz w:val="24"/>
          <w:szCs w:val="24"/>
          <w:lang w:val="ro-RO"/>
        </w:rPr>
        <w:t xml:space="preserve">Verificarea compatibilității cu descriptorii CSC: </w:t>
      </w:r>
      <w:r w:rsidRPr="00AE69A1">
        <w:rPr>
          <w:rFonts w:ascii="Times New Roman" w:hAnsi="Times New Roman" w:cs="Times New Roman"/>
          <w:sz w:val="24"/>
          <w:szCs w:val="24"/>
          <w:lang w:val="ro-RO"/>
        </w:rPr>
        <w:t>Calificările trebuie să fie aliniate cu descriptorii nivelului CSC, care reflectă sarcinile profesionale și rezultatele învățării caracteristice fiecărui nivel.</w:t>
      </w:r>
    </w:p>
    <w:p w14:paraId="766E7109" w14:textId="77777777" w:rsidR="006364F3" w:rsidRPr="00AE69A1" w:rsidRDefault="006364F3" w:rsidP="00737C48">
      <w:pPr>
        <w:numPr>
          <w:ilvl w:val="0"/>
          <w:numId w:val="33"/>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i/>
          <w:iCs/>
          <w:sz w:val="24"/>
          <w:szCs w:val="24"/>
          <w:lang w:val="ro-RO"/>
        </w:rPr>
        <w:t>Utilizarea determinantelor sectoriale:</w:t>
      </w:r>
      <w:r w:rsidRPr="00AE69A1">
        <w:rPr>
          <w:rFonts w:ascii="Times New Roman" w:hAnsi="Times New Roman" w:cs="Times New Roman"/>
          <w:sz w:val="24"/>
          <w:szCs w:val="24"/>
          <w:lang w:val="ro-RO"/>
        </w:rPr>
        <w:t xml:space="preserve"> Analiza nivelului calificării/programului trebuie să se bazeze pe determinanții sectoriali pentru a asigura relevanța calificării față de cerințele sectorului TIC.</w:t>
      </w:r>
    </w:p>
    <w:p w14:paraId="63701B91" w14:textId="77777777" w:rsidR="006364F3" w:rsidRPr="00AE69A1" w:rsidRDefault="006364F3" w:rsidP="006364F3">
      <w:pPr>
        <w:spacing w:after="0" w:line="360" w:lineRule="auto"/>
        <w:ind w:firstLine="426"/>
        <w:jc w:val="both"/>
        <w:rPr>
          <w:rFonts w:ascii="Times New Roman" w:hAnsi="Times New Roman" w:cs="Times New Roman"/>
          <w:b/>
          <w:bCs/>
          <w:sz w:val="24"/>
          <w:szCs w:val="24"/>
          <w:lang w:val="ro-RO"/>
        </w:rPr>
      </w:pPr>
      <w:r w:rsidRPr="00AE69A1">
        <w:rPr>
          <w:rFonts w:ascii="Times New Roman" w:hAnsi="Times New Roman" w:cs="Times New Roman"/>
          <w:b/>
          <w:bCs/>
          <w:sz w:val="24"/>
          <w:szCs w:val="24"/>
          <w:lang w:val="ro-RO"/>
        </w:rPr>
        <w:t>2. Pregătirea notei explicative pentru noi calificări și programe</w:t>
      </w:r>
    </w:p>
    <w:p w14:paraId="5EDE7C9D" w14:textId="66AB2A42" w:rsidR="006364F3" w:rsidRPr="00AE69A1" w:rsidRDefault="006364F3" w:rsidP="006364F3">
      <w:pPr>
        <w:spacing w:after="0" w:line="360" w:lineRule="auto"/>
        <w:ind w:firstLine="426"/>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lastRenderedPageBreak/>
        <w:t>Instituțiile trebuie să pregătească o notă explicativă detaliată pentru fiecare nou program de calificare sau formare, utilizând CSC ca punct de referință:</w:t>
      </w:r>
    </w:p>
    <w:p w14:paraId="185F854E" w14:textId="2E35EAE9" w:rsidR="006364F3" w:rsidRPr="00AE69A1" w:rsidRDefault="006364F3" w:rsidP="00737C48">
      <w:pPr>
        <w:numPr>
          <w:ilvl w:val="0"/>
          <w:numId w:val="34"/>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i/>
          <w:iCs/>
          <w:sz w:val="24"/>
          <w:szCs w:val="24"/>
          <w:lang w:val="ro-RO"/>
        </w:rPr>
        <w:t>Descrierea sarcinilor profesionale:</w:t>
      </w:r>
      <w:r w:rsidRPr="00AE69A1">
        <w:rPr>
          <w:rFonts w:ascii="Times New Roman" w:hAnsi="Times New Roman" w:cs="Times New Roman"/>
          <w:sz w:val="24"/>
          <w:szCs w:val="24"/>
          <w:lang w:val="ro-RO"/>
        </w:rPr>
        <w:t xml:space="preserve"> Nota explicativă trebuie să includă sarcinile profesionale pe care absolvenții le vor putea îndeplini. Acestea trebuie să fie extrase din determinanții sectoriali ai CSC, oferind o imagine clară a aplicațiilor practice ale calificării.</w:t>
      </w:r>
    </w:p>
    <w:p w14:paraId="2389B4E3" w14:textId="0B7A23D3" w:rsidR="006364F3" w:rsidRPr="00AE69A1" w:rsidRDefault="006364F3" w:rsidP="00737C48">
      <w:pPr>
        <w:numPr>
          <w:ilvl w:val="0"/>
          <w:numId w:val="34"/>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i/>
          <w:iCs/>
          <w:sz w:val="24"/>
          <w:szCs w:val="24"/>
          <w:lang w:val="ro-RO"/>
        </w:rPr>
        <w:t>Corelarea cu piața muncii:</w:t>
      </w:r>
      <w:r w:rsidRPr="00AE69A1">
        <w:rPr>
          <w:rFonts w:ascii="Times New Roman" w:hAnsi="Times New Roman" w:cs="Times New Roman"/>
          <w:sz w:val="24"/>
          <w:szCs w:val="24"/>
          <w:lang w:val="ro-RO"/>
        </w:rPr>
        <w:t xml:space="preserve"> Instituțiile trebuie să evidențieze modul în care calificarea răspunde nevoilor pieței muncii, utilizând descriptorii CSC pentru a arăta alinierea la cerințele angajatorilor.</w:t>
      </w:r>
    </w:p>
    <w:p w14:paraId="74ED411A" w14:textId="1561C995" w:rsidR="006364F3" w:rsidRPr="00AE69A1" w:rsidRDefault="006364F3" w:rsidP="00737C48">
      <w:pPr>
        <w:numPr>
          <w:ilvl w:val="0"/>
          <w:numId w:val="34"/>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i/>
          <w:iCs/>
          <w:sz w:val="24"/>
          <w:szCs w:val="24"/>
          <w:lang w:val="ro-RO"/>
        </w:rPr>
        <w:t>Identificarea nivelului:</w:t>
      </w:r>
      <w:r w:rsidRPr="00AE69A1">
        <w:rPr>
          <w:rFonts w:ascii="Times New Roman" w:hAnsi="Times New Roman" w:cs="Times New Roman"/>
          <w:sz w:val="24"/>
          <w:szCs w:val="24"/>
          <w:lang w:val="ro-RO"/>
        </w:rPr>
        <w:t xml:space="preserve"> Nota explicativă trebuie să precizeze nivelul calificării în CNC și CSC, justificând alegerea acestuia prin rezultatele învățării și sarcinile profesionale descrise.</w:t>
      </w:r>
    </w:p>
    <w:p w14:paraId="67DC9403" w14:textId="77777777" w:rsidR="006364F3" w:rsidRPr="00AE69A1" w:rsidRDefault="006364F3" w:rsidP="006364F3">
      <w:pPr>
        <w:spacing w:after="0" w:line="360" w:lineRule="auto"/>
        <w:ind w:firstLine="426"/>
        <w:jc w:val="both"/>
        <w:rPr>
          <w:rFonts w:ascii="Times New Roman" w:hAnsi="Times New Roman" w:cs="Times New Roman"/>
          <w:b/>
          <w:bCs/>
          <w:sz w:val="24"/>
          <w:szCs w:val="24"/>
          <w:lang w:val="ro-RO"/>
        </w:rPr>
      </w:pPr>
      <w:r w:rsidRPr="00AE69A1">
        <w:rPr>
          <w:rFonts w:ascii="Times New Roman" w:hAnsi="Times New Roman" w:cs="Times New Roman"/>
          <w:b/>
          <w:bCs/>
          <w:sz w:val="24"/>
          <w:szCs w:val="24"/>
          <w:lang w:val="ro-RO"/>
        </w:rPr>
        <w:t>3. Definirea și distingerea rezultatelor învățării</w:t>
      </w:r>
    </w:p>
    <w:p w14:paraId="142733A0" w14:textId="78AE0BB2" w:rsidR="006364F3" w:rsidRPr="00AE69A1" w:rsidRDefault="006364F3" w:rsidP="006364F3">
      <w:pPr>
        <w:spacing w:after="0" w:line="360" w:lineRule="auto"/>
        <w:ind w:firstLine="426"/>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CSC oferă o bază solidă pentru definirea rezultatelor învățării în cadrul calificărilor și programelor:</w:t>
      </w:r>
    </w:p>
    <w:p w14:paraId="3EF43041" w14:textId="3ACA5FF3" w:rsidR="006364F3" w:rsidRPr="00AE69A1" w:rsidRDefault="006364F3" w:rsidP="00737C48">
      <w:pPr>
        <w:numPr>
          <w:ilvl w:val="0"/>
          <w:numId w:val="35"/>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i/>
          <w:iCs/>
          <w:sz w:val="24"/>
          <w:szCs w:val="24"/>
          <w:lang w:val="ro-RO"/>
        </w:rPr>
        <w:t>Identificarea seturilor de rezultate ale învățării:</w:t>
      </w:r>
      <w:r w:rsidRPr="00AE69A1">
        <w:rPr>
          <w:rFonts w:ascii="Times New Roman" w:hAnsi="Times New Roman" w:cs="Times New Roman"/>
          <w:sz w:val="24"/>
          <w:szCs w:val="24"/>
          <w:lang w:val="ro-RO"/>
        </w:rPr>
        <w:t xml:space="preserve"> Instituțiile trebuie să identifice și să definească seturile de competențe-cheie care descriu rezultatele învățării pentru calificarea sau programul propus, având în vedere descriptorii nivelului CSC.</w:t>
      </w:r>
    </w:p>
    <w:p w14:paraId="38EC111E" w14:textId="0376E003" w:rsidR="006364F3" w:rsidRPr="00AE69A1" w:rsidRDefault="006364F3" w:rsidP="00737C48">
      <w:pPr>
        <w:numPr>
          <w:ilvl w:val="0"/>
          <w:numId w:val="35"/>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i/>
          <w:iCs/>
          <w:sz w:val="24"/>
          <w:szCs w:val="24"/>
          <w:lang w:val="ro-RO"/>
        </w:rPr>
        <w:t>Claritatea rezultatelor:</w:t>
      </w:r>
      <w:r w:rsidRPr="00AE69A1">
        <w:rPr>
          <w:rFonts w:ascii="Times New Roman" w:hAnsi="Times New Roman" w:cs="Times New Roman"/>
          <w:sz w:val="24"/>
          <w:szCs w:val="24"/>
          <w:lang w:val="ro-RO"/>
        </w:rPr>
        <w:t xml:space="preserve"> Rezultatele învățării trebuie să fie formulate clar, utilizând terminologia CS</w:t>
      </w:r>
      <w:r w:rsidR="00141618" w:rsidRPr="00AE69A1">
        <w:rPr>
          <w:rFonts w:ascii="Times New Roman" w:hAnsi="Times New Roman" w:cs="Times New Roman"/>
          <w:sz w:val="24"/>
          <w:szCs w:val="24"/>
          <w:lang w:val="ro-RO"/>
        </w:rPr>
        <w:t>C</w:t>
      </w:r>
      <w:r w:rsidRPr="00AE69A1">
        <w:rPr>
          <w:rFonts w:ascii="Times New Roman" w:hAnsi="Times New Roman" w:cs="Times New Roman"/>
          <w:sz w:val="24"/>
          <w:szCs w:val="24"/>
          <w:lang w:val="ro-RO"/>
        </w:rPr>
        <w:t>, astfel încât să reflecte atât competențele tehnice, cât și cele transversale.</w:t>
      </w:r>
    </w:p>
    <w:p w14:paraId="53598E21" w14:textId="77777777" w:rsidR="006364F3" w:rsidRPr="00AE69A1" w:rsidRDefault="006364F3" w:rsidP="00737C48">
      <w:pPr>
        <w:numPr>
          <w:ilvl w:val="0"/>
          <w:numId w:val="35"/>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i/>
          <w:iCs/>
          <w:sz w:val="24"/>
          <w:szCs w:val="24"/>
          <w:lang w:val="ro-RO"/>
        </w:rPr>
        <w:t>Corelarea cu sarcinile profesionale:</w:t>
      </w:r>
      <w:r w:rsidRPr="00AE69A1">
        <w:rPr>
          <w:rFonts w:ascii="Times New Roman" w:hAnsi="Times New Roman" w:cs="Times New Roman"/>
          <w:sz w:val="24"/>
          <w:szCs w:val="24"/>
          <w:lang w:val="ro-RO"/>
        </w:rPr>
        <w:t xml:space="preserve"> Fiecare rezultat al învățării trebuie să fie asociat cu sarcinile profesionale relevante, astfel încât absolvenții să fie pregătiți pentru cerințele locurilor de muncă.</w:t>
      </w:r>
    </w:p>
    <w:p w14:paraId="16AC6B07" w14:textId="7A73628E" w:rsidR="006364F3" w:rsidRPr="00AE69A1" w:rsidRDefault="006364F3" w:rsidP="006364F3">
      <w:pPr>
        <w:spacing w:after="0" w:line="360" w:lineRule="auto"/>
        <w:ind w:firstLine="426"/>
        <w:jc w:val="both"/>
        <w:rPr>
          <w:rFonts w:ascii="Times New Roman" w:hAnsi="Times New Roman" w:cs="Times New Roman"/>
          <w:b/>
          <w:bCs/>
          <w:sz w:val="24"/>
          <w:szCs w:val="24"/>
          <w:lang w:val="ro-RO"/>
        </w:rPr>
      </w:pPr>
      <w:r w:rsidRPr="00AE69A1">
        <w:rPr>
          <w:rFonts w:ascii="Times New Roman" w:hAnsi="Times New Roman" w:cs="Times New Roman"/>
          <w:b/>
          <w:bCs/>
          <w:sz w:val="24"/>
          <w:szCs w:val="24"/>
          <w:lang w:val="ro-RO"/>
        </w:rPr>
        <w:t>4. Proiectarea programelor</w:t>
      </w:r>
      <w:r w:rsidR="003F6CE5" w:rsidRPr="00AE69A1">
        <w:rPr>
          <w:rFonts w:ascii="Times New Roman" w:hAnsi="Times New Roman" w:cs="Times New Roman"/>
          <w:b/>
          <w:bCs/>
          <w:sz w:val="24"/>
          <w:szCs w:val="24"/>
          <w:lang w:val="ro-RO"/>
        </w:rPr>
        <w:t xml:space="preserve"> de învățământ și</w:t>
      </w:r>
      <w:r w:rsidRPr="00AE69A1">
        <w:rPr>
          <w:rFonts w:ascii="Times New Roman" w:hAnsi="Times New Roman" w:cs="Times New Roman"/>
          <w:b/>
          <w:bCs/>
          <w:sz w:val="24"/>
          <w:szCs w:val="24"/>
          <w:lang w:val="ro-RO"/>
        </w:rPr>
        <w:t xml:space="preserve"> de formare </w:t>
      </w:r>
    </w:p>
    <w:p w14:paraId="6F929700" w14:textId="24650593" w:rsidR="006364F3" w:rsidRPr="00AE69A1" w:rsidRDefault="006364F3" w:rsidP="006364F3">
      <w:pPr>
        <w:spacing w:after="0" w:line="360" w:lineRule="auto"/>
        <w:ind w:firstLine="426"/>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Programele de formare trebuie să reflecte standardele CSC prin:</w:t>
      </w:r>
    </w:p>
    <w:p w14:paraId="65B7C253" w14:textId="46D2462E" w:rsidR="006364F3" w:rsidRPr="00AE69A1" w:rsidRDefault="006364F3" w:rsidP="00737C48">
      <w:pPr>
        <w:numPr>
          <w:ilvl w:val="0"/>
          <w:numId w:val="36"/>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i/>
          <w:iCs/>
          <w:sz w:val="24"/>
          <w:szCs w:val="24"/>
          <w:lang w:val="ro-RO"/>
        </w:rPr>
        <w:t>Structurarea modulară:</w:t>
      </w:r>
      <w:r w:rsidRPr="00AE69A1">
        <w:rPr>
          <w:rFonts w:ascii="Times New Roman" w:hAnsi="Times New Roman" w:cs="Times New Roman"/>
          <w:sz w:val="24"/>
          <w:szCs w:val="24"/>
          <w:lang w:val="ro-RO"/>
        </w:rPr>
        <w:t xml:space="preserve"> Împărțirea calificărilor în module de învățare care corespund competențelor și rezultatelor definite în CSC.</w:t>
      </w:r>
    </w:p>
    <w:p w14:paraId="55A6D693" w14:textId="77777777" w:rsidR="006364F3" w:rsidRPr="00AE69A1" w:rsidRDefault="006364F3" w:rsidP="00737C48">
      <w:pPr>
        <w:numPr>
          <w:ilvl w:val="0"/>
          <w:numId w:val="36"/>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i/>
          <w:iCs/>
          <w:sz w:val="24"/>
          <w:szCs w:val="24"/>
          <w:lang w:val="ro-RO"/>
        </w:rPr>
        <w:t>Focalizarea pe aplicabilitate:</w:t>
      </w:r>
      <w:r w:rsidRPr="00AE69A1">
        <w:rPr>
          <w:rFonts w:ascii="Times New Roman" w:hAnsi="Times New Roman" w:cs="Times New Roman"/>
          <w:sz w:val="24"/>
          <w:szCs w:val="24"/>
          <w:lang w:val="ro-RO"/>
        </w:rPr>
        <w:t xml:space="preserve"> Programele trebuie să includă componente practice care permit studenților să-și demonstreze competențele în situații reale de muncă.</w:t>
      </w:r>
    </w:p>
    <w:p w14:paraId="7C8298DE" w14:textId="77777777" w:rsidR="006364F3" w:rsidRPr="00AE69A1" w:rsidRDefault="006364F3" w:rsidP="00737C48">
      <w:pPr>
        <w:numPr>
          <w:ilvl w:val="0"/>
          <w:numId w:val="36"/>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i/>
          <w:iCs/>
          <w:sz w:val="24"/>
          <w:szCs w:val="24"/>
          <w:lang w:val="ro-RO"/>
        </w:rPr>
        <w:t>Evaluarea rezultatelor învățării:</w:t>
      </w:r>
      <w:r w:rsidRPr="00AE69A1">
        <w:rPr>
          <w:rFonts w:ascii="Times New Roman" w:hAnsi="Times New Roman" w:cs="Times New Roman"/>
          <w:sz w:val="24"/>
          <w:szCs w:val="24"/>
          <w:lang w:val="ro-RO"/>
        </w:rPr>
        <w:t xml:space="preserve"> Proiectarea programelor trebuie să includă metode de evaluare care să valideze atingerea rezultatelor definite.</w:t>
      </w:r>
    </w:p>
    <w:p w14:paraId="6FD531EB" w14:textId="77777777" w:rsidR="006364F3" w:rsidRPr="00AE69A1" w:rsidRDefault="006364F3" w:rsidP="006364F3">
      <w:pPr>
        <w:spacing w:after="0" w:line="360" w:lineRule="auto"/>
        <w:ind w:firstLine="426"/>
        <w:jc w:val="both"/>
        <w:rPr>
          <w:rFonts w:ascii="Times New Roman" w:hAnsi="Times New Roman" w:cs="Times New Roman"/>
          <w:b/>
          <w:bCs/>
          <w:sz w:val="24"/>
          <w:szCs w:val="24"/>
          <w:lang w:val="ro-RO"/>
        </w:rPr>
      </w:pPr>
      <w:r w:rsidRPr="00AE69A1">
        <w:rPr>
          <w:rFonts w:ascii="Times New Roman" w:hAnsi="Times New Roman" w:cs="Times New Roman"/>
          <w:b/>
          <w:bCs/>
          <w:sz w:val="24"/>
          <w:szCs w:val="24"/>
          <w:lang w:val="ro-RO"/>
        </w:rPr>
        <w:t>5. Monitorizarea și actualizarea calificărilor și programelor</w:t>
      </w:r>
    </w:p>
    <w:p w14:paraId="60E90672" w14:textId="77777777" w:rsidR="006364F3" w:rsidRPr="00AE69A1" w:rsidRDefault="006364F3" w:rsidP="006364F3">
      <w:pPr>
        <w:spacing w:after="0" w:line="360" w:lineRule="auto"/>
        <w:ind w:firstLine="426"/>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Instituțiile trebuie să se asigure că programele de formare și calificările descrise sunt în concordanță cu evoluțiile tehnologice și schimbările din piața muncii:</w:t>
      </w:r>
    </w:p>
    <w:p w14:paraId="66A929D7" w14:textId="77777777" w:rsidR="006364F3" w:rsidRPr="00AE69A1" w:rsidRDefault="006364F3" w:rsidP="00737C48">
      <w:pPr>
        <w:numPr>
          <w:ilvl w:val="0"/>
          <w:numId w:val="37"/>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i/>
          <w:iCs/>
          <w:sz w:val="24"/>
          <w:szCs w:val="24"/>
          <w:lang w:val="ro-RO"/>
        </w:rPr>
        <w:t>Revizuirea periodică:</w:t>
      </w:r>
      <w:r w:rsidRPr="00AE69A1">
        <w:rPr>
          <w:rFonts w:ascii="Times New Roman" w:hAnsi="Times New Roman" w:cs="Times New Roman"/>
          <w:sz w:val="24"/>
          <w:szCs w:val="24"/>
          <w:lang w:val="ro-RO"/>
        </w:rPr>
        <w:t xml:space="preserve"> Programele și calificările trebuie revizuite pentru a reflecta schimbările din sectorul TIC și noile cerințe profesionale.</w:t>
      </w:r>
    </w:p>
    <w:p w14:paraId="02B70290" w14:textId="77777777" w:rsidR="006364F3" w:rsidRPr="00AE69A1" w:rsidRDefault="006364F3" w:rsidP="00737C48">
      <w:pPr>
        <w:numPr>
          <w:ilvl w:val="0"/>
          <w:numId w:val="37"/>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i/>
          <w:iCs/>
          <w:sz w:val="24"/>
          <w:szCs w:val="24"/>
          <w:lang w:val="ro-RO"/>
        </w:rPr>
        <w:lastRenderedPageBreak/>
        <w:t>Feedback continuu:</w:t>
      </w:r>
      <w:r w:rsidRPr="00AE69A1">
        <w:rPr>
          <w:rFonts w:ascii="Times New Roman" w:hAnsi="Times New Roman" w:cs="Times New Roman"/>
          <w:sz w:val="24"/>
          <w:szCs w:val="24"/>
          <w:lang w:val="ro-RO"/>
        </w:rPr>
        <w:t xml:space="preserve"> Instituțiile ar trebui să colecteze feedback de la angajatori, studenți și absolvenți pentru a îmbunătăți descrierile calificărilor și rezultatele învățării.</w:t>
      </w:r>
    </w:p>
    <w:p w14:paraId="48FD37F0" w14:textId="77777777" w:rsidR="006364F3" w:rsidRPr="00AE69A1" w:rsidRDefault="006364F3" w:rsidP="006364F3">
      <w:pPr>
        <w:spacing w:after="0" w:line="360" w:lineRule="auto"/>
        <w:ind w:firstLine="426"/>
        <w:jc w:val="both"/>
        <w:rPr>
          <w:rFonts w:ascii="Times New Roman" w:hAnsi="Times New Roman" w:cs="Times New Roman"/>
          <w:b/>
          <w:bCs/>
          <w:sz w:val="24"/>
          <w:szCs w:val="24"/>
          <w:lang w:val="ro-RO"/>
        </w:rPr>
      </w:pPr>
      <w:r w:rsidRPr="00AE69A1">
        <w:rPr>
          <w:rFonts w:ascii="Times New Roman" w:hAnsi="Times New Roman" w:cs="Times New Roman"/>
          <w:b/>
          <w:bCs/>
          <w:sz w:val="24"/>
          <w:szCs w:val="24"/>
          <w:lang w:val="ro-RO"/>
        </w:rPr>
        <w:t>6. Promovarea transparenței și alinierea cu standardele naționale și internaționale</w:t>
      </w:r>
    </w:p>
    <w:p w14:paraId="3557C4C2" w14:textId="53B3635E" w:rsidR="006364F3" w:rsidRPr="00AE69A1" w:rsidRDefault="006364F3" w:rsidP="00737C48">
      <w:pPr>
        <w:numPr>
          <w:ilvl w:val="0"/>
          <w:numId w:val="38"/>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i/>
          <w:iCs/>
          <w:sz w:val="24"/>
          <w:szCs w:val="24"/>
          <w:lang w:val="ro-RO"/>
        </w:rPr>
        <w:t>Publicarea detaliilor calificărilor:</w:t>
      </w:r>
      <w:r w:rsidRPr="00AE69A1">
        <w:rPr>
          <w:rFonts w:ascii="Times New Roman" w:hAnsi="Times New Roman" w:cs="Times New Roman"/>
          <w:sz w:val="24"/>
          <w:szCs w:val="24"/>
          <w:lang w:val="ro-RO"/>
        </w:rPr>
        <w:t xml:space="preserve"> Descrierile calificărilor și rezultatelor învățării trebuie să fie publice, accesibile și în concordanță cu CNC și CSC.</w:t>
      </w:r>
    </w:p>
    <w:p w14:paraId="032426C3" w14:textId="4634CBCB" w:rsidR="006364F3" w:rsidRPr="00AE69A1" w:rsidRDefault="006364F3" w:rsidP="00737C48">
      <w:pPr>
        <w:numPr>
          <w:ilvl w:val="0"/>
          <w:numId w:val="38"/>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i/>
          <w:iCs/>
          <w:sz w:val="24"/>
          <w:szCs w:val="24"/>
          <w:lang w:val="ro-RO"/>
        </w:rPr>
        <w:t>Comparabilitate internațională:</w:t>
      </w:r>
      <w:r w:rsidRPr="00AE69A1">
        <w:rPr>
          <w:rFonts w:ascii="Times New Roman" w:hAnsi="Times New Roman" w:cs="Times New Roman"/>
          <w:sz w:val="24"/>
          <w:szCs w:val="24"/>
          <w:lang w:val="ro-RO"/>
        </w:rPr>
        <w:t xml:space="preserve"> Instituțiile trebuie să integreze calificările în sisteme de referință internaționale, folosind CSC pentru a sprijini mobilitatea profesională și recunoașterea globală.</w:t>
      </w:r>
    </w:p>
    <w:p w14:paraId="36244C12" w14:textId="77777777" w:rsidR="006364F3" w:rsidRPr="00AE69A1" w:rsidRDefault="006364F3" w:rsidP="006364F3">
      <w:pPr>
        <w:spacing w:after="0" w:line="360" w:lineRule="auto"/>
        <w:ind w:firstLine="426"/>
        <w:jc w:val="both"/>
        <w:rPr>
          <w:rFonts w:ascii="Times New Roman" w:hAnsi="Times New Roman" w:cs="Times New Roman"/>
          <w:b/>
          <w:bCs/>
          <w:sz w:val="24"/>
          <w:szCs w:val="24"/>
          <w:lang w:val="ro-RO"/>
        </w:rPr>
      </w:pPr>
      <w:r w:rsidRPr="00AE69A1">
        <w:rPr>
          <w:rFonts w:ascii="Times New Roman" w:hAnsi="Times New Roman" w:cs="Times New Roman"/>
          <w:b/>
          <w:bCs/>
          <w:sz w:val="24"/>
          <w:szCs w:val="24"/>
          <w:lang w:val="ro-RO"/>
        </w:rPr>
        <w:t>7. Asigurarea calității în dezvoltarea programelor</w:t>
      </w:r>
    </w:p>
    <w:p w14:paraId="29872DA0" w14:textId="4600EAA9" w:rsidR="006364F3" w:rsidRPr="00AE69A1" w:rsidRDefault="006364F3" w:rsidP="006364F3">
      <w:pPr>
        <w:spacing w:after="0" w:line="360" w:lineRule="auto"/>
        <w:ind w:firstLine="426"/>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CSC poate fi utilizat pentru a implementa mecanisme robuste de asigurare a calității:</w:t>
      </w:r>
    </w:p>
    <w:p w14:paraId="41EE19DC" w14:textId="33376F6A" w:rsidR="006364F3" w:rsidRPr="00AE69A1" w:rsidRDefault="006364F3" w:rsidP="00737C48">
      <w:pPr>
        <w:numPr>
          <w:ilvl w:val="0"/>
          <w:numId w:val="39"/>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i/>
          <w:iCs/>
          <w:sz w:val="24"/>
          <w:szCs w:val="24"/>
          <w:lang w:val="ro-RO"/>
        </w:rPr>
        <w:t>Auditarea rezultatelor învățării:</w:t>
      </w:r>
      <w:r w:rsidRPr="00AE69A1">
        <w:rPr>
          <w:rFonts w:ascii="Times New Roman" w:hAnsi="Times New Roman" w:cs="Times New Roman"/>
          <w:sz w:val="24"/>
          <w:szCs w:val="24"/>
          <w:lang w:val="ro-RO"/>
        </w:rPr>
        <w:t xml:space="preserve"> Verificarea dacă calificările și programele respectă descriptorii nivelului CSC.</w:t>
      </w:r>
    </w:p>
    <w:p w14:paraId="6662D261" w14:textId="77777777" w:rsidR="006364F3" w:rsidRPr="00AE69A1" w:rsidRDefault="006364F3" w:rsidP="00737C48">
      <w:pPr>
        <w:numPr>
          <w:ilvl w:val="0"/>
          <w:numId w:val="39"/>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i/>
          <w:iCs/>
          <w:sz w:val="24"/>
          <w:szCs w:val="24"/>
          <w:lang w:val="ro-RO"/>
        </w:rPr>
        <w:t>Standardizarea procesului de descriere:</w:t>
      </w:r>
      <w:r w:rsidRPr="00AE69A1">
        <w:rPr>
          <w:rFonts w:ascii="Times New Roman" w:hAnsi="Times New Roman" w:cs="Times New Roman"/>
          <w:sz w:val="24"/>
          <w:szCs w:val="24"/>
          <w:lang w:val="ro-RO"/>
        </w:rPr>
        <w:t xml:space="preserve"> Asigurarea utilizării unei metodologii uniforme pentru descrierea și proiectarea calificărilor.</w:t>
      </w:r>
    </w:p>
    <w:p w14:paraId="180B17F5" w14:textId="77777777" w:rsidR="009C13AD" w:rsidRPr="004903C5" w:rsidRDefault="009C13AD" w:rsidP="004903C5">
      <w:pPr>
        <w:spacing w:after="0" w:line="240" w:lineRule="auto"/>
        <w:ind w:firstLine="426"/>
        <w:jc w:val="both"/>
        <w:rPr>
          <w:rFonts w:ascii="Times New Roman" w:hAnsi="Times New Roman" w:cs="Times New Roman"/>
          <w:sz w:val="24"/>
          <w:szCs w:val="24"/>
          <w:lang w:val="ro-RO"/>
        </w:rPr>
      </w:pPr>
    </w:p>
    <w:p w14:paraId="1FB25946" w14:textId="4F64F7F9" w:rsidR="006F53FD" w:rsidRPr="004903C5" w:rsidRDefault="002A1036" w:rsidP="004903C5">
      <w:pPr>
        <w:pStyle w:val="3"/>
        <w:spacing w:before="0" w:line="240" w:lineRule="auto"/>
        <w:rPr>
          <w:rFonts w:ascii="Times New Roman" w:hAnsi="Times New Roman" w:cs="Times New Roman"/>
          <w:b/>
          <w:bCs/>
          <w:color w:val="000000" w:themeColor="text1"/>
          <w:lang w:val="ro-RO"/>
        </w:rPr>
      </w:pPr>
      <w:bookmarkStart w:id="30" w:name="_Toc125497682"/>
      <w:bookmarkStart w:id="31" w:name="_Toc184051006"/>
      <w:r w:rsidRPr="004903C5">
        <w:rPr>
          <w:rFonts w:ascii="Times New Roman" w:hAnsi="Times New Roman" w:cs="Times New Roman"/>
          <w:b/>
          <w:bCs/>
          <w:color w:val="000000" w:themeColor="text1"/>
          <w:lang w:val="ro-RO"/>
        </w:rPr>
        <w:t>5</w:t>
      </w:r>
      <w:r w:rsidR="006F53FD" w:rsidRPr="004903C5">
        <w:rPr>
          <w:rFonts w:ascii="Times New Roman" w:hAnsi="Times New Roman" w:cs="Times New Roman"/>
          <w:b/>
          <w:bCs/>
          <w:color w:val="000000" w:themeColor="text1"/>
          <w:lang w:val="ro-RO"/>
        </w:rPr>
        <w:t>.</w:t>
      </w:r>
      <w:r w:rsidR="005D773C" w:rsidRPr="004903C5">
        <w:rPr>
          <w:rFonts w:ascii="Times New Roman" w:hAnsi="Times New Roman" w:cs="Times New Roman"/>
          <w:b/>
          <w:bCs/>
          <w:color w:val="000000" w:themeColor="text1"/>
          <w:lang w:val="ro-RO"/>
        </w:rPr>
        <w:t>3.</w:t>
      </w:r>
      <w:r w:rsidR="006F53FD" w:rsidRPr="004903C5">
        <w:rPr>
          <w:rFonts w:ascii="Times New Roman" w:hAnsi="Times New Roman" w:cs="Times New Roman"/>
          <w:b/>
          <w:bCs/>
          <w:color w:val="000000" w:themeColor="text1"/>
          <w:lang w:val="ro-RO"/>
        </w:rPr>
        <w:t xml:space="preserve">4 </w:t>
      </w:r>
      <w:r w:rsidR="005D773C" w:rsidRPr="004903C5">
        <w:rPr>
          <w:rFonts w:ascii="Times New Roman" w:hAnsi="Times New Roman" w:cs="Times New Roman"/>
          <w:b/>
          <w:bCs/>
          <w:color w:val="000000" w:themeColor="text1"/>
          <w:lang w:val="ro-RO"/>
        </w:rPr>
        <w:t>Utilizarea CSC de către a</w:t>
      </w:r>
      <w:r w:rsidR="006F53FD" w:rsidRPr="004903C5">
        <w:rPr>
          <w:rFonts w:ascii="Times New Roman" w:hAnsi="Times New Roman" w:cs="Times New Roman"/>
          <w:b/>
          <w:bCs/>
          <w:color w:val="000000" w:themeColor="text1"/>
          <w:lang w:val="ro-RO"/>
        </w:rPr>
        <w:t>ngajatori și angajați</w:t>
      </w:r>
      <w:bookmarkEnd w:id="30"/>
      <w:bookmarkEnd w:id="31"/>
      <w:r w:rsidR="006F53FD" w:rsidRPr="004903C5">
        <w:rPr>
          <w:rFonts w:ascii="Times New Roman" w:hAnsi="Times New Roman" w:cs="Times New Roman"/>
          <w:b/>
          <w:bCs/>
          <w:color w:val="000000" w:themeColor="text1"/>
          <w:lang w:val="ro-RO"/>
        </w:rPr>
        <w:t xml:space="preserve"> </w:t>
      </w:r>
    </w:p>
    <w:p w14:paraId="1F6EB18F" w14:textId="77777777" w:rsidR="00141618" w:rsidRPr="004903C5" w:rsidRDefault="00141618" w:rsidP="004903C5">
      <w:pPr>
        <w:spacing w:after="0" w:line="240" w:lineRule="auto"/>
        <w:ind w:firstLine="426"/>
        <w:jc w:val="both"/>
        <w:rPr>
          <w:rFonts w:ascii="Times New Roman" w:hAnsi="Times New Roman" w:cs="Times New Roman"/>
          <w:sz w:val="24"/>
          <w:szCs w:val="24"/>
          <w:lang w:val="ro-RO"/>
        </w:rPr>
      </w:pPr>
    </w:p>
    <w:p w14:paraId="743D0D8C" w14:textId="1FB385B7" w:rsidR="00141618" w:rsidRPr="00AE69A1" w:rsidRDefault="00141618" w:rsidP="00141618">
      <w:pPr>
        <w:spacing w:after="0" w:line="360" w:lineRule="auto"/>
        <w:ind w:firstLine="426"/>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Cadrul Sectorial al Competențelor reprezintă un instrument valoros pentru sprijinirea proceselor de angajare, planificare a carierei și dezvoltare profesională. Utilizarea CSC de către angajatori și angajați asigură o mai bună aliniere între cerințele locurilor de muncă, calificările disponibile și nevoile de dezvoltare personală.</w:t>
      </w:r>
    </w:p>
    <w:p w14:paraId="68F60998" w14:textId="77777777" w:rsidR="00D04087" w:rsidRPr="00AE69A1" w:rsidRDefault="00D04087" w:rsidP="00D04087">
      <w:pPr>
        <w:spacing w:after="0" w:line="240" w:lineRule="auto"/>
        <w:ind w:firstLine="426"/>
        <w:jc w:val="both"/>
        <w:rPr>
          <w:rFonts w:ascii="Times New Roman" w:hAnsi="Times New Roman" w:cs="Times New Roman"/>
          <w:b/>
          <w:bCs/>
          <w:sz w:val="24"/>
          <w:szCs w:val="24"/>
          <w:lang w:val="ro-RO"/>
        </w:rPr>
      </w:pPr>
    </w:p>
    <w:p w14:paraId="08BEF7C2" w14:textId="3601FDB8" w:rsidR="00141618" w:rsidRPr="00AE69A1" w:rsidRDefault="00141618" w:rsidP="00141618">
      <w:pPr>
        <w:spacing w:after="0" w:line="360" w:lineRule="auto"/>
        <w:ind w:firstLine="426"/>
        <w:jc w:val="both"/>
        <w:rPr>
          <w:rFonts w:ascii="Times New Roman" w:hAnsi="Times New Roman" w:cs="Times New Roman"/>
          <w:b/>
          <w:bCs/>
          <w:sz w:val="24"/>
          <w:szCs w:val="24"/>
          <w:lang w:val="ro-RO"/>
        </w:rPr>
      </w:pPr>
      <w:r w:rsidRPr="00AE69A1">
        <w:rPr>
          <w:rFonts w:ascii="Times New Roman" w:hAnsi="Times New Roman" w:cs="Times New Roman"/>
          <w:b/>
          <w:bCs/>
          <w:sz w:val="24"/>
          <w:szCs w:val="24"/>
          <w:lang w:val="ro-RO"/>
        </w:rPr>
        <w:t>Utilizarea CSC de către angajatori</w:t>
      </w:r>
    </w:p>
    <w:p w14:paraId="21337125" w14:textId="1E8C13B1" w:rsidR="00141618" w:rsidRPr="00AE69A1" w:rsidRDefault="00141618" w:rsidP="00141618">
      <w:pPr>
        <w:spacing w:after="0" w:line="360" w:lineRule="auto"/>
        <w:ind w:firstLine="426"/>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Angajatorii din domeniul TIC pot folosi CSC pentru a îmbunătăți procesul de recrutare, planificare și evaluare a personalului, prin următoarele acțiuni:</w:t>
      </w:r>
    </w:p>
    <w:p w14:paraId="4D885D9A" w14:textId="77777777" w:rsidR="00141618" w:rsidRPr="00AE69A1" w:rsidRDefault="00141618" w:rsidP="00141618">
      <w:pPr>
        <w:spacing w:after="0" w:line="360" w:lineRule="auto"/>
        <w:ind w:firstLine="426"/>
        <w:jc w:val="both"/>
        <w:rPr>
          <w:rFonts w:ascii="Times New Roman" w:hAnsi="Times New Roman" w:cs="Times New Roman"/>
          <w:i/>
          <w:iCs/>
          <w:sz w:val="24"/>
          <w:szCs w:val="24"/>
          <w:lang w:val="ro-RO"/>
        </w:rPr>
      </w:pPr>
      <w:r w:rsidRPr="00AE69A1">
        <w:rPr>
          <w:rFonts w:ascii="Times New Roman" w:hAnsi="Times New Roman" w:cs="Times New Roman"/>
          <w:i/>
          <w:iCs/>
          <w:sz w:val="24"/>
          <w:szCs w:val="24"/>
          <w:lang w:val="ro-RO"/>
        </w:rPr>
        <w:t>a) Adaptarea ofertei de angajare la cerințele locului de muncă</w:t>
      </w:r>
    </w:p>
    <w:p w14:paraId="037BA987" w14:textId="4E5C355D" w:rsidR="00141618" w:rsidRPr="00AE69A1" w:rsidRDefault="00141618" w:rsidP="00737C48">
      <w:pPr>
        <w:numPr>
          <w:ilvl w:val="0"/>
          <w:numId w:val="40"/>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Folosirea descriptorilor de nivel CSC pentru a defini cu precizie cerințele postului și rezultatele învățării așteptate.</w:t>
      </w:r>
    </w:p>
    <w:p w14:paraId="3A234595" w14:textId="15312D27" w:rsidR="00141618" w:rsidRPr="00AE69A1" w:rsidRDefault="00141618" w:rsidP="00737C48">
      <w:pPr>
        <w:numPr>
          <w:ilvl w:val="0"/>
          <w:numId w:val="40"/>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Pregătirea ofertelor de muncă relevante, care să includă competențele-cheie necesare, descrise în termenii rezultatelor învățării din CSC.</w:t>
      </w:r>
    </w:p>
    <w:p w14:paraId="76313F0A" w14:textId="77777777" w:rsidR="00141618" w:rsidRPr="00AE69A1" w:rsidRDefault="00141618" w:rsidP="00141618">
      <w:pPr>
        <w:spacing w:after="0" w:line="360" w:lineRule="auto"/>
        <w:ind w:firstLine="426"/>
        <w:jc w:val="both"/>
        <w:rPr>
          <w:rFonts w:ascii="Times New Roman" w:hAnsi="Times New Roman" w:cs="Times New Roman"/>
          <w:i/>
          <w:iCs/>
          <w:sz w:val="24"/>
          <w:szCs w:val="24"/>
          <w:lang w:val="ro-RO"/>
        </w:rPr>
      </w:pPr>
      <w:r w:rsidRPr="00AE69A1">
        <w:rPr>
          <w:rFonts w:ascii="Times New Roman" w:hAnsi="Times New Roman" w:cs="Times New Roman"/>
          <w:i/>
          <w:iCs/>
          <w:sz w:val="24"/>
          <w:szCs w:val="24"/>
          <w:lang w:val="ro-RO"/>
        </w:rPr>
        <w:t>b) Identificarea competențelor cheie necesare</w:t>
      </w:r>
    </w:p>
    <w:p w14:paraId="5A4C61A3" w14:textId="28E10199" w:rsidR="00141618" w:rsidRPr="00AE69A1" w:rsidRDefault="00141618" w:rsidP="00737C48">
      <w:pPr>
        <w:numPr>
          <w:ilvl w:val="0"/>
          <w:numId w:val="41"/>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Corelarea descriptorilor sectoriali CSC cu sarcinile profesionale specifice posturilor disponibile.</w:t>
      </w:r>
    </w:p>
    <w:p w14:paraId="3F4A7F8F" w14:textId="1CCE3B64" w:rsidR="00141618" w:rsidRPr="00AE69A1" w:rsidRDefault="00141618" w:rsidP="00737C48">
      <w:pPr>
        <w:numPr>
          <w:ilvl w:val="0"/>
          <w:numId w:val="41"/>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Definirea clară a nivelului de calificare cerut pentru fiecare poziție, utilizând descriptorii de nivel CSC.</w:t>
      </w:r>
    </w:p>
    <w:p w14:paraId="280C6685" w14:textId="77777777" w:rsidR="00141618" w:rsidRPr="00AE69A1" w:rsidRDefault="00141618" w:rsidP="00141618">
      <w:pPr>
        <w:spacing w:after="0" w:line="360" w:lineRule="auto"/>
        <w:ind w:firstLine="426"/>
        <w:jc w:val="both"/>
        <w:rPr>
          <w:rFonts w:ascii="Times New Roman" w:hAnsi="Times New Roman" w:cs="Times New Roman"/>
          <w:i/>
          <w:iCs/>
          <w:sz w:val="24"/>
          <w:szCs w:val="24"/>
          <w:lang w:val="ro-RO"/>
        </w:rPr>
      </w:pPr>
      <w:r w:rsidRPr="00AE69A1">
        <w:rPr>
          <w:rFonts w:ascii="Times New Roman" w:hAnsi="Times New Roman" w:cs="Times New Roman"/>
          <w:i/>
          <w:iCs/>
          <w:sz w:val="24"/>
          <w:szCs w:val="24"/>
          <w:lang w:val="ro-RO"/>
        </w:rPr>
        <w:t>c) Planificarea și adaptarea formării angajaților</w:t>
      </w:r>
    </w:p>
    <w:p w14:paraId="7EC5C06C" w14:textId="0AF80B6B" w:rsidR="00141618" w:rsidRPr="00AE69A1" w:rsidRDefault="00141618" w:rsidP="00737C48">
      <w:pPr>
        <w:numPr>
          <w:ilvl w:val="0"/>
          <w:numId w:val="42"/>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lastRenderedPageBreak/>
        <w:t>Proiectarea ofertelor de formare care să răspundă nevoilor actuale și viitoare ale companiei, bazându-se pe competențele și nivelurile descrise în CSC.</w:t>
      </w:r>
    </w:p>
    <w:p w14:paraId="0373F3B6" w14:textId="77777777" w:rsidR="00141618" w:rsidRPr="00AE69A1" w:rsidRDefault="00141618" w:rsidP="00737C48">
      <w:pPr>
        <w:numPr>
          <w:ilvl w:val="0"/>
          <w:numId w:val="42"/>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Sprijinirea dezvoltării pe orizontală (extinderea competențelor) și pe verticală (creșterea calificărilor) a angajaților prin programe de formare personalizate.</w:t>
      </w:r>
    </w:p>
    <w:p w14:paraId="74F8A46C" w14:textId="53059B7E" w:rsidR="00D04087" w:rsidRPr="00AE69A1" w:rsidRDefault="00D04087" w:rsidP="00737C48">
      <w:pPr>
        <w:numPr>
          <w:ilvl w:val="0"/>
          <w:numId w:val="42"/>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Dezvoltarea programelor de integrare bazate pe competențele specifice necesare noilor angajați.</w:t>
      </w:r>
    </w:p>
    <w:p w14:paraId="69B3AC17" w14:textId="4A5E53BC" w:rsidR="00B27000" w:rsidRPr="00AE69A1" w:rsidRDefault="00B27000" w:rsidP="00737C48">
      <w:pPr>
        <w:numPr>
          <w:ilvl w:val="0"/>
          <w:numId w:val="42"/>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Prin compararea competențelor existente ale angajaților cu descriptorii CSC, angajatorii pot stabili unde sunt necesare investiții suplimentare în formare sau recrutare.</w:t>
      </w:r>
    </w:p>
    <w:p w14:paraId="125945FE" w14:textId="77777777" w:rsidR="00141618" w:rsidRPr="00AE69A1" w:rsidRDefault="00141618" w:rsidP="00141618">
      <w:pPr>
        <w:spacing w:after="0" w:line="360" w:lineRule="auto"/>
        <w:ind w:firstLine="426"/>
        <w:jc w:val="both"/>
        <w:rPr>
          <w:rFonts w:ascii="Times New Roman" w:hAnsi="Times New Roman" w:cs="Times New Roman"/>
          <w:i/>
          <w:iCs/>
          <w:sz w:val="24"/>
          <w:szCs w:val="24"/>
          <w:lang w:val="ro-RO"/>
        </w:rPr>
      </w:pPr>
      <w:r w:rsidRPr="00AE69A1">
        <w:rPr>
          <w:rFonts w:ascii="Times New Roman" w:hAnsi="Times New Roman" w:cs="Times New Roman"/>
          <w:i/>
          <w:iCs/>
          <w:sz w:val="24"/>
          <w:szCs w:val="24"/>
          <w:lang w:val="ro-RO"/>
        </w:rPr>
        <w:t>d) Evaluarea și gestionarea resurselor umane</w:t>
      </w:r>
    </w:p>
    <w:p w14:paraId="05DECF95" w14:textId="77777777" w:rsidR="00141618" w:rsidRPr="00AE69A1" w:rsidRDefault="00141618" w:rsidP="00737C48">
      <w:pPr>
        <w:numPr>
          <w:ilvl w:val="0"/>
          <w:numId w:val="43"/>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Compararea calificărilor angajaților pentru a dezvolta un sistem rațional și transparent de remunerare.</w:t>
      </w:r>
    </w:p>
    <w:p w14:paraId="4FCE4458" w14:textId="1C1AB66A" w:rsidR="00141618" w:rsidRPr="00AE69A1" w:rsidRDefault="00141618" w:rsidP="00737C48">
      <w:pPr>
        <w:numPr>
          <w:ilvl w:val="0"/>
          <w:numId w:val="43"/>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Utilizarea CSC pentru evaluarea periodică a performanței angajaților, identificarea lacunelor de competențe și planificarea carierei acestora.</w:t>
      </w:r>
    </w:p>
    <w:p w14:paraId="3720CD2B" w14:textId="77777777" w:rsidR="00141618" w:rsidRPr="00AE69A1" w:rsidRDefault="00141618" w:rsidP="00737C48">
      <w:pPr>
        <w:numPr>
          <w:ilvl w:val="0"/>
          <w:numId w:val="43"/>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Determinarea posibilității de redistribuire a angajaților în alte faze ale procesului investițional al companiei.</w:t>
      </w:r>
    </w:p>
    <w:p w14:paraId="006BC55D" w14:textId="77777777" w:rsidR="00141618" w:rsidRPr="00AE69A1" w:rsidRDefault="00141618" w:rsidP="00141618">
      <w:pPr>
        <w:spacing w:after="0" w:line="360" w:lineRule="auto"/>
        <w:ind w:firstLine="426"/>
        <w:jc w:val="both"/>
        <w:rPr>
          <w:rFonts w:ascii="Times New Roman" w:hAnsi="Times New Roman" w:cs="Times New Roman"/>
          <w:i/>
          <w:iCs/>
          <w:sz w:val="24"/>
          <w:szCs w:val="24"/>
          <w:lang w:val="ro-RO"/>
        </w:rPr>
      </w:pPr>
      <w:r w:rsidRPr="00AE69A1">
        <w:rPr>
          <w:rFonts w:ascii="Times New Roman" w:hAnsi="Times New Roman" w:cs="Times New Roman"/>
          <w:i/>
          <w:iCs/>
          <w:sz w:val="24"/>
          <w:szCs w:val="24"/>
          <w:lang w:val="ro-RO"/>
        </w:rPr>
        <w:t>e) Crearea de calificări noi</w:t>
      </w:r>
    </w:p>
    <w:p w14:paraId="417F32FD" w14:textId="0051C213" w:rsidR="00141618" w:rsidRPr="00AE69A1" w:rsidRDefault="00141618" w:rsidP="00737C48">
      <w:pPr>
        <w:numPr>
          <w:ilvl w:val="0"/>
          <w:numId w:val="44"/>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Utilizarea CSC pentru a evalua nevoia de calificări noi și pentru a colabora cu instituțiile educaționale în dezvoltarea acestora.</w:t>
      </w:r>
    </w:p>
    <w:p w14:paraId="47D3E236" w14:textId="77777777" w:rsidR="00141618" w:rsidRPr="00AE69A1" w:rsidRDefault="00141618" w:rsidP="00737C48">
      <w:pPr>
        <w:numPr>
          <w:ilvl w:val="0"/>
          <w:numId w:val="44"/>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Alinierea calificărilor propuse cu cerințele emergente ale pieței TIC.</w:t>
      </w:r>
    </w:p>
    <w:p w14:paraId="3BD0FAF4" w14:textId="32455939" w:rsidR="00C07433" w:rsidRPr="00AE69A1" w:rsidRDefault="00C07433" w:rsidP="00C07433">
      <w:pPr>
        <w:spacing w:after="0" w:line="360" w:lineRule="auto"/>
        <w:ind w:left="360"/>
        <w:jc w:val="both"/>
        <w:rPr>
          <w:rFonts w:ascii="Times New Roman" w:hAnsi="Times New Roman" w:cs="Times New Roman"/>
          <w:i/>
          <w:iCs/>
          <w:sz w:val="24"/>
          <w:szCs w:val="24"/>
          <w:lang w:val="ro-RO"/>
        </w:rPr>
      </w:pPr>
      <w:r w:rsidRPr="00AE69A1">
        <w:rPr>
          <w:rFonts w:ascii="Times New Roman" w:hAnsi="Times New Roman" w:cs="Times New Roman"/>
          <w:i/>
          <w:iCs/>
          <w:sz w:val="24"/>
          <w:szCs w:val="24"/>
          <w:lang w:val="ro-RO"/>
        </w:rPr>
        <w:t>f) Promovarea inovării și adaptabilității</w:t>
      </w:r>
    </w:p>
    <w:p w14:paraId="5B3833B6" w14:textId="3918A60F" w:rsidR="00C07433" w:rsidRPr="00AE69A1" w:rsidRDefault="00C07433" w:rsidP="00737C48">
      <w:pPr>
        <w:numPr>
          <w:ilvl w:val="0"/>
          <w:numId w:val="50"/>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CSC poate fi folosit pentru a evalua fezabilitatea intrării pe piețe noi sau pentru a introduce noi servicii tehnologice.</w:t>
      </w:r>
    </w:p>
    <w:p w14:paraId="1624BB7D" w14:textId="3001092F" w:rsidR="00C07433" w:rsidRPr="00AE69A1" w:rsidRDefault="00C07433" w:rsidP="00737C48">
      <w:pPr>
        <w:numPr>
          <w:ilvl w:val="0"/>
          <w:numId w:val="50"/>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Integrarea CSC în strategiile de upskilling și reskilling pentru a răspunde cerințelor tehnologiilor emergente.</w:t>
      </w:r>
    </w:p>
    <w:p w14:paraId="18C3CC11" w14:textId="77777777" w:rsidR="00D04087" w:rsidRPr="00AE69A1" w:rsidRDefault="00D04087" w:rsidP="00D04087">
      <w:pPr>
        <w:spacing w:after="0" w:line="240" w:lineRule="auto"/>
        <w:ind w:firstLine="426"/>
        <w:jc w:val="both"/>
        <w:rPr>
          <w:rFonts w:ascii="Times New Roman" w:hAnsi="Times New Roman" w:cs="Times New Roman"/>
          <w:b/>
          <w:bCs/>
          <w:sz w:val="24"/>
          <w:szCs w:val="24"/>
          <w:lang w:val="ro-RO"/>
        </w:rPr>
      </w:pPr>
    </w:p>
    <w:p w14:paraId="7F5D11AC" w14:textId="732EA473" w:rsidR="00141618" w:rsidRPr="00AE69A1" w:rsidRDefault="00141618" w:rsidP="00141618">
      <w:pPr>
        <w:spacing w:after="0" w:line="360" w:lineRule="auto"/>
        <w:ind w:firstLine="426"/>
        <w:jc w:val="both"/>
        <w:rPr>
          <w:rFonts w:ascii="Times New Roman" w:hAnsi="Times New Roman" w:cs="Times New Roman"/>
          <w:b/>
          <w:bCs/>
          <w:sz w:val="24"/>
          <w:szCs w:val="24"/>
          <w:lang w:val="ro-RO"/>
        </w:rPr>
      </w:pPr>
      <w:r w:rsidRPr="00AE69A1">
        <w:rPr>
          <w:rFonts w:ascii="Times New Roman" w:hAnsi="Times New Roman" w:cs="Times New Roman"/>
          <w:b/>
          <w:bCs/>
          <w:sz w:val="24"/>
          <w:szCs w:val="24"/>
          <w:lang w:val="ro-RO"/>
        </w:rPr>
        <w:t>Utilizarea CSC de către angajați</w:t>
      </w:r>
    </w:p>
    <w:p w14:paraId="307BEA66" w14:textId="59BFC3DC" w:rsidR="00141618" w:rsidRPr="00AE69A1" w:rsidRDefault="00141618" w:rsidP="00141618">
      <w:pPr>
        <w:spacing w:after="0" w:line="360" w:lineRule="auto"/>
        <w:ind w:firstLine="426"/>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CSC este un instrument important pentru angajații care doresc să-și planifice activ dezvoltarea profesională și să își îmbunătățească calificările:</w:t>
      </w:r>
    </w:p>
    <w:p w14:paraId="1CDC08B9" w14:textId="77777777" w:rsidR="00141618" w:rsidRPr="00AE69A1" w:rsidRDefault="00141618" w:rsidP="00141618">
      <w:pPr>
        <w:spacing w:after="0" w:line="360" w:lineRule="auto"/>
        <w:ind w:firstLine="426"/>
        <w:jc w:val="both"/>
        <w:rPr>
          <w:rFonts w:ascii="Times New Roman" w:hAnsi="Times New Roman" w:cs="Times New Roman"/>
          <w:i/>
          <w:iCs/>
          <w:sz w:val="24"/>
          <w:szCs w:val="24"/>
          <w:lang w:val="ro-RO"/>
        </w:rPr>
      </w:pPr>
      <w:r w:rsidRPr="00AE69A1">
        <w:rPr>
          <w:rFonts w:ascii="Times New Roman" w:hAnsi="Times New Roman" w:cs="Times New Roman"/>
          <w:i/>
          <w:iCs/>
          <w:sz w:val="24"/>
          <w:szCs w:val="24"/>
          <w:lang w:val="ro-RO"/>
        </w:rPr>
        <w:t>a) Autoevaluarea calificărilor și competențelor</w:t>
      </w:r>
    </w:p>
    <w:p w14:paraId="4047677D" w14:textId="280BB5DB" w:rsidR="00141618" w:rsidRPr="00AE69A1" w:rsidRDefault="00141618" w:rsidP="00737C48">
      <w:pPr>
        <w:numPr>
          <w:ilvl w:val="0"/>
          <w:numId w:val="45"/>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Determinarea nivelului personal de calificare, utilizând descriptorii CSC pentru a analiza propriile competențe și nivelul de pregătire.</w:t>
      </w:r>
    </w:p>
    <w:p w14:paraId="0E5A0ECA" w14:textId="77777777" w:rsidR="00141618" w:rsidRPr="00AE69A1" w:rsidRDefault="00141618" w:rsidP="00737C48">
      <w:pPr>
        <w:numPr>
          <w:ilvl w:val="0"/>
          <w:numId w:val="45"/>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Identificarea lacunelor de competență (cunoștințe, abilități și competențe) și stabilirea priorităților pentru formare.</w:t>
      </w:r>
    </w:p>
    <w:p w14:paraId="2FF60FD5" w14:textId="77777777" w:rsidR="00141618" w:rsidRPr="00AE69A1" w:rsidRDefault="00141618" w:rsidP="00141618">
      <w:pPr>
        <w:spacing w:after="0" w:line="360" w:lineRule="auto"/>
        <w:ind w:firstLine="426"/>
        <w:jc w:val="both"/>
        <w:rPr>
          <w:rFonts w:ascii="Times New Roman" w:hAnsi="Times New Roman" w:cs="Times New Roman"/>
          <w:i/>
          <w:iCs/>
          <w:sz w:val="24"/>
          <w:szCs w:val="24"/>
          <w:lang w:val="ro-RO"/>
        </w:rPr>
      </w:pPr>
      <w:r w:rsidRPr="00AE69A1">
        <w:rPr>
          <w:rFonts w:ascii="Times New Roman" w:hAnsi="Times New Roman" w:cs="Times New Roman"/>
          <w:i/>
          <w:iCs/>
          <w:sz w:val="24"/>
          <w:szCs w:val="24"/>
          <w:lang w:val="ro-RO"/>
        </w:rPr>
        <w:t>b) Planificarea traseului profesional</w:t>
      </w:r>
    </w:p>
    <w:p w14:paraId="0DCA3DEA" w14:textId="77777777" w:rsidR="00141618" w:rsidRPr="00AE69A1" w:rsidRDefault="00141618" w:rsidP="00737C48">
      <w:pPr>
        <w:numPr>
          <w:ilvl w:val="0"/>
          <w:numId w:val="46"/>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lastRenderedPageBreak/>
        <w:t>Identificarea cerințelor pentru avansarea pe verticală în ierarhia profesională (obținerea unor calificări de nivel superior) sau dezvoltarea pe orizontală prin extinderea competențelor în arii conexe.</w:t>
      </w:r>
    </w:p>
    <w:p w14:paraId="22B60430" w14:textId="60544E47" w:rsidR="00141618" w:rsidRPr="00AE69A1" w:rsidRDefault="00141618" w:rsidP="00737C48">
      <w:pPr>
        <w:numPr>
          <w:ilvl w:val="0"/>
          <w:numId w:val="46"/>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Utilizarea CSC pentru a înțelege mai bine cerințele din ofertele de muncă și oportunitățile de carieră disponibile.</w:t>
      </w:r>
    </w:p>
    <w:p w14:paraId="3BCB7889" w14:textId="77777777" w:rsidR="00141618" w:rsidRPr="00AE69A1" w:rsidRDefault="00141618" w:rsidP="00141618">
      <w:pPr>
        <w:spacing w:after="0" w:line="360" w:lineRule="auto"/>
        <w:ind w:firstLine="426"/>
        <w:jc w:val="both"/>
        <w:rPr>
          <w:rFonts w:ascii="Times New Roman" w:hAnsi="Times New Roman" w:cs="Times New Roman"/>
          <w:i/>
          <w:iCs/>
          <w:sz w:val="24"/>
          <w:szCs w:val="24"/>
          <w:lang w:val="ro-RO"/>
        </w:rPr>
      </w:pPr>
      <w:r w:rsidRPr="00AE69A1">
        <w:rPr>
          <w:rFonts w:ascii="Times New Roman" w:hAnsi="Times New Roman" w:cs="Times New Roman"/>
          <w:i/>
          <w:iCs/>
          <w:sz w:val="24"/>
          <w:szCs w:val="24"/>
          <w:lang w:val="ro-RO"/>
        </w:rPr>
        <w:t>c) Analiza și alegerea oportunităților de formare</w:t>
      </w:r>
    </w:p>
    <w:p w14:paraId="07DBE41C" w14:textId="452640AE" w:rsidR="00141618" w:rsidRPr="00AE69A1" w:rsidRDefault="00141618" w:rsidP="00737C48">
      <w:pPr>
        <w:numPr>
          <w:ilvl w:val="0"/>
          <w:numId w:val="47"/>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Compararea ofertelor de educație și formare în raport cu nevoile identificate și cu descriptorii CSC.</w:t>
      </w:r>
    </w:p>
    <w:p w14:paraId="19CAAC77" w14:textId="77777777" w:rsidR="00141618" w:rsidRPr="00AE69A1" w:rsidRDefault="00141618" w:rsidP="00737C48">
      <w:pPr>
        <w:numPr>
          <w:ilvl w:val="0"/>
          <w:numId w:val="47"/>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Definirea zonelor de autoeducare și explorarea resurselor disponibile pentru dobândirea de competențe suplimentare.</w:t>
      </w:r>
    </w:p>
    <w:p w14:paraId="0F46FDBE" w14:textId="77777777" w:rsidR="00141618" w:rsidRPr="00AE69A1" w:rsidRDefault="00141618" w:rsidP="00141618">
      <w:pPr>
        <w:spacing w:after="0" w:line="360" w:lineRule="auto"/>
        <w:ind w:firstLine="426"/>
        <w:jc w:val="both"/>
        <w:rPr>
          <w:rFonts w:ascii="Times New Roman" w:hAnsi="Times New Roman" w:cs="Times New Roman"/>
          <w:i/>
          <w:iCs/>
          <w:sz w:val="24"/>
          <w:szCs w:val="24"/>
          <w:lang w:val="ro-RO"/>
        </w:rPr>
      </w:pPr>
      <w:r w:rsidRPr="00AE69A1">
        <w:rPr>
          <w:rFonts w:ascii="Times New Roman" w:hAnsi="Times New Roman" w:cs="Times New Roman"/>
          <w:i/>
          <w:iCs/>
          <w:sz w:val="24"/>
          <w:szCs w:val="24"/>
          <w:lang w:val="ro-RO"/>
        </w:rPr>
        <w:t>d) Sprijinirea mobilității profesionale</w:t>
      </w:r>
    </w:p>
    <w:p w14:paraId="31811174" w14:textId="7843F5FE" w:rsidR="00141618" w:rsidRPr="00AE69A1" w:rsidRDefault="00141618" w:rsidP="00737C48">
      <w:pPr>
        <w:numPr>
          <w:ilvl w:val="0"/>
          <w:numId w:val="48"/>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Înțelegerea calificărilor și competențelor recunoscute internațional, utilizând CSC pentru a identifica oportunități de mobilitate și creștere profesională.</w:t>
      </w:r>
    </w:p>
    <w:p w14:paraId="3F876828" w14:textId="6DDF6326" w:rsidR="00141618" w:rsidRPr="00AE69A1" w:rsidRDefault="00141618" w:rsidP="00737C48">
      <w:pPr>
        <w:numPr>
          <w:ilvl w:val="0"/>
          <w:numId w:val="48"/>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sz w:val="24"/>
          <w:szCs w:val="24"/>
          <w:lang w:val="ro-RO"/>
        </w:rPr>
        <w:t>Pregătirea pentru interviuri și evaluări utilizând descriptorii CSC pentru a prezenta clar nivelul de pregătire și competențele deținute.</w:t>
      </w:r>
    </w:p>
    <w:p w14:paraId="15EC6BD5" w14:textId="77777777" w:rsidR="001538E0" w:rsidRPr="00AE69A1" w:rsidRDefault="001538E0" w:rsidP="001538E0">
      <w:pPr>
        <w:spacing w:after="0" w:line="240" w:lineRule="auto"/>
        <w:ind w:firstLine="426"/>
        <w:jc w:val="both"/>
        <w:rPr>
          <w:rFonts w:ascii="Times New Roman" w:hAnsi="Times New Roman" w:cs="Times New Roman"/>
          <w:b/>
          <w:bCs/>
          <w:sz w:val="24"/>
          <w:szCs w:val="24"/>
          <w:lang w:val="ro-RO"/>
        </w:rPr>
      </w:pPr>
    </w:p>
    <w:p w14:paraId="2CE5BC27" w14:textId="3B45DC3D" w:rsidR="00141618" w:rsidRPr="00AE69A1" w:rsidRDefault="00141618" w:rsidP="00141618">
      <w:pPr>
        <w:spacing w:after="0" w:line="360" w:lineRule="auto"/>
        <w:ind w:firstLine="426"/>
        <w:jc w:val="both"/>
        <w:rPr>
          <w:rFonts w:ascii="Times New Roman" w:hAnsi="Times New Roman" w:cs="Times New Roman"/>
          <w:b/>
          <w:bCs/>
          <w:sz w:val="24"/>
          <w:szCs w:val="24"/>
          <w:lang w:val="ro-RO"/>
        </w:rPr>
      </w:pPr>
      <w:r w:rsidRPr="00AE69A1">
        <w:rPr>
          <w:rFonts w:ascii="Times New Roman" w:hAnsi="Times New Roman" w:cs="Times New Roman"/>
          <w:b/>
          <w:bCs/>
          <w:sz w:val="24"/>
          <w:szCs w:val="24"/>
          <w:lang w:val="ro-RO"/>
        </w:rPr>
        <w:t>Avantajele utilizării CSC în relația angajator-angajat</w:t>
      </w:r>
    </w:p>
    <w:p w14:paraId="046FEE47" w14:textId="5F8A9F59" w:rsidR="00141618" w:rsidRPr="00AE69A1" w:rsidRDefault="00141618" w:rsidP="00737C48">
      <w:pPr>
        <w:numPr>
          <w:ilvl w:val="0"/>
          <w:numId w:val="49"/>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i/>
          <w:iCs/>
          <w:sz w:val="24"/>
          <w:szCs w:val="24"/>
          <w:lang w:val="ro-RO"/>
        </w:rPr>
        <w:t>Claritate și transparență:</w:t>
      </w:r>
      <w:r w:rsidRPr="00AE69A1">
        <w:rPr>
          <w:rFonts w:ascii="Times New Roman" w:hAnsi="Times New Roman" w:cs="Times New Roman"/>
          <w:sz w:val="24"/>
          <w:szCs w:val="24"/>
          <w:lang w:val="ro-RO"/>
        </w:rPr>
        <w:t xml:space="preserve"> CSC oferă un limbaj comun pentru angajatori și angajați, asigurând o înțelegere clară a cerințelor și competențelor necesare.</w:t>
      </w:r>
    </w:p>
    <w:p w14:paraId="5514BF8E" w14:textId="2A14C12B" w:rsidR="00141618" w:rsidRPr="00AE69A1" w:rsidRDefault="00141618" w:rsidP="00737C48">
      <w:pPr>
        <w:numPr>
          <w:ilvl w:val="0"/>
          <w:numId w:val="49"/>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i/>
          <w:iCs/>
          <w:sz w:val="24"/>
          <w:szCs w:val="24"/>
          <w:lang w:val="ro-RO"/>
        </w:rPr>
        <w:t>Flexibilitate și adaptabilitate:</w:t>
      </w:r>
      <w:r w:rsidRPr="00AE69A1">
        <w:rPr>
          <w:rFonts w:ascii="Times New Roman" w:hAnsi="Times New Roman" w:cs="Times New Roman"/>
          <w:sz w:val="24"/>
          <w:szCs w:val="24"/>
          <w:lang w:val="ro-RO"/>
        </w:rPr>
        <w:t xml:space="preserve"> Atât angajatorii, cât și angajații pot utiliza CSC pentru a răspunde rapid schimbărilor din sectorul TIC și pentru a planifica dezvoltarea continuă.</w:t>
      </w:r>
    </w:p>
    <w:p w14:paraId="18059968" w14:textId="0A567099" w:rsidR="00141618" w:rsidRPr="00AE69A1" w:rsidRDefault="00141618" w:rsidP="00737C48">
      <w:pPr>
        <w:numPr>
          <w:ilvl w:val="0"/>
          <w:numId w:val="49"/>
        </w:numPr>
        <w:spacing w:after="0" w:line="360" w:lineRule="auto"/>
        <w:jc w:val="both"/>
        <w:rPr>
          <w:rFonts w:ascii="Times New Roman" w:hAnsi="Times New Roman" w:cs="Times New Roman"/>
          <w:sz w:val="24"/>
          <w:szCs w:val="24"/>
          <w:lang w:val="ro-RO"/>
        </w:rPr>
      </w:pPr>
      <w:r w:rsidRPr="00AE69A1">
        <w:rPr>
          <w:rFonts w:ascii="Times New Roman" w:hAnsi="Times New Roman" w:cs="Times New Roman"/>
          <w:i/>
          <w:iCs/>
          <w:sz w:val="24"/>
          <w:szCs w:val="24"/>
          <w:lang w:val="ro-RO"/>
        </w:rPr>
        <w:t>Alinierea la cerințele pieței:</w:t>
      </w:r>
      <w:r w:rsidRPr="00AE69A1">
        <w:rPr>
          <w:rFonts w:ascii="Times New Roman" w:hAnsi="Times New Roman" w:cs="Times New Roman"/>
          <w:sz w:val="24"/>
          <w:szCs w:val="24"/>
          <w:lang w:val="ro-RO"/>
        </w:rPr>
        <w:t xml:space="preserve"> Utilizarea CSC sprijină dezvoltarea unui sistem coerent de calificări, promovând competitivitatea pe piața muncii.</w:t>
      </w:r>
    </w:p>
    <w:p w14:paraId="5C1E1CD7" w14:textId="77777777" w:rsidR="003F6CE5" w:rsidRPr="00C07433" w:rsidRDefault="003F6CE5" w:rsidP="00492726">
      <w:pPr>
        <w:spacing w:after="0" w:line="360" w:lineRule="auto"/>
        <w:ind w:firstLine="426"/>
        <w:jc w:val="both"/>
        <w:rPr>
          <w:rFonts w:ascii="Times New Roman" w:hAnsi="Times New Roman" w:cs="Times New Roman"/>
          <w:sz w:val="24"/>
          <w:szCs w:val="24"/>
          <w:lang w:val="ro-RO"/>
        </w:rPr>
      </w:pPr>
    </w:p>
    <w:p w14:paraId="67C4F441" w14:textId="77777777" w:rsidR="003F6CE5" w:rsidRPr="00C07433" w:rsidRDefault="003F6CE5" w:rsidP="00492726">
      <w:pPr>
        <w:spacing w:after="0" w:line="360" w:lineRule="auto"/>
        <w:ind w:firstLine="426"/>
        <w:jc w:val="both"/>
        <w:rPr>
          <w:rFonts w:ascii="Times New Roman" w:hAnsi="Times New Roman" w:cs="Times New Roman"/>
          <w:sz w:val="24"/>
          <w:szCs w:val="24"/>
          <w:lang w:val="ro-RO"/>
        </w:rPr>
      </w:pPr>
    </w:p>
    <w:p w14:paraId="3F1FE49B" w14:textId="085CE110" w:rsidR="009C3043" w:rsidRDefault="009C3043">
      <w:pPr>
        <w:rPr>
          <w:rFonts w:ascii="Times New Roman" w:hAnsi="Times New Roman" w:cs="Times New Roman"/>
          <w:sz w:val="24"/>
          <w:szCs w:val="24"/>
          <w:lang w:val="ro-RO"/>
        </w:rPr>
      </w:pPr>
      <w:r>
        <w:rPr>
          <w:rFonts w:ascii="Times New Roman" w:hAnsi="Times New Roman" w:cs="Times New Roman"/>
          <w:sz w:val="24"/>
          <w:szCs w:val="24"/>
          <w:lang w:val="ro-RO"/>
        </w:rPr>
        <w:br w:type="page"/>
      </w:r>
    </w:p>
    <w:p w14:paraId="6E32E100" w14:textId="77777777" w:rsidR="006F53FD" w:rsidRPr="00C07433" w:rsidRDefault="006F53FD" w:rsidP="00141618">
      <w:pPr>
        <w:spacing w:before="120" w:after="120" w:line="360" w:lineRule="auto"/>
        <w:jc w:val="both"/>
        <w:rPr>
          <w:rFonts w:ascii="Times New Roman" w:hAnsi="Times New Roman" w:cs="Times New Roman"/>
          <w:sz w:val="24"/>
          <w:szCs w:val="24"/>
          <w:lang w:val="ro-RO"/>
        </w:rPr>
      </w:pPr>
    </w:p>
    <w:p w14:paraId="5FB36D92" w14:textId="03A20A7A" w:rsidR="006F53FD" w:rsidRPr="00C07433" w:rsidRDefault="006F53FD" w:rsidP="00D93ACB">
      <w:pPr>
        <w:pStyle w:val="1"/>
        <w:jc w:val="left"/>
        <w:rPr>
          <w:i/>
          <w:iCs/>
        </w:rPr>
      </w:pPr>
      <w:bookmarkStart w:id="32" w:name="_Toc125497683"/>
      <w:bookmarkStart w:id="33" w:name="_Toc184051007"/>
      <w:r w:rsidRPr="00C07433">
        <w:t>Closar de termeni și abrevieri</w:t>
      </w:r>
      <w:bookmarkEnd w:id="32"/>
      <w:bookmarkEnd w:id="33"/>
    </w:p>
    <w:p w14:paraId="017F5994" w14:textId="77777777" w:rsidR="006F53FD" w:rsidRPr="00DE7165" w:rsidRDefault="006F53FD" w:rsidP="006F53FD">
      <w:pPr>
        <w:spacing w:before="120" w:after="120" w:line="360" w:lineRule="auto"/>
        <w:rPr>
          <w:rFonts w:ascii="Times New Roman" w:eastAsia="Calibri" w:hAnsi="Times New Roman" w:cs="Times New Roman"/>
          <w:bCs/>
          <w:color w:val="222222"/>
          <w:sz w:val="24"/>
          <w:szCs w:val="24"/>
          <w:lang w:val="ro-RO"/>
        </w:rPr>
      </w:pPr>
      <w:r w:rsidRPr="00CD5264">
        <w:rPr>
          <w:rFonts w:ascii="Times New Roman" w:eastAsia="Calibri" w:hAnsi="Times New Roman" w:cs="Times New Roman"/>
          <w:bCs/>
          <w:color w:val="222222"/>
          <w:sz w:val="24"/>
          <w:szCs w:val="24"/>
          <w:lang w:val="ro-RO"/>
        </w:rPr>
        <w:t>e-CF</w:t>
      </w:r>
      <w:r w:rsidRPr="00DE7165">
        <w:rPr>
          <w:rFonts w:ascii="Times New Roman" w:eastAsia="Calibri" w:hAnsi="Times New Roman" w:cs="Times New Roman"/>
          <w:bCs/>
          <w:color w:val="222222"/>
          <w:sz w:val="24"/>
          <w:szCs w:val="24"/>
          <w:lang w:val="ro-RO"/>
        </w:rPr>
        <w:t xml:space="preserve"> - Cadrul european de competențe digitale</w:t>
      </w:r>
    </w:p>
    <w:p w14:paraId="0D9C2696" w14:textId="77777777" w:rsidR="006F53FD" w:rsidRPr="00DE7165" w:rsidRDefault="006F53FD" w:rsidP="006F53FD">
      <w:pPr>
        <w:spacing w:before="120" w:after="120" w:line="360" w:lineRule="auto"/>
        <w:rPr>
          <w:rFonts w:ascii="Times New Roman" w:eastAsia="Calibri" w:hAnsi="Times New Roman" w:cs="Times New Roman"/>
          <w:bCs/>
          <w:color w:val="222222"/>
          <w:sz w:val="24"/>
          <w:szCs w:val="24"/>
          <w:lang w:val="ro-RO"/>
        </w:rPr>
      </w:pPr>
      <w:r w:rsidRPr="00DE7165">
        <w:rPr>
          <w:rFonts w:ascii="Times New Roman" w:eastAsia="Calibri" w:hAnsi="Times New Roman" w:cs="Times New Roman"/>
          <w:bCs/>
          <w:color w:val="222222"/>
          <w:sz w:val="24"/>
          <w:szCs w:val="24"/>
          <w:lang w:val="ro-RO"/>
        </w:rPr>
        <w:t>EQF</w:t>
      </w:r>
      <w:r w:rsidRPr="00DE7165">
        <w:rPr>
          <w:rFonts w:ascii="Times New Roman" w:eastAsia="Calibri" w:hAnsi="Times New Roman" w:cs="Times New Roman"/>
          <w:color w:val="222222"/>
          <w:sz w:val="24"/>
          <w:szCs w:val="24"/>
          <w:lang w:val="ro-RO"/>
        </w:rPr>
        <w:t xml:space="preserve"> -</w:t>
      </w:r>
      <w:r w:rsidRPr="00DE7165">
        <w:rPr>
          <w:rFonts w:ascii="Times New Roman" w:eastAsia="Calibri" w:hAnsi="Times New Roman" w:cs="Times New Roman"/>
          <w:bCs/>
          <w:color w:val="222222"/>
          <w:sz w:val="24"/>
          <w:szCs w:val="24"/>
          <w:lang w:val="ro-RO"/>
        </w:rPr>
        <w:t xml:space="preserve"> Cadrul European al Calificărilor</w:t>
      </w:r>
    </w:p>
    <w:p w14:paraId="3A80F53A" w14:textId="77777777" w:rsidR="006F53FD" w:rsidRPr="00DE7165" w:rsidRDefault="006F53FD" w:rsidP="006F53FD">
      <w:pPr>
        <w:spacing w:before="120" w:after="120" w:line="360" w:lineRule="auto"/>
        <w:rPr>
          <w:rFonts w:ascii="Times New Roman" w:eastAsia="Calibri" w:hAnsi="Times New Roman" w:cs="Times New Roman"/>
          <w:bCs/>
          <w:color w:val="222222"/>
          <w:sz w:val="24"/>
          <w:szCs w:val="24"/>
          <w:lang w:val="ro-RO"/>
        </w:rPr>
      </w:pPr>
      <w:r w:rsidRPr="00DE7165">
        <w:rPr>
          <w:rFonts w:ascii="Times New Roman" w:eastAsia="Calibri" w:hAnsi="Times New Roman" w:cs="Times New Roman"/>
          <w:bCs/>
          <w:color w:val="222222"/>
          <w:sz w:val="24"/>
          <w:szCs w:val="24"/>
          <w:lang w:val="ro-RO"/>
        </w:rPr>
        <w:t>CNC - Cadrul Național al Calificărilor</w:t>
      </w:r>
    </w:p>
    <w:p w14:paraId="004C81E9" w14:textId="77777777" w:rsidR="006F53FD" w:rsidRPr="00DE7165" w:rsidRDefault="006F53FD" w:rsidP="006F53FD">
      <w:pPr>
        <w:spacing w:before="120" w:after="120" w:line="360" w:lineRule="auto"/>
        <w:rPr>
          <w:rFonts w:ascii="Times New Roman" w:eastAsia="Calibri" w:hAnsi="Times New Roman" w:cs="Times New Roman"/>
          <w:bCs/>
          <w:color w:val="222222"/>
          <w:sz w:val="24"/>
          <w:szCs w:val="24"/>
          <w:lang w:val="ro-RO"/>
        </w:rPr>
      </w:pPr>
      <w:r w:rsidRPr="00DE7165">
        <w:rPr>
          <w:rFonts w:ascii="Times New Roman" w:eastAsia="Calibri" w:hAnsi="Times New Roman" w:cs="Times New Roman"/>
          <w:bCs/>
          <w:color w:val="222222"/>
          <w:sz w:val="24"/>
          <w:szCs w:val="24"/>
          <w:lang w:val="ro-RO"/>
        </w:rPr>
        <w:t>CNCRM - Cadrul Național al Calificărilor din Republica Moldova</w:t>
      </w:r>
    </w:p>
    <w:p w14:paraId="12207C8C" w14:textId="77777777" w:rsidR="006F53FD" w:rsidRPr="00DE7165" w:rsidRDefault="006F53FD" w:rsidP="006F53FD">
      <w:pPr>
        <w:spacing w:before="120" w:after="120" w:line="360" w:lineRule="auto"/>
        <w:rPr>
          <w:rFonts w:ascii="Times New Roman" w:eastAsia="Calibri" w:hAnsi="Times New Roman" w:cs="Times New Roman"/>
          <w:bCs/>
          <w:color w:val="222222"/>
          <w:sz w:val="24"/>
          <w:szCs w:val="24"/>
          <w:lang w:val="ro-RO"/>
        </w:rPr>
      </w:pPr>
      <w:r w:rsidRPr="00DE7165">
        <w:rPr>
          <w:rFonts w:ascii="Times New Roman" w:eastAsia="Calibri" w:hAnsi="Times New Roman" w:cs="Times New Roman"/>
          <w:bCs/>
          <w:color w:val="222222"/>
          <w:sz w:val="24"/>
          <w:szCs w:val="24"/>
          <w:lang w:val="ro-RO"/>
        </w:rPr>
        <w:t xml:space="preserve">CORM - </w:t>
      </w:r>
      <w:r w:rsidRPr="00DE7165">
        <w:rPr>
          <w:rFonts w:ascii="Times New Roman" w:eastAsia="Calibri" w:hAnsi="Times New Roman" w:cs="Times New Roman"/>
          <w:bCs/>
          <w:color w:val="000000" w:themeColor="text1"/>
          <w:sz w:val="24"/>
          <w:szCs w:val="24"/>
          <w:lang w:val="ro-RO"/>
        </w:rPr>
        <w:t>C</w:t>
      </w:r>
      <w:r w:rsidRPr="00DE7165">
        <w:rPr>
          <w:rFonts w:ascii="Times New Roman" w:eastAsia="Calibri" w:hAnsi="Times New Roman" w:cs="Times New Roman"/>
          <w:bCs/>
          <w:color w:val="222222"/>
          <w:sz w:val="24"/>
          <w:szCs w:val="24"/>
          <w:lang w:val="ro-RO"/>
        </w:rPr>
        <w:t>lasificatorul Ocupațiilor din Republica Moldova</w:t>
      </w:r>
    </w:p>
    <w:p w14:paraId="0356C37B" w14:textId="77777777" w:rsidR="006F53FD" w:rsidRPr="00DE7165" w:rsidRDefault="006F53FD" w:rsidP="006F53FD">
      <w:pPr>
        <w:spacing w:before="120" w:after="120" w:line="360" w:lineRule="auto"/>
        <w:rPr>
          <w:rFonts w:ascii="Times New Roman" w:eastAsia="Calibri" w:hAnsi="Times New Roman" w:cs="Times New Roman"/>
          <w:bCs/>
          <w:color w:val="222222"/>
          <w:sz w:val="24"/>
          <w:szCs w:val="24"/>
          <w:lang w:val="ro-RO"/>
        </w:rPr>
      </w:pPr>
      <w:r w:rsidRPr="00DE7165">
        <w:rPr>
          <w:rFonts w:ascii="Times New Roman" w:eastAsia="Calibri" w:hAnsi="Times New Roman" w:cs="Times New Roman"/>
          <w:bCs/>
          <w:color w:val="222222"/>
          <w:sz w:val="24"/>
          <w:szCs w:val="24"/>
          <w:lang w:val="ro-RO"/>
        </w:rPr>
        <w:t>CSC – Cadrul Sectorial al Calificărilor</w:t>
      </w:r>
    </w:p>
    <w:p w14:paraId="32960581" w14:textId="44E86087" w:rsidR="006F53FD" w:rsidRPr="00DE7165" w:rsidRDefault="006F53FD" w:rsidP="006F53FD">
      <w:pPr>
        <w:spacing w:before="120" w:after="120" w:line="360" w:lineRule="auto"/>
        <w:rPr>
          <w:rFonts w:ascii="Times New Roman" w:eastAsia="Calibri" w:hAnsi="Times New Roman" w:cs="Times New Roman"/>
          <w:bCs/>
          <w:color w:val="222222"/>
          <w:sz w:val="24"/>
          <w:szCs w:val="24"/>
          <w:lang w:val="ro-RO"/>
        </w:rPr>
      </w:pPr>
      <w:r w:rsidRPr="00DE7165">
        <w:rPr>
          <w:rFonts w:ascii="Times New Roman" w:eastAsia="Calibri" w:hAnsi="Times New Roman" w:cs="Times New Roman"/>
          <w:bCs/>
          <w:sz w:val="24"/>
          <w:szCs w:val="24"/>
          <w:lang w:val="ro-RO"/>
        </w:rPr>
        <w:t>CSC-TI</w:t>
      </w:r>
      <w:r w:rsidR="00310742" w:rsidRPr="00DE7165">
        <w:rPr>
          <w:rFonts w:ascii="Times New Roman" w:eastAsia="Calibri" w:hAnsi="Times New Roman" w:cs="Times New Roman"/>
          <w:bCs/>
          <w:sz w:val="24"/>
          <w:szCs w:val="24"/>
          <w:lang w:val="ro-RO"/>
        </w:rPr>
        <w:t>C</w:t>
      </w:r>
      <w:r w:rsidRPr="00DE7165">
        <w:rPr>
          <w:rFonts w:ascii="Times New Roman" w:eastAsia="Calibri" w:hAnsi="Times New Roman" w:cs="Times New Roman"/>
          <w:bCs/>
          <w:sz w:val="24"/>
          <w:szCs w:val="24"/>
          <w:lang w:val="ro-RO"/>
        </w:rPr>
        <w:t xml:space="preserve"> - </w:t>
      </w:r>
      <w:r w:rsidRPr="00DE7165">
        <w:rPr>
          <w:rFonts w:ascii="Times New Roman" w:eastAsia="Calibri" w:hAnsi="Times New Roman" w:cs="Times New Roman"/>
          <w:bCs/>
          <w:color w:val="222222"/>
          <w:sz w:val="24"/>
          <w:szCs w:val="24"/>
          <w:lang w:val="ro-RO"/>
        </w:rPr>
        <w:t>Cadrul Sectorial al Calificărilor din domeniul Tehnologia informației</w:t>
      </w:r>
      <w:r w:rsidR="00310742" w:rsidRPr="00DE7165">
        <w:rPr>
          <w:rFonts w:ascii="Times New Roman" w:eastAsia="Calibri" w:hAnsi="Times New Roman" w:cs="Times New Roman"/>
          <w:bCs/>
          <w:color w:val="222222"/>
          <w:sz w:val="24"/>
          <w:szCs w:val="24"/>
          <w:lang w:val="ro-RO"/>
        </w:rPr>
        <w:t xml:space="preserve"> şi Comunicaţiilor</w:t>
      </w:r>
    </w:p>
    <w:p w14:paraId="405DFE43" w14:textId="77777777" w:rsidR="006F53FD" w:rsidRPr="00DE7165" w:rsidRDefault="006F53FD" w:rsidP="006F53FD">
      <w:pPr>
        <w:spacing w:before="120" w:after="120" w:line="360" w:lineRule="auto"/>
        <w:rPr>
          <w:rFonts w:ascii="Times New Roman" w:eastAsia="Calibri" w:hAnsi="Times New Roman" w:cs="Times New Roman"/>
          <w:bCs/>
          <w:color w:val="222222"/>
          <w:sz w:val="24"/>
          <w:szCs w:val="24"/>
          <w:lang w:val="ro-RO"/>
        </w:rPr>
      </w:pPr>
      <w:r w:rsidRPr="00DE7165">
        <w:rPr>
          <w:rFonts w:ascii="Times New Roman" w:eastAsia="Calibri" w:hAnsi="Times New Roman" w:cs="Times New Roman"/>
          <w:bCs/>
          <w:color w:val="222222"/>
          <w:sz w:val="24"/>
          <w:szCs w:val="24"/>
          <w:lang w:val="ro-RO"/>
        </w:rPr>
        <w:t>TI – Tehnologia informației</w:t>
      </w:r>
    </w:p>
    <w:p w14:paraId="70F01891" w14:textId="77777777" w:rsidR="006F53FD" w:rsidRPr="00DE7165" w:rsidRDefault="006F53FD" w:rsidP="006F53FD">
      <w:pPr>
        <w:spacing w:before="120" w:after="120" w:line="360" w:lineRule="auto"/>
        <w:rPr>
          <w:rFonts w:ascii="Times New Roman" w:eastAsia="Calibri" w:hAnsi="Times New Roman" w:cs="Times New Roman"/>
          <w:bCs/>
          <w:color w:val="222222"/>
          <w:sz w:val="24"/>
          <w:szCs w:val="24"/>
          <w:lang w:val="ro-RO"/>
        </w:rPr>
      </w:pPr>
      <w:r w:rsidRPr="00DE7165">
        <w:rPr>
          <w:rFonts w:ascii="Times New Roman" w:eastAsia="Calibri" w:hAnsi="Times New Roman" w:cs="Times New Roman"/>
          <w:bCs/>
          <w:color w:val="222222"/>
          <w:sz w:val="24"/>
          <w:szCs w:val="24"/>
          <w:lang w:val="ro-RO"/>
        </w:rPr>
        <w:t>TIC – Tehnologia informației și Comunicațiilor</w:t>
      </w:r>
    </w:p>
    <w:p w14:paraId="45EB76C6" w14:textId="77777777" w:rsidR="006F53FD" w:rsidRPr="00DE7165" w:rsidRDefault="006F53FD" w:rsidP="006F53FD">
      <w:pPr>
        <w:spacing w:before="120" w:after="120" w:line="360" w:lineRule="auto"/>
        <w:rPr>
          <w:rFonts w:ascii="Times New Roman" w:eastAsia="Calibri" w:hAnsi="Times New Roman" w:cs="Times New Roman"/>
          <w:bCs/>
          <w:color w:val="222222"/>
          <w:sz w:val="24"/>
          <w:szCs w:val="24"/>
          <w:lang w:val="ro-RO"/>
        </w:rPr>
      </w:pPr>
      <w:r w:rsidRPr="00DE7165">
        <w:rPr>
          <w:rFonts w:ascii="Times New Roman" w:eastAsia="Calibri" w:hAnsi="Times New Roman" w:cs="Times New Roman"/>
          <w:bCs/>
          <w:color w:val="222222"/>
          <w:sz w:val="24"/>
          <w:szCs w:val="24"/>
          <w:lang w:val="ro-RO"/>
        </w:rPr>
        <w:t xml:space="preserve">SSM - </w:t>
      </w:r>
      <w:hyperlink r:id="rId18" w:history="1">
        <w:r w:rsidRPr="00DE7165">
          <w:rPr>
            <w:rFonts w:ascii="Times New Roman" w:eastAsia="Calibri" w:hAnsi="Times New Roman" w:cs="Times New Roman"/>
            <w:bCs/>
            <w:color w:val="222222"/>
            <w:sz w:val="24"/>
            <w:szCs w:val="24"/>
            <w:lang w:val="ro-RO"/>
          </w:rPr>
          <w:t>Securitate şi sănătate în muncă</w:t>
        </w:r>
      </w:hyperlink>
    </w:p>
    <w:p w14:paraId="75386CC2" w14:textId="30EEB410" w:rsidR="009C3043" w:rsidRDefault="009C3043">
      <w:pPr>
        <w:rPr>
          <w:rFonts w:ascii="Times New Roman" w:eastAsia="Calibri" w:hAnsi="Times New Roman" w:cs="Times New Roman"/>
          <w:b/>
          <w:bCs/>
          <w:color w:val="222222"/>
          <w:sz w:val="24"/>
          <w:szCs w:val="24"/>
          <w:lang w:val="ro-RO"/>
        </w:rPr>
      </w:pPr>
      <w:r>
        <w:rPr>
          <w:rFonts w:ascii="Times New Roman" w:eastAsia="Calibri" w:hAnsi="Times New Roman" w:cs="Times New Roman"/>
          <w:b/>
          <w:bCs/>
          <w:color w:val="222222"/>
          <w:sz w:val="24"/>
          <w:szCs w:val="24"/>
          <w:lang w:val="ro-RO"/>
        </w:rPr>
        <w:br w:type="page"/>
      </w:r>
    </w:p>
    <w:p w14:paraId="507E956A" w14:textId="77777777" w:rsidR="006F53FD" w:rsidRPr="00C07433" w:rsidRDefault="006F53FD" w:rsidP="006F53FD">
      <w:pPr>
        <w:spacing w:before="120" w:after="120" w:line="360" w:lineRule="auto"/>
        <w:rPr>
          <w:rFonts w:ascii="Times New Roman" w:eastAsia="Calibri" w:hAnsi="Times New Roman" w:cs="Times New Roman"/>
          <w:b/>
          <w:bCs/>
          <w:color w:val="222222"/>
          <w:sz w:val="24"/>
          <w:szCs w:val="24"/>
          <w:lang w:val="ro-RO"/>
        </w:rPr>
      </w:pPr>
    </w:p>
    <w:p w14:paraId="10B13EB9" w14:textId="38BE8FB7" w:rsidR="006F53FD" w:rsidRPr="00C07433" w:rsidRDefault="006F53FD" w:rsidP="00D93ACB">
      <w:pPr>
        <w:pStyle w:val="1"/>
        <w:jc w:val="left"/>
      </w:pPr>
      <w:bookmarkStart w:id="34" w:name="_Toc125497684"/>
      <w:bookmarkStart w:id="35" w:name="_Toc184051008"/>
      <w:r w:rsidRPr="00C07433">
        <w:t>Resurse</w:t>
      </w:r>
      <w:bookmarkEnd w:id="34"/>
      <w:bookmarkEnd w:id="35"/>
    </w:p>
    <w:p w14:paraId="613B989A" w14:textId="3E56D1BB" w:rsidR="00584F83" w:rsidRPr="00916424" w:rsidRDefault="00584F83" w:rsidP="00584F83">
      <w:pPr>
        <w:pStyle w:val="a3"/>
        <w:numPr>
          <w:ilvl w:val="0"/>
          <w:numId w:val="12"/>
        </w:numPr>
        <w:spacing w:before="120" w:after="120" w:line="360" w:lineRule="auto"/>
        <w:rPr>
          <w:rFonts w:ascii="Times New Roman" w:hAnsi="Times New Roman" w:cs="Times New Roman"/>
          <w:sz w:val="24"/>
          <w:szCs w:val="24"/>
          <w:lang w:val="ro-RO"/>
        </w:rPr>
      </w:pPr>
      <w:r w:rsidRPr="00916424">
        <w:rPr>
          <w:rFonts w:ascii="Times New Roman" w:hAnsi="Times New Roman" w:cs="Times New Roman"/>
          <w:sz w:val="24"/>
          <w:szCs w:val="24"/>
          <w:lang w:val="ro-RO"/>
        </w:rPr>
        <w:t xml:space="preserve">Republica Moldova - Strategia de transformare digitală 2023-2030, </w:t>
      </w:r>
      <w:hyperlink r:id="rId19" w:history="1">
        <w:r w:rsidRPr="00916424">
          <w:rPr>
            <w:rStyle w:val="a8"/>
            <w:rFonts w:ascii="Times New Roman" w:hAnsi="Times New Roman" w:cs="Times New Roman"/>
            <w:sz w:val="24"/>
            <w:szCs w:val="24"/>
            <w:lang w:val="ro-RO"/>
          </w:rPr>
          <w:t>https://mded.gov.md/wp-content/uploads/2023/11/STD_RO.pdf</w:t>
        </w:r>
      </w:hyperlink>
      <w:r w:rsidRPr="00916424">
        <w:rPr>
          <w:rFonts w:ascii="Times New Roman" w:hAnsi="Times New Roman" w:cs="Times New Roman"/>
          <w:sz w:val="24"/>
          <w:szCs w:val="24"/>
          <w:lang w:val="ro-RO"/>
        </w:rPr>
        <w:t xml:space="preserve">; </w:t>
      </w:r>
    </w:p>
    <w:p w14:paraId="4AEE9FF7" w14:textId="77777777" w:rsidR="00584F83" w:rsidRPr="00916424" w:rsidRDefault="00584F83" w:rsidP="00584F83">
      <w:pPr>
        <w:pStyle w:val="a3"/>
        <w:numPr>
          <w:ilvl w:val="0"/>
          <w:numId w:val="12"/>
        </w:numPr>
        <w:spacing w:before="120" w:after="120" w:line="360" w:lineRule="auto"/>
        <w:rPr>
          <w:rFonts w:ascii="Times New Roman" w:hAnsi="Times New Roman" w:cs="Times New Roman"/>
          <w:sz w:val="24"/>
          <w:szCs w:val="24"/>
          <w:lang w:val="ro-RO"/>
        </w:rPr>
      </w:pPr>
      <w:r w:rsidRPr="00916424">
        <w:rPr>
          <w:rFonts w:ascii="Times New Roman" w:hAnsi="Times New Roman" w:cs="Times New Roman"/>
          <w:sz w:val="24"/>
          <w:szCs w:val="24"/>
          <w:lang w:val="ro-RO"/>
        </w:rPr>
        <w:t>Cadr</w:t>
      </w:r>
      <w:r w:rsidRPr="00916424">
        <w:rPr>
          <w:rFonts w:ascii="Times New Roman" w:eastAsiaTheme="minorEastAsia" w:hAnsi="Times New Roman" w:cs="Times New Roman"/>
          <w:sz w:val="24"/>
          <w:szCs w:val="24"/>
          <w:lang w:val="ro-RO"/>
        </w:rPr>
        <w:t>ului național al calificărilor din Republica Moldova, aprobat prin HG nr. 1016 din 2017;</w:t>
      </w:r>
    </w:p>
    <w:p w14:paraId="499AB8E3" w14:textId="28E9B970" w:rsidR="00584F83" w:rsidRPr="00916424" w:rsidRDefault="00584F83" w:rsidP="00584F83">
      <w:pPr>
        <w:pStyle w:val="a3"/>
        <w:numPr>
          <w:ilvl w:val="0"/>
          <w:numId w:val="12"/>
        </w:numPr>
        <w:spacing w:before="120" w:after="120" w:line="360" w:lineRule="auto"/>
        <w:jc w:val="both"/>
        <w:rPr>
          <w:rFonts w:ascii="Times New Roman" w:eastAsiaTheme="minorEastAsia" w:hAnsi="Times New Roman" w:cs="Times New Roman"/>
          <w:sz w:val="24"/>
          <w:szCs w:val="24"/>
          <w:lang w:val="ro-RO"/>
        </w:rPr>
      </w:pPr>
      <w:r w:rsidRPr="00916424">
        <w:rPr>
          <w:rFonts w:ascii="Times New Roman" w:eastAsia="Calibri" w:hAnsi="Times New Roman" w:cs="Times New Roman"/>
          <w:sz w:val="24"/>
          <w:szCs w:val="24"/>
          <w:lang w:val="ro-RO"/>
        </w:rPr>
        <w:t>Cadrul European al Calificărilor (EQF – European Qualification Framework)</w:t>
      </w:r>
      <w:r w:rsidRPr="00916424">
        <w:rPr>
          <w:rFonts w:ascii="Times New Roman" w:eastAsiaTheme="minorEastAsia" w:hAnsi="Times New Roman" w:cs="Times New Roman"/>
          <w:sz w:val="24"/>
          <w:szCs w:val="24"/>
          <w:lang w:val="ro-RO"/>
        </w:rPr>
        <w:t xml:space="preserve"> </w:t>
      </w:r>
      <w:hyperlink r:id="rId20" w:history="1">
        <w:r w:rsidRPr="00916424">
          <w:rPr>
            <w:rStyle w:val="a8"/>
            <w:rFonts w:ascii="Times New Roman" w:eastAsiaTheme="minorEastAsia" w:hAnsi="Times New Roman" w:cs="Times New Roman"/>
            <w:sz w:val="24"/>
            <w:szCs w:val="24"/>
            <w:lang w:val="ro-RO"/>
          </w:rPr>
          <w:t>https://ehea.info/Upload/TPG_A_QF_RO_MK_1_EQF_Brochure.pdf</w:t>
        </w:r>
      </w:hyperlink>
      <w:r w:rsidRPr="00916424">
        <w:rPr>
          <w:rFonts w:ascii="Times New Roman" w:eastAsiaTheme="minorEastAsia" w:hAnsi="Times New Roman" w:cs="Times New Roman"/>
          <w:sz w:val="24"/>
          <w:szCs w:val="24"/>
          <w:lang w:val="ro-RO"/>
        </w:rPr>
        <w:t>;</w:t>
      </w:r>
    </w:p>
    <w:p w14:paraId="715B43D3" w14:textId="77777777" w:rsidR="00584F83" w:rsidRPr="00916424" w:rsidRDefault="00584F83" w:rsidP="00584F83">
      <w:pPr>
        <w:pStyle w:val="a3"/>
        <w:numPr>
          <w:ilvl w:val="0"/>
          <w:numId w:val="12"/>
        </w:numPr>
        <w:spacing w:before="120" w:after="120" w:line="360" w:lineRule="auto"/>
        <w:rPr>
          <w:rFonts w:ascii="Times New Roman" w:eastAsiaTheme="minorEastAsia" w:hAnsi="Times New Roman" w:cs="Times New Roman"/>
          <w:sz w:val="24"/>
          <w:szCs w:val="24"/>
          <w:lang w:val="ro-RO"/>
        </w:rPr>
      </w:pPr>
      <w:r w:rsidRPr="00916424">
        <w:rPr>
          <w:rFonts w:ascii="Times New Roman" w:eastAsia="Times New Roman" w:hAnsi="Times New Roman" w:cs="Times New Roman"/>
          <w:sz w:val="24"/>
          <w:szCs w:val="24"/>
          <w:lang w:val="ro-RO"/>
        </w:rPr>
        <w:t>Clasificatorul Activităților din Economia Moldovei (CAEM-2), Ordinul Biroului de statistică al RM nr. 28 din 7 mai 2019;</w:t>
      </w:r>
    </w:p>
    <w:p w14:paraId="417194E3" w14:textId="77777777" w:rsidR="00584F83" w:rsidRPr="00916424" w:rsidRDefault="00584F83" w:rsidP="00584F83">
      <w:pPr>
        <w:pStyle w:val="a3"/>
        <w:numPr>
          <w:ilvl w:val="0"/>
          <w:numId w:val="12"/>
        </w:numPr>
        <w:spacing w:before="120" w:after="120" w:line="360" w:lineRule="auto"/>
        <w:rPr>
          <w:rFonts w:ascii="Times New Roman" w:eastAsiaTheme="minorEastAsia" w:hAnsi="Times New Roman" w:cs="Times New Roman"/>
          <w:sz w:val="24"/>
          <w:szCs w:val="24"/>
          <w:lang w:val="ro-RO"/>
        </w:rPr>
      </w:pPr>
      <w:r w:rsidRPr="00916424">
        <w:rPr>
          <w:rFonts w:ascii="Times New Roman" w:eastAsiaTheme="minorEastAsia" w:hAnsi="Times New Roman" w:cs="Times New Roman"/>
          <w:sz w:val="24"/>
          <w:szCs w:val="24"/>
          <w:lang w:val="ro-RO"/>
        </w:rPr>
        <w:t>Clasificatorul Ocupațiilor din Republica Moldova (CORM 006-2021), OMMPS Nr. 11 din 12-11-2021;</w:t>
      </w:r>
    </w:p>
    <w:p w14:paraId="31636E86" w14:textId="77777777" w:rsidR="006F53FD" w:rsidRPr="00916424" w:rsidRDefault="006F53FD" w:rsidP="00240988">
      <w:pPr>
        <w:pStyle w:val="a3"/>
        <w:numPr>
          <w:ilvl w:val="0"/>
          <w:numId w:val="12"/>
        </w:numPr>
        <w:spacing w:before="120" w:after="120" w:line="360" w:lineRule="auto"/>
        <w:rPr>
          <w:rFonts w:ascii="Times New Roman" w:eastAsiaTheme="minorEastAsia" w:hAnsi="Times New Roman" w:cs="Times New Roman"/>
          <w:sz w:val="24"/>
          <w:szCs w:val="24"/>
          <w:lang w:val="ro-RO"/>
        </w:rPr>
      </w:pPr>
      <w:r w:rsidRPr="00916424">
        <w:rPr>
          <w:rFonts w:ascii="Times New Roman" w:eastAsiaTheme="minorEastAsia" w:hAnsi="Times New Roman" w:cs="Times New Roman"/>
          <w:sz w:val="24"/>
          <w:szCs w:val="24"/>
          <w:lang w:val="ro-RO"/>
        </w:rPr>
        <w:t>Metodologia de elaborare a calificărilor profesionale pentru învățământul profesional tehnic postsecundar și postsecundar nonterţiar OME nr. 990 din 17.09.2014;</w:t>
      </w:r>
    </w:p>
    <w:p w14:paraId="6C925FA9" w14:textId="77777777" w:rsidR="00EE1EE9" w:rsidRPr="00916424" w:rsidRDefault="00EE1EE9" w:rsidP="00EE1EE9">
      <w:pPr>
        <w:pStyle w:val="a3"/>
        <w:numPr>
          <w:ilvl w:val="0"/>
          <w:numId w:val="12"/>
        </w:numPr>
        <w:spacing w:before="120" w:after="120" w:line="360" w:lineRule="auto"/>
        <w:rPr>
          <w:rFonts w:ascii="Times New Roman" w:eastAsiaTheme="minorEastAsia" w:hAnsi="Times New Roman" w:cs="Times New Roman"/>
          <w:sz w:val="24"/>
          <w:szCs w:val="24"/>
          <w:lang w:val="ro-RO"/>
        </w:rPr>
      </w:pPr>
      <w:r w:rsidRPr="00916424">
        <w:rPr>
          <w:rFonts w:ascii="Times New Roman" w:eastAsiaTheme="minorEastAsia" w:hAnsi="Times New Roman" w:cs="Times New Roman"/>
          <w:sz w:val="24"/>
          <w:szCs w:val="24"/>
          <w:lang w:val="ro-RO"/>
        </w:rPr>
        <w:t>Ghidul metodologic pentru transpunerea competențelor profesionale în rezultate ale învățării, OMECC nr. 445 din 12.05.2020;</w:t>
      </w:r>
    </w:p>
    <w:p w14:paraId="4E93CDBD" w14:textId="77777777" w:rsidR="006F53FD" w:rsidRPr="00916424" w:rsidRDefault="006F53FD" w:rsidP="00240988">
      <w:pPr>
        <w:pStyle w:val="a3"/>
        <w:numPr>
          <w:ilvl w:val="0"/>
          <w:numId w:val="12"/>
        </w:numPr>
        <w:spacing w:before="120" w:after="120" w:line="360" w:lineRule="auto"/>
        <w:rPr>
          <w:rFonts w:ascii="Times New Roman" w:eastAsiaTheme="minorEastAsia" w:hAnsi="Times New Roman" w:cs="Times New Roman"/>
          <w:sz w:val="24"/>
          <w:szCs w:val="24"/>
          <w:lang w:val="ro-RO"/>
        </w:rPr>
      </w:pPr>
      <w:r w:rsidRPr="00916424">
        <w:rPr>
          <w:rFonts w:ascii="Times New Roman" w:eastAsiaTheme="minorEastAsia" w:hAnsi="Times New Roman" w:cs="Times New Roman"/>
          <w:sz w:val="24"/>
          <w:szCs w:val="24"/>
          <w:lang w:val="ro-RO"/>
        </w:rPr>
        <w:t>Metodologia de elaborare, revizuire și validare a standardelor de calificare, OME nr. 1617 din 10.2.2019;</w:t>
      </w:r>
    </w:p>
    <w:p w14:paraId="14985C8F" w14:textId="77777777" w:rsidR="006F53FD" w:rsidRPr="00916424" w:rsidRDefault="006F53FD" w:rsidP="00240988">
      <w:pPr>
        <w:pStyle w:val="a3"/>
        <w:numPr>
          <w:ilvl w:val="0"/>
          <w:numId w:val="12"/>
        </w:numPr>
        <w:spacing w:before="120" w:after="120" w:line="360" w:lineRule="auto"/>
        <w:rPr>
          <w:rFonts w:ascii="Times New Roman" w:eastAsiaTheme="minorEastAsia" w:hAnsi="Times New Roman" w:cs="Times New Roman"/>
          <w:sz w:val="24"/>
          <w:szCs w:val="24"/>
          <w:lang w:val="ro-RO"/>
        </w:rPr>
      </w:pPr>
      <w:r w:rsidRPr="00916424">
        <w:rPr>
          <w:rFonts w:ascii="Times New Roman" w:eastAsiaTheme="minorEastAsia" w:hAnsi="Times New Roman" w:cs="Times New Roman"/>
          <w:sz w:val="24"/>
          <w:szCs w:val="24"/>
          <w:lang w:val="ro-RO"/>
        </w:rPr>
        <w:t>Nomenclatorul domeniilor de formare profesională și al meseriilor/profesiilor, aprobat prin Hotărârea Guvernului nr. 425/2015;</w:t>
      </w:r>
    </w:p>
    <w:p w14:paraId="3423A21B" w14:textId="77777777" w:rsidR="006F53FD" w:rsidRPr="00916424" w:rsidRDefault="006F53FD" w:rsidP="00240988">
      <w:pPr>
        <w:pStyle w:val="a3"/>
        <w:numPr>
          <w:ilvl w:val="0"/>
          <w:numId w:val="12"/>
        </w:numPr>
        <w:spacing w:before="120" w:after="120" w:line="360" w:lineRule="auto"/>
        <w:rPr>
          <w:rFonts w:ascii="Times New Roman" w:eastAsiaTheme="minorEastAsia" w:hAnsi="Times New Roman" w:cs="Times New Roman"/>
          <w:sz w:val="24"/>
          <w:szCs w:val="24"/>
          <w:lang w:val="ro-RO"/>
        </w:rPr>
      </w:pPr>
      <w:r w:rsidRPr="00916424">
        <w:rPr>
          <w:rFonts w:ascii="Times New Roman" w:eastAsiaTheme="minorEastAsia" w:hAnsi="Times New Roman" w:cs="Times New Roman"/>
          <w:sz w:val="24"/>
          <w:szCs w:val="24"/>
          <w:lang w:val="ro-RO"/>
        </w:rPr>
        <w:t xml:space="preserve">Nomenclatorul domeniilor de formare profesională, al specialităților și calificărilor pentru pregătirea cadrelor în instituțiile de învățământ profesional tehnic postsecundar și postsecundar nonterţiar, aprobat prin Hotărârea Guvernului nr. 853/ 2015; </w:t>
      </w:r>
    </w:p>
    <w:p w14:paraId="560EBC93" w14:textId="77777777" w:rsidR="006F53FD" w:rsidRPr="00916424" w:rsidRDefault="006F53FD" w:rsidP="00240988">
      <w:pPr>
        <w:pStyle w:val="a3"/>
        <w:numPr>
          <w:ilvl w:val="0"/>
          <w:numId w:val="12"/>
        </w:numPr>
        <w:spacing w:before="120" w:after="120" w:line="360" w:lineRule="auto"/>
        <w:rPr>
          <w:rFonts w:ascii="Times New Roman" w:eastAsiaTheme="minorEastAsia" w:hAnsi="Times New Roman" w:cs="Times New Roman"/>
          <w:sz w:val="24"/>
          <w:szCs w:val="24"/>
          <w:lang w:val="ro-RO"/>
        </w:rPr>
      </w:pPr>
      <w:r w:rsidRPr="00916424">
        <w:rPr>
          <w:rFonts w:ascii="Times New Roman" w:eastAsiaTheme="minorEastAsia" w:hAnsi="Times New Roman" w:cs="Times New Roman"/>
          <w:sz w:val="24"/>
          <w:szCs w:val="24"/>
          <w:lang w:val="ro-RO"/>
        </w:rPr>
        <w:t xml:space="preserve">Nomenclatorul domeniilor de formare profesională și al specialităților în învățământul superior, aprobat prin Hotărârea Guvernului nr. 482/2017; </w:t>
      </w:r>
    </w:p>
    <w:p w14:paraId="0E653A48" w14:textId="77777777" w:rsidR="006F53FD" w:rsidRPr="00916424" w:rsidRDefault="006F53FD" w:rsidP="00240988">
      <w:pPr>
        <w:pStyle w:val="a3"/>
        <w:numPr>
          <w:ilvl w:val="0"/>
          <w:numId w:val="12"/>
        </w:numPr>
        <w:spacing w:before="120" w:after="120" w:line="360" w:lineRule="auto"/>
        <w:rPr>
          <w:rFonts w:ascii="Times New Roman" w:eastAsiaTheme="minorEastAsia" w:hAnsi="Times New Roman" w:cs="Times New Roman"/>
          <w:sz w:val="24"/>
          <w:szCs w:val="24"/>
          <w:lang w:val="ro-RO"/>
        </w:rPr>
      </w:pPr>
      <w:r w:rsidRPr="00916424">
        <w:rPr>
          <w:rFonts w:ascii="Times New Roman" w:eastAsiaTheme="minorEastAsia" w:hAnsi="Times New Roman" w:cs="Times New Roman"/>
          <w:sz w:val="24"/>
          <w:szCs w:val="24"/>
          <w:lang w:val="ro-RO"/>
        </w:rPr>
        <w:t>Nomenclatorul specialităților științifice, aprobat prin Hotărârea Guvernului nr. 199/2013;</w:t>
      </w:r>
    </w:p>
    <w:p w14:paraId="5C799EB1" w14:textId="77777777" w:rsidR="006F53FD" w:rsidRPr="00916424" w:rsidRDefault="006F53FD" w:rsidP="00240988">
      <w:pPr>
        <w:pStyle w:val="a3"/>
        <w:numPr>
          <w:ilvl w:val="0"/>
          <w:numId w:val="12"/>
        </w:numPr>
        <w:spacing w:before="120" w:after="120" w:line="360" w:lineRule="auto"/>
        <w:jc w:val="both"/>
        <w:rPr>
          <w:rFonts w:ascii="Times New Roman" w:eastAsiaTheme="minorEastAsia" w:hAnsi="Times New Roman" w:cs="Times New Roman"/>
          <w:sz w:val="24"/>
          <w:szCs w:val="24"/>
          <w:lang w:val="ro-RO"/>
        </w:rPr>
      </w:pPr>
      <w:r w:rsidRPr="00916424">
        <w:rPr>
          <w:rFonts w:ascii="Times New Roman" w:eastAsiaTheme="minorEastAsia" w:hAnsi="Times New Roman" w:cs="Times New Roman"/>
          <w:sz w:val="24"/>
          <w:szCs w:val="24"/>
          <w:lang w:val="ro-RO"/>
        </w:rPr>
        <w:t>Regulamentul cu privire la formarea continuă a adulților, aprobat prin Hotărârea Guvernului nr. 193/2017;</w:t>
      </w:r>
    </w:p>
    <w:p w14:paraId="1BF27380" w14:textId="3250AE6E" w:rsidR="00AC30A0" w:rsidRPr="00CD4C0F" w:rsidRDefault="006F53FD" w:rsidP="00CD4C0F">
      <w:pPr>
        <w:pStyle w:val="a3"/>
        <w:numPr>
          <w:ilvl w:val="0"/>
          <w:numId w:val="12"/>
        </w:numPr>
        <w:spacing w:before="120" w:after="120" w:line="360" w:lineRule="auto"/>
        <w:jc w:val="both"/>
        <w:rPr>
          <w:rFonts w:ascii="Times New Roman" w:eastAsiaTheme="minorEastAsia" w:hAnsi="Times New Roman" w:cs="Times New Roman"/>
          <w:sz w:val="24"/>
          <w:szCs w:val="24"/>
          <w:lang w:val="ro-RO"/>
        </w:rPr>
        <w:sectPr w:rsidR="00AC30A0" w:rsidRPr="00CD4C0F" w:rsidSect="00C43063">
          <w:pgSz w:w="11906" w:h="16838"/>
          <w:pgMar w:top="1138" w:right="850" w:bottom="1138" w:left="1699" w:header="706" w:footer="706" w:gutter="0"/>
          <w:cols w:space="720"/>
          <w:formProt w:val="0"/>
          <w:docGrid w:linePitch="360" w:charSpace="4096"/>
        </w:sectPr>
      </w:pPr>
      <w:r w:rsidRPr="00916424">
        <w:rPr>
          <w:rFonts w:ascii="Times New Roman" w:eastAsiaTheme="minorEastAsia" w:hAnsi="Times New Roman" w:cs="Times New Roman"/>
          <w:sz w:val="24"/>
          <w:szCs w:val="24"/>
          <w:lang w:val="ro-RO"/>
        </w:rPr>
        <w:t>Standardele de calificare din domeniul TI, aprobate</w:t>
      </w:r>
      <w:r w:rsidRPr="00C07433">
        <w:rPr>
          <w:rFonts w:ascii="Times New Roman" w:eastAsiaTheme="minorEastAsia" w:hAnsi="Times New Roman" w:cs="Times New Roman"/>
          <w:sz w:val="24"/>
          <w:szCs w:val="24"/>
          <w:lang w:val="ro-RO"/>
        </w:rPr>
        <w:t xml:space="preserve"> prin ordinul Ministrului Educației și Cercetării al Republicii Moldova</w:t>
      </w:r>
      <w:r w:rsidR="00CD4C0F">
        <w:rPr>
          <w:rFonts w:ascii="Times New Roman" w:eastAsiaTheme="minorEastAsia" w:hAnsi="Times New Roman" w:cs="Times New Roman"/>
          <w:sz w:val="24"/>
          <w:szCs w:val="24"/>
          <w:lang w:val="ro-RO"/>
        </w:rPr>
        <w:t>.</w:t>
      </w:r>
    </w:p>
    <w:p w14:paraId="08785D46" w14:textId="74FCB47E" w:rsidR="009D2324" w:rsidRPr="00C07433" w:rsidRDefault="009D2324" w:rsidP="00CD4C0F">
      <w:pPr>
        <w:pStyle w:val="2"/>
      </w:pPr>
      <w:bookmarkStart w:id="36" w:name="_Toc184051009"/>
      <w:r w:rsidRPr="00C07433">
        <w:rPr>
          <w:rFonts w:eastAsia="Times New Roman" w:cs="Times New Roman"/>
        </w:rPr>
        <w:lastRenderedPageBreak/>
        <w:t>Anexa 1</w:t>
      </w:r>
      <w:r w:rsidR="009C3043">
        <w:rPr>
          <w:rFonts w:eastAsia="Times New Roman" w:cs="Times New Roman"/>
        </w:rPr>
        <w:t>.</w:t>
      </w:r>
      <w:r w:rsidRPr="00C07433">
        <w:rPr>
          <w:rFonts w:eastAsia="Times New Roman" w:cs="Times New Roman"/>
        </w:rPr>
        <w:t xml:space="preserve"> </w:t>
      </w:r>
      <w:bookmarkStart w:id="37" w:name="_Toc125497677"/>
      <w:r w:rsidRPr="00C07433">
        <w:t>Prezentarea descriptorilor de nivel al Cadrului Sectorial al Calificărilor în TI</w:t>
      </w:r>
      <w:bookmarkEnd w:id="37"/>
      <w:r w:rsidRPr="00C07433">
        <w:t>C</w:t>
      </w:r>
      <w:bookmarkEnd w:id="36"/>
    </w:p>
    <w:p w14:paraId="1A926E42" w14:textId="2F9FFE29" w:rsidR="00E91F63" w:rsidRPr="00E91F63" w:rsidRDefault="00E91F63" w:rsidP="00E91F63">
      <w:pPr>
        <w:spacing w:before="120" w:after="120" w:line="360" w:lineRule="auto"/>
        <w:jc w:val="center"/>
        <w:rPr>
          <w:rFonts w:ascii="Times New Roman" w:hAnsi="Times New Roman" w:cs="Times New Roman"/>
          <w:b/>
          <w:bCs/>
          <w:sz w:val="24"/>
          <w:szCs w:val="24"/>
          <w:lang w:val="ro-MD"/>
        </w:rPr>
      </w:pPr>
      <w:r w:rsidRPr="00E91F63">
        <w:rPr>
          <w:rFonts w:ascii="Times New Roman" w:hAnsi="Times New Roman" w:cs="Times New Roman"/>
          <w:b/>
          <w:bCs/>
          <w:noProof/>
          <w:sz w:val="24"/>
          <w:szCs w:val="24"/>
          <w:lang w:val="ru-RU" w:eastAsia="ru-RU"/>
        </w:rPr>
        <w:drawing>
          <wp:inline distT="0" distB="0" distL="0" distR="0" wp14:anchorId="03B6E596" wp14:editId="14F97ADE">
            <wp:extent cx="7981950" cy="5643328"/>
            <wp:effectExtent l="0" t="0" r="0" b="0"/>
            <wp:docPr id="5840490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31845" cy="5678605"/>
                    </a:xfrm>
                    <a:prstGeom prst="rect">
                      <a:avLst/>
                    </a:prstGeom>
                    <a:noFill/>
                    <a:ln>
                      <a:noFill/>
                    </a:ln>
                  </pic:spPr>
                </pic:pic>
              </a:graphicData>
            </a:graphic>
          </wp:inline>
        </w:drawing>
      </w:r>
    </w:p>
    <w:p w14:paraId="7E385124" w14:textId="6427918B" w:rsidR="00E91F63" w:rsidRPr="00E91F63" w:rsidRDefault="00E91F63" w:rsidP="00E91F63">
      <w:pPr>
        <w:spacing w:before="120" w:after="120" w:line="360" w:lineRule="auto"/>
        <w:jc w:val="both"/>
        <w:rPr>
          <w:rFonts w:ascii="Times New Roman" w:hAnsi="Times New Roman" w:cs="Times New Roman"/>
          <w:b/>
          <w:bCs/>
          <w:sz w:val="24"/>
          <w:szCs w:val="24"/>
          <w:lang w:val="ro-MD"/>
        </w:rPr>
      </w:pPr>
      <w:r w:rsidRPr="00E91F63">
        <w:rPr>
          <w:rFonts w:ascii="Times New Roman" w:hAnsi="Times New Roman" w:cs="Times New Roman"/>
          <w:b/>
          <w:bCs/>
          <w:noProof/>
          <w:sz w:val="24"/>
          <w:szCs w:val="24"/>
          <w:lang w:val="ru-RU" w:eastAsia="ru-RU"/>
        </w:rPr>
        <w:lastRenderedPageBreak/>
        <w:drawing>
          <wp:inline distT="0" distB="0" distL="0" distR="0" wp14:anchorId="209E9149" wp14:editId="2263A7C2">
            <wp:extent cx="9165590" cy="6480175"/>
            <wp:effectExtent l="0" t="0" r="0" b="0"/>
            <wp:docPr id="5162031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65590" cy="6480175"/>
                    </a:xfrm>
                    <a:prstGeom prst="rect">
                      <a:avLst/>
                    </a:prstGeom>
                    <a:noFill/>
                    <a:ln>
                      <a:noFill/>
                    </a:ln>
                  </pic:spPr>
                </pic:pic>
              </a:graphicData>
            </a:graphic>
          </wp:inline>
        </w:drawing>
      </w:r>
    </w:p>
    <w:p w14:paraId="20F7F1B4" w14:textId="560E490F" w:rsidR="00E91F63" w:rsidRPr="00E91F63" w:rsidRDefault="00E91F63" w:rsidP="00E91F63">
      <w:pPr>
        <w:spacing w:before="120" w:after="120" w:line="360" w:lineRule="auto"/>
        <w:jc w:val="both"/>
        <w:rPr>
          <w:rFonts w:ascii="Times New Roman" w:hAnsi="Times New Roman" w:cs="Times New Roman"/>
          <w:b/>
          <w:bCs/>
          <w:sz w:val="24"/>
          <w:szCs w:val="24"/>
          <w:lang w:val="ro-MD"/>
        </w:rPr>
      </w:pPr>
      <w:r w:rsidRPr="00E91F63">
        <w:rPr>
          <w:rFonts w:ascii="Times New Roman" w:hAnsi="Times New Roman" w:cs="Times New Roman"/>
          <w:b/>
          <w:bCs/>
          <w:noProof/>
          <w:sz w:val="24"/>
          <w:szCs w:val="24"/>
          <w:lang w:val="ru-RU" w:eastAsia="ru-RU"/>
        </w:rPr>
        <w:lastRenderedPageBreak/>
        <w:drawing>
          <wp:inline distT="0" distB="0" distL="0" distR="0" wp14:anchorId="28DC2804" wp14:editId="79FC1067">
            <wp:extent cx="9165590" cy="6480175"/>
            <wp:effectExtent l="0" t="0" r="0" b="0"/>
            <wp:docPr id="2751971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65590" cy="6480175"/>
                    </a:xfrm>
                    <a:prstGeom prst="rect">
                      <a:avLst/>
                    </a:prstGeom>
                    <a:noFill/>
                    <a:ln>
                      <a:noFill/>
                    </a:ln>
                  </pic:spPr>
                </pic:pic>
              </a:graphicData>
            </a:graphic>
          </wp:inline>
        </w:drawing>
      </w:r>
    </w:p>
    <w:p w14:paraId="3E964018" w14:textId="588B3503" w:rsidR="00E91F63" w:rsidRPr="00E91F63" w:rsidRDefault="00E91F63" w:rsidP="00E91F63">
      <w:pPr>
        <w:spacing w:before="120" w:after="120" w:line="360" w:lineRule="auto"/>
        <w:jc w:val="both"/>
        <w:rPr>
          <w:rFonts w:ascii="Times New Roman" w:hAnsi="Times New Roman" w:cs="Times New Roman"/>
          <w:b/>
          <w:bCs/>
          <w:sz w:val="24"/>
          <w:szCs w:val="24"/>
          <w:lang w:val="ro-MD"/>
        </w:rPr>
      </w:pPr>
      <w:r w:rsidRPr="00E91F63">
        <w:rPr>
          <w:rFonts w:ascii="Times New Roman" w:hAnsi="Times New Roman" w:cs="Times New Roman"/>
          <w:b/>
          <w:bCs/>
          <w:noProof/>
          <w:sz w:val="24"/>
          <w:szCs w:val="24"/>
          <w:lang w:val="ru-RU" w:eastAsia="ru-RU"/>
        </w:rPr>
        <w:lastRenderedPageBreak/>
        <w:drawing>
          <wp:inline distT="0" distB="0" distL="0" distR="0" wp14:anchorId="146D4254" wp14:editId="06ED4C0D">
            <wp:extent cx="9165590" cy="6480175"/>
            <wp:effectExtent l="0" t="0" r="0" b="0"/>
            <wp:docPr id="13238953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65590" cy="6480175"/>
                    </a:xfrm>
                    <a:prstGeom prst="rect">
                      <a:avLst/>
                    </a:prstGeom>
                    <a:noFill/>
                    <a:ln>
                      <a:noFill/>
                    </a:ln>
                  </pic:spPr>
                </pic:pic>
              </a:graphicData>
            </a:graphic>
          </wp:inline>
        </w:drawing>
      </w:r>
    </w:p>
    <w:p w14:paraId="7C870347" w14:textId="1F0CF601" w:rsidR="00AC30A0" w:rsidRDefault="00E91F63" w:rsidP="009D2324">
      <w:pPr>
        <w:spacing w:before="120" w:after="120" w:line="360" w:lineRule="auto"/>
        <w:jc w:val="both"/>
        <w:rPr>
          <w:rFonts w:ascii="Times New Roman" w:hAnsi="Times New Roman" w:cs="Times New Roman"/>
          <w:b/>
          <w:bCs/>
          <w:sz w:val="24"/>
          <w:szCs w:val="24"/>
          <w:lang w:val="ro-RO"/>
        </w:rPr>
      </w:pPr>
      <w:r w:rsidRPr="00E91F63">
        <w:rPr>
          <w:rFonts w:ascii="Times New Roman" w:hAnsi="Times New Roman" w:cs="Times New Roman"/>
          <w:b/>
          <w:bCs/>
          <w:noProof/>
          <w:sz w:val="24"/>
          <w:szCs w:val="24"/>
          <w:lang w:val="ru-RU" w:eastAsia="ru-RU"/>
        </w:rPr>
        <w:lastRenderedPageBreak/>
        <w:drawing>
          <wp:inline distT="0" distB="0" distL="0" distR="0" wp14:anchorId="040731D9" wp14:editId="3BC6E8FF">
            <wp:extent cx="9165590" cy="6480175"/>
            <wp:effectExtent l="0" t="0" r="0" b="0"/>
            <wp:docPr id="6986604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65590" cy="6480175"/>
                    </a:xfrm>
                    <a:prstGeom prst="rect">
                      <a:avLst/>
                    </a:prstGeom>
                    <a:noFill/>
                    <a:ln>
                      <a:noFill/>
                    </a:ln>
                  </pic:spPr>
                </pic:pic>
              </a:graphicData>
            </a:graphic>
          </wp:inline>
        </w:drawing>
      </w:r>
    </w:p>
    <w:p w14:paraId="21B7FF5E" w14:textId="77777777" w:rsidR="00AC30A0" w:rsidRDefault="00AC30A0" w:rsidP="009D2324">
      <w:pPr>
        <w:spacing w:before="120" w:after="120" w:line="360" w:lineRule="auto"/>
        <w:jc w:val="both"/>
        <w:rPr>
          <w:rFonts w:ascii="Times New Roman" w:hAnsi="Times New Roman" w:cs="Times New Roman"/>
          <w:b/>
          <w:bCs/>
          <w:sz w:val="24"/>
          <w:szCs w:val="24"/>
          <w:lang w:val="ro-RO"/>
        </w:rPr>
        <w:sectPr w:rsidR="00AC30A0" w:rsidSect="00E91F63">
          <w:pgSz w:w="16838" w:h="11906" w:orient="landscape"/>
          <w:pgMar w:top="851" w:right="1138" w:bottom="850" w:left="1138" w:header="706" w:footer="706" w:gutter="0"/>
          <w:cols w:space="720"/>
          <w:formProt w:val="0"/>
          <w:docGrid w:linePitch="360" w:charSpace="4096"/>
        </w:sectPr>
      </w:pPr>
    </w:p>
    <w:p w14:paraId="4756BE11" w14:textId="70A62DFA" w:rsidR="00382B8C" w:rsidRPr="00420BC9" w:rsidRDefault="00382B8C" w:rsidP="00420BC9">
      <w:pPr>
        <w:pStyle w:val="1"/>
      </w:pPr>
      <w:bookmarkStart w:id="38" w:name="_Toc184051010"/>
      <w:r w:rsidRPr="00420BC9">
        <w:lastRenderedPageBreak/>
        <w:t>Anexa 2. Matricea rezultatelor învățării pentru Cadrul Sectorial al Calificărilor în TIC</w:t>
      </w:r>
    </w:p>
    <w:p w14:paraId="65C67228" w14:textId="77777777" w:rsidR="00382B8C" w:rsidRDefault="00382B8C" w:rsidP="00737C48">
      <w:pPr>
        <w:pStyle w:val="a3"/>
        <w:numPr>
          <w:ilvl w:val="0"/>
          <w:numId w:val="51"/>
        </w:numPr>
        <w:suppressAutoHyphens/>
        <w:spacing w:after="0" w:line="259" w:lineRule="auto"/>
        <w:jc w:val="center"/>
        <w:rPr>
          <w:rFonts w:ascii="Times New Roman" w:hAnsi="Times New Roman" w:cs="Times New Roman"/>
          <w:b/>
          <w:bCs/>
          <w:color w:val="000000"/>
          <w:shd w:val="clear" w:color="auto" w:fill="FFFFFF"/>
          <w:lang w:val="ro-MD"/>
        </w:rPr>
      </w:pPr>
      <w:r>
        <w:rPr>
          <w:rFonts w:ascii="Times New Roman" w:hAnsi="Times New Roman" w:cs="Times New Roman"/>
          <w:b/>
          <w:bCs/>
          <w:color w:val="000000"/>
          <w:shd w:val="clear" w:color="auto" w:fill="FFFFFF"/>
          <w:lang w:val="ro-MD"/>
        </w:rPr>
        <w:t>Planificarea activităților din procesul de muncă</w:t>
      </w:r>
    </w:p>
    <w:tbl>
      <w:tblPr>
        <w:tblpPr w:leftFromText="180" w:rightFromText="180" w:vertAnchor="text" w:horzAnchor="margin" w:tblpX="-442" w:tblpY="264"/>
        <w:tblW w:w="15016" w:type="dxa"/>
        <w:tblLayout w:type="fixed"/>
        <w:tblLook w:val="04A0" w:firstRow="1" w:lastRow="0" w:firstColumn="1" w:lastColumn="0" w:noHBand="0" w:noVBand="1"/>
      </w:tblPr>
      <w:tblGrid>
        <w:gridCol w:w="426"/>
        <w:gridCol w:w="1418"/>
        <w:gridCol w:w="1648"/>
        <w:gridCol w:w="2399"/>
        <w:gridCol w:w="3016"/>
        <w:gridCol w:w="2853"/>
        <w:gridCol w:w="3256"/>
      </w:tblGrid>
      <w:tr w:rsidR="00382B8C" w14:paraId="32208E3C" w14:textId="77777777" w:rsidTr="00382B8C">
        <w:trPr>
          <w:trHeight w:val="420"/>
          <w:tblHeader/>
        </w:trPr>
        <w:tc>
          <w:tcPr>
            <w:tcW w:w="426" w:type="dxa"/>
            <w:vMerge w:val="restart"/>
            <w:tcBorders>
              <w:top w:val="single" w:sz="8" w:space="0" w:color="000000"/>
              <w:left w:val="single" w:sz="8" w:space="0" w:color="000000"/>
              <w:right w:val="single" w:sz="8" w:space="0" w:color="000000"/>
            </w:tcBorders>
            <w:shd w:val="clear" w:color="000000" w:fill="F4B084"/>
            <w:textDirection w:val="btLr"/>
            <w:vAlign w:val="center"/>
          </w:tcPr>
          <w:p w14:paraId="09165C86" w14:textId="77777777" w:rsidR="00382B8C" w:rsidRDefault="00382B8C" w:rsidP="00382B8C">
            <w:pPr>
              <w:spacing w:after="0" w:line="240" w:lineRule="auto"/>
              <w:rPr>
                <w:rFonts w:ascii="Times New Roman" w:eastAsia="Times New Roman" w:hAnsi="Times New Roman" w:cs="Times New Roman"/>
                <w:b/>
                <w:bCs/>
                <w:color w:val="000000"/>
              </w:rPr>
            </w:pPr>
          </w:p>
        </w:tc>
        <w:tc>
          <w:tcPr>
            <w:tcW w:w="1418" w:type="dxa"/>
            <w:vMerge w:val="restart"/>
            <w:tcBorders>
              <w:top w:val="single" w:sz="8" w:space="0" w:color="000000"/>
              <w:left w:val="single" w:sz="8" w:space="0" w:color="000000"/>
              <w:bottom w:val="single" w:sz="8" w:space="0" w:color="000000"/>
              <w:right w:val="single" w:sz="8" w:space="0" w:color="000000"/>
            </w:tcBorders>
            <w:shd w:val="clear" w:color="000000" w:fill="F4B084"/>
            <w:vAlign w:val="center"/>
          </w:tcPr>
          <w:p w14:paraId="39E83B0D"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Descriptori sectoriali</w:t>
            </w:r>
          </w:p>
        </w:tc>
        <w:tc>
          <w:tcPr>
            <w:tcW w:w="1648" w:type="dxa"/>
            <w:tcBorders>
              <w:top w:val="single" w:sz="8" w:space="0" w:color="000000"/>
              <w:bottom w:val="single" w:sz="8" w:space="0" w:color="000000"/>
              <w:right w:val="single" w:sz="8" w:space="0" w:color="000000"/>
            </w:tcBorders>
            <w:shd w:val="clear" w:color="000000" w:fill="F4B084"/>
            <w:vAlign w:val="center"/>
          </w:tcPr>
          <w:p w14:paraId="1D2E284F"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3</w:t>
            </w:r>
          </w:p>
        </w:tc>
        <w:tc>
          <w:tcPr>
            <w:tcW w:w="2399" w:type="dxa"/>
            <w:tcBorders>
              <w:top w:val="single" w:sz="8" w:space="0" w:color="000000"/>
              <w:bottom w:val="single" w:sz="8" w:space="0" w:color="000000"/>
              <w:right w:val="single" w:sz="8" w:space="0" w:color="000000"/>
            </w:tcBorders>
            <w:shd w:val="clear" w:color="000000" w:fill="F4B084"/>
            <w:vAlign w:val="center"/>
          </w:tcPr>
          <w:p w14:paraId="0ECD1639"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4</w:t>
            </w:r>
          </w:p>
        </w:tc>
        <w:tc>
          <w:tcPr>
            <w:tcW w:w="3016" w:type="dxa"/>
            <w:tcBorders>
              <w:top w:val="single" w:sz="8" w:space="0" w:color="000000"/>
              <w:bottom w:val="single" w:sz="8" w:space="0" w:color="000000"/>
              <w:right w:val="single" w:sz="8" w:space="0" w:color="000000"/>
            </w:tcBorders>
            <w:shd w:val="clear" w:color="000000" w:fill="F4B084"/>
            <w:vAlign w:val="center"/>
          </w:tcPr>
          <w:p w14:paraId="6CDA5309"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6</w:t>
            </w:r>
          </w:p>
        </w:tc>
        <w:tc>
          <w:tcPr>
            <w:tcW w:w="2853" w:type="dxa"/>
            <w:tcBorders>
              <w:top w:val="single" w:sz="8" w:space="0" w:color="000000"/>
              <w:bottom w:val="single" w:sz="8" w:space="0" w:color="000000"/>
              <w:right w:val="single" w:sz="8" w:space="0" w:color="000000"/>
            </w:tcBorders>
            <w:shd w:val="clear" w:color="000000" w:fill="F4B084"/>
            <w:vAlign w:val="center"/>
          </w:tcPr>
          <w:p w14:paraId="0EB0614E"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7</w:t>
            </w:r>
          </w:p>
        </w:tc>
        <w:tc>
          <w:tcPr>
            <w:tcW w:w="3256" w:type="dxa"/>
            <w:tcBorders>
              <w:top w:val="single" w:sz="8" w:space="0" w:color="000000"/>
              <w:bottom w:val="single" w:sz="8" w:space="0" w:color="000000"/>
              <w:right w:val="single" w:sz="8" w:space="0" w:color="000000"/>
            </w:tcBorders>
            <w:shd w:val="clear" w:color="000000" w:fill="F4B084"/>
            <w:vAlign w:val="center"/>
          </w:tcPr>
          <w:p w14:paraId="1F91A981"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8</w:t>
            </w:r>
          </w:p>
        </w:tc>
      </w:tr>
      <w:tr w:rsidR="00382B8C" w14:paraId="74FCE6B6" w14:textId="77777777" w:rsidTr="00382B8C">
        <w:trPr>
          <w:trHeight w:val="300"/>
          <w:tblHeader/>
        </w:trPr>
        <w:tc>
          <w:tcPr>
            <w:tcW w:w="426" w:type="dxa"/>
            <w:vMerge/>
            <w:tcBorders>
              <w:top w:val="single" w:sz="8" w:space="0" w:color="000000"/>
              <w:left w:val="single" w:sz="8" w:space="0" w:color="000000"/>
              <w:right w:val="single" w:sz="8" w:space="0" w:color="000000"/>
            </w:tcBorders>
            <w:vAlign w:val="center"/>
          </w:tcPr>
          <w:p w14:paraId="25FD5B81" w14:textId="77777777" w:rsidR="00382B8C" w:rsidRDefault="00382B8C" w:rsidP="00382B8C">
            <w:pPr>
              <w:spacing w:after="0" w:line="240" w:lineRule="auto"/>
              <w:rPr>
                <w:rFonts w:ascii="Times New Roman" w:eastAsia="Times New Roman" w:hAnsi="Times New Roman" w:cs="Times New Roman"/>
                <w:b/>
                <w:bCs/>
                <w:color w:val="000000"/>
              </w:rPr>
            </w:pPr>
          </w:p>
        </w:tc>
        <w:tc>
          <w:tcPr>
            <w:tcW w:w="1418" w:type="dxa"/>
            <w:vMerge/>
            <w:tcBorders>
              <w:top w:val="single" w:sz="8" w:space="0" w:color="000000"/>
              <w:left w:val="single" w:sz="8" w:space="0" w:color="000000"/>
              <w:bottom w:val="single" w:sz="8" w:space="0" w:color="000000"/>
              <w:right w:val="single" w:sz="8" w:space="0" w:color="000000"/>
            </w:tcBorders>
            <w:vAlign w:val="center"/>
          </w:tcPr>
          <w:p w14:paraId="03AC3730" w14:textId="77777777" w:rsidR="00382B8C" w:rsidRDefault="00382B8C" w:rsidP="00382B8C">
            <w:pPr>
              <w:spacing w:after="0" w:line="240" w:lineRule="auto"/>
              <w:rPr>
                <w:rFonts w:ascii="Times New Roman" w:eastAsia="Times New Roman" w:hAnsi="Times New Roman" w:cs="Times New Roman"/>
                <w:b/>
                <w:bCs/>
                <w:color w:val="000000"/>
              </w:rPr>
            </w:pPr>
          </w:p>
        </w:tc>
        <w:tc>
          <w:tcPr>
            <w:tcW w:w="13172" w:type="dxa"/>
            <w:gridSpan w:val="5"/>
            <w:tcBorders>
              <w:bottom w:val="single" w:sz="8" w:space="0" w:color="000000"/>
              <w:right w:val="single" w:sz="8" w:space="0" w:color="000000"/>
            </w:tcBorders>
            <w:shd w:val="clear" w:color="000000" w:fill="F4B084"/>
            <w:vAlign w:val="center"/>
          </w:tcPr>
          <w:p w14:paraId="00CDDF51"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Cunoaștere și înțelegere</w:t>
            </w:r>
          </w:p>
        </w:tc>
      </w:tr>
      <w:tr w:rsidR="00382B8C" w14:paraId="5EDA6DF1" w14:textId="77777777" w:rsidTr="00382B8C">
        <w:trPr>
          <w:trHeight w:val="315"/>
        </w:trPr>
        <w:tc>
          <w:tcPr>
            <w:tcW w:w="426" w:type="dxa"/>
            <w:tcBorders>
              <w:left w:val="single" w:sz="8" w:space="0" w:color="000000"/>
              <w:right w:val="single" w:sz="8" w:space="0" w:color="000000"/>
            </w:tcBorders>
            <w:shd w:val="clear" w:color="000000" w:fill="F4B084"/>
            <w:textDirection w:val="btLr"/>
            <w:vAlign w:val="center"/>
          </w:tcPr>
          <w:p w14:paraId="252BCE7A" w14:textId="77777777" w:rsidR="00382B8C" w:rsidRDefault="00382B8C" w:rsidP="00382B8C">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418" w:type="dxa"/>
            <w:tcBorders>
              <w:top w:val="single" w:sz="8" w:space="0" w:color="000000"/>
              <w:right w:val="single" w:sz="8" w:space="0" w:color="000000"/>
            </w:tcBorders>
            <w:shd w:val="clear" w:color="000000" w:fill="F4B084"/>
            <w:vAlign w:val="center"/>
          </w:tcPr>
          <w:p w14:paraId="1C9CF52A" w14:textId="77777777" w:rsidR="00382B8C" w:rsidRDefault="00382B8C" w:rsidP="00382B8C">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648" w:type="dxa"/>
            <w:tcBorders>
              <w:bottom w:val="single" w:sz="8" w:space="0" w:color="000000"/>
              <w:right w:val="single" w:sz="8" w:space="0" w:color="000000"/>
            </w:tcBorders>
            <w:shd w:val="clear" w:color="000000" w:fill="F4B084"/>
            <w:vAlign w:val="center"/>
          </w:tcPr>
          <w:p w14:paraId="4C7613BD"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K1.A.N3</w:t>
            </w:r>
          </w:p>
        </w:tc>
        <w:tc>
          <w:tcPr>
            <w:tcW w:w="2399" w:type="dxa"/>
            <w:tcBorders>
              <w:bottom w:val="single" w:sz="8" w:space="0" w:color="000000"/>
              <w:right w:val="single" w:sz="8" w:space="0" w:color="000000"/>
            </w:tcBorders>
            <w:shd w:val="clear" w:color="000000" w:fill="F4B084"/>
            <w:vAlign w:val="center"/>
          </w:tcPr>
          <w:p w14:paraId="68E01E70"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K1.A.N4</w:t>
            </w:r>
          </w:p>
        </w:tc>
        <w:tc>
          <w:tcPr>
            <w:tcW w:w="3016" w:type="dxa"/>
            <w:tcBorders>
              <w:bottom w:val="single" w:sz="8" w:space="0" w:color="000000"/>
              <w:right w:val="single" w:sz="8" w:space="0" w:color="000000"/>
            </w:tcBorders>
            <w:shd w:val="clear" w:color="000000" w:fill="F4B084"/>
            <w:vAlign w:val="center"/>
          </w:tcPr>
          <w:p w14:paraId="78FC944A"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K1.A.N6</w:t>
            </w:r>
          </w:p>
        </w:tc>
        <w:tc>
          <w:tcPr>
            <w:tcW w:w="2853" w:type="dxa"/>
            <w:tcBorders>
              <w:bottom w:val="single" w:sz="8" w:space="0" w:color="000000"/>
              <w:right w:val="single" w:sz="8" w:space="0" w:color="000000"/>
            </w:tcBorders>
            <w:shd w:val="clear" w:color="000000" w:fill="F4B084"/>
            <w:vAlign w:val="center"/>
          </w:tcPr>
          <w:p w14:paraId="0CD1C06A"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K1.A.N7</w:t>
            </w:r>
          </w:p>
        </w:tc>
        <w:tc>
          <w:tcPr>
            <w:tcW w:w="3256" w:type="dxa"/>
            <w:tcBorders>
              <w:bottom w:val="single" w:sz="8" w:space="0" w:color="000000"/>
              <w:right w:val="single" w:sz="8" w:space="0" w:color="000000"/>
            </w:tcBorders>
            <w:shd w:val="clear" w:color="000000" w:fill="F4B084"/>
            <w:vAlign w:val="center"/>
          </w:tcPr>
          <w:p w14:paraId="65CF5AC7"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K1.A.N8</w:t>
            </w:r>
          </w:p>
        </w:tc>
      </w:tr>
      <w:tr w:rsidR="00382B8C" w14:paraId="12740EE3" w14:textId="77777777" w:rsidTr="00382B8C">
        <w:trPr>
          <w:cantSplit/>
          <w:trHeight w:val="7222"/>
        </w:trPr>
        <w:tc>
          <w:tcPr>
            <w:tcW w:w="426" w:type="dxa"/>
            <w:tcBorders>
              <w:left w:val="single" w:sz="8" w:space="0" w:color="000000"/>
              <w:bottom w:val="single" w:sz="4" w:space="0" w:color="000000"/>
              <w:right w:val="single" w:sz="8" w:space="0" w:color="000000"/>
            </w:tcBorders>
            <w:shd w:val="clear" w:color="000000" w:fill="F4B084"/>
            <w:textDirection w:val="btLr"/>
            <w:vAlign w:val="center"/>
          </w:tcPr>
          <w:p w14:paraId="7CB894BB"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Cunoaștere și înțelegere</w:t>
            </w:r>
          </w:p>
        </w:tc>
        <w:tc>
          <w:tcPr>
            <w:tcW w:w="1418" w:type="dxa"/>
            <w:tcBorders>
              <w:bottom w:val="single" w:sz="4" w:space="0" w:color="000000"/>
              <w:right w:val="single" w:sz="8" w:space="0" w:color="000000"/>
            </w:tcBorders>
            <w:shd w:val="clear" w:color="000000" w:fill="F4B084"/>
            <w:textDirection w:val="btLr"/>
            <w:vAlign w:val="center"/>
          </w:tcPr>
          <w:p w14:paraId="502ED680" w14:textId="77777777" w:rsidR="00382B8C" w:rsidRDefault="00382B8C" w:rsidP="00382B8C">
            <w:pPr>
              <w:spacing w:after="0" w:line="240" w:lineRule="auto"/>
              <w:ind w:left="-17"/>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1. Proiectare si exploatare hardware </w:t>
            </w:r>
          </w:p>
        </w:tc>
        <w:tc>
          <w:tcPr>
            <w:tcW w:w="1648" w:type="dxa"/>
            <w:tcBorders>
              <w:bottom w:val="single" w:sz="8" w:space="0" w:color="000000"/>
              <w:right w:val="single" w:sz="8" w:space="0" w:color="000000"/>
            </w:tcBorders>
            <w:shd w:val="clear" w:color="000000" w:fill="FCE4D6"/>
          </w:tcPr>
          <w:p w14:paraId="2FE7BD0D" w14:textId="77777777" w:rsidR="00382B8C" w:rsidRDefault="00382B8C" w:rsidP="00737C48">
            <w:pPr>
              <w:pStyle w:val="a3"/>
              <w:numPr>
                <w:ilvl w:val="0"/>
                <w:numId w:val="52"/>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Structura și arhitectura elementelor hardware;</w:t>
            </w:r>
          </w:p>
          <w:p w14:paraId="684C5950" w14:textId="77777777" w:rsidR="00382B8C" w:rsidRDefault="00382B8C" w:rsidP="00737C48">
            <w:pPr>
              <w:pStyle w:val="a3"/>
              <w:numPr>
                <w:ilvl w:val="0"/>
                <w:numId w:val="52"/>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Documentația tehnică necesară pentru integrarea și testarea componentelor hardware.</w:t>
            </w:r>
          </w:p>
          <w:p w14:paraId="540B37BD" w14:textId="77777777" w:rsidR="00382B8C" w:rsidRDefault="00382B8C" w:rsidP="00737C48">
            <w:pPr>
              <w:pStyle w:val="a3"/>
              <w:numPr>
                <w:ilvl w:val="0"/>
                <w:numId w:val="52"/>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Noțiuni despre arhitectura rețelelor de calculatoare</w:t>
            </w:r>
          </w:p>
        </w:tc>
        <w:tc>
          <w:tcPr>
            <w:tcW w:w="2399" w:type="dxa"/>
            <w:tcBorders>
              <w:bottom w:val="single" w:sz="8" w:space="0" w:color="000000"/>
              <w:right w:val="single" w:sz="8" w:space="0" w:color="000000"/>
            </w:tcBorders>
            <w:shd w:val="clear" w:color="000000" w:fill="FCE4D6"/>
          </w:tcPr>
          <w:p w14:paraId="4D663A28" w14:textId="77777777" w:rsidR="00382B8C" w:rsidRDefault="00382B8C" w:rsidP="00737C48">
            <w:pPr>
              <w:pStyle w:val="a3"/>
              <w:numPr>
                <w:ilvl w:val="0"/>
                <w:numId w:val="52"/>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Terminologia de specialitate;</w:t>
            </w:r>
          </w:p>
          <w:p w14:paraId="65D1EAF8" w14:textId="77777777" w:rsidR="00382B8C" w:rsidRDefault="00382B8C" w:rsidP="00737C48">
            <w:pPr>
              <w:pStyle w:val="a3"/>
              <w:numPr>
                <w:ilvl w:val="0"/>
                <w:numId w:val="52"/>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Structura și arhitectura elementelor hardware;</w:t>
            </w:r>
          </w:p>
          <w:p w14:paraId="41300F26" w14:textId="77777777" w:rsidR="00382B8C" w:rsidRDefault="00382B8C" w:rsidP="00737C48">
            <w:pPr>
              <w:pStyle w:val="a3"/>
              <w:numPr>
                <w:ilvl w:val="0"/>
                <w:numId w:val="52"/>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Documentația tehnică necesară pentru integrarea și testarea componentelor hardware.</w:t>
            </w:r>
          </w:p>
          <w:p w14:paraId="6BC20396" w14:textId="77777777" w:rsidR="00382B8C" w:rsidRPr="007239E3" w:rsidRDefault="00382B8C" w:rsidP="00737C48">
            <w:pPr>
              <w:pStyle w:val="a3"/>
              <w:numPr>
                <w:ilvl w:val="0"/>
                <w:numId w:val="52"/>
              </w:numPr>
              <w:suppressAutoHyphens/>
              <w:spacing w:after="24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Arhitectura rețelelor de calculatoare și metode de administrare</w:t>
            </w:r>
          </w:p>
        </w:tc>
        <w:tc>
          <w:tcPr>
            <w:tcW w:w="3016" w:type="dxa"/>
            <w:tcBorders>
              <w:bottom w:val="single" w:sz="8" w:space="0" w:color="000000"/>
              <w:right w:val="single" w:sz="8" w:space="0" w:color="000000"/>
            </w:tcBorders>
            <w:shd w:val="clear" w:color="000000" w:fill="FCE4D6"/>
          </w:tcPr>
          <w:p w14:paraId="0D108915" w14:textId="77777777" w:rsidR="00382B8C" w:rsidRDefault="00382B8C" w:rsidP="00737C48">
            <w:pPr>
              <w:pStyle w:val="a3"/>
              <w:numPr>
                <w:ilvl w:val="0"/>
                <w:numId w:val="52"/>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Aplicațiile existente și arhitectura lor aferentă;</w:t>
            </w:r>
          </w:p>
          <w:p w14:paraId="4E679A35" w14:textId="77777777" w:rsidR="00382B8C" w:rsidRDefault="00382B8C" w:rsidP="00737C48">
            <w:pPr>
              <w:pStyle w:val="a3"/>
              <w:numPr>
                <w:ilvl w:val="0"/>
                <w:numId w:val="52"/>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Metodele de proiectare a hardware-ului și argumentarea acestora;</w:t>
            </w:r>
          </w:p>
          <w:p w14:paraId="7793CA34" w14:textId="77777777" w:rsidR="00382B8C" w:rsidRDefault="00382B8C" w:rsidP="00737C48">
            <w:pPr>
              <w:pStyle w:val="a3"/>
              <w:numPr>
                <w:ilvl w:val="0"/>
                <w:numId w:val="52"/>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Metricile care se referă la dezvoltarea sistemelor hardware;</w:t>
            </w:r>
          </w:p>
          <w:p w14:paraId="7BC11CC1" w14:textId="77777777" w:rsidR="00382B8C" w:rsidRDefault="00382B8C" w:rsidP="00737C48">
            <w:pPr>
              <w:pStyle w:val="a3"/>
              <w:numPr>
                <w:ilvl w:val="0"/>
                <w:numId w:val="52"/>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Limbajele pentru formalizarea specificațiilor funcționale.</w:t>
            </w:r>
          </w:p>
          <w:p w14:paraId="3A791FA9" w14:textId="77777777" w:rsidR="00382B8C" w:rsidRPr="007239E3" w:rsidRDefault="00382B8C" w:rsidP="00737C48">
            <w:pPr>
              <w:pStyle w:val="a3"/>
              <w:numPr>
                <w:ilvl w:val="0"/>
                <w:numId w:val="52"/>
              </w:numPr>
              <w:suppressAutoHyphens/>
              <w:spacing w:after="24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Arhitectura rețelelor de calculatoare și metode de administrare</w:t>
            </w:r>
          </w:p>
          <w:p w14:paraId="53C0607F" w14:textId="77777777" w:rsidR="00382B8C" w:rsidRDefault="00382B8C" w:rsidP="00737C48">
            <w:pPr>
              <w:pStyle w:val="a3"/>
              <w:numPr>
                <w:ilvl w:val="0"/>
                <w:numId w:val="52"/>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Bazele securității informaționale;</w:t>
            </w:r>
          </w:p>
        </w:tc>
        <w:tc>
          <w:tcPr>
            <w:tcW w:w="2853" w:type="dxa"/>
            <w:tcBorders>
              <w:bottom w:val="single" w:sz="8" w:space="0" w:color="000000"/>
              <w:right w:val="single" w:sz="8" w:space="0" w:color="000000"/>
            </w:tcBorders>
            <w:shd w:val="clear" w:color="000000" w:fill="FCE4D6"/>
          </w:tcPr>
          <w:p w14:paraId="1642DAA1" w14:textId="77777777" w:rsidR="00382B8C" w:rsidRDefault="00382B8C" w:rsidP="00737C48">
            <w:pPr>
              <w:pStyle w:val="a3"/>
              <w:numPr>
                <w:ilvl w:val="0"/>
                <w:numId w:val="52"/>
              </w:numPr>
              <w:suppressAutoHyphens/>
              <w:spacing w:after="240" w:line="240" w:lineRule="auto"/>
              <w:ind w:left="5" w:hanging="113"/>
              <w:rPr>
                <w:rFonts w:ascii="Times New Roman" w:eastAsia="Times New Roman" w:hAnsi="Times New Roman" w:cs="Times New Roman"/>
                <w:color w:val="000000"/>
              </w:rPr>
            </w:pPr>
            <w:r>
              <w:rPr>
                <w:rFonts w:ascii="Times New Roman" w:eastAsia="Times New Roman" w:hAnsi="Times New Roman" w:cs="Times New Roman"/>
                <w:color w:val="000000"/>
              </w:rPr>
              <w:t>Metricile care se referă la dezvoltarea sistemelor hardware;</w:t>
            </w:r>
          </w:p>
          <w:p w14:paraId="1DCA1AF2" w14:textId="77777777" w:rsidR="00382B8C" w:rsidRDefault="00382B8C" w:rsidP="00737C48">
            <w:pPr>
              <w:pStyle w:val="a3"/>
              <w:numPr>
                <w:ilvl w:val="0"/>
                <w:numId w:val="52"/>
              </w:numPr>
              <w:suppressAutoHyphens/>
              <w:spacing w:after="240" w:line="240" w:lineRule="auto"/>
              <w:ind w:left="5" w:hanging="113"/>
              <w:rPr>
                <w:rFonts w:ascii="Times New Roman" w:eastAsia="Times New Roman" w:hAnsi="Times New Roman" w:cs="Times New Roman"/>
                <w:color w:val="000000"/>
              </w:rPr>
            </w:pPr>
            <w:r>
              <w:rPr>
                <w:rFonts w:ascii="Times New Roman" w:eastAsia="Times New Roman" w:hAnsi="Times New Roman" w:cs="Times New Roman"/>
                <w:color w:val="000000"/>
              </w:rPr>
              <w:t>Limbajele pentru formalizarea specificațiilor funcționale;</w:t>
            </w:r>
          </w:p>
          <w:p w14:paraId="6D788230" w14:textId="77777777" w:rsidR="00382B8C" w:rsidRDefault="00382B8C" w:rsidP="00737C48">
            <w:pPr>
              <w:pStyle w:val="a3"/>
              <w:numPr>
                <w:ilvl w:val="0"/>
                <w:numId w:val="52"/>
              </w:numPr>
              <w:suppressAutoHyphens/>
              <w:spacing w:after="240" w:line="240" w:lineRule="auto"/>
              <w:ind w:left="5" w:hanging="113"/>
              <w:rPr>
                <w:rFonts w:ascii="Times New Roman" w:eastAsia="Times New Roman" w:hAnsi="Times New Roman" w:cs="Times New Roman"/>
                <w:color w:val="000000"/>
              </w:rPr>
            </w:pPr>
            <w:r>
              <w:rPr>
                <w:rFonts w:ascii="Times New Roman" w:eastAsia="Times New Roman" w:hAnsi="Times New Roman" w:cs="Times New Roman"/>
                <w:color w:val="000000"/>
              </w:rPr>
              <w:t>Metodele de proiectare a hardware-ului și argumentarea acestora;</w:t>
            </w:r>
          </w:p>
          <w:p w14:paraId="43276831" w14:textId="77777777" w:rsidR="00382B8C" w:rsidRDefault="00382B8C" w:rsidP="00737C48">
            <w:pPr>
              <w:pStyle w:val="a3"/>
              <w:numPr>
                <w:ilvl w:val="0"/>
                <w:numId w:val="52"/>
              </w:numPr>
              <w:suppressAutoHyphens/>
              <w:spacing w:after="240" w:line="240" w:lineRule="auto"/>
              <w:ind w:left="5" w:hanging="113"/>
              <w:rPr>
                <w:rFonts w:ascii="Times New Roman" w:eastAsia="Times New Roman" w:hAnsi="Times New Roman" w:cs="Times New Roman"/>
                <w:color w:val="000000"/>
              </w:rPr>
            </w:pPr>
            <w:r>
              <w:rPr>
                <w:rFonts w:ascii="Times New Roman" w:eastAsia="Times New Roman" w:hAnsi="Times New Roman" w:cs="Times New Roman"/>
                <w:color w:val="000000"/>
              </w:rPr>
              <w:t>Tendințele și consecințele dezvoltării interne sau externe a sistemelor informatice pentru organizațiile tipice;</w:t>
            </w:r>
          </w:p>
          <w:p w14:paraId="59D50A46" w14:textId="77777777" w:rsidR="00382B8C" w:rsidRDefault="00382B8C" w:rsidP="00737C48">
            <w:pPr>
              <w:pStyle w:val="a3"/>
              <w:numPr>
                <w:ilvl w:val="0"/>
                <w:numId w:val="52"/>
              </w:numPr>
              <w:suppressAutoHyphens/>
              <w:spacing w:after="240" w:line="240" w:lineRule="auto"/>
              <w:ind w:left="5" w:hanging="113"/>
              <w:rPr>
                <w:rFonts w:ascii="Times New Roman" w:eastAsia="Times New Roman" w:hAnsi="Times New Roman" w:cs="Times New Roman"/>
                <w:color w:val="000000"/>
              </w:rPr>
            </w:pPr>
            <w:r>
              <w:rPr>
                <w:rFonts w:ascii="Times New Roman" w:eastAsia="Times New Roman" w:hAnsi="Times New Roman" w:cs="Times New Roman"/>
                <w:color w:val="000000"/>
              </w:rPr>
              <w:t>Modele de arhitectura, metodologii și instrumente de concepere a sistemelor hardware si a rețelelor;</w:t>
            </w:r>
          </w:p>
          <w:p w14:paraId="5CF7FD8A" w14:textId="77777777" w:rsidR="00382B8C" w:rsidRDefault="00382B8C" w:rsidP="00737C48">
            <w:pPr>
              <w:pStyle w:val="a3"/>
              <w:numPr>
                <w:ilvl w:val="0"/>
                <w:numId w:val="52"/>
              </w:numPr>
              <w:suppressAutoHyphens/>
              <w:spacing w:after="240" w:line="240" w:lineRule="auto"/>
              <w:ind w:left="5" w:hanging="113"/>
              <w:rPr>
                <w:rFonts w:ascii="Times New Roman" w:eastAsia="Times New Roman" w:hAnsi="Times New Roman" w:cs="Times New Roman"/>
                <w:color w:val="000000"/>
              </w:rPr>
            </w:pPr>
            <w:r>
              <w:rPr>
                <w:rFonts w:ascii="Times New Roman" w:eastAsia="Times New Roman" w:hAnsi="Times New Roman" w:cs="Times New Roman"/>
                <w:color w:val="000000"/>
              </w:rPr>
              <w:t>Cerințele arhitecturii sistemelor hardware;</w:t>
            </w:r>
          </w:p>
          <w:p w14:paraId="30C6765E" w14:textId="77777777" w:rsidR="00382B8C" w:rsidRDefault="00382B8C" w:rsidP="00737C48">
            <w:pPr>
              <w:pStyle w:val="a3"/>
              <w:numPr>
                <w:ilvl w:val="0"/>
                <w:numId w:val="52"/>
              </w:numPr>
              <w:suppressAutoHyphens/>
              <w:spacing w:after="240" w:line="240" w:lineRule="auto"/>
              <w:ind w:left="5" w:hanging="113"/>
              <w:rPr>
                <w:rFonts w:ascii="Times New Roman" w:eastAsia="Times New Roman" w:hAnsi="Times New Roman" w:cs="Times New Roman"/>
                <w:color w:val="000000"/>
              </w:rPr>
            </w:pPr>
            <w:r>
              <w:rPr>
                <w:rFonts w:ascii="Times New Roman" w:eastAsia="Times New Roman" w:hAnsi="Times New Roman" w:cs="Times New Roman"/>
                <w:color w:val="000000"/>
              </w:rPr>
              <w:t>Costurile, beneficiile și riscurile unei arhitecturi a sistemului hardware</w:t>
            </w:r>
          </w:p>
          <w:p w14:paraId="48B7C8D1" w14:textId="77777777" w:rsidR="00382B8C" w:rsidRDefault="00382B8C" w:rsidP="00737C48">
            <w:pPr>
              <w:pStyle w:val="a3"/>
              <w:numPr>
                <w:ilvl w:val="0"/>
                <w:numId w:val="52"/>
              </w:numPr>
              <w:suppressAutoHyphens/>
              <w:spacing w:after="240" w:line="240" w:lineRule="auto"/>
              <w:ind w:left="5" w:hanging="113"/>
              <w:rPr>
                <w:rFonts w:ascii="Times New Roman" w:eastAsia="Times New Roman" w:hAnsi="Times New Roman" w:cs="Times New Roman"/>
                <w:color w:val="000000"/>
              </w:rPr>
            </w:pPr>
            <w:r>
              <w:rPr>
                <w:rFonts w:ascii="Times New Roman" w:eastAsia="Times New Roman" w:hAnsi="Times New Roman" w:cs="Times New Roman"/>
                <w:color w:val="000000"/>
              </w:rPr>
              <w:t>Standardele de securitate în TIC.</w:t>
            </w:r>
          </w:p>
          <w:p w14:paraId="4D9FDD81" w14:textId="77777777" w:rsidR="00382B8C" w:rsidRDefault="00382B8C" w:rsidP="00737C48">
            <w:pPr>
              <w:pStyle w:val="a3"/>
              <w:numPr>
                <w:ilvl w:val="0"/>
                <w:numId w:val="52"/>
              </w:numPr>
              <w:suppressAutoHyphens/>
              <w:spacing w:after="240" w:line="240" w:lineRule="auto"/>
              <w:ind w:left="5" w:hanging="113"/>
              <w:rPr>
                <w:rFonts w:ascii="Times New Roman" w:eastAsia="Times New Roman" w:hAnsi="Times New Roman" w:cs="Times New Roman"/>
                <w:color w:val="000000"/>
              </w:rPr>
            </w:pPr>
            <w:r>
              <w:rPr>
                <w:rFonts w:ascii="Times New Roman" w:eastAsia="Times New Roman" w:hAnsi="Times New Roman" w:cs="Times New Roman"/>
                <w:color w:val="000000"/>
              </w:rPr>
              <w:t>Standardele privind calitatea serviciilor</w:t>
            </w:r>
          </w:p>
          <w:p w14:paraId="09018711" w14:textId="77777777" w:rsidR="00382B8C" w:rsidRDefault="00382B8C" w:rsidP="00382B8C">
            <w:pPr>
              <w:pStyle w:val="a3"/>
              <w:spacing w:after="240" w:line="240" w:lineRule="auto"/>
              <w:ind w:left="217"/>
              <w:rPr>
                <w:rFonts w:ascii="Times New Roman" w:eastAsia="Times New Roman" w:hAnsi="Times New Roman" w:cs="Times New Roman"/>
                <w:color w:val="000000"/>
              </w:rPr>
            </w:pPr>
          </w:p>
        </w:tc>
        <w:tc>
          <w:tcPr>
            <w:tcW w:w="3256" w:type="dxa"/>
            <w:tcBorders>
              <w:bottom w:val="single" w:sz="8" w:space="0" w:color="000000"/>
              <w:right w:val="single" w:sz="8" w:space="0" w:color="000000"/>
            </w:tcBorders>
            <w:shd w:val="clear" w:color="000000" w:fill="FCE4D6"/>
          </w:tcPr>
          <w:p w14:paraId="1AA74B8E" w14:textId="77777777" w:rsidR="00382B8C" w:rsidRDefault="00382B8C" w:rsidP="00737C48">
            <w:pPr>
              <w:pStyle w:val="a3"/>
              <w:numPr>
                <w:ilvl w:val="0"/>
                <w:numId w:val="52"/>
              </w:numPr>
              <w:suppressAutoHyphens/>
              <w:spacing w:after="240" w:line="240" w:lineRule="auto"/>
              <w:ind w:left="5" w:hanging="113"/>
              <w:rPr>
                <w:rFonts w:ascii="Times New Roman" w:eastAsia="Times New Roman" w:hAnsi="Times New Roman" w:cs="Times New Roman"/>
                <w:color w:val="000000"/>
              </w:rPr>
            </w:pPr>
            <w:r>
              <w:rPr>
                <w:rFonts w:ascii="Times New Roman" w:eastAsia="Times New Roman" w:hAnsi="Times New Roman" w:cs="Times New Roman"/>
                <w:color w:val="000000"/>
              </w:rPr>
              <w:t>Metricile care se referă la dezvoltarea sistemelor hardware si a rețelelor;</w:t>
            </w:r>
          </w:p>
          <w:p w14:paraId="1F0A38CA" w14:textId="77777777" w:rsidR="00382B8C" w:rsidRDefault="00382B8C" w:rsidP="00737C48">
            <w:pPr>
              <w:pStyle w:val="a3"/>
              <w:numPr>
                <w:ilvl w:val="0"/>
                <w:numId w:val="52"/>
              </w:numPr>
              <w:suppressAutoHyphens/>
              <w:spacing w:after="240" w:line="240" w:lineRule="auto"/>
              <w:ind w:left="5" w:hanging="113"/>
              <w:rPr>
                <w:rFonts w:ascii="Times New Roman" w:eastAsia="Times New Roman" w:hAnsi="Times New Roman" w:cs="Times New Roman"/>
                <w:color w:val="000000"/>
              </w:rPr>
            </w:pPr>
            <w:r>
              <w:rPr>
                <w:rFonts w:ascii="Times New Roman" w:eastAsia="Times New Roman" w:hAnsi="Times New Roman" w:cs="Times New Roman"/>
                <w:color w:val="000000"/>
              </w:rPr>
              <w:t>Limbajele pentru formalizarea specificațiilor funcționale;</w:t>
            </w:r>
          </w:p>
          <w:p w14:paraId="66316BAE" w14:textId="77777777" w:rsidR="00382B8C" w:rsidRDefault="00382B8C" w:rsidP="00737C48">
            <w:pPr>
              <w:pStyle w:val="a3"/>
              <w:numPr>
                <w:ilvl w:val="0"/>
                <w:numId w:val="52"/>
              </w:numPr>
              <w:suppressAutoHyphens/>
              <w:spacing w:after="240" w:line="240" w:lineRule="auto"/>
              <w:ind w:left="5" w:hanging="113"/>
              <w:rPr>
                <w:rFonts w:ascii="Times New Roman" w:eastAsia="Times New Roman" w:hAnsi="Times New Roman" w:cs="Times New Roman"/>
                <w:color w:val="000000"/>
              </w:rPr>
            </w:pPr>
            <w:r>
              <w:rPr>
                <w:rFonts w:ascii="Times New Roman" w:eastAsia="Times New Roman" w:hAnsi="Times New Roman" w:cs="Times New Roman"/>
                <w:color w:val="000000"/>
              </w:rPr>
              <w:t>Aplicațiile existente și arhitectura lor aferentă;</w:t>
            </w:r>
          </w:p>
          <w:p w14:paraId="10FCEB4C" w14:textId="77777777" w:rsidR="00382B8C" w:rsidRDefault="00382B8C" w:rsidP="00737C48">
            <w:pPr>
              <w:pStyle w:val="a3"/>
              <w:numPr>
                <w:ilvl w:val="0"/>
                <w:numId w:val="52"/>
              </w:numPr>
              <w:suppressAutoHyphens/>
              <w:spacing w:after="240" w:line="240" w:lineRule="auto"/>
              <w:ind w:left="5" w:hanging="113"/>
              <w:rPr>
                <w:rFonts w:ascii="Times New Roman" w:eastAsia="Times New Roman" w:hAnsi="Times New Roman" w:cs="Times New Roman"/>
                <w:color w:val="000000"/>
              </w:rPr>
            </w:pPr>
            <w:r>
              <w:rPr>
                <w:rFonts w:ascii="Times New Roman" w:eastAsia="Times New Roman" w:hAnsi="Times New Roman" w:cs="Times New Roman"/>
                <w:color w:val="000000"/>
              </w:rPr>
              <w:t xml:space="preserve">Metodele de proiectare a hardware-ului și argumentarea acestora; </w:t>
            </w:r>
          </w:p>
          <w:p w14:paraId="51DB8A77" w14:textId="77777777" w:rsidR="00382B8C" w:rsidRDefault="00382B8C" w:rsidP="00737C48">
            <w:pPr>
              <w:pStyle w:val="a3"/>
              <w:numPr>
                <w:ilvl w:val="0"/>
                <w:numId w:val="52"/>
              </w:numPr>
              <w:suppressAutoHyphens/>
              <w:spacing w:after="240" w:line="240" w:lineRule="auto"/>
              <w:ind w:left="5" w:hanging="113"/>
              <w:rPr>
                <w:rFonts w:ascii="Times New Roman" w:eastAsia="Times New Roman" w:hAnsi="Times New Roman" w:cs="Times New Roman"/>
                <w:color w:val="000000"/>
              </w:rPr>
            </w:pPr>
            <w:r>
              <w:rPr>
                <w:rFonts w:ascii="Times New Roman" w:eastAsia="Times New Roman" w:hAnsi="Times New Roman" w:cs="Times New Roman"/>
                <w:color w:val="000000"/>
              </w:rPr>
              <w:t>Modele de arhitectură, metodologii și instrumente de concepere a sistemelor hardware;</w:t>
            </w:r>
          </w:p>
          <w:p w14:paraId="6E5BD87C" w14:textId="77777777" w:rsidR="00382B8C" w:rsidRDefault="00382B8C" w:rsidP="00737C48">
            <w:pPr>
              <w:pStyle w:val="a3"/>
              <w:numPr>
                <w:ilvl w:val="0"/>
                <w:numId w:val="52"/>
              </w:numPr>
              <w:suppressAutoHyphens/>
              <w:spacing w:after="240" w:line="240" w:lineRule="auto"/>
              <w:ind w:left="5" w:hanging="113"/>
              <w:rPr>
                <w:rFonts w:ascii="Times New Roman" w:eastAsia="Times New Roman" w:hAnsi="Times New Roman" w:cs="Times New Roman"/>
                <w:color w:val="000000"/>
              </w:rPr>
            </w:pPr>
            <w:r>
              <w:rPr>
                <w:rFonts w:ascii="Times New Roman" w:eastAsia="Times New Roman" w:hAnsi="Times New Roman" w:cs="Times New Roman"/>
                <w:color w:val="000000"/>
              </w:rPr>
              <w:t>Cerințele arhitecturii sistemelor;</w:t>
            </w:r>
          </w:p>
          <w:p w14:paraId="548D0468" w14:textId="77777777" w:rsidR="00382B8C" w:rsidRDefault="00382B8C" w:rsidP="00737C48">
            <w:pPr>
              <w:pStyle w:val="a3"/>
              <w:numPr>
                <w:ilvl w:val="0"/>
                <w:numId w:val="52"/>
              </w:numPr>
              <w:suppressAutoHyphens/>
              <w:spacing w:after="240" w:line="240" w:lineRule="auto"/>
              <w:ind w:left="5" w:hanging="113"/>
              <w:rPr>
                <w:rFonts w:ascii="Times New Roman" w:eastAsia="Times New Roman" w:hAnsi="Times New Roman" w:cs="Times New Roman"/>
                <w:color w:val="000000"/>
              </w:rPr>
            </w:pPr>
            <w:r>
              <w:rPr>
                <w:rFonts w:ascii="Times New Roman" w:eastAsia="Times New Roman" w:hAnsi="Times New Roman" w:cs="Times New Roman"/>
                <w:color w:val="000000"/>
              </w:rPr>
              <w:t>Costurile, beneficiile și riscurile unei arhitecturi a sistemului hardware;</w:t>
            </w:r>
          </w:p>
          <w:p w14:paraId="40EEF142" w14:textId="77777777" w:rsidR="00382B8C" w:rsidRDefault="00382B8C" w:rsidP="00737C48">
            <w:pPr>
              <w:pStyle w:val="a3"/>
              <w:numPr>
                <w:ilvl w:val="0"/>
                <w:numId w:val="52"/>
              </w:numPr>
              <w:suppressAutoHyphens/>
              <w:spacing w:after="240" w:line="240" w:lineRule="auto"/>
              <w:ind w:left="5" w:hanging="113"/>
              <w:rPr>
                <w:rFonts w:ascii="Times New Roman" w:eastAsia="Times New Roman" w:hAnsi="Times New Roman" w:cs="Times New Roman"/>
                <w:color w:val="000000"/>
              </w:rPr>
            </w:pPr>
            <w:r>
              <w:rPr>
                <w:rFonts w:ascii="Times New Roman" w:eastAsia="Times New Roman" w:hAnsi="Times New Roman" w:cs="Times New Roman"/>
                <w:color w:val="000000"/>
              </w:rPr>
              <w:t>Arhitectura întreprinderii și standardele interne ale companiei;</w:t>
            </w:r>
          </w:p>
          <w:p w14:paraId="29AA44E6" w14:textId="77777777" w:rsidR="00382B8C" w:rsidRPr="007239E3" w:rsidRDefault="00382B8C" w:rsidP="00737C48">
            <w:pPr>
              <w:pStyle w:val="a3"/>
              <w:numPr>
                <w:ilvl w:val="0"/>
                <w:numId w:val="52"/>
              </w:numPr>
              <w:suppressAutoHyphens/>
              <w:spacing w:after="240" w:line="240" w:lineRule="auto"/>
              <w:ind w:left="5" w:hanging="113"/>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Potențialul și oportunitățile modelelor de afaceri relevante;</w:t>
            </w:r>
          </w:p>
          <w:p w14:paraId="0421EFD1" w14:textId="77777777" w:rsidR="00382B8C" w:rsidRDefault="00382B8C" w:rsidP="00737C48">
            <w:pPr>
              <w:pStyle w:val="a3"/>
              <w:numPr>
                <w:ilvl w:val="0"/>
                <w:numId w:val="52"/>
              </w:numPr>
              <w:suppressAutoHyphens/>
              <w:spacing w:after="240" w:line="240" w:lineRule="auto"/>
              <w:ind w:left="5" w:hanging="113"/>
              <w:rPr>
                <w:rFonts w:ascii="Times New Roman" w:eastAsia="Times New Roman" w:hAnsi="Times New Roman" w:cs="Times New Roman"/>
                <w:color w:val="000000"/>
              </w:rPr>
            </w:pPr>
            <w:r>
              <w:rPr>
                <w:rFonts w:ascii="Times New Roman" w:eastAsia="Times New Roman" w:hAnsi="Times New Roman" w:cs="Times New Roman"/>
                <w:color w:val="000000"/>
              </w:rPr>
              <w:t>Bazele securității informației;</w:t>
            </w:r>
          </w:p>
          <w:p w14:paraId="24F9EA9C" w14:textId="77777777" w:rsidR="00382B8C" w:rsidRPr="007239E3" w:rsidRDefault="00382B8C" w:rsidP="00737C48">
            <w:pPr>
              <w:pStyle w:val="a3"/>
              <w:numPr>
                <w:ilvl w:val="0"/>
                <w:numId w:val="52"/>
              </w:numPr>
              <w:suppressAutoHyphens/>
              <w:spacing w:after="240" w:line="240" w:lineRule="auto"/>
              <w:ind w:left="5" w:hanging="113"/>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Nevoile pieței actuale și viitoare;</w:t>
            </w:r>
          </w:p>
          <w:p w14:paraId="22AA39AA" w14:textId="77777777" w:rsidR="00382B8C" w:rsidRDefault="00382B8C" w:rsidP="00737C48">
            <w:pPr>
              <w:pStyle w:val="a3"/>
              <w:numPr>
                <w:ilvl w:val="0"/>
                <w:numId w:val="52"/>
              </w:numPr>
              <w:suppressAutoHyphens/>
              <w:spacing w:after="240" w:line="240" w:lineRule="auto"/>
              <w:ind w:left="5" w:hanging="113"/>
              <w:rPr>
                <w:rFonts w:ascii="Times New Roman" w:eastAsia="Times New Roman" w:hAnsi="Times New Roman" w:cs="Times New Roman"/>
                <w:color w:val="000000"/>
              </w:rPr>
            </w:pPr>
            <w:r>
              <w:rPr>
                <w:rFonts w:ascii="Times New Roman" w:eastAsia="Times New Roman" w:hAnsi="Times New Roman" w:cs="Times New Roman"/>
                <w:color w:val="000000"/>
              </w:rPr>
              <w:t>Elementele de rentabilitate;</w:t>
            </w:r>
          </w:p>
          <w:p w14:paraId="7773042C" w14:textId="77777777" w:rsidR="00382B8C" w:rsidRDefault="00382B8C" w:rsidP="00737C48">
            <w:pPr>
              <w:pStyle w:val="a3"/>
              <w:numPr>
                <w:ilvl w:val="0"/>
                <w:numId w:val="52"/>
              </w:numPr>
              <w:suppressAutoHyphens/>
              <w:spacing w:after="240" w:line="240" w:lineRule="auto"/>
              <w:ind w:left="5" w:hanging="113"/>
              <w:rPr>
                <w:rFonts w:ascii="Times New Roman" w:eastAsia="Times New Roman" w:hAnsi="Times New Roman" w:cs="Times New Roman"/>
                <w:color w:val="000000"/>
              </w:rPr>
            </w:pPr>
            <w:r>
              <w:rPr>
                <w:rFonts w:ascii="Times New Roman" w:eastAsia="Times New Roman" w:hAnsi="Times New Roman" w:cs="Times New Roman"/>
                <w:color w:val="000000"/>
              </w:rPr>
              <w:t>Tehnici de evaluare a riscurilor și oportunităților.</w:t>
            </w:r>
          </w:p>
        </w:tc>
      </w:tr>
    </w:tbl>
    <w:p w14:paraId="096BDA88" w14:textId="77777777" w:rsidR="00382B8C" w:rsidRDefault="00382B8C" w:rsidP="00382B8C">
      <w:pPr>
        <w:pStyle w:val="a3"/>
        <w:spacing w:after="240" w:line="240" w:lineRule="auto"/>
        <w:ind w:left="217"/>
        <w:jc w:val="both"/>
        <w:rPr>
          <w:rFonts w:ascii="Times New Roman" w:eastAsia="Times New Roman" w:hAnsi="Times New Roman" w:cs="Times New Roman"/>
          <w:color w:val="000000"/>
        </w:rPr>
      </w:pPr>
    </w:p>
    <w:p w14:paraId="09AB5280" w14:textId="77777777" w:rsidR="00382B8C" w:rsidRDefault="00382B8C" w:rsidP="00382B8C">
      <w:pPr>
        <w:pStyle w:val="a3"/>
        <w:spacing w:after="240" w:line="240" w:lineRule="auto"/>
        <w:ind w:left="217"/>
        <w:jc w:val="both"/>
        <w:rPr>
          <w:rFonts w:ascii="Times New Roman" w:eastAsia="Times New Roman" w:hAnsi="Times New Roman" w:cs="Times New Roman"/>
          <w:color w:val="000000"/>
        </w:rPr>
      </w:pPr>
    </w:p>
    <w:tbl>
      <w:tblPr>
        <w:tblpPr w:leftFromText="180" w:rightFromText="180" w:vertAnchor="text" w:horzAnchor="margin" w:tblpX="-451" w:tblpY="264"/>
        <w:tblW w:w="15016" w:type="dxa"/>
        <w:tblLayout w:type="fixed"/>
        <w:tblLook w:val="04A0" w:firstRow="1" w:lastRow="0" w:firstColumn="1" w:lastColumn="0" w:noHBand="0" w:noVBand="1"/>
      </w:tblPr>
      <w:tblGrid>
        <w:gridCol w:w="426"/>
        <w:gridCol w:w="1418"/>
        <w:gridCol w:w="1723"/>
        <w:gridCol w:w="2340"/>
        <w:gridCol w:w="3016"/>
        <w:gridCol w:w="2837"/>
        <w:gridCol w:w="3256"/>
      </w:tblGrid>
      <w:tr w:rsidR="00382B8C" w14:paraId="2C92B63E" w14:textId="77777777" w:rsidTr="00382B8C">
        <w:trPr>
          <w:trHeight w:val="300"/>
        </w:trPr>
        <w:tc>
          <w:tcPr>
            <w:tcW w:w="426" w:type="dxa"/>
            <w:tcBorders>
              <w:left w:val="single" w:sz="8" w:space="0" w:color="000000"/>
              <w:right w:val="single" w:sz="8" w:space="0" w:color="000000"/>
            </w:tcBorders>
            <w:shd w:val="clear" w:color="000000" w:fill="F4B084"/>
            <w:textDirection w:val="btLr"/>
            <w:vAlign w:val="center"/>
          </w:tcPr>
          <w:p w14:paraId="0C88A9BB" w14:textId="77777777" w:rsidR="00382B8C" w:rsidRDefault="00382B8C" w:rsidP="00382B8C">
            <w:pPr>
              <w:spacing w:after="0" w:line="240" w:lineRule="auto"/>
              <w:rPr>
                <w:rFonts w:ascii="Times New Roman" w:eastAsia="Times New Roman" w:hAnsi="Times New Roman" w:cs="Times New Roman"/>
                <w:b/>
                <w:bCs/>
                <w:color w:val="000000"/>
              </w:rPr>
            </w:pPr>
          </w:p>
        </w:tc>
        <w:tc>
          <w:tcPr>
            <w:tcW w:w="1418" w:type="dxa"/>
            <w:vMerge w:val="restart"/>
            <w:tcBorders>
              <w:top w:val="single" w:sz="8" w:space="0" w:color="000000"/>
              <w:right w:val="single" w:sz="8" w:space="0" w:color="000000"/>
            </w:tcBorders>
            <w:shd w:val="clear" w:color="000000" w:fill="F4B084"/>
            <w:vAlign w:val="center"/>
          </w:tcPr>
          <w:p w14:paraId="71E42B5F" w14:textId="77777777" w:rsidR="00382B8C" w:rsidRDefault="00382B8C" w:rsidP="00382B8C">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Descriptori sectoriali</w:t>
            </w:r>
          </w:p>
        </w:tc>
        <w:tc>
          <w:tcPr>
            <w:tcW w:w="1723" w:type="dxa"/>
            <w:tcBorders>
              <w:top w:val="single" w:sz="8" w:space="0" w:color="000000"/>
              <w:bottom w:val="single" w:sz="8" w:space="0" w:color="000000"/>
              <w:right w:val="single" w:sz="8" w:space="0" w:color="000000"/>
            </w:tcBorders>
            <w:shd w:val="clear" w:color="000000" w:fill="F4B084"/>
            <w:vAlign w:val="center"/>
          </w:tcPr>
          <w:p w14:paraId="5960BD71"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3</w:t>
            </w:r>
          </w:p>
        </w:tc>
        <w:tc>
          <w:tcPr>
            <w:tcW w:w="2340" w:type="dxa"/>
            <w:tcBorders>
              <w:top w:val="single" w:sz="8" w:space="0" w:color="000000"/>
              <w:bottom w:val="single" w:sz="8" w:space="0" w:color="000000"/>
              <w:right w:val="single" w:sz="8" w:space="0" w:color="000000"/>
            </w:tcBorders>
            <w:shd w:val="clear" w:color="000000" w:fill="F4B084"/>
            <w:vAlign w:val="center"/>
          </w:tcPr>
          <w:p w14:paraId="6F508179"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4</w:t>
            </w:r>
          </w:p>
        </w:tc>
        <w:tc>
          <w:tcPr>
            <w:tcW w:w="3016" w:type="dxa"/>
            <w:tcBorders>
              <w:top w:val="single" w:sz="8" w:space="0" w:color="000000"/>
              <w:bottom w:val="single" w:sz="8" w:space="0" w:color="000000"/>
              <w:right w:val="single" w:sz="8" w:space="0" w:color="000000"/>
            </w:tcBorders>
            <w:shd w:val="clear" w:color="000000" w:fill="F4B084"/>
            <w:vAlign w:val="center"/>
          </w:tcPr>
          <w:p w14:paraId="7E83EE99"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6</w:t>
            </w:r>
          </w:p>
        </w:tc>
        <w:tc>
          <w:tcPr>
            <w:tcW w:w="2837" w:type="dxa"/>
            <w:tcBorders>
              <w:top w:val="single" w:sz="8" w:space="0" w:color="000000"/>
              <w:bottom w:val="single" w:sz="8" w:space="0" w:color="000000"/>
              <w:right w:val="single" w:sz="8" w:space="0" w:color="000000"/>
            </w:tcBorders>
            <w:shd w:val="clear" w:color="000000" w:fill="F4B084"/>
            <w:vAlign w:val="center"/>
          </w:tcPr>
          <w:p w14:paraId="2665564D"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7</w:t>
            </w:r>
          </w:p>
        </w:tc>
        <w:tc>
          <w:tcPr>
            <w:tcW w:w="3256" w:type="dxa"/>
            <w:tcBorders>
              <w:top w:val="single" w:sz="8" w:space="0" w:color="000000"/>
              <w:bottom w:val="single" w:sz="8" w:space="0" w:color="000000"/>
              <w:right w:val="single" w:sz="8" w:space="0" w:color="000000"/>
            </w:tcBorders>
            <w:shd w:val="clear" w:color="000000" w:fill="F4B084"/>
            <w:vAlign w:val="center"/>
          </w:tcPr>
          <w:p w14:paraId="18AC7F0C"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8</w:t>
            </w:r>
          </w:p>
        </w:tc>
      </w:tr>
      <w:tr w:rsidR="00382B8C" w14:paraId="0E093DFB" w14:textId="77777777" w:rsidTr="00382B8C">
        <w:trPr>
          <w:trHeight w:val="300"/>
        </w:trPr>
        <w:tc>
          <w:tcPr>
            <w:tcW w:w="426" w:type="dxa"/>
            <w:tcBorders>
              <w:left w:val="single" w:sz="8" w:space="0" w:color="000000"/>
              <w:right w:val="single" w:sz="8" w:space="0" w:color="000000"/>
            </w:tcBorders>
            <w:shd w:val="clear" w:color="000000" w:fill="F4B084"/>
            <w:textDirection w:val="btLr"/>
            <w:vAlign w:val="center"/>
          </w:tcPr>
          <w:p w14:paraId="13663BEC" w14:textId="77777777" w:rsidR="00382B8C" w:rsidRDefault="00382B8C" w:rsidP="00382B8C">
            <w:pPr>
              <w:spacing w:after="0" w:line="240" w:lineRule="auto"/>
              <w:rPr>
                <w:rFonts w:ascii="Times New Roman" w:eastAsia="Times New Roman" w:hAnsi="Times New Roman" w:cs="Times New Roman"/>
                <w:b/>
                <w:bCs/>
                <w:color w:val="000000"/>
              </w:rPr>
            </w:pPr>
          </w:p>
        </w:tc>
        <w:tc>
          <w:tcPr>
            <w:tcW w:w="1418" w:type="dxa"/>
            <w:vMerge/>
            <w:tcBorders>
              <w:right w:val="single" w:sz="8" w:space="0" w:color="000000"/>
            </w:tcBorders>
            <w:shd w:val="clear" w:color="000000" w:fill="F4B084"/>
            <w:vAlign w:val="center"/>
          </w:tcPr>
          <w:p w14:paraId="54158694" w14:textId="77777777" w:rsidR="00382B8C" w:rsidRDefault="00382B8C" w:rsidP="00382B8C">
            <w:pPr>
              <w:spacing w:after="0" w:line="240" w:lineRule="auto"/>
              <w:rPr>
                <w:rFonts w:ascii="Times New Roman" w:eastAsia="Times New Roman" w:hAnsi="Times New Roman" w:cs="Times New Roman"/>
                <w:b/>
                <w:bCs/>
                <w:color w:val="000000"/>
              </w:rPr>
            </w:pPr>
          </w:p>
        </w:tc>
        <w:tc>
          <w:tcPr>
            <w:tcW w:w="13172" w:type="dxa"/>
            <w:gridSpan w:val="5"/>
            <w:tcBorders>
              <w:bottom w:val="single" w:sz="8" w:space="0" w:color="000000"/>
              <w:right w:val="single" w:sz="8" w:space="0" w:color="000000"/>
            </w:tcBorders>
            <w:shd w:val="clear" w:color="000000" w:fill="F4B084"/>
            <w:vAlign w:val="center"/>
          </w:tcPr>
          <w:p w14:paraId="58D8BE4C"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Cunoaștere și înțelegere</w:t>
            </w:r>
          </w:p>
        </w:tc>
      </w:tr>
      <w:tr w:rsidR="00382B8C" w14:paraId="0044B083" w14:textId="77777777" w:rsidTr="00382B8C">
        <w:trPr>
          <w:trHeight w:val="300"/>
        </w:trPr>
        <w:tc>
          <w:tcPr>
            <w:tcW w:w="426" w:type="dxa"/>
            <w:tcBorders>
              <w:left w:val="single" w:sz="8" w:space="0" w:color="000000"/>
              <w:right w:val="single" w:sz="8" w:space="0" w:color="000000"/>
            </w:tcBorders>
            <w:shd w:val="clear" w:color="000000" w:fill="F4B084"/>
            <w:textDirection w:val="btLr"/>
            <w:vAlign w:val="center"/>
          </w:tcPr>
          <w:p w14:paraId="139B8DE5" w14:textId="77777777" w:rsidR="00382B8C" w:rsidRDefault="00382B8C" w:rsidP="00382B8C">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418" w:type="dxa"/>
            <w:tcBorders>
              <w:top w:val="single" w:sz="8" w:space="0" w:color="000000"/>
              <w:right w:val="single" w:sz="8" w:space="0" w:color="000000"/>
            </w:tcBorders>
            <w:shd w:val="clear" w:color="000000" w:fill="F4B084"/>
            <w:vAlign w:val="center"/>
          </w:tcPr>
          <w:p w14:paraId="519F3726" w14:textId="77777777" w:rsidR="00382B8C" w:rsidRDefault="00382B8C" w:rsidP="00382B8C">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723" w:type="dxa"/>
            <w:tcBorders>
              <w:bottom w:val="single" w:sz="8" w:space="0" w:color="000000"/>
              <w:right w:val="single" w:sz="8" w:space="0" w:color="000000"/>
            </w:tcBorders>
            <w:shd w:val="clear" w:color="000000" w:fill="F4B084"/>
            <w:vAlign w:val="center"/>
          </w:tcPr>
          <w:p w14:paraId="6413860B"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K2.A.N3</w:t>
            </w:r>
          </w:p>
        </w:tc>
        <w:tc>
          <w:tcPr>
            <w:tcW w:w="2340" w:type="dxa"/>
            <w:tcBorders>
              <w:bottom w:val="single" w:sz="8" w:space="0" w:color="000000"/>
              <w:right w:val="single" w:sz="8" w:space="0" w:color="000000"/>
            </w:tcBorders>
            <w:shd w:val="clear" w:color="000000" w:fill="F4B084"/>
            <w:vAlign w:val="center"/>
          </w:tcPr>
          <w:p w14:paraId="5C0A3AA5"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K2.A.N4</w:t>
            </w:r>
          </w:p>
        </w:tc>
        <w:tc>
          <w:tcPr>
            <w:tcW w:w="3016" w:type="dxa"/>
            <w:tcBorders>
              <w:bottom w:val="single" w:sz="8" w:space="0" w:color="000000"/>
              <w:right w:val="single" w:sz="8" w:space="0" w:color="000000"/>
            </w:tcBorders>
            <w:shd w:val="clear" w:color="000000" w:fill="F4B084"/>
            <w:vAlign w:val="center"/>
          </w:tcPr>
          <w:p w14:paraId="0F78C64D"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K2.A.N6</w:t>
            </w:r>
          </w:p>
        </w:tc>
        <w:tc>
          <w:tcPr>
            <w:tcW w:w="2837" w:type="dxa"/>
            <w:tcBorders>
              <w:bottom w:val="single" w:sz="8" w:space="0" w:color="000000"/>
              <w:right w:val="single" w:sz="8" w:space="0" w:color="000000"/>
            </w:tcBorders>
            <w:shd w:val="clear" w:color="000000" w:fill="F4B084"/>
            <w:vAlign w:val="center"/>
          </w:tcPr>
          <w:p w14:paraId="275C4334"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K2.A.N7</w:t>
            </w:r>
          </w:p>
        </w:tc>
        <w:tc>
          <w:tcPr>
            <w:tcW w:w="3256" w:type="dxa"/>
            <w:tcBorders>
              <w:bottom w:val="single" w:sz="8" w:space="0" w:color="000000"/>
              <w:right w:val="single" w:sz="8" w:space="0" w:color="000000"/>
            </w:tcBorders>
            <w:shd w:val="clear" w:color="000000" w:fill="F4B084"/>
            <w:vAlign w:val="center"/>
          </w:tcPr>
          <w:p w14:paraId="198AE375"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K2.A.N8</w:t>
            </w:r>
          </w:p>
        </w:tc>
      </w:tr>
      <w:tr w:rsidR="00382B8C" w14:paraId="789DB3F6" w14:textId="77777777" w:rsidTr="00382B8C">
        <w:trPr>
          <w:cantSplit/>
          <w:trHeight w:val="8155"/>
        </w:trPr>
        <w:tc>
          <w:tcPr>
            <w:tcW w:w="426" w:type="dxa"/>
            <w:tcBorders>
              <w:left w:val="single" w:sz="8" w:space="0" w:color="000000"/>
              <w:bottom w:val="single" w:sz="4" w:space="0" w:color="000000"/>
              <w:right w:val="single" w:sz="8" w:space="0" w:color="000000"/>
            </w:tcBorders>
            <w:shd w:val="clear" w:color="000000" w:fill="F4B084"/>
            <w:textDirection w:val="btLr"/>
            <w:vAlign w:val="center"/>
          </w:tcPr>
          <w:p w14:paraId="66343D1F"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Cunoaștere și înțelegere</w:t>
            </w:r>
          </w:p>
        </w:tc>
        <w:tc>
          <w:tcPr>
            <w:tcW w:w="1418" w:type="dxa"/>
            <w:tcBorders>
              <w:bottom w:val="single" w:sz="8" w:space="0" w:color="000000"/>
              <w:right w:val="single" w:sz="8" w:space="0" w:color="000000"/>
            </w:tcBorders>
            <w:shd w:val="clear" w:color="000000" w:fill="F4B084"/>
            <w:textDirection w:val="btLr"/>
            <w:vAlign w:val="center"/>
          </w:tcPr>
          <w:p w14:paraId="7D19BC8E" w14:textId="77777777" w:rsidR="00382B8C" w:rsidRPr="007239E3" w:rsidRDefault="00382B8C" w:rsidP="00382B8C">
            <w:pPr>
              <w:spacing w:after="0" w:line="240" w:lineRule="auto"/>
              <w:ind w:left="113" w:right="113"/>
              <w:jc w:val="center"/>
              <w:rPr>
                <w:rFonts w:ascii="Times New Roman" w:eastAsia="Times New Roman" w:hAnsi="Times New Roman" w:cs="Times New Roman"/>
                <w:b/>
                <w:bCs/>
                <w:color w:val="000000"/>
                <w:lang w:val="fr-FR"/>
              </w:rPr>
            </w:pPr>
            <w:r w:rsidRPr="007239E3">
              <w:rPr>
                <w:rFonts w:ascii="Times New Roman" w:eastAsia="Times New Roman" w:hAnsi="Times New Roman" w:cs="Times New Roman"/>
                <w:b/>
                <w:bCs/>
                <w:color w:val="000000"/>
                <w:lang w:val="fr-FR"/>
              </w:rPr>
              <w:t>2. Dezvoltare si exploatare de produse software</w:t>
            </w:r>
          </w:p>
        </w:tc>
        <w:tc>
          <w:tcPr>
            <w:tcW w:w="1723" w:type="dxa"/>
            <w:tcBorders>
              <w:bottom w:val="single" w:sz="8" w:space="0" w:color="000000"/>
              <w:right w:val="single" w:sz="8" w:space="0" w:color="000000"/>
            </w:tcBorders>
            <w:shd w:val="clear" w:color="000000" w:fill="FCE4D6"/>
          </w:tcPr>
          <w:p w14:paraId="5F638A32"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Elementele de interfață a aplicațiilor software;</w:t>
            </w:r>
          </w:p>
          <w:p w14:paraId="08B98EB0"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Resurse hardware și software necesare dezvoltării aplicațiilor software.</w:t>
            </w:r>
          </w:p>
        </w:tc>
        <w:tc>
          <w:tcPr>
            <w:tcW w:w="2340" w:type="dxa"/>
            <w:tcBorders>
              <w:bottom w:val="single" w:sz="8" w:space="0" w:color="000000"/>
              <w:right w:val="single" w:sz="8" w:space="0" w:color="000000"/>
            </w:tcBorders>
            <w:shd w:val="clear" w:color="000000" w:fill="FCE4D6"/>
          </w:tcPr>
          <w:p w14:paraId="51A3A657"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Metricile care se referă la dezvoltarea aplicațiilor software;</w:t>
            </w:r>
          </w:p>
          <w:p w14:paraId="0E313E7C"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Elementele de interfață a aplicațiilor software;</w:t>
            </w:r>
          </w:p>
          <w:p w14:paraId="1236DD96" w14:textId="77777777" w:rsidR="00382B8C" w:rsidRDefault="00382B8C" w:rsidP="00737C48">
            <w:pPr>
              <w:pStyle w:val="a3"/>
              <w:numPr>
                <w:ilvl w:val="0"/>
                <w:numId w:val="52"/>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Resurse hardware și software necesare dezvoltării aplicațiilor software.</w:t>
            </w:r>
          </w:p>
        </w:tc>
        <w:tc>
          <w:tcPr>
            <w:tcW w:w="3016" w:type="dxa"/>
            <w:tcBorders>
              <w:bottom w:val="single" w:sz="8" w:space="0" w:color="000000"/>
              <w:right w:val="single" w:sz="8" w:space="0" w:color="000000"/>
            </w:tcBorders>
            <w:shd w:val="clear" w:color="000000" w:fill="FCE4D6"/>
          </w:tcPr>
          <w:p w14:paraId="5DDF825B"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Metricile care se referă la dezvoltarea aplicațiilor software;</w:t>
            </w:r>
          </w:p>
          <w:p w14:paraId="6298C61B"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Metodele de dezvoltare a software-ului și argumentarea acestora;</w:t>
            </w:r>
          </w:p>
          <w:p w14:paraId="19F4ECFA"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Principiile de proiectare a interfeței pentru utilizator;</w:t>
            </w:r>
          </w:p>
          <w:p w14:paraId="6433ED43"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Limbajele pentru formalizarea specificațiilor funcționale;</w:t>
            </w:r>
          </w:p>
          <w:p w14:paraId="37221741"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Tehnologiile mobile.</w:t>
            </w:r>
          </w:p>
        </w:tc>
        <w:tc>
          <w:tcPr>
            <w:tcW w:w="2837" w:type="dxa"/>
            <w:tcBorders>
              <w:bottom w:val="single" w:sz="8" w:space="0" w:color="000000"/>
              <w:right w:val="single" w:sz="8" w:space="0" w:color="000000"/>
            </w:tcBorders>
            <w:shd w:val="clear" w:color="000000" w:fill="FCE4D6"/>
          </w:tcPr>
          <w:p w14:paraId="31E2F261"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Metricile care se referă la dezvoltarea aplicațiilor software;</w:t>
            </w:r>
          </w:p>
          <w:p w14:paraId="6A793DF1"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Metodele de dezvoltare a software-ului și argumentarea acestora;</w:t>
            </w:r>
          </w:p>
          <w:p w14:paraId="484A2410"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Tehnologiile mobile;</w:t>
            </w:r>
          </w:p>
          <w:p w14:paraId="5F5647A9"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Tendințele și consecințele dezvoltării interne sau externe a sistemelor;</w:t>
            </w:r>
          </w:p>
          <w:p w14:paraId="0C081409"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Informatice pentru  organizațiile tipice;</w:t>
            </w:r>
          </w:p>
          <w:p w14:paraId="2CF5577E"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Modele de arhitectura, metodologii și instrumente de concepere a sistemelor software;</w:t>
            </w:r>
          </w:p>
          <w:p w14:paraId="5B2A356B"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Cerințele arhitecturii sistemelor software;</w:t>
            </w:r>
          </w:p>
          <w:p w14:paraId="7D502FFF"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Costurile, beneficiile și riscurile unei arhitecturi a sistemului software.</w:t>
            </w:r>
          </w:p>
        </w:tc>
        <w:tc>
          <w:tcPr>
            <w:tcW w:w="3256" w:type="dxa"/>
            <w:tcBorders>
              <w:bottom w:val="single" w:sz="8" w:space="0" w:color="000000"/>
              <w:right w:val="single" w:sz="8" w:space="0" w:color="000000"/>
            </w:tcBorders>
            <w:shd w:val="clear" w:color="000000" w:fill="FCE4D6"/>
          </w:tcPr>
          <w:p w14:paraId="084E3995"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Metricile care se referă la dezvoltarea aplicațiilor software</w:t>
            </w:r>
          </w:p>
          <w:p w14:paraId="3C03CAFE"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Metodele de dezvoltare a software-ului și argumentarea acestora;</w:t>
            </w:r>
          </w:p>
          <w:p w14:paraId="788F3F26"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Modele de arhitectura, metodologii și instrumente de concepere a sistemelor software;</w:t>
            </w:r>
          </w:p>
          <w:p w14:paraId="2A767C95"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Cerințele arhitecturii sistemelor software;</w:t>
            </w:r>
          </w:p>
          <w:p w14:paraId="1E9629A3"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Costurile, beneficiile și riscurile unei arhitecturi a sistemului software;</w:t>
            </w:r>
          </w:p>
          <w:p w14:paraId="01C80CF6"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Potențialul și oportunitățile modelelor de afaceri relevante;</w:t>
            </w:r>
          </w:p>
          <w:p w14:paraId="72A5FC6D"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Obiectivele de business și obiectivele organizatorice;</w:t>
            </w:r>
          </w:p>
          <w:p w14:paraId="64D1D13E"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Bazele securității informației;</w:t>
            </w:r>
          </w:p>
          <w:p w14:paraId="60551ACD"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Nevoile pieței actuale și viitoare;</w:t>
            </w:r>
          </w:p>
          <w:p w14:paraId="3BF21E2A"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Elementele de rentabilitate;</w:t>
            </w:r>
          </w:p>
          <w:p w14:paraId="527BF61E"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Tehnici de evaluare a riscurilor și oportunităților.</w:t>
            </w:r>
          </w:p>
        </w:tc>
      </w:tr>
    </w:tbl>
    <w:p w14:paraId="550DE71E" w14:textId="77777777" w:rsidR="00382B8C" w:rsidRDefault="00382B8C" w:rsidP="00382B8C"/>
    <w:tbl>
      <w:tblPr>
        <w:tblW w:w="15310" w:type="dxa"/>
        <w:tblInd w:w="-577" w:type="dxa"/>
        <w:tblLayout w:type="fixed"/>
        <w:tblLook w:val="04A0" w:firstRow="1" w:lastRow="0" w:firstColumn="1" w:lastColumn="0" w:noHBand="0" w:noVBand="1"/>
      </w:tblPr>
      <w:tblGrid>
        <w:gridCol w:w="426"/>
        <w:gridCol w:w="1418"/>
        <w:gridCol w:w="1987"/>
        <w:gridCol w:w="2611"/>
        <w:gridCol w:w="2744"/>
        <w:gridCol w:w="2725"/>
        <w:gridCol w:w="3399"/>
      </w:tblGrid>
      <w:tr w:rsidR="00382B8C" w14:paraId="576386C6" w14:textId="77777777" w:rsidTr="00382B8C">
        <w:trPr>
          <w:trHeight w:val="495"/>
          <w:tblHeader/>
        </w:trPr>
        <w:tc>
          <w:tcPr>
            <w:tcW w:w="426" w:type="dxa"/>
            <w:tcBorders>
              <w:top w:val="single" w:sz="8" w:space="0" w:color="000000"/>
              <w:left w:val="single" w:sz="8" w:space="0" w:color="000000"/>
              <w:right w:val="single" w:sz="8" w:space="0" w:color="000000"/>
            </w:tcBorders>
            <w:shd w:val="clear" w:color="000000" w:fill="A9D08E"/>
            <w:textDirection w:val="btLr"/>
            <w:vAlign w:val="center"/>
          </w:tcPr>
          <w:p w14:paraId="11684264"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 </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000000" w:fill="A9D08E"/>
            <w:vAlign w:val="center"/>
          </w:tcPr>
          <w:p w14:paraId="67C7BDA8"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Descriptori sectoriali</w:t>
            </w:r>
          </w:p>
        </w:tc>
        <w:tc>
          <w:tcPr>
            <w:tcW w:w="1987" w:type="dxa"/>
            <w:tcBorders>
              <w:top w:val="single" w:sz="8" w:space="0" w:color="000000"/>
              <w:bottom w:val="single" w:sz="8" w:space="0" w:color="000000"/>
              <w:right w:val="single" w:sz="8" w:space="0" w:color="000000"/>
            </w:tcBorders>
            <w:shd w:val="clear" w:color="000000" w:fill="A9D08E"/>
            <w:vAlign w:val="center"/>
          </w:tcPr>
          <w:p w14:paraId="74C3D33C"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3</w:t>
            </w:r>
          </w:p>
        </w:tc>
        <w:tc>
          <w:tcPr>
            <w:tcW w:w="2611" w:type="dxa"/>
            <w:tcBorders>
              <w:top w:val="single" w:sz="8" w:space="0" w:color="000000"/>
              <w:bottom w:val="single" w:sz="8" w:space="0" w:color="000000"/>
              <w:right w:val="single" w:sz="8" w:space="0" w:color="000000"/>
            </w:tcBorders>
            <w:shd w:val="clear" w:color="000000" w:fill="A9D08E"/>
            <w:vAlign w:val="center"/>
          </w:tcPr>
          <w:p w14:paraId="178B92A5"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4</w:t>
            </w:r>
          </w:p>
        </w:tc>
        <w:tc>
          <w:tcPr>
            <w:tcW w:w="2744" w:type="dxa"/>
            <w:tcBorders>
              <w:top w:val="single" w:sz="8" w:space="0" w:color="000000"/>
              <w:bottom w:val="single" w:sz="8" w:space="0" w:color="000000"/>
              <w:right w:val="single" w:sz="8" w:space="0" w:color="000000"/>
            </w:tcBorders>
            <w:shd w:val="clear" w:color="000000" w:fill="A9D08E"/>
            <w:vAlign w:val="center"/>
          </w:tcPr>
          <w:p w14:paraId="60858281"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6</w:t>
            </w:r>
          </w:p>
        </w:tc>
        <w:tc>
          <w:tcPr>
            <w:tcW w:w="2725" w:type="dxa"/>
            <w:tcBorders>
              <w:top w:val="single" w:sz="8" w:space="0" w:color="000000"/>
              <w:bottom w:val="single" w:sz="8" w:space="0" w:color="000000"/>
              <w:right w:val="single" w:sz="8" w:space="0" w:color="000000"/>
            </w:tcBorders>
            <w:shd w:val="clear" w:color="000000" w:fill="A9D08E"/>
            <w:vAlign w:val="center"/>
          </w:tcPr>
          <w:p w14:paraId="7CEC8266"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7</w:t>
            </w:r>
          </w:p>
        </w:tc>
        <w:tc>
          <w:tcPr>
            <w:tcW w:w="3399" w:type="dxa"/>
            <w:tcBorders>
              <w:top w:val="single" w:sz="8" w:space="0" w:color="000000"/>
              <w:bottom w:val="single" w:sz="8" w:space="0" w:color="000000"/>
              <w:right w:val="single" w:sz="8" w:space="0" w:color="000000"/>
            </w:tcBorders>
            <w:shd w:val="clear" w:color="000000" w:fill="A9D08E"/>
            <w:vAlign w:val="center"/>
          </w:tcPr>
          <w:p w14:paraId="185386B5"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8</w:t>
            </w:r>
          </w:p>
        </w:tc>
      </w:tr>
      <w:tr w:rsidR="00382B8C" w14:paraId="38EDCE2C" w14:textId="77777777" w:rsidTr="00382B8C">
        <w:trPr>
          <w:trHeight w:val="300"/>
          <w:tblHeader/>
        </w:trPr>
        <w:tc>
          <w:tcPr>
            <w:tcW w:w="426" w:type="dxa"/>
            <w:tcBorders>
              <w:left w:val="single" w:sz="8" w:space="0" w:color="000000"/>
              <w:right w:val="single" w:sz="8" w:space="0" w:color="000000"/>
            </w:tcBorders>
            <w:shd w:val="clear" w:color="000000" w:fill="A9D08E"/>
            <w:textDirection w:val="btLr"/>
            <w:vAlign w:val="center"/>
          </w:tcPr>
          <w:p w14:paraId="20363C8A"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418" w:type="dxa"/>
            <w:vMerge/>
            <w:tcBorders>
              <w:top w:val="single" w:sz="8" w:space="0" w:color="000000"/>
              <w:left w:val="single" w:sz="8" w:space="0" w:color="000000"/>
              <w:bottom w:val="single" w:sz="8" w:space="0" w:color="000000"/>
              <w:right w:val="single" w:sz="8" w:space="0" w:color="000000"/>
            </w:tcBorders>
            <w:vAlign w:val="center"/>
          </w:tcPr>
          <w:p w14:paraId="5BBD2F1B" w14:textId="77777777" w:rsidR="00382B8C" w:rsidRDefault="00382B8C" w:rsidP="00C87DD5">
            <w:pPr>
              <w:spacing w:after="0" w:line="240" w:lineRule="auto"/>
              <w:rPr>
                <w:rFonts w:ascii="Times New Roman" w:eastAsia="Times New Roman" w:hAnsi="Times New Roman" w:cs="Times New Roman"/>
                <w:b/>
                <w:bCs/>
                <w:color w:val="000000"/>
              </w:rPr>
            </w:pPr>
          </w:p>
        </w:tc>
        <w:tc>
          <w:tcPr>
            <w:tcW w:w="13466" w:type="dxa"/>
            <w:gridSpan w:val="5"/>
            <w:tcBorders>
              <w:bottom w:val="single" w:sz="8" w:space="0" w:color="000000"/>
              <w:right w:val="single" w:sz="8" w:space="0" w:color="000000"/>
            </w:tcBorders>
            <w:shd w:val="clear" w:color="000000" w:fill="A9D08E"/>
            <w:vAlign w:val="center"/>
          </w:tcPr>
          <w:p w14:paraId="03C508C3"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Aptitudini</w:t>
            </w:r>
          </w:p>
        </w:tc>
      </w:tr>
      <w:tr w:rsidR="00382B8C" w14:paraId="29BBC20A" w14:textId="77777777" w:rsidTr="00382B8C">
        <w:trPr>
          <w:trHeight w:val="315"/>
        </w:trPr>
        <w:tc>
          <w:tcPr>
            <w:tcW w:w="426" w:type="dxa"/>
            <w:tcBorders>
              <w:left w:val="single" w:sz="8" w:space="0" w:color="000000"/>
              <w:right w:val="single" w:sz="8" w:space="0" w:color="000000"/>
            </w:tcBorders>
            <w:shd w:val="clear" w:color="000000" w:fill="A9D08E"/>
            <w:textDirection w:val="btLr"/>
            <w:vAlign w:val="center"/>
          </w:tcPr>
          <w:p w14:paraId="160B43B5"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418" w:type="dxa"/>
            <w:tcBorders>
              <w:right w:val="single" w:sz="8" w:space="0" w:color="000000"/>
            </w:tcBorders>
            <w:shd w:val="clear" w:color="000000" w:fill="A9D08E"/>
            <w:vAlign w:val="center"/>
          </w:tcPr>
          <w:p w14:paraId="49312270"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987" w:type="dxa"/>
            <w:tcBorders>
              <w:bottom w:val="single" w:sz="8" w:space="0" w:color="000000"/>
              <w:right w:val="single" w:sz="8" w:space="0" w:color="000000"/>
            </w:tcBorders>
            <w:shd w:val="clear" w:color="000000" w:fill="A9D08E"/>
            <w:vAlign w:val="center"/>
          </w:tcPr>
          <w:p w14:paraId="7D02F88D"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S1.A.N3</w:t>
            </w:r>
          </w:p>
        </w:tc>
        <w:tc>
          <w:tcPr>
            <w:tcW w:w="2611" w:type="dxa"/>
            <w:tcBorders>
              <w:bottom w:val="single" w:sz="8" w:space="0" w:color="000000"/>
              <w:right w:val="single" w:sz="8" w:space="0" w:color="000000"/>
            </w:tcBorders>
            <w:shd w:val="clear" w:color="000000" w:fill="A9D08E"/>
            <w:vAlign w:val="center"/>
          </w:tcPr>
          <w:p w14:paraId="76063F91"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S1.A.N4</w:t>
            </w:r>
          </w:p>
        </w:tc>
        <w:tc>
          <w:tcPr>
            <w:tcW w:w="2744" w:type="dxa"/>
            <w:tcBorders>
              <w:bottom w:val="single" w:sz="8" w:space="0" w:color="000000"/>
              <w:right w:val="single" w:sz="8" w:space="0" w:color="000000"/>
            </w:tcBorders>
            <w:shd w:val="clear" w:color="000000" w:fill="A9D08E"/>
            <w:vAlign w:val="center"/>
          </w:tcPr>
          <w:p w14:paraId="68C191BD"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S1.A.N6</w:t>
            </w:r>
          </w:p>
        </w:tc>
        <w:tc>
          <w:tcPr>
            <w:tcW w:w="2725" w:type="dxa"/>
            <w:tcBorders>
              <w:bottom w:val="single" w:sz="8" w:space="0" w:color="000000"/>
              <w:right w:val="single" w:sz="8" w:space="0" w:color="000000"/>
            </w:tcBorders>
            <w:shd w:val="clear" w:color="000000" w:fill="A9D08E"/>
            <w:vAlign w:val="center"/>
          </w:tcPr>
          <w:p w14:paraId="6500E76F"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S1.A.N7</w:t>
            </w:r>
          </w:p>
        </w:tc>
        <w:tc>
          <w:tcPr>
            <w:tcW w:w="3399" w:type="dxa"/>
            <w:tcBorders>
              <w:bottom w:val="single" w:sz="8" w:space="0" w:color="000000"/>
              <w:right w:val="single" w:sz="8" w:space="0" w:color="000000"/>
            </w:tcBorders>
            <w:shd w:val="clear" w:color="000000" w:fill="A9D08E"/>
            <w:vAlign w:val="center"/>
          </w:tcPr>
          <w:p w14:paraId="6EBB7D1D"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S1.A.N8</w:t>
            </w:r>
          </w:p>
        </w:tc>
      </w:tr>
      <w:tr w:rsidR="00382B8C" w:rsidRPr="007239E3" w14:paraId="5AED56F7" w14:textId="77777777" w:rsidTr="00A768EA">
        <w:trPr>
          <w:trHeight w:val="315"/>
        </w:trPr>
        <w:tc>
          <w:tcPr>
            <w:tcW w:w="426" w:type="dxa"/>
            <w:tcBorders>
              <w:left w:val="single" w:sz="8" w:space="0" w:color="000000"/>
              <w:right w:val="single" w:sz="8" w:space="0" w:color="000000"/>
            </w:tcBorders>
            <w:shd w:val="clear" w:color="000000" w:fill="A9D08E"/>
            <w:textDirection w:val="btLr"/>
            <w:vAlign w:val="center"/>
          </w:tcPr>
          <w:p w14:paraId="230FC0E4"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Aptitudini</w:t>
            </w:r>
          </w:p>
        </w:tc>
        <w:tc>
          <w:tcPr>
            <w:tcW w:w="1418" w:type="dxa"/>
            <w:tcBorders>
              <w:right w:val="single" w:sz="8" w:space="0" w:color="000000"/>
            </w:tcBorders>
            <w:shd w:val="clear" w:color="000000" w:fill="A9D08E"/>
            <w:textDirection w:val="btLr"/>
            <w:vAlign w:val="center"/>
          </w:tcPr>
          <w:p w14:paraId="2E67BAB4"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1. Proiectare si exploatare hardware </w:t>
            </w:r>
          </w:p>
        </w:tc>
        <w:tc>
          <w:tcPr>
            <w:tcW w:w="1987" w:type="dxa"/>
            <w:tcBorders>
              <w:right w:val="single" w:sz="8" w:space="0" w:color="000000"/>
            </w:tcBorders>
            <w:shd w:val="clear" w:color="auto" w:fill="EAF1DD" w:themeFill="accent3" w:themeFillTint="33"/>
          </w:tcPr>
          <w:p w14:paraId="5C7256FE"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Colectează și formalizează cerințele funcționale și nefuncționale;</w:t>
            </w:r>
          </w:p>
          <w:p w14:paraId="298032AE"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Utilizează prototipuri pentru a sprijini validarea cerințelor.</w:t>
            </w:r>
          </w:p>
          <w:p w14:paraId="3624FFF9"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Cunoaște arhitectura rețelelor de calculatoare</w:t>
            </w:r>
          </w:p>
        </w:tc>
        <w:tc>
          <w:tcPr>
            <w:tcW w:w="2611" w:type="dxa"/>
            <w:tcBorders>
              <w:right w:val="single" w:sz="8" w:space="0" w:color="000000"/>
            </w:tcBorders>
            <w:shd w:val="clear" w:color="auto" w:fill="EAF1DD" w:themeFill="accent3" w:themeFillTint="33"/>
          </w:tcPr>
          <w:p w14:paraId="447CC73A"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Identifică clienții, utilizatorii și părțile interesate;</w:t>
            </w:r>
          </w:p>
          <w:p w14:paraId="01F3D8C3"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Colectează și formalizează cerințele funcționale și nefuncționale;</w:t>
            </w:r>
          </w:p>
          <w:p w14:paraId="02CF5868"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Utilizează prototipuri pentru a sprijini validarea cerințelor;</w:t>
            </w:r>
          </w:p>
          <w:p w14:paraId="677F3DA9"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Proiectează ghidat planul general pentru proiectarea sistemului hardware.</w:t>
            </w:r>
          </w:p>
        </w:tc>
        <w:tc>
          <w:tcPr>
            <w:tcW w:w="2744" w:type="dxa"/>
            <w:tcBorders>
              <w:right w:val="single" w:sz="8" w:space="0" w:color="000000"/>
            </w:tcBorders>
            <w:shd w:val="clear" w:color="auto" w:fill="EAF1DD" w:themeFill="accent3" w:themeFillTint="33"/>
          </w:tcPr>
          <w:p w14:paraId="176D6FDB"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Identifică clienții, utilizatorii și părțile interesate;</w:t>
            </w:r>
          </w:p>
          <w:p w14:paraId="5C68F33B"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Colectează, formalizează și validează cerințele funcționale și nefuncționale;</w:t>
            </w:r>
          </w:p>
          <w:p w14:paraId="414813FF"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Evaluează utilizarea prototipurilor pentru a sprijini validarea cerințelor;</w:t>
            </w:r>
          </w:p>
          <w:p w14:paraId="0533F741"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Proiectează, organizează și monitorizează planul general pentru proiectarea sistemului hardware.</w:t>
            </w:r>
          </w:p>
          <w:p w14:paraId="35A13562" w14:textId="77777777" w:rsidR="00382B8C" w:rsidRPr="007239E3" w:rsidRDefault="00382B8C" w:rsidP="00737C48">
            <w:pPr>
              <w:pStyle w:val="a3"/>
              <w:numPr>
                <w:ilvl w:val="0"/>
                <w:numId w:val="63"/>
              </w:numPr>
              <w:suppressAutoHyphens/>
              <w:spacing w:after="160" w:line="259"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Proiectează arhitectura rețelelor de calculatoare și aplică metode de administrare;</w:t>
            </w:r>
          </w:p>
          <w:p w14:paraId="0489AFFF" w14:textId="77777777" w:rsidR="00382B8C" w:rsidRPr="007239E3" w:rsidRDefault="00382B8C" w:rsidP="00C87DD5">
            <w:pPr>
              <w:spacing w:after="0" w:line="240" w:lineRule="auto"/>
              <w:jc w:val="center"/>
              <w:rPr>
                <w:rFonts w:ascii="Times New Roman" w:eastAsia="Times New Roman" w:hAnsi="Times New Roman" w:cs="Times New Roman"/>
                <w:color w:val="000000"/>
                <w:lang w:val="fr-FR"/>
              </w:rPr>
            </w:pPr>
          </w:p>
        </w:tc>
        <w:tc>
          <w:tcPr>
            <w:tcW w:w="2725" w:type="dxa"/>
            <w:tcBorders>
              <w:right w:val="single" w:sz="8" w:space="0" w:color="000000"/>
            </w:tcBorders>
            <w:shd w:val="clear" w:color="auto" w:fill="EAF1DD" w:themeFill="accent3" w:themeFillTint="33"/>
          </w:tcPr>
          <w:p w14:paraId="31317060"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Identifică clienții, utilizatorii și părțile interesate;</w:t>
            </w:r>
          </w:p>
          <w:p w14:paraId="50B0E931"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Colectează, formalizează și validează cerințele funcționale și nefuncționale;</w:t>
            </w:r>
          </w:p>
          <w:p w14:paraId="2DEEE03B"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Evaluează utilizarea prototipurilor pentru a sprijini validarea cerințelor;</w:t>
            </w:r>
          </w:p>
          <w:p w14:paraId="401D12B2"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Proiectează, organizează și monitorizează planul general pentru proiectarea sistemului hardware;</w:t>
            </w:r>
          </w:p>
          <w:p w14:paraId="366319A5"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Determină cerințele prerechizit ale proceselor legate de serviciile TIC;</w:t>
            </w:r>
          </w:p>
          <w:p w14:paraId="12DBA6C3"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Identifică și analizează nevoile utilizatorilor pe termen lung;</w:t>
            </w:r>
          </w:p>
          <w:p w14:paraId="0F9935D3"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Contribuie la dezvoltarea strategiei și politicii în domeniul TIC, inclusiv securitatea și calitatea TIC;</w:t>
            </w:r>
          </w:p>
          <w:p w14:paraId="03B28EDC"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Analizează și evaluează efectele implementărilor.</w:t>
            </w:r>
          </w:p>
          <w:p w14:paraId="741F5207" w14:textId="77777777" w:rsidR="00382B8C" w:rsidRDefault="00382B8C" w:rsidP="00C87DD5">
            <w:pPr>
              <w:spacing w:after="0" w:line="240" w:lineRule="auto"/>
              <w:jc w:val="center"/>
              <w:rPr>
                <w:rFonts w:ascii="Times New Roman" w:eastAsia="Times New Roman" w:hAnsi="Times New Roman" w:cs="Times New Roman"/>
                <w:color w:val="000000"/>
              </w:rPr>
            </w:pPr>
          </w:p>
        </w:tc>
        <w:tc>
          <w:tcPr>
            <w:tcW w:w="3399" w:type="dxa"/>
            <w:tcBorders>
              <w:right w:val="single" w:sz="8" w:space="0" w:color="000000"/>
            </w:tcBorders>
            <w:shd w:val="clear" w:color="auto" w:fill="EAF1DD" w:themeFill="accent3" w:themeFillTint="33"/>
          </w:tcPr>
          <w:p w14:paraId="709ADB03"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Identifică clienții, utilizatorii și părțile interesate;</w:t>
            </w:r>
            <w:r>
              <w:rPr>
                <w:rFonts w:ascii="Times New Roman" w:eastAsia="Times New Roman" w:hAnsi="Times New Roman" w:cs="Times New Roman"/>
                <w:color w:val="000000"/>
              </w:rPr>
              <w:br/>
              <w:t>Colectează, formalizează și validează cerințele funcționale și nefuncționale;</w:t>
            </w:r>
          </w:p>
          <w:p w14:paraId="7FD107AF"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Evaluează utilizarea prototipurilor pentru a sprijini validarea cerințelor;</w:t>
            </w:r>
          </w:p>
          <w:p w14:paraId="1120BFAF"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Proiectează, organizează și monitorizează planul general pentru proiectarea sistemului hardware si a rețelei;</w:t>
            </w:r>
          </w:p>
          <w:p w14:paraId="306660D6"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Contribuie la dezvoltarea strategiei și politicii în domeniul TIC, inclusiv securitatea și calitatea TIC;</w:t>
            </w:r>
          </w:p>
          <w:p w14:paraId="629DB76C" w14:textId="77777777" w:rsidR="00382B8C" w:rsidRPr="007239E3"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Contribuie la dezvoltarea strategiei de afaceri;</w:t>
            </w:r>
          </w:p>
          <w:p w14:paraId="5792A797" w14:textId="77777777" w:rsidR="00382B8C" w:rsidRPr="007239E3"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Analizează costurile și beneficiile, apreciază efectele implementării noilor tehnologii si servicii și modul în care acestea pot adăuga valoare, oferi avantaje competitive;</w:t>
            </w:r>
          </w:p>
          <w:p w14:paraId="30342146" w14:textId="77777777" w:rsidR="00382B8C" w:rsidRPr="007239E3"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Identifică și tratează elementele esențiale ale unui produs sau a propunerilor de soluții.</w:t>
            </w:r>
          </w:p>
        </w:tc>
      </w:tr>
      <w:tr w:rsidR="00382B8C" w:rsidRPr="007239E3" w14:paraId="6F122537" w14:textId="77777777" w:rsidTr="00A768EA">
        <w:trPr>
          <w:trHeight w:val="315"/>
        </w:trPr>
        <w:tc>
          <w:tcPr>
            <w:tcW w:w="426" w:type="dxa"/>
            <w:tcBorders>
              <w:left w:val="single" w:sz="8" w:space="0" w:color="000000"/>
              <w:right w:val="single" w:sz="8" w:space="0" w:color="000000"/>
            </w:tcBorders>
            <w:shd w:val="clear" w:color="000000" w:fill="A9D08E"/>
            <w:textDirection w:val="btLr"/>
            <w:vAlign w:val="center"/>
          </w:tcPr>
          <w:p w14:paraId="5E2E2815" w14:textId="77777777" w:rsidR="00382B8C" w:rsidRPr="007239E3" w:rsidRDefault="00382B8C" w:rsidP="00C87DD5">
            <w:pPr>
              <w:spacing w:after="0" w:line="240" w:lineRule="auto"/>
              <w:jc w:val="center"/>
              <w:rPr>
                <w:rFonts w:ascii="Times New Roman" w:eastAsia="Times New Roman" w:hAnsi="Times New Roman" w:cs="Times New Roman"/>
                <w:b/>
                <w:bCs/>
                <w:color w:val="000000"/>
                <w:lang w:val="fr-FR"/>
              </w:rPr>
            </w:pPr>
          </w:p>
        </w:tc>
        <w:tc>
          <w:tcPr>
            <w:tcW w:w="1418" w:type="dxa"/>
            <w:tcBorders>
              <w:right w:val="single" w:sz="8" w:space="0" w:color="000000"/>
            </w:tcBorders>
            <w:shd w:val="clear" w:color="000000" w:fill="A9D08E"/>
            <w:textDirection w:val="btLr"/>
            <w:vAlign w:val="center"/>
          </w:tcPr>
          <w:p w14:paraId="2BC48C1D" w14:textId="77777777" w:rsidR="00382B8C" w:rsidRPr="007239E3" w:rsidRDefault="00382B8C" w:rsidP="00C87DD5">
            <w:pPr>
              <w:spacing w:after="0" w:line="240" w:lineRule="auto"/>
              <w:jc w:val="center"/>
              <w:rPr>
                <w:rFonts w:ascii="Times New Roman" w:eastAsia="Times New Roman" w:hAnsi="Times New Roman" w:cs="Times New Roman"/>
                <w:b/>
                <w:bCs/>
                <w:color w:val="000000"/>
                <w:lang w:val="fr-FR"/>
              </w:rPr>
            </w:pPr>
          </w:p>
        </w:tc>
        <w:tc>
          <w:tcPr>
            <w:tcW w:w="1987" w:type="dxa"/>
            <w:tcBorders>
              <w:bottom w:val="single" w:sz="8" w:space="0" w:color="000000"/>
              <w:right w:val="single" w:sz="8" w:space="0" w:color="000000"/>
            </w:tcBorders>
            <w:shd w:val="clear" w:color="auto" w:fill="EAF1DD" w:themeFill="accent3" w:themeFillTint="33"/>
          </w:tcPr>
          <w:p w14:paraId="2E401040" w14:textId="77777777" w:rsidR="00382B8C" w:rsidRPr="007239E3" w:rsidRDefault="00382B8C" w:rsidP="00C87DD5">
            <w:pPr>
              <w:pStyle w:val="a3"/>
              <w:spacing w:after="0" w:line="240" w:lineRule="auto"/>
              <w:ind w:left="57" w:hanging="170"/>
              <w:rPr>
                <w:rFonts w:ascii="Times New Roman" w:eastAsia="Times New Roman" w:hAnsi="Times New Roman" w:cs="Times New Roman"/>
                <w:color w:val="000000"/>
                <w:lang w:val="fr-FR"/>
              </w:rPr>
            </w:pPr>
          </w:p>
          <w:p w14:paraId="6ABC2750" w14:textId="77777777" w:rsidR="00382B8C" w:rsidRPr="007239E3" w:rsidRDefault="00382B8C" w:rsidP="00C87DD5">
            <w:pPr>
              <w:pStyle w:val="a3"/>
              <w:spacing w:after="0" w:line="240" w:lineRule="auto"/>
              <w:ind w:left="57" w:hanging="170"/>
              <w:rPr>
                <w:rFonts w:ascii="Times New Roman" w:eastAsia="Times New Roman" w:hAnsi="Times New Roman" w:cs="Times New Roman"/>
                <w:color w:val="000000"/>
                <w:lang w:val="fr-FR"/>
              </w:rPr>
            </w:pPr>
          </w:p>
          <w:p w14:paraId="4F3D0D84" w14:textId="77777777" w:rsidR="00382B8C" w:rsidRPr="007239E3" w:rsidRDefault="00382B8C" w:rsidP="00C87DD5">
            <w:pPr>
              <w:pStyle w:val="a3"/>
              <w:spacing w:after="0" w:line="240" w:lineRule="auto"/>
              <w:ind w:left="57" w:hanging="170"/>
              <w:rPr>
                <w:rFonts w:ascii="Times New Roman" w:eastAsia="Times New Roman" w:hAnsi="Times New Roman" w:cs="Times New Roman"/>
                <w:color w:val="000000"/>
                <w:lang w:val="fr-FR"/>
              </w:rPr>
            </w:pPr>
          </w:p>
          <w:p w14:paraId="743C588B" w14:textId="77777777" w:rsidR="00382B8C" w:rsidRPr="007239E3" w:rsidRDefault="00382B8C" w:rsidP="00C87DD5">
            <w:pPr>
              <w:pStyle w:val="a3"/>
              <w:spacing w:after="0" w:line="240" w:lineRule="auto"/>
              <w:ind w:left="57" w:hanging="170"/>
              <w:rPr>
                <w:rFonts w:ascii="Times New Roman" w:eastAsia="Times New Roman" w:hAnsi="Times New Roman" w:cs="Times New Roman"/>
                <w:color w:val="000000"/>
                <w:lang w:val="fr-FR"/>
              </w:rPr>
            </w:pPr>
          </w:p>
          <w:p w14:paraId="4A1DB34C" w14:textId="77777777" w:rsidR="00382B8C" w:rsidRPr="007239E3" w:rsidRDefault="00382B8C" w:rsidP="00C87DD5">
            <w:pPr>
              <w:pStyle w:val="a3"/>
              <w:spacing w:after="0" w:line="240" w:lineRule="auto"/>
              <w:ind w:left="57" w:hanging="170"/>
              <w:rPr>
                <w:rFonts w:ascii="Times New Roman" w:eastAsia="Times New Roman" w:hAnsi="Times New Roman" w:cs="Times New Roman"/>
                <w:color w:val="000000"/>
                <w:lang w:val="fr-FR"/>
              </w:rPr>
            </w:pPr>
          </w:p>
        </w:tc>
        <w:tc>
          <w:tcPr>
            <w:tcW w:w="2611" w:type="dxa"/>
            <w:tcBorders>
              <w:bottom w:val="single" w:sz="8" w:space="0" w:color="000000"/>
              <w:right w:val="single" w:sz="8" w:space="0" w:color="000000"/>
            </w:tcBorders>
            <w:shd w:val="clear" w:color="auto" w:fill="EAF1DD" w:themeFill="accent3" w:themeFillTint="33"/>
          </w:tcPr>
          <w:p w14:paraId="70744C8A"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p>
        </w:tc>
        <w:tc>
          <w:tcPr>
            <w:tcW w:w="2744" w:type="dxa"/>
            <w:tcBorders>
              <w:bottom w:val="single" w:sz="8" w:space="0" w:color="000000"/>
              <w:right w:val="single" w:sz="8" w:space="0" w:color="000000"/>
            </w:tcBorders>
            <w:shd w:val="clear" w:color="auto" w:fill="EAF1DD" w:themeFill="accent3" w:themeFillTint="33"/>
          </w:tcPr>
          <w:p w14:paraId="38A9337C"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p>
        </w:tc>
        <w:tc>
          <w:tcPr>
            <w:tcW w:w="2725" w:type="dxa"/>
            <w:tcBorders>
              <w:bottom w:val="single" w:sz="8" w:space="0" w:color="000000"/>
              <w:right w:val="single" w:sz="8" w:space="0" w:color="000000"/>
            </w:tcBorders>
            <w:shd w:val="clear" w:color="auto" w:fill="EAF1DD" w:themeFill="accent3" w:themeFillTint="33"/>
          </w:tcPr>
          <w:p w14:paraId="4E28DE82"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p>
        </w:tc>
        <w:tc>
          <w:tcPr>
            <w:tcW w:w="3399" w:type="dxa"/>
            <w:tcBorders>
              <w:bottom w:val="single" w:sz="8" w:space="0" w:color="000000"/>
              <w:right w:val="single" w:sz="8" w:space="0" w:color="000000"/>
            </w:tcBorders>
            <w:shd w:val="clear" w:color="auto" w:fill="EAF1DD" w:themeFill="accent3" w:themeFillTint="33"/>
          </w:tcPr>
          <w:p w14:paraId="7274E180" w14:textId="77777777" w:rsidR="00382B8C" w:rsidRPr="007239E3" w:rsidRDefault="00382B8C" w:rsidP="00382B8C">
            <w:pPr>
              <w:suppressAutoHyphens/>
              <w:spacing w:after="0" w:line="240" w:lineRule="auto"/>
              <w:rPr>
                <w:rFonts w:ascii="Times New Roman" w:eastAsia="Times New Roman" w:hAnsi="Times New Roman" w:cs="Times New Roman"/>
                <w:color w:val="000000"/>
                <w:lang w:val="fr-FR"/>
              </w:rPr>
            </w:pPr>
          </w:p>
          <w:p w14:paraId="264BF92B" w14:textId="77777777" w:rsidR="00382B8C" w:rsidRPr="007239E3" w:rsidRDefault="00382B8C" w:rsidP="00382B8C">
            <w:pPr>
              <w:suppressAutoHyphens/>
              <w:spacing w:after="0" w:line="240" w:lineRule="auto"/>
              <w:rPr>
                <w:rFonts w:ascii="Times New Roman" w:eastAsia="Times New Roman" w:hAnsi="Times New Roman" w:cs="Times New Roman"/>
                <w:color w:val="000000"/>
                <w:lang w:val="fr-FR"/>
              </w:rPr>
            </w:pPr>
          </w:p>
          <w:p w14:paraId="383AE00A" w14:textId="77777777" w:rsidR="00382B8C" w:rsidRPr="007239E3" w:rsidRDefault="00382B8C" w:rsidP="00382B8C">
            <w:pPr>
              <w:suppressAutoHyphens/>
              <w:spacing w:after="0" w:line="240" w:lineRule="auto"/>
              <w:rPr>
                <w:rFonts w:ascii="Times New Roman" w:eastAsia="Times New Roman" w:hAnsi="Times New Roman" w:cs="Times New Roman"/>
                <w:color w:val="000000"/>
                <w:lang w:val="fr-FR"/>
              </w:rPr>
            </w:pPr>
          </w:p>
          <w:p w14:paraId="4C9B5A59" w14:textId="77777777" w:rsidR="00382B8C" w:rsidRPr="007239E3" w:rsidRDefault="00382B8C" w:rsidP="00382B8C">
            <w:pPr>
              <w:suppressAutoHyphens/>
              <w:spacing w:after="0" w:line="240" w:lineRule="auto"/>
              <w:rPr>
                <w:rFonts w:ascii="Times New Roman" w:eastAsia="Times New Roman" w:hAnsi="Times New Roman" w:cs="Times New Roman"/>
                <w:color w:val="000000"/>
                <w:lang w:val="fr-FR"/>
              </w:rPr>
            </w:pPr>
          </w:p>
          <w:p w14:paraId="23362C73" w14:textId="77777777" w:rsidR="00382B8C" w:rsidRPr="007239E3" w:rsidRDefault="00382B8C" w:rsidP="00382B8C">
            <w:pPr>
              <w:suppressAutoHyphens/>
              <w:spacing w:after="0" w:line="240" w:lineRule="auto"/>
              <w:rPr>
                <w:rFonts w:ascii="Times New Roman" w:eastAsia="Times New Roman" w:hAnsi="Times New Roman" w:cs="Times New Roman"/>
                <w:color w:val="000000"/>
                <w:lang w:val="fr-FR"/>
              </w:rPr>
            </w:pPr>
          </w:p>
          <w:p w14:paraId="3F9DC586" w14:textId="77777777" w:rsidR="00382B8C" w:rsidRPr="007239E3" w:rsidRDefault="00382B8C" w:rsidP="00382B8C">
            <w:pPr>
              <w:suppressAutoHyphens/>
              <w:spacing w:after="0" w:line="240" w:lineRule="auto"/>
              <w:rPr>
                <w:rFonts w:ascii="Times New Roman" w:eastAsia="Times New Roman" w:hAnsi="Times New Roman" w:cs="Times New Roman"/>
                <w:color w:val="000000"/>
                <w:lang w:val="fr-FR"/>
              </w:rPr>
            </w:pPr>
          </w:p>
          <w:p w14:paraId="10ECFF7D" w14:textId="4A83DC0D" w:rsidR="00382B8C" w:rsidRPr="007239E3" w:rsidRDefault="00382B8C" w:rsidP="00382B8C">
            <w:pPr>
              <w:suppressAutoHyphens/>
              <w:spacing w:after="0" w:line="240" w:lineRule="auto"/>
              <w:rPr>
                <w:rFonts w:ascii="Times New Roman" w:eastAsia="Times New Roman" w:hAnsi="Times New Roman" w:cs="Times New Roman"/>
                <w:color w:val="000000"/>
                <w:lang w:val="fr-FR"/>
              </w:rPr>
            </w:pPr>
          </w:p>
        </w:tc>
      </w:tr>
      <w:tr w:rsidR="00382B8C" w14:paraId="4A0A242D" w14:textId="77777777" w:rsidTr="00A768EA">
        <w:trPr>
          <w:trHeight w:val="315"/>
        </w:trPr>
        <w:tc>
          <w:tcPr>
            <w:tcW w:w="426" w:type="dxa"/>
            <w:tcBorders>
              <w:left w:val="single" w:sz="4" w:space="0" w:color="000000"/>
              <w:right w:val="single" w:sz="4" w:space="0" w:color="000000"/>
            </w:tcBorders>
            <w:shd w:val="clear" w:color="000000" w:fill="A9D08E"/>
            <w:textDirection w:val="btLr"/>
            <w:vAlign w:val="center"/>
          </w:tcPr>
          <w:p w14:paraId="262AA1C6" w14:textId="77777777" w:rsidR="00382B8C" w:rsidRPr="007239E3" w:rsidRDefault="00382B8C" w:rsidP="00C87DD5">
            <w:pPr>
              <w:spacing w:after="0" w:line="240" w:lineRule="auto"/>
              <w:jc w:val="center"/>
              <w:rPr>
                <w:rFonts w:ascii="Times New Roman" w:eastAsia="Times New Roman" w:hAnsi="Times New Roman" w:cs="Times New Roman"/>
                <w:b/>
                <w:bCs/>
                <w:color w:val="000000"/>
                <w:lang w:val="fr-FR"/>
              </w:rPr>
            </w:pPr>
          </w:p>
        </w:tc>
        <w:tc>
          <w:tcPr>
            <w:tcW w:w="1418" w:type="dxa"/>
            <w:tcBorders>
              <w:left w:val="single" w:sz="4" w:space="0" w:color="000000"/>
              <w:right w:val="single" w:sz="4" w:space="0" w:color="000000"/>
            </w:tcBorders>
            <w:shd w:val="clear" w:color="000000" w:fill="A9D08E"/>
            <w:textDirection w:val="btLr"/>
            <w:vAlign w:val="center"/>
          </w:tcPr>
          <w:p w14:paraId="4C8CE6E5" w14:textId="77777777" w:rsidR="00382B8C" w:rsidRPr="007239E3" w:rsidRDefault="00382B8C" w:rsidP="00C87DD5">
            <w:pPr>
              <w:spacing w:after="0" w:line="240" w:lineRule="auto"/>
              <w:jc w:val="center"/>
              <w:rPr>
                <w:rFonts w:ascii="Times New Roman" w:eastAsia="Times New Roman" w:hAnsi="Times New Roman" w:cs="Times New Roman"/>
                <w:b/>
                <w:bCs/>
                <w:color w:val="000000"/>
                <w:lang w:val="fr-FR"/>
              </w:rPr>
            </w:pPr>
          </w:p>
        </w:tc>
        <w:tc>
          <w:tcPr>
            <w:tcW w:w="1987" w:type="dxa"/>
            <w:tcBorders>
              <w:left w:val="single" w:sz="4" w:space="0" w:color="000000"/>
              <w:bottom w:val="single" w:sz="8" w:space="0" w:color="000000"/>
              <w:right w:val="single" w:sz="8" w:space="0" w:color="000000"/>
            </w:tcBorders>
            <w:shd w:val="clear" w:color="auto" w:fill="C2D69B" w:themeFill="accent3" w:themeFillTint="99"/>
            <w:vAlign w:val="center"/>
          </w:tcPr>
          <w:p w14:paraId="5482C159" w14:textId="77777777" w:rsidR="00382B8C" w:rsidRDefault="00382B8C" w:rsidP="00C87DD5">
            <w:pPr>
              <w:spacing w:after="0" w:line="240" w:lineRule="auto"/>
              <w:ind w:left="-113"/>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S2.A.N3</w:t>
            </w:r>
          </w:p>
        </w:tc>
        <w:tc>
          <w:tcPr>
            <w:tcW w:w="2611" w:type="dxa"/>
            <w:tcBorders>
              <w:bottom w:val="single" w:sz="8" w:space="0" w:color="000000"/>
              <w:right w:val="single" w:sz="8" w:space="0" w:color="000000"/>
            </w:tcBorders>
            <w:shd w:val="clear" w:color="auto" w:fill="C2D69B" w:themeFill="accent3" w:themeFillTint="99"/>
            <w:vAlign w:val="center"/>
          </w:tcPr>
          <w:p w14:paraId="37404B39" w14:textId="77777777" w:rsidR="00382B8C" w:rsidRDefault="00382B8C" w:rsidP="00C87DD5">
            <w:pPr>
              <w:spacing w:after="0" w:line="240" w:lineRule="auto"/>
              <w:ind w:left="-113"/>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S2.A.N4</w:t>
            </w:r>
          </w:p>
        </w:tc>
        <w:tc>
          <w:tcPr>
            <w:tcW w:w="2744" w:type="dxa"/>
            <w:tcBorders>
              <w:bottom w:val="single" w:sz="8" w:space="0" w:color="000000"/>
              <w:right w:val="single" w:sz="8" w:space="0" w:color="000000"/>
            </w:tcBorders>
            <w:shd w:val="clear" w:color="auto" w:fill="C2D69B" w:themeFill="accent3" w:themeFillTint="99"/>
            <w:vAlign w:val="center"/>
          </w:tcPr>
          <w:p w14:paraId="3892A605" w14:textId="77777777" w:rsidR="00382B8C" w:rsidRDefault="00382B8C" w:rsidP="00C87DD5">
            <w:pPr>
              <w:spacing w:after="0" w:line="240" w:lineRule="auto"/>
              <w:ind w:left="-113"/>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S2.A.N6</w:t>
            </w:r>
          </w:p>
        </w:tc>
        <w:tc>
          <w:tcPr>
            <w:tcW w:w="2725" w:type="dxa"/>
            <w:tcBorders>
              <w:bottom w:val="single" w:sz="8" w:space="0" w:color="000000"/>
              <w:right w:val="single" w:sz="8" w:space="0" w:color="000000"/>
            </w:tcBorders>
            <w:shd w:val="clear" w:color="auto" w:fill="C2D69B" w:themeFill="accent3" w:themeFillTint="99"/>
            <w:vAlign w:val="center"/>
          </w:tcPr>
          <w:p w14:paraId="6CF7DF43" w14:textId="77777777" w:rsidR="00382B8C" w:rsidRDefault="00382B8C" w:rsidP="00C87DD5">
            <w:pPr>
              <w:spacing w:after="0" w:line="240" w:lineRule="auto"/>
              <w:ind w:left="-113"/>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S2.A.N7</w:t>
            </w:r>
          </w:p>
        </w:tc>
        <w:tc>
          <w:tcPr>
            <w:tcW w:w="3399" w:type="dxa"/>
            <w:tcBorders>
              <w:bottom w:val="single" w:sz="8" w:space="0" w:color="000000"/>
              <w:right w:val="single" w:sz="8" w:space="0" w:color="000000"/>
            </w:tcBorders>
            <w:shd w:val="clear" w:color="auto" w:fill="C2D69B" w:themeFill="accent3" w:themeFillTint="99"/>
            <w:vAlign w:val="center"/>
          </w:tcPr>
          <w:p w14:paraId="7C3CF82F" w14:textId="77777777" w:rsidR="00382B8C" w:rsidRDefault="00382B8C" w:rsidP="00C87DD5">
            <w:pPr>
              <w:spacing w:after="0" w:line="240" w:lineRule="auto"/>
              <w:ind w:left="-113"/>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S2.A.N8</w:t>
            </w:r>
          </w:p>
        </w:tc>
      </w:tr>
      <w:tr w:rsidR="00382B8C" w:rsidRPr="007239E3" w14:paraId="346B0E74" w14:textId="77777777" w:rsidTr="00A768EA">
        <w:trPr>
          <w:trHeight w:val="315"/>
        </w:trPr>
        <w:tc>
          <w:tcPr>
            <w:tcW w:w="426" w:type="dxa"/>
            <w:tcBorders>
              <w:left w:val="single" w:sz="8" w:space="0" w:color="000000"/>
              <w:bottom w:val="single" w:sz="4" w:space="0" w:color="000000"/>
              <w:right w:val="single" w:sz="8" w:space="0" w:color="000000"/>
            </w:tcBorders>
            <w:shd w:val="clear" w:color="000000" w:fill="A9D08E"/>
            <w:textDirection w:val="btLr"/>
            <w:vAlign w:val="center"/>
          </w:tcPr>
          <w:p w14:paraId="021AAAFE"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Aptitudini</w:t>
            </w:r>
          </w:p>
        </w:tc>
        <w:tc>
          <w:tcPr>
            <w:tcW w:w="1418" w:type="dxa"/>
            <w:tcBorders>
              <w:bottom w:val="single" w:sz="4" w:space="0" w:color="000000"/>
              <w:right w:val="single" w:sz="8" w:space="0" w:color="000000"/>
            </w:tcBorders>
            <w:shd w:val="clear" w:color="000000" w:fill="A9D08E"/>
            <w:textDirection w:val="btLr"/>
            <w:vAlign w:val="center"/>
          </w:tcPr>
          <w:p w14:paraId="541E812D" w14:textId="77777777" w:rsidR="00382B8C" w:rsidRPr="007239E3" w:rsidRDefault="00382B8C" w:rsidP="00C87DD5">
            <w:pPr>
              <w:spacing w:after="0" w:line="240" w:lineRule="auto"/>
              <w:jc w:val="center"/>
              <w:rPr>
                <w:rFonts w:ascii="Times New Roman" w:eastAsia="Times New Roman" w:hAnsi="Times New Roman" w:cs="Times New Roman"/>
                <w:b/>
                <w:bCs/>
                <w:color w:val="000000"/>
                <w:lang w:val="fr-FR"/>
              </w:rPr>
            </w:pPr>
            <w:r w:rsidRPr="007239E3">
              <w:rPr>
                <w:rFonts w:ascii="Times New Roman" w:eastAsia="Times New Roman" w:hAnsi="Times New Roman" w:cs="Times New Roman"/>
                <w:b/>
                <w:bCs/>
                <w:color w:val="000000"/>
                <w:lang w:val="fr-FR"/>
              </w:rPr>
              <w:t>2. Dezvoltare si exploatare de produse software</w:t>
            </w:r>
          </w:p>
        </w:tc>
        <w:tc>
          <w:tcPr>
            <w:tcW w:w="1987" w:type="dxa"/>
            <w:tcBorders>
              <w:bottom w:val="single" w:sz="8" w:space="0" w:color="000000"/>
              <w:right w:val="single" w:sz="8" w:space="0" w:color="000000"/>
            </w:tcBorders>
            <w:shd w:val="clear" w:color="auto" w:fill="EAF1DD" w:themeFill="accent3" w:themeFillTint="33"/>
          </w:tcPr>
          <w:p w14:paraId="314E9050"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Colectează și formalizează cerințele funcționale ale aplicației software;</w:t>
            </w:r>
          </w:p>
          <w:p w14:paraId="2E032C4C"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Utilizează prototipuri pentru a sprijini validarea cerințelor.</w:t>
            </w:r>
          </w:p>
        </w:tc>
        <w:tc>
          <w:tcPr>
            <w:tcW w:w="2611" w:type="dxa"/>
            <w:tcBorders>
              <w:bottom w:val="single" w:sz="8" w:space="0" w:color="000000"/>
              <w:right w:val="single" w:sz="8" w:space="0" w:color="000000"/>
            </w:tcBorders>
            <w:shd w:val="clear" w:color="auto" w:fill="EAF1DD" w:themeFill="accent3" w:themeFillTint="33"/>
          </w:tcPr>
          <w:p w14:paraId="4AC73447"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Identifică clienții, utilizatorii și părțile interesate;</w:t>
            </w:r>
          </w:p>
          <w:p w14:paraId="572D6B5F"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Colectează și formalizează cerințele funcționale ale aplicației software;</w:t>
            </w:r>
          </w:p>
          <w:p w14:paraId="047D04B7"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Aplică modele de estimare a costurilor diferitelor faze ale ciclului de viață al software-ului;</w:t>
            </w:r>
          </w:p>
          <w:p w14:paraId="4B2A94DB"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Utilizează prototipuri pentru a sprijini validarea cerințelor.</w:t>
            </w:r>
          </w:p>
          <w:p w14:paraId="3B9D6E20" w14:textId="77777777" w:rsidR="00382B8C" w:rsidRPr="007239E3"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Cunoaște arhitectura rețelelor de calculatoare și aplică metode de administrare</w:t>
            </w:r>
          </w:p>
        </w:tc>
        <w:tc>
          <w:tcPr>
            <w:tcW w:w="2744" w:type="dxa"/>
            <w:tcBorders>
              <w:bottom w:val="single" w:sz="8" w:space="0" w:color="000000"/>
              <w:right w:val="single" w:sz="8" w:space="0" w:color="000000"/>
            </w:tcBorders>
            <w:shd w:val="clear" w:color="auto" w:fill="EAF1DD" w:themeFill="accent3" w:themeFillTint="33"/>
          </w:tcPr>
          <w:p w14:paraId="21968FED"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Identifică clienții, utilizatorii și părțile interesate;</w:t>
            </w:r>
          </w:p>
          <w:p w14:paraId="281C49D2"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Colectează, formalizează și validează cerințele funcționale și nefuncționale;</w:t>
            </w:r>
          </w:p>
          <w:p w14:paraId="6048C525"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Aplică modele de estimare și date pentru a evalua costurile diferitelor faze ale ciclului de viață al software-ului;</w:t>
            </w:r>
          </w:p>
          <w:p w14:paraId="62BFFDB2"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Evaluează utilizarea prototipurilor pentru a sprijini validarea cerințelor;</w:t>
            </w:r>
          </w:p>
          <w:p w14:paraId="7A748D06"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Proiectează, organizează și monitorizează planul general pentru proiectarea aplicației.</w:t>
            </w:r>
          </w:p>
        </w:tc>
        <w:tc>
          <w:tcPr>
            <w:tcW w:w="2725" w:type="dxa"/>
            <w:tcBorders>
              <w:bottom w:val="single" w:sz="8" w:space="0" w:color="000000"/>
              <w:right w:val="single" w:sz="8" w:space="0" w:color="000000"/>
            </w:tcBorders>
            <w:shd w:val="clear" w:color="auto" w:fill="EAF1DD" w:themeFill="accent3" w:themeFillTint="33"/>
          </w:tcPr>
          <w:p w14:paraId="64530694"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Identifică clienții, utilizatorii și părțile interesate;</w:t>
            </w:r>
          </w:p>
          <w:p w14:paraId="60304F14"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Colectează, formalizează și validează cerințele funcționale și nefuncționale;</w:t>
            </w:r>
          </w:p>
          <w:p w14:paraId="3856A103"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Aplică modele de estimare și date pentru a evalua costurile diferitelor faze ale ciclului de viață al software-ului;</w:t>
            </w:r>
          </w:p>
          <w:p w14:paraId="6E6BB565"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Proiectează, organizează și monitorizează planul general pentru proiectarea aplicației;</w:t>
            </w:r>
          </w:p>
          <w:p w14:paraId="351AE492"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Determină cerințele prerechizit ale proceselor legate de serviciile TIC;</w:t>
            </w:r>
          </w:p>
          <w:p w14:paraId="63BF78B3"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Identifică și analizează nevoile utilizatorilor pe termen lung;</w:t>
            </w:r>
          </w:p>
          <w:p w14:paraId="438645B1"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Contribuie la dezvoltarea strategiei și politicii în domeniul TIC, inclusiv securitatea și calitatea TIC;</w:t>
            </w:r>
          </w:p>
          <w:p w14:paraId="112C68E7"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Analizează și evaluează efectele implementărilor.</w:t>
            </w:r>
          </w:p>
        </w:tc>
        <w:tc>
          <w:tcPr>
            <w:tcW w:w="3399" w:type="dxa"/>
            <w:tcBorders>
              <w:bottom w:val="single" w:sz="8" w:space="0" w:color="000000"/>
              <w:right w:val="single" w:sz="8" w:space="0" w:color="000000"/>
            </w:tcBorders>
            <w:shd w:val="clear" w:color="auto" w:fill="EAF1DD" w:themeFill="accent3" w:themeFillTint="33"/>
          </w:tcPr>
          <w:p w14:paraId="6FC111F9"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Identifică clienții, utilizatorii și părțile interesate;</w:t>
            </w:r>
            <w:r>
              <w:rPr>
                <w:rFonts w:ascii="Times New Roman" w:eastAsia="Times New Roman" w:hAnsi="Times New Roman" w:cs="Times New Roman"/>
                <w:color w:val="000000"/>
              </w:rPr>
              <w:br/>
              <w:t>Colectează, formalizează și validează cerințele funcționale și nefuncționale;</w:t>
            </w:r>
          </w:p>
          <w:p w14:paraId="5CDB762A"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Aplică modele de estimare și date pentru a evalua costurile fazelor ciclului de viață al software-ului;</w:t>
            </w:r>
          </w:p>
          <w:p w14:paraId="6A511B12"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Proiectează, organizează și monitorizează planul general pentru proiectarea aplicației;</w:t>
            </w:r>
          </w:p>
          <w:p w14:paraId="44887E5F"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Determină cerințele prerechizit ale proceselor serviciilor TIC;</w:t>
            </w:r>
          </w:p>
          <w:p w14:paraId="4364CD84"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Identifică și analizează nevoile utilizatorilor pe termen lung;</w:t>
            </w:r>
          </w:p>
          <w:p w14:paraId="0D2D13FA"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Contribuie la dezvoltarea strategiei și politicii în domeniul TIC, inclusiv securitatea și calitatea TIC;</w:t>
            </w:r>
          </w:p>
          <w:p w14:paraId="15641B31"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Analizează și evaluează efectele implementărilor;</w:t>
            </w:r>
          </w:p>
          <w:p w14:paraId="3C73D136"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Contribuie la dezvoltarea strategiei de afaceri;</w:t>
            </w:r>
          </w:p>
          <w:p w14:paraId="422DD71D"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Analizează costurile și beneficiile, apreciază efectele implementării noilor tehnologii și modul în care acestea pot adăuga valoare;</w:t>
            </w:r>
          </w:p>
          <w:p w14:paraId="73A24CD9" w14:textId="77777777" w:rsidR="00382B8C" w:rsidRPr="007239E3"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Identifică și tratează elementele esențiale ale unui produs sau a propunerilor de soluții.</w:t>
            </w:r>
          </w:p>
        </w:tc>
      </w:tr>
    </w:tbl>
    <w:p w14:paraId="0A164818" w14:textId="77777777" w:rsidR="00382B8C" w:rsidRPr="007239E3" w:rsidRDefault="00382B8C" w:rsidP="00382B8C">
      <w:pPr>
        <w:spacing w:after="0" w:line="240" w:lineRule="auto"/>
        <w:rPr>
          <w:rFonts w:ascii="Times New Roman" w:eastAsia="Times New Roman" w:hAnsi="Times New Roman" w:cs="Times New Roman"/>
          <w:color w:val="000000"/>
          <w:lang w:val="fr-FR"/>
        </w:rPr>
      </w:pPr>
      <w:r w:rsidRPr="007239E3">
        <w:rPr>
          <w:lang w:val="fr-FR"/>
        </w:rPr>
        <w:br w:type="page"/>
      </w:r>
    </w:p>
    <w:p w14:paraId="13D86CEE" w14:textId="77777777" w:rsidR="00382B8C" w:rsidRPr="007239E3" w:rsidRDefault="00382B8C" w:rsidP="00382B8C">
      <w:pPr>
        <w:pStyle w:val="a3"/>
        <w:spacing w:after="0" w:line="240" w:lineRule="auto"/>
        <w:ind w:left="57"/>
        <w:rPr>
          <w:rFonts w:ascii="Times New Roman" w:eastAsia="Times New Roman" w:hAnsi="Times New Roman" w:cs="Times New Roman"/>
          <w:color w:val="000000"/>
          <w:lang w:val="fr-FR"/>
        </w:rPr>
      </w:pPr>
    </w:p>
    <w:tbl>
      <w:tblPr>
        <w:tblW w:w="15168" w:type="dxa"/>
        <w:tblInd w:w="-577" w:type="dxa"/>
        <w:tblLayout w:type="fixed"/>
        <w:tblCellMar>
          <w:left w:w="0" w:type="dxa"/>
          <w:right w:w="0" w:type="dxa"/>
        </w:tblCellMar>
        <w:tblLook w:val="04A0" w:firstRow="1" w:lastRow="0" w:firstColumn="1" w:lastColumn="0" w:noHBand="0" w:noVBand="1"/>
      </w:tblPr>
      <w:tblGrid>
        <w:gridCol w:w="426"/>
        <w:gridCol w:w="1437"/>
        <w:gridCol w:w="2000"/>
        <w:gridCol w:w="3032"/>
        <w:gridCol w:w="3031"/>
        <w:gridCol w:w="2410"/>
        <w:gridCol w:w="2832"/>
      </w:tblGrid>
      <w:tr w:rsidR="00382B8C" w14:paraId="4364F57B" w14:textId="77777777" w:rsidTr="00382B8C">
        <w:trPr>
          <w:trHeight w:val="495"/>
          <w:tblHeader/>
        </w:trPr>
        <w:tc>
          <w:tcPr>
            <w:tcW w:w="426" w:type="dxa"/>
            <w:tcBorders>
              <w:top w:val="single" w:sz="8" w:space="0" w:color="000000"/>
              <w:left w:val="single" w:sz="8" w:space="0" w:color="000000"/>
              <w:right w:val="single" w:sz="8" w:space="0" w:color="000000"/>
            </w:tcBorders>
            <w:shd w:val="clear" w:color="000000" w:fill="9BC2E6"/>
            <w:textDirection w:val="btLr"/>
            <w:vAlign w:val="center"/>
          </w:tcPr>
          <w:p w14:paraId="70D7A061" w14:textId="77777777" w:rsidR="00382B8C" w:rsidRPr="007239E3" w:rsidRDefault="00382B8C" w:rsidP="00C87DD5">
            <w:pPr>
              <w:spacing w:after="0" w:line="240" w:lineRule="auto"/>
              <w:rPr>
                <w:rFonts w:ascii="Times New Roman" w:eastAsia="Times New Roman" w:hAnsi="Times New Roman" w:cs="Times New Roman"/>
                <w:b/>
                <w:bCs/>
                <w:color w:val="000000"/>
                <w:lang w:val="fr-FR"/>
              </w:rPr>
            </w:pPr>
            <w:r w:rsidRPr="007239E3">
              <w:rPr>
                <w:rFonts w:ascii="Times New Roman" w:eastAsia="Times New Roman" w:hAnsi="Times New Roman" w:cs="Times New Roman"/>
                <w:b/>
                <w:bCs/>
                <w:color w:val="000000"/>
                <w:lang w:val="fr-FR"/>
              </w:rPr>
              <w:t> </w:t>
            </w:r>
          </w:p>
        </w:tc>
        <w:tc>
          <w:tcPr>
            <w:tcW w:w="1437" w:type="dxa"/>
            <w:vMerge w:val="restart"/>
            <w:tcBorders>
              <w:top w:val="single" w:sz="8" w:space="0" w:color="000000"/>
              <w:left w:val="single" w:sz="8" w:space="0" w:color="000000"/>
              <w:bottom w:val="single" w:sz="8" w:space="0" w:color="000000"/>
              <w:right w:val="single" w:sz="8" w:space="0" w:color="000000"/>
            </w:tcBorders>
            <w:shd w:val="clear" w:color="000000" w:fill="9BC2E6"/>
            <w:vAlign w:val="center"/>
          </w:tcPr>
          <w:p w14:paraId="1B3092BD"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Descriptori sectoriali</w:t>
            </w:r>
          </w:p>
        </w:tc>
        <w:tc>
          <w:tcPr>
            <w:tcW w:w="2000" w:type="dxa"/>
            <w:tcBorders>
              <w:top w:val="single" w:sz="8" w:space="0" w:color="000000"/>
              <w:bottom w:val="single" w:sz="8" w:space="0" w:color="000000"/>
              <w:right w:val="single" w:sz="8" w:space="0" w:color="000000"/>
            </w:tcBorders>
            <w:shd w:val="clear" w:color="000000" w:fill="9BC2E6"/>
            <w:vAlign w:val="center"/>
          </w:tcPr>
          <w:p w14:paraId="317A2CE9"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3</w:t>
            </w:r>
          </w:p>
        </w:tc>
        <w:tc>
          <w:tcPr>
            <w:tcW w:w="3032" w:type="dxa"/>
            <w:tcBorders>
              <w:top w:val="single" w:sz="8" w:space="0" w:color="000000"/>
              <w:bottom w:val="single" w:sz="8" w:space="0" w:color="000000"/>
              <w:right w:val="single" w:sz="8" w:space="0" w:color="000000"/>
            </w:tcBorders>
            <w:shd w:val="clear" w:color="000000" w:fill="9BC2E6"/>
            <w:vAlign w:val="center"/>
          </w:tcPr>
          <w:p w14:paraId="3719AEBA"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4</w:t>
            </w:r>
          </w:p>
        </w:tc>
        <w:tc>
          <w:tcPr>
            <w:tcW w:w="3031" w:type="dxa"/>
            <w:tcBorders>
              <w:top w:val="single" w:sz="8" w:space="0" w:color="000000"/>
              <w:bottom w:val="single" w:sz="8" w:space="0" w:color="000000"/>
              <w:right w:val="single" w:sz="8" w:space="0" w:color="000000"/>
            </w:tcBorders>
            <w:shd w:val="clear" w:color="000000" w:fill="9BC2E6"/>
            <w:vAlign w:val="center"/>
          </w:tcPr>
          <w:p w14:paraId="6F50E55E"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6</w:t>
            </w:r>
          </w:p>
        </w:tc>
        <w:tc>
          <w:tcPr>
            <w:tcW w:w="2410" w:type="dxa"/>
            <w:tcBorders>
              <w:top w:val="single" w:sz="8" w:space="0" w:color="000000"/>
              <w:bottom w:val="single" w:sz="8" w:space="0" w:color="000000"/>
              <w:right w:val="single" w:sz="8" w:space="0" w:color="000000"/>
            </w:tcBorders>
            <w:shd w:val="clear" w:color="000000" w:fill="9BC2E6"/>
            <w:vAlign w:val="center"/>
          </w:tcPr>
          <w:p w14:paraId="0D7C3226"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7</w:t>
            </w:r>
          </w:p>
        </w:tc>
        <w:tc>
          <w:tcPr>
            <w:tcW w:w="2832" w:type="dxa"/>
            <w:tcBorders>
              <w:top w:val="single" w:sz="8" w:space="0" w:color="000000"/>
              <w:bottom w:val="single" w:sz="8" w:space="0" w:color="000000"/>
              <w:right w:val="single" w:sz="8" w:space="0" w:color="000000"/>
            </w:tcBorders>
            <w:shd w:val="clear" w:color="000000" w:fill="9BC2E6"/>
            <w:vAlign w:val="center"/>
          </w:tcPr>
          <w:p w14:paraId="709C9DF7"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8</w:t>
            </w:r>
          </w:p>
        </w:tc>
      </w:tr>
      <w:tr w:rsidR="00382B8C" w14:paraId="375954BB" w14:textId="77777777" w:rsidTr="00382B8C">
        <w:trPr>
          <w:trHeight w:val="300"/>
          <w:tblHeader/>
        </w:trPr>
        <w:tc>
          <w:tcPr>
            <w:tcW w:w="426" w:type="dxa"/>
            <w:tcBorders>
              <w:left w:val="single" w:sz="8" w:space="0" w:color="000000"/>
              <w:right w:val="single" w:sz="8" w:space="0" w:color="000000"/>
            </w:tcBorders>
            <w:shd w:val="clear" w:color="000000" w:fill="9BC2E6"/>
            <w:textDirection w:val="btLr"/>
            <w:vAlign w:val="center"/>
          </w:tcPr>
          <w:p w14:paraId="132A4721"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437" w:type="dxa"/>
            <w:vMerge/>
            <w:tcBorders>
              <w:top w:val="single" w:sz="8" w:space="0" w:color="000000"/>
              <w:left w:val="single" w:sz="8" w:space="0" w:color="000000"/>
              <w:bottom w:val="single" w:sz="8" w:space="0" w:color="000000"/>
              <w:right w:val="single" w:sz="8" w:space="0" w:color="000000"/>
            </w:tcBorders>
            <w:vAlign w:val="center"/>
          </w:tcPr>
          <w:p w14:paraId="57F76F7D" w14:textId="77777777" w:rsidR="00382B8C" w:rsidRDefault="00382B8C" w:rsidP="00C87DD5">
            <w:pPr>
              <w:spacing w:after="0" w:line="240" w:lineRule="auto"/>
              <w:rPr>
                <w:rFonts w:ascii="Times New Roman" w:eastAsia="Times New Roman" w:hAnsi="Times New Roman" w:cs="Times New Roman"/>
                <w:b/>
                <w:bCs/>
                <w:color w:val="000000"/>
              </w:rPr>
            </w:pPr>
          </w:p>
        </w:tc>
        <w:tc>
          <w:tcPr>
            <w:tcW w:w="13305" w:type="dxa"/>
            <w:gridSpan w:val="5"/>
            <w:tcBorders>
              <w:bottom w:val="single" w:sz="8" w:space="0" w:color="000000"/>
              <w:right w:val="single" w:sz="8" w:space="0" w:color="000000"/>
            </w:tcBorders>
            <w:shd w:val="clear" w:color="000000" w:fill="9BC2E6"/>
            <w:vAlign w:val="center"/>
          </w:tcPr>
          <w:p w14:paraId="4A7CF895"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Autonomie și responsabilitate</w:t>
            </w:r>
          </w:p>
        </w:tc>
      </w:tr>
      <w:tr w:rsidR="00382B8C" w14:paraId="425301C9" w14:textId="77777777" w:rsidTr="00382B8C">
        <w:trPr>
          <w:trHeight w:val="315"/>
        </w:trPr>
        <w:tc>
          <w:tcPr>
            <w:tcW w:w="426" w:type="dxa"/>
            <w:tcBorders>
              <w:left w:val="single" w:sz="8" w:space="0" w:color="000000"/>
              <w:right w:val="single" w:sz="8" w:space="0" w:color="000000"/>
            </w:tcBorders>
            <w:shd w:val="clear" w:color="000000" w:fill="9BC2E6"/>
            <w:textDirection w:val="btLr"/>
            <w:vAlign w:val="center"/>
          </w:tcPr>
          <w:p w14:paraId="79145349"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437" w:type="dxa"/>
            <w:tcBorders>
              <w:right w:val="single" w:sz="8" w:space="0" w:color="000000"/>
            </w:tcBorders>
            <w:shd w:val="clear" w:color="000000" w:fill="9BC2E6"/>
            <w:vAlign w:val="center"/>
          </w:tcPr>
          <w:p w14:paraId="1BCC110E"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2000" w:type="dxa"/>
            <w:tcBorders>
              <w:bottom w:val="single" w:sz="8" w:space="0" w:color="000000"/>
              <w:right w:val="single" w:sz="8" w:space="0" w:color="000000"/>
            </w:tcBorders>
            <w:shd w:val="clear" w:color="000000" w:fill="9BC2E6"/>
            <w:vAlign w:val="center"/>
          </w:tcPr>
          <w:p w14:paraId="7EB71189"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AR1.A.N3</w:t>
            </w:r>
          </w:p>
        </w:tc>
        <w:tc>
          <w:tcPr>
            <w:tcW w:w="3032" w:type="dxa"/>
            <w:tcBorders>
              <w:bottom w:val="single" w:sz="8" w:space="0" w:color="000000"/>
              <w:right w:val="single" w:sz="8" w:space="0" w:color="000000"/>
            </w:tcBorders>
            <w:shd w:val="clear" w:color="000000" w:fill="9BC2E6"/>
            <w:vAlign w:val="center"/>
          </w:tcPr>
          <w:p w14:paraId="5028B199"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AR1.A.N4</w:t>
            </w:r>
          </w:p>
        </w:tc>
        <w:tc>
          <w:tcPr>
            <w:tcW w:w="3031" w:type="dxa"/>
            <w:tcBorders>
              <w:bottom w:val="single" w:sz="8" w:space="0" w:color="000000"/>
              <w:right w:val="single" w:sz="8" w:space="0" w:color="000000"/>
            </w:tcBorders>
            <w:shd w:val="clear" w:color="000000" w:fill="9BC2E6"/>
            <w:vAlign w:val="center"/>
          </w:tcPr>
          <w:p w14:paraId="44322C19"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AR1.A.N6</w:t>
            </w:r>
          </w:p>
        </w:tc>
        <w:tc>
          <w:tcPr>
            <w:tcW w:w="2410" w:type="dxa"/>
            <w:tcBorders>
              <w:bottom w:val="single" w:sz="8" w:space="0" w:color="000000"/>
              <w:right w:val="single" w:sz="8" w:space="0" w:color="000000"/>
            </w:tcBorders>
            <w:shd w:val="clear" w:color="000000" w:fill="9BC2E6"/>
            <w:vAlign w:val="center"/>
          </w:tcPr>
          <w:p w14:paraId="53D29C0A"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AR1.A.N7</w:t>
            </w:r>
          </w:p>
        </w:tc>
        <w:tc>
          <w:tcPr>
            <w:tcW w:w="2832" w:type="dxa"/>
            <w:tcBorders>
              <w:bottom w:val="single" w:sz="8" w:space="0" w:color="000000"/>
              <w:right w:val="single" w:sz="8" w:space="0" w:color="000000"/>
            </w:tcBorders>
            <w:shd w:val="clear" w:color="000000" w:fill="9BC2E6"/>
            <w:vAlign w:val="center"/>
          </w:tcPr>
          <w:p w14:paraId="51B9071F"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AR1.A.N8</w:t>
            </w:r>
          </w:p>
        </w:tc>
      </w:tr>
      <w:tr w:rsidR="00382B8C" w:rsidRPr="007239E3" w14:paraId="0B4E7ECB" w14:textId="77777777" w:rsidTr="00382B8C">
        <w:trPr>
          <w:cantSplit/>
          <w:trHeight w:val="3670"/>
        </w:trPr>
        <w:tc>
          <w:tcPr>
            <w:tcW w:w="426" w:type="dxa"/>
            <w:tcBorders>
              <w:left w:val="single" w:sz="8" w:space="0" w:color="000000"/>
              <w:bottom w:val="single" w:sz="4" w:space="0" w:color="000000"/>
              <w:right w:val="single" w:sz="8" w:space="0" w:color="000000"/>
            </w:tcBorders>
            <w:shd w:val="clear" w:color="000000" w:fill="9BC2E6"/>
            <w:textDirection w:val="btLr"/>
            <w:vAlign w:val="center"/>
          </w:tcPr>
          <w:p w14:paraId="0578477A"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Autonomie și responsabilitate</w:t>
            </w:r>
          </w:p>
        </w:tc>
        <w:tc>
          <w:tcPr>
            <w:tcW w:w="1437" w:type="dxa"/>
            <w:tcBorders>
              <w:bottom w:val="single" w:sz="8" w:space="0" w:color="000000"/>
              <w:right w:val="single" w:sz="8" w:space="0" w:color="000000"/>
            </w:tcBorders>
            <w:shd w:val="clear" w:color="000000" w:fill="9BC2E6"/>
            <w:textDirection w:val="btLr"/>
            <w:vAlign w:val="center"/>
          </w:tcPr>
          <w:p w14:paraId="725AC36C" w14:textId="77777777" w:rsidR="00382B8C" w:rsidRDefault="00382B8C" w:rsidP="00C87DD5">
            <w:pPr>
              <w:spacing w:after="0" w:line="240" w:lineRule="auto"/>
              <w:ind w:left="113" w:right="113"/>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1. Proiectare si exploatare hardware </w:t>
            </w:r>
          </w:p>
        </w:tc>
        <w:tc>
          <w:tcPr>
            <w:tcW w:w="2000" w:type="dxa"/>
            <w:tcBorders>
              <w:bottom w:val="single" w:sz="8" w:space="0" w:color="000000"/>
              <w:right w:val="single" w:sz="8" w:space="0" w:color="000000"/>
            </w:tcBorders>
            <w:shd w:val="clear" w:color="000000" w:fill="DDEBF7"/>
          </w:tcPr>
          <w:p w14:paraId="1F07F79A"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Execută responsabil sarcinile profesionale ghidat de specialiști de nivel mai înalt;</w:t>
            </w:r>
          </w:p>
          <w:p w14:paraId="0FB2A20B"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Își asumă responsabilitatea pentru evaluarea și îmbunătățirea performanțelor proprii.</w:t>
            </w:r>
          </w:p>
        </w:tc>
        <w:tc>
          <w:tcPr>
            <w:tcW w:w="3032" w:type="dxa"/>
            <w:tcBorders>
              <w:bottom w:val="single" w:sz="8" w:space="0" w:color="000000"/>
              <w:right w:val="single" w:sz="8" w:space="0" w:color="000000"/>
            </w:tcBorders>
            <w:shd w:val="clear" w:color="000000" w:fill="DDEBF7"/>
          </w:tcPr>
          <w:p w14:paraId="52FF4454"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Proiectează ghidat sisteme hardware;</w:t>
            </w:r>
          </w:p>
          <w:p w14:paraId="25ED3D88"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Supraveghează și îndrumă echipa din subordine;</w:t>
            </w:r>
          </w:p>
          <w:p w14:paraId="195E5D48"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Execută activitățile specifice muncii și distribuie sarcini membrilor echipei;</w:t>
            </w:r>
          </w:p>
          <w:p w14:paraId="542D4296"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Își asumă responsabilitatea pentru evaluarea și îmbunătățirea performanțelor proprii și a celor sub supraveghere</w:t>
            </w:r>
          </w:p>
        </w:tc>
        <w:tc>
          <w:tcPr>
            <w:tcW w:w="3031" w:type="dxa"/>
            <w:tcBorders>
              <w:bottom w:val="single" w:sz="8" w:space="0" w:color="000000"/>
              <w:right w:val="single" w:sz="8" w:space="0" w:color="000000"/>
            </w:tcBorders>
            <w:shd w:val="clear" w:color="000000" w:fill="DDEBF7"/>
          </w:tcPr>
          <w:p w14:paraId="67604D81"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Proiectează autonom sisteme hardware;</w:t>
            </w:r>
          </w:p>
          <w:p w14:paraId="748A45F8" w14:textId="77777777" w:rsidR="00382B8C" w:rsidRPr="007239E3"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Execută responsabil sarcinile profesionale în condiții de autonomie;</w:t>
            </w:r>
          </w:p>
          <w:p w14:paraId="77AB41D0"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Execută activitățile specifice muncii în echipă și distribuie sarcinile între membri pe niveluri subordonate;</w:t>
            </w:r>
          </w:p>
          <w:p w14:paraId="0008B92F" w14:textId="77777777" w:rsidR="00382B8C" w:rsidRPr="007239E3"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Conștientizează nevoile de formare continuă, utilizează eficient resursele și tehnicile de învățare pentru dezvoltarea personală și profesională.</w:t>
            </w:r>
          </w:p>
        </w:tc>
        <w:tc>
          <w:tcPr>
            <w:tcW w:w="2410" w:type="dxa"/>
            <w:tcBorders>
              <w:bottom w:val="single" w:sz="8" w:space="0" w:color="000000"/>
              <w:right w:val="single" w:sz="8" w:space="0" w:color="000000"/>
            </w:tcBorders>
            <w:shd w:val="clear" w:color="000000" w:fill="DDEBF7"/>
          </w:tcPr>
          <w:p w14:paraId="69B4F3D9"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Proiectează autonom și creativ sisteme hardware;</w:t>
            </w:r>
          </w:p>
          <w:p w14:paraId="5DFBB961" w14:textId="77777777" w:rsidR="00382B8C" w:rsidRPr="007239E3"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Execută sarcini profesionale complexe, în condiții de autonomie și de independență profesională;</w:t>
            </w:r>
          </w:p>
          <w:p w14:paraId="1D0394C8"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Își asumă funcții de conducere în activitățile profesionale sau în structurile organizatorice;</w:t>
            </w:r>
          </w:p>
          <w:p w14:paraId="2D6F8EA1" w14:textId="3E0AF7DF" w:rsidR="00382B8C" w:rsidRPr="007239E3"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Realizează autocontrolului asupra procesului de învățare.</w:t>
            </w:r>
          </w:p>
        </w:tc>
        <w:tc>
          <w:tcPr>
            <w:tcW w:w="2832" w:type="dxa"/>
            <w:tcBorders>
              <w:bottom w:val="single" w:sz="8" w:space="0" w:color="000000"/>
              <w:right w:val="single" w:sz="8" w:space="0" w:color="000000"/>
            </w:tcBorders>
            <w:shd w:val="clear" w:color="000000" w:fill="DDEBF7"/>
          </w:tcPr>
          <w:p w14:paraId="2BBF8564"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Planifică și inițiază proiecte teoretice și practice complexe și inovatoare în domeniul sistemelor hardware;</w:t>
            </w:r>
          </w:p>
          <w:p w14:paraId="6D6D0B11" w14:textId="77777777" w:rsidR="00382B8C" w:rsidRPr="007239E3"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Este responsabil și dispune de capacități de cercetare științifică, de organizare și conducere a activității grupurilor profesionale sau a unor instituții.</w:t>
            </w:r>
          </w:p>
        </w:tc>
      </w:tr>
      <w:tr w:rsidR="00382B8C" w14:paraId="51DC2351" w14:textId="77777777" w:rsidTr="00382B8C">
        <w:trPr>
          <w:trHeight w:val="300"/>
        </w:trPr>
        <w:tc>
          <w:tcPr>
            <w:tcW w:w="426" w:type="dxa"/>
            <w:tcBorders>
              <w:left w:val="single" w:sz="8" w:space="0" w:color="000000"/>
              <w:right w:val="single" w:sz="4" w:space="0" w:color="000000"/>
            </w:tcBorders>
            <w:shd w:val="clear" w:color="000000" w:fill="9BC2E6"/>
            <w:textDirection w:val="btLr"/>
            <w:vAlign w:val="center"/>
          </w:tcPr>
          <w:p w14:paraId="5D62EFB6" w14:textId="77777777" w:rsidR="00382B8C" w:rsidRPr="007239E3" w:rsidRDefault="00382B8C" w:rsidP="00C87DD5">
            <w:pPr>
              <w:spacing w:after="0" w:line="240" w:lineRule="auto"/>
              <w:rPr>
                <w:rFonts w:ascii="Times New Roman" w:eastAsia="Times New Roman" w:hAnsi="Times New Roman" w:cs="Times New Roman"/>
                <w:b/>
                <w:bCs/>
                <w:color w:val="000000"/>
                <w:lang w:val="fr-FR"/>
              </w:rPr>
            </w:pPr>
            <w:r w:rsidRPr="007239E3">
              <w:rPr>
                <w:rFonts w:ascii="Times New Roman" w:eastAsia="Times New Roman" w:hAnsi="Times New Roman" w:cs="Times New Roman"/>
                <w:b/>
                <w:bCs/>
                <w:color w:val="000000"/>
                <w:lang w:val="fr-FR"/>
              </w:rPr>
              <w:t> </w:t>
            </w:r>
          </w:p>
        </w:tc>
        <w:tc>
          <w:tcPr>
            <w:tcW w:w="1437" w:type="dxa"/>
            <w:tcBorders>
              <w:right w:val="single" w:sz="8" w:space="0" w:color="000000"/>
            </w:tcBorders>
            <w:shd w:val="clear" w:color="000000" w:fill="9BC2E6"/>
            <w:vAlign w:val="center"/>
          </w:tcPr>
          <w:p w14:paraId="3792FB46" w14:textId="77777777" w:rsidR="00382B8C" w:rsidRPr="007239E3" w:rsidRDefault="00382B8C" w:rsidP="00C87DD5">
            <w:pPr>
              <w:spacing w:after="0" w:line="240" w:lineRule="auto"/>
              <w:rPr>
                <w:rFonts w:ascii="Times New Roman" w:eastAsia="Times New Roman" w:hAnsi="Times New Roman" w:cs="Times New Roman"/>
                <w:b/>
                <w:bCs/>
                <w:color w:val="000000"/>
                <w:lang w:val="fr-FR"/>
              </w:rPr>
            </w:pPr>
            <w:r w:rsidRPr="007239E3">
              <w:rPr>
                <w:rFonts w:ascii="Times New Roman" w:eastAsia="Times New Roman" w:hAnsi="Times New Roman" w:cs="Times New Roman"/>
                <w:b/>
                <w:bCs/>
                <w:color w:val="000000"/>
                <w:lang w:val="fr-FR"/>
              </w:rPr>
              <w:t> </w:t>
            </w:r>
          </w:p>
        </w:tc>
        <w:tc>
          <w:tcPr>
            <w:tcW w:w="2000" w:type="dxa"/>
            <w:tcBorders>
              <w:bottom w:val="single" w:sz="8" w:space="0" w:color="000000"/>
              <w:right w:val="single" w:sz="8" w:space="0" w:color="000000"/>
            </w:tcBorders>
            <w:shd w:val="clear" w:color="000000" w:fill="9BC2E6"/>
            <w:vAlign w:val="center"/>
          </w:tcPr>
          <w:p w14:paraId="1CBE8453"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AR2.A.N3</w:t>
            </w:r>
          </w:p>
        </w:tc>
        <w:tc>
          <w:tcPr>
            <w:tcW w:w="3032" w:type="dxa"/>
            <w:tcBorders>
              <w:bottom w:val="single" w:sz="8" w:space="0" w:color="000000"/>
              <w:right w:val="single" w:sz="8" w:space="0" w:color="000000"/>
            </w:tcBorders>
            <w:shd w:val="clear" w:color="000000" w:fill="9BC2E6"/>
            <w:vAlign w:val="center"/>
          </w:tcPr>
          <w:p w14:paraId="53E71A1A"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AR2.A.N4</w:t>
            </w:r>
          </w:p>
        </w:tc>
        <w:tc>
          <w:tcPr>
            <w:tcW w:w="3031" w:type="dxa"/>
            <w:tcBorders>
              <w:bottom w:val="single" w:sz="8" w:space="0" w:color="000000"/>
              <w:right w:val="single" w:sz="8" w:space="0" w:color="000000"/>
            </w:tcBorders>
            <w:shd w:val="clear" w:color="000000" w:fill="9BC2E6"/>
            <w:vAlign w:val="center"/>
          </w:tcPr>
          <w:p w14:paraId="63E128E4"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AR2.A.N6</w:t>
            </w:r>
          </w:p>
        </w:tc>
        <w:tc>
          <w:tcPr>
            <w:tcW w:w="2410" w:type="dxa"/>
            <w:tcBorders>
              <w:bottom w:val="single" w:sz="8" w:space="0" w:color="000000"/>
              <w:right w:val="single" w:sz="8" w:space="0" w:color="000000"/>
            </w:tcBorders>
            <w:shd w:val="clear" w:color="000000" w:fill="9BC2E6"/>
            <w:vAlign w:val="center"/>
          </w:tcPr>
          <w:p w14:paraId="4FEA9DAD"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AR2.A.N7</w:t>
            </w:r>
          </w:p>
        </w:tc>
        <w:tc>
          <w:tcPr>
            <w:tcW w:w="2832" w:type="dxa"/>
            <w:tcBorders>
              <w:bottom w:val="single" w:sz="8" w:space="0" w:color="000000"/>
              <w:right w:val="single" w:sz="8" w:space="0" w:color="000000"/>
            </w:tcBorders>
            <w:shd w:val="clear" w:color="000000" w:fill="9BC2E6"/>
            <w:vAlign w:val="center"/>
          </w:tcPr>
          <w:p w14:paraId="76AFD06F"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AR2.A.N8</w:t>
            </w:r>
          </w:p>
        </w:tc>
      </w:tr>
      <w:tr w:rsidR="00382B8C" w:rsidRPr="007239E3" w14:paraId="40988F16" w14:textId="77777777" w:rsidTr="00382B8C">
        <w:trPr>
          <w:cantSplit/>
          <w:trHeight w:val="4541"/>
        </w:trPr>
        <w:tc>
          <w:tcPr>
            <w:tcW w:w="426" w:type="dxa"/>
            <w:tcBorders>
              <w:left w:val="single" w:sz="8" w:space="0" w:color="000000"/>
              <w:bottom w:val="single" w:sz="4" w:space="0" w:color="000000"/>
              <w:right w:val="single" w:sz="8" w:space="0" w:color="000000"/>
            </w:tcBorders>
            <w:shd w:val="clear" w:color="000000" w:fill="9BC2E6"/>
            <w:textDirection w:val="btLr"/>
            <w:vAlign w:val="center"/>
          </w:tcPr>
          <w:p w14:paraId="0543B0F9"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Autonomie și responsabilitate</w:t>
            </w:r>
          </w:p>
        </w:tc>
        <w:tc>
          <w:tcPr>
            <w:tcW w:w="1437" w:type="dxa"/>
            <w:tcBorders>
              <w:bottom w:val="single" w:sz="8" w:space="0" w:color="000000"/>
              <w:right w:val="single" w:sz="8" w:space="0" w:color="000000"/>
            </w:tcBorders>
            <w:shd w:val="clear" w:color="000000" w:fill="9BC2E6"/>
            <w:textDirection w:val="btLr"/>
            <w:vAlign w:val="center"/>
          </w:tcPr>
          <w:p w14:paraId="10E8EC12" w14:textId="77777777" w:rsidR="00382B8C" w:rsidRPr="007239E3" w:rsidRDefault="00382B8C" w:rsidP="00C87DD5">
            <w:pPr>
              <w:spacing w:after="0" w:line="240" w:lineRule="auto"/>
              <w:ind w:left="113" w:right="113"/>
              <w:jc w:val="center"/>
              <w:rPr>
                <w:rFonts w:ascii="Times New Roman" w:eastAsia="Times New Roman" w:hAnsi="Times New Roman" w:cs="Times New Roman"/>
                <w:b/>
                <w:bCs/>
                <w:color w:val="000000"/>
                <w:lang w:val="fr-FR"/>
              </w:rPr>
            </w:pPr>
            <w:r w:rsidRPr="007239E3">
              <w:rPr>
                <w:rFonts w:ascii="Times New Roman" w:eastAsia="Times New Roman" w:hAnsi="Times New Roman" w:cs="Times New Roman"/>
                <w:b/>
                <w:bCs/>
                <w:color w:val="000000"/>
                <w:lang w:val="fr-FR"/>
              </w:rPr>
              <w:t>2. Dezvoltare si exploatare de produse software</w:t>
            </w:r>
          </w:p>
        </w:tc>
        <w:tc>
          <w:tcPr>
            <w:tcW w:w="2000" w:type="dxa"/>
            <w:tcBorders>
              <w:bottom w:val="single" w:sz="8" w:space="0" w:color="000000"/>
              <w:right w:val="single" w:sz="8" w:space="0" w:color="000000"/>
            </w:tcBorders>
            <w:shd w:val="clear" w:color="000000" w:fill="DDEBF7"/>
          </w:tcPr>
          <w:p w14:paraId="52B51713" w14:textId="77777777" w:rsidR="00382B8C" w:rsidRPr="007239E3" w:rsidRDefault="00382B8C" w:rsidP="00737C48">
            <w:pPr>
              <w:pStyle w:val="a3"/>
              <w:numPr>
                <w:ilvl w:val="0"/>
                <w:numId w:val="63"/>
              </w:numPr>
              <w:tabs>
                <w:tab w:val="clear" w:pos="0"/>
                <w:tab w:val="left" w:pos="21"/>
              </w:tabs>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Execută responsabil sarcinile profesionale ghidat de specialiști de nivel mai înalt;</w:t>
            </w:r>
          </w:p>
          <w:p w14:paraId="08431803"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Își asumă responsabilitatea pentru evaluarea și îmbunătățirea performanțelor proprii.</w:t>
            </w:r>
          </w:p>
        </w:tc>
        <w:tc>
          <w:tcPr>
            <w:tcW w:w="3032" w:type="dxa"/>
            <w:tcBorders>
              <w:bottom w:val="single" w:sz="8" w:space="0" w:color="000000"/>
              <w:right w:val="single" w:sz="8" w:space="0" w:color="000000"/>
            </w:tcBorders>
            <w:shd w:val="clear" w:color="000000" w:fill="DDEBF7"/>
          </w:tcPr>
          <w:p w14:paraId="10FCD1FB"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Proiectează ghidat sisteme software;</w:t>
            </w:r>
          </w:p>
          <w:p w14:paraId="4E104813"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Supraveghează și îndrumă echipa din subordine;</w:t>
            </w:r>
          </w:p>
          <w:p w14:paraId="61A9DC17"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Execută activitățile specifice muncii și distribuie sarcini membrilor echipei;</w:t>
            </w:r>
          </w:p>
          <w:p w14:paraId="4C6D3A5E"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Își asumă responsabilitatea pentru evaluarea și îmbunătățirea performanțelor proprii și a celor sub supraveghere.</w:t>
            </w:r>
          </w:p>
        </w:tc>
        <w:tc>
          <w:tcPr>
            <w:tcW w:w="3031" w:type="dxa"/>
            <w:tcBorders>
              <w:bottom w:val="single" w:sz="8" w:space="0" w:color="000000"/>
              <w:right w:val="single" w:sz="8" w:space="0" w:color="000000"/>
            </w:tcBorders>
            <w:shd w:val="clear" w:color="000000" w:fill="DDEBF7"/>
          </w:tcPr>
          <w:p w14:paraId="15650417"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Proiectează autonom sisteme software;</w:t>
            </w:r>
          </w:p>
          <w:p w14:paraId="5F5A94F6"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Execută responsabil sarcinile profesionale în condiții de autonomie;</w:t>
            </w:r>
          </w:p>
          <w:p w14:paraId="31117A75"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Execută activitățile specifice muncii în echipă și  distribuie sarcinile  între membri pe niveluri subordonate;</w:t>
            </w:r>
          </w:p>
          <w:p w14:paraId="0693B339"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Conștientizează nevoile de formare continuă, utilizează eficient resursele și tehnicile de învățare pentru dezvoltarea personală și profesională.</w:t>
            </w:r>
          </w:p>
        </w:tc>
        <w:tc>
          <w:tcPr>
            <w:tcW w:w="2410" w:type="dxa"/>
            <w:tcBorders>
              <w:bottom w:val="single" w:sz="8" w:space="0" w:color="000000"/>
              <w:right w:val="single" w:sz="8" w:space="0" w:color="000000"/>
            </w:tcBorders>
            <w:shd w:val="clear" w:color="000000" w:fill="DDEBF7"/>
          </w:tcPr>
          <w:p w14:paraId="6B4F4794"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Proiectează autonom și creativ sisteme software;</w:t>
            </w:r>
          </w:p>
          <w:p w14:paraId="5B79E99B"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Execută sarcini profesionale complexe, în condiții de autonomie și de independență profesională;</w:t>
            </w:r>
          </w:p>
          <w:p w14:paraId="6F03CE6D"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Își asumă funcții de conducere în activitățile profesionale sau în structurile organizatorice;</w:t>
            </w:r>
          </w:p>
          <w:p w14:paraId="001313C1"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Realizează autocontrolului asupra procesului de învățare.</w:t>
            </w:r>
          </w:p>
        </w:tc>
        <w:tc>
          <w:tcPr>
            <w:tcW w:w="2832" w:type="dxa"/>
            <w:tcBorders>
              <w:bottom w:val="single" w:sz="8" w:space="0" w:color="000000"/>
              <w:right w:val="single" w:sz="8" w:space="0" w:color="000000"/>
            </w:tcBorders>
            <w:shd w:val="clear" w:color="000000" w:fill="DDEBF7"/>
          </w:tcPr>
          <w:p w14:paraId="76E972CE"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Planifică și inițiază proiecte teoretice și practice complexe și inovatoare în domeniul sistemelor software;</w:t>
            </w:r>
          </w:p>
          <w:p w14:paraId="74E642AB"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Este responsabil și dispune de capacități de cercetare științifică, de organizare și conducere a activității grupurilor profesionale sau a unor instituții.</w:t>
            </w:r>
          </w:p>
        </w:tc>
      </w:tr>
    </w:tbl>
    <w:p w14:paraId="37B6074C" w14:textId="79347CA9" w:rsidR="00382B8C" w:rsidRDefault="00382B8C" w:rsidP="00382B8C">
      <w:pPr>
        <w:pStyle w:val="a3"/>
        <w:spacing w:after="0" w:line="240" w:lineRule="auto"/>
        <w:jc w:val="center"/>
        <w:rPr>
          <w:rFonts w:ascii="Times New Roman" w:hAnsi="Times New Roman" w:cs="Times New Roman"/>
          <w:b/>
          <w:bCs/>
          <w:color w:val="000000"/>
          <w:shd w:val="clear" w:color="auto" w:fill="FFFFFF"/>
          <w:lang w:val="ro-MD"/>
        </w:rPr>
      </w:pPr>
    </w:p>
    <w:p w14:paraId="5D42D350" w14:textId="77777777" w:rsidR="00382B8C" w:rsidRDefault="00382B8C" w:rsidP="00737C48">
      <w:pPr>
        <w:pStyle w:val="a3"/>
        <w:numPr>
          <w:ilvl w:val="0"/>
          <w:numId w:val="51"/>
        </w:numPr>
        <w:suppressAutoHyphens/>
        <w:spacing w:after="0" w:line="240" w:lineRule="auto"/>
        <w:jc w:val="center"/>
        <w:rPr>
          <w:rFonts w:ascii="Times New Roman" w:hAnsi="Times New Roman" w:cs="Times New Roman"/>
          <w:b/>
          <w:bCs/>
          <w:color w:val="000000"/>
          <w:shd w:val="clear" w:color="auto" w:fill="FFFFFF"/>
          <w:lang w:val="ro-MD"/>
        </w:rPr>
      </w:pPr>
      <w:r>
        <w:rPr>
          <w:rFonts w:ascii="Times New Roman" w:hAnsi="Times New Roman" w:cs="Times New Roman"/>
          <w:b/>
          <w:bCs/>
          <w:color w:val="000000"/>
          <w:shd w:val="clear" w:color="auto" w:fill="FFFFFF"/>
          <w:lang w:val="ro-MD"/>
        </w:rPr>
        <w:t>Proiectarea și dezvoltarea sistemelor hardware și software</w:t>
      </w:r>
    </w:p>
    <w:tbl>
      <w:tblPr>
        <w:tblpPr w:leftFromText="180" w:rightFromText="180" w:vertAnchor="text" w:horzAnchor="margin" w:tblpX="-600" w:tblpY="264"/>
        <w:tblW w:w="15168" w:type="dxa"/>
        <w:tblLayout w:type="fixed"/>
        <w:tblLook w:val="04A0" w:firstRow="1" w:lastRow="0" w:firstColumn="1" w:lastColumn="0" w:noHBand="0" w:noVBand="1"/>
      </w:tblPr>
      <w:tblGrid>
        <w:gridCol w:w="426"/>
        <w:gridCol w:w="1418"/>
        <w:gridCol w:w="2336"/>
        <w:gridCol w:w="2759"/>
        <w:gridCol w:w="2976"/>
        <w:gridCol w:w="2411"/>
        <w:gridCol w:w="2842"/>
      </w:tblGrid>
      <w:tr w:rsidR="00382B8C" w14:paraId="460B6F53" w14:textId="77777777" w:rsidTr="00382B8C">
        <w:trPr>
          <w:trHeight w:val="420"/>
          <w:tblHeader/>
        </w:trPr>
        <w:tc>
          <w:tcPr>
            <w:tcW w:w="426" w:type="dxa"/>
            <w:vMerge w:val="restart"/>
            <w:tcBorders>
              <w:top w:val="single" w:sz="8" w:space="0" w:color="000000"/>
              <w:left w:val="single" w:sz="8" w:space="0" w:color="000000"/>
              <w:right w:val="single" w:sz="8" w:space="0" w:color="000000"/>
            </w:tcBorders>
            <w:shd w:val="clear" w:color="000000" w:fill="F4B084"/>
            <w:textDirection w:val="btLr"/>
            <w:vAlign w:val="center"/>
          </w:tcPr>
          <w:p w14:paraId="67B182B2"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000000" w:fill="F4B084"/>
            <w:vAlign w:val="center"/>
          </w:tcPr>
          <w:p w14:paraId="1FEFD051"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Descriptori sectoriali</w:t>
            </w:r>
          </w:p>
        </w:tc>
        <w:tc>
          <w:tcPr>
            <w:tcW w:w="2336" w:type="dxa"/>
            <w:tcBorders>
              <w:top w:val="single" w:sz="8" w:space="0" w:color="000000"/>
              <w:bottom w:val="single" w:sz="8" w:space="0" w:color="000000"/>
              <w:right w:val="single" w:sz="8" w:space="0" w:color="000000"/>
            </w:tcBorders>
            <w:shd w:val="clear" w:color="000000" w:fill="F4B084"/>
            <w:vAlign w:val="center"/>
          </w:tcPr>
          <w:p w14:paraId="4E176B3F"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3</w:t>
            </w:r>
          </w:p>
        </w:tc>
        <w:tc>
          <w:tcPr>
            <w:tcW w:w="2759" w:type="dxa"/>
            <w:tcBorders>
              <w:top w:val="single" w:sz="8" w:space="0" w:color="000000"/>
              <w:bottom w:val="single" w:sz="8" w:space="0" w:color="000000"/>
              <w:right w:val="single" w:sz="8" w:space="0" w:color="000000"/>
            </w:tcBorders>
            <w:shd w:val="clear" w:color="000000" w:fill="F4B084"/>
            <w:vAlign w:val="center"/>
          </w:tcPr>
          <w:p w14:paraId="737A3616"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4</w:t>
            </w:r>
          </w:p>
        </w:tc>
        <w:tc>
          <w:tcPr>
            <w:tcW w:w="2976" w:type="dxa"/>
            <w:tcBorders>
              <w:top w:val="single" w:sz="8" w:space="0" w:color="000000"/>
              <w:bottom w:val="single" w:sz="8" w:space="0" w:color="000000"/>
              <w:right w:val="single" w:sz="8" w:space="0" w:color="000000"/>
            </w:tcBorders>
            <w:shd w:val="clear" w:color="000000" w:fill="F4B084"/>
            <w:vAlign w:val="center"/>
          </w:tcPr>
          <w:p w14:paraId="3279E0E8"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6</w:t>
            </w:r>
          </w:p>
        </w:tc>
        <w:tc>
          <w:tcPr>
            <w:tcW w:w="2411" w:type="dxa"/>
            <w:tcBorders>
              <w:top w:val="single" w:sz="8" w:space="0" w:color="000000"/>
              <w:bottom w:val="single" w:sz="8" w:space="0" w:color="000000"/>
              <w:right w:val="single" w:sz="8" w:space="0" w:color="000000"/>
            </w:tcBorders>
            <w:shd w:val="clear" w:color="000000" w:fill="F4B084"/>
            <w:vAlign w:val="center"/>
          </w:tcPr>
          <w:p w14:paraId="08B5E1F3"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7</w:t>
            </w:r>
          </w:p>
        </w:tc>
        <w:tc>
          <w:tcPr>
            <w:tcW w:w="2842" w:type="dxa"/>
            <w:tcBorders>
              <w:top w:val="single" w:sz="8" w:space="0" w:color="000000"/>
              <w:bottom w:val="single" w:sz="8" w:space="0" w:color="000000"/>
              <w:right w:val="single" w:sz="8" w:space="0" w:color="000000"/>
            </w:tcBorders>
            <w:shd w:val="clear" w:color="000000" w:fill="F4B084"/>
            <w:vAlign w:val="center"/>
          </w:tcPr>
          <w:p w14:paraId="44A9ED8F"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8</w:t>
            </w:r>
          </w:p>
        </w:tc>
      </w:tr>
      <w:tr w:rsidR="00382B8C" w14:paraId="57B2CF59" w14:textId="77777777" w:rsidTr="00382B8C">
        <w:trPr>
          <w:trHeight w:val="374"/>
          <w:tblHeader/>
        </w:trPr>
        <w:tc>
          <w:tcPr>
            <w:tcW w:w="426" w:type="dxa"/>
            <w:vMerge/>
            <w:tcBorders>
              <w:top w:val="single" w:sz="8" w:space="0" w:color="000000"/>
              <w:left w:val="single" w:sz="8" w:space="0" w:color="000000"/>
              <w:right w:val="single" w:sz="8" w:space="0" w:color="000000"/>
            </w:tcBorders>
            <w:vAlign w:val="center"/>
          </w:tcPr>
          <w:p w14:paraId="3FBA9DF7" w14:textId="77777777" w:rsidR="00382B8C" w:rsidRDefault="00382B8C" w:rsidP="00382B8C">
            <w:pPr>
              <w:spacing w:after="0" w:line="240" w:lineRule="auto"/>
              <w:rPr>
                <w:rFonts w:ascii="Times New Roman" w:eastAsia="Times New Roman" w:hAnsi="Times New Roman" w:cs="Times New Roman"/>
                <w:b/>
                <w:bCs/>
                <w:color w:val="000000"/>
              </w:rPr>
            </w:pPr>
          </w:p>
        </w:tc>
        <w:tc>
          <w:tcPr>
            <w:tcW w:w="1418" w:type="dxa"/>
            <w:vMerge/>
            <w:tcBorders>
              <w:top w:val="single" w:sz="8" w:space="0" w:color="000000"/>
              <w:left w:val="single" w:sz="8" w:space="0" w:color="000000"/>
              <w:bottom w:val="single" w:sz="8" w:space="0" w:color="000000"/>
              <w:right w:val="single" w:sz="8" w:space="0" w:color="000000"/>
            </w:tcBorders>
            <w:vAlign w:val="center"/>
          </w:tcPr>
          <w:p w14:paraId="754AEC43" w14:textId="77777777" w:rsidR="00382B8C" w:rsidRDefault="00382B8C" w:rsidP="00382B8C">
            <w:pPr>
              <w:spacing w:after="0" w:line="240" w:lineRule="auto"/>
              <w:rPr>
                <w:rFonts w:ascii="Times New Roman" w:eastAsia="Times New Roman" w:hAnsi="Times New Roman" w:cs="Times New Roman"/>
                <w:b/>
                <w:bCs/>
                <w:color w:val="000000"/>
              </w:rPr>
            </w:pPr>
          </w:p>
        </w:tc>
        <w:tc>
          <w:tcPr>
            <w:tcW w:w="13324" w:type="dxa"/>
            <w:gridSpan w:val="5"/>
            <w:tcBorders>
              <w:bottom w:val="single" w:sz="8" w:space="0" w:color="000000"/>
              <w:right w:val="single" w:sz="8" w:space="0" w:color="000000"/>
            </w:tcBorders>
            <w:shd w:val="clear" w:color="000000" w:fill="F4B084"/>
            <w:vAlign w:val="center"/>
          </w:tcPr>
          <w:p w14:paraId="5656B6E2"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Cunoaștere și înțelegere</w:t>
            </w:r>
          </w:p>
        </w:tc>
      </w:tr>
      <w:tr w:rsidR="00382B8C" w14:paraId="1CC2F111" w14:textId="77777777" w:rsidTr="00382B8C">
        <w:trPr>
          <w:trHeight w:val="315"/>
        </w:trPr>
        <w:tc>
          <w:tcPr>
            <w:tcW w:w="426" w:type="dxa"/>
            <w:tcBorders>
              <w:left w:val="single" w:sz="8" w:space="0" w:color="000000"/>
              <w:right w:val="single" w:sz="8" w:space="0" w:color="000000"/>
            </w:tcBorders>
            <w:shd w:val="clear" w:color="000000" w:fill="F4B084"/>
            <w:textDirection w:val="btLr"/>
            <w:vAlign w:val="center"/>
          </w:tcPr>
          <w:p w14:paraId="01C95B9B" w14:textId="77777777" w:rsidR="00382B8C" w:rsidRDefault="00382B8C" w:rsidP="00382B8C">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418" w:type="dxa"/>
            <w:tcBorders>
              <w:top w:val="single" w:sz="8" w:space="0" w:color="000000"/>
              <w:right w:val="single" w:sz="8" w:space="0" w:color="000000"/>
            </w:tcBorders>
            <w:shd w:val="clear" w:color="000000" w:fill="F4B084"/>
            <w:vAlign w:val="center"/>
          </w:tcPr>
          <w:p w14:paraId="24CC0DB8" w14:textId="77777777" w:rsidR="00382B8C" w:rsidRDefault="00382B8C" w:rsidP="00382B8C">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2336" w:type="dxa"/>
            <w:tcBorders>
              <w:bottom w:val="single" w:sz="8" w:space="0" w:color="000000"/>
              <w:right w:val="single" w:sz="8" w:space="0" w:color="000000"/>
            </w:tcBorders>
            <w:shd w:val="clear" w:color="000000" w:fill="F4B084"/>
            <w:vAlign w:val="center"/>
          </w:tcPr>
          <w:p w14:paraId="43371F77"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K1.B.N3</w:t>
            </w:r>
          </w:p>
        </w:tc>
        <w:tc>
          <w:tcPr>
            <w:tcW w:w="2759" w:type="dxa"/>
            <w:tcBorders>
              <w:bottom w:val="single" w:sz="8" w:space="0" w:color="000000"/>
              <w:right w:val="single" w:sz="8" w:space="0" w:color="000000"/>
            </w:tcBorders>
            <w:shd w:val="clear" w:color="000000" w:fill="F4B084"/>
            <w:vAlign w:val="center"/>
          </w:tcPr>
          <w:p w14:paraId="34BEFDFC"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K1.B.N4</w:t>
            </w:r>
          </w:p>
        </w:tc>
        <w:tc>
          <w:tcPr>
            <w:tcW w:w="2976" w:type="dxa"/>
            <w:tcBorders>
              <w:bottom w:val="single" w:sz="8" w:space="0" w:color="000000"/>
              <w:right w:val="single" w:sz="8" w:space="0" w:color="000000"/>
            </w:tcBorders>
            <w:shd w:val="clear" w:color="000000" w:fill="F4B084"/>
            <w:vAlign w:val="center"/>
          </w:tcPr>
          <w:p w14:paraId="1E2279A7"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K1.B.N6</w:t>
            </w:r>
          </w:p>
        </w:tc>
        <w:tc>
          <w:tcPr>
            <w:tcW w:w="2411" w:type="dxa"/>
            <w:tcBorders>
              <w:bottom w:val="single" w:sz="8" w:space="0" w:color="000000"/>
              <w:right w:val="single" w:sz="8" w:space="0" w:color="000000"/>
            </w:tcBorders>
            <w:shd w:val="clear" w:color="000000" w:fill="F4B084"/>
            <w:vAlign w:val="center"/>
          </w:tcPr>
          <w:p w14:paraId="2BA1ABA0"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K1.B.N7</w:t>
            </w:r>
          </w:p>
        </w:tc>
        <w:tc>
          <w:tcPr>
            <w:tcW w:w="2842" w:type="dxa"/>
            <w:tcBorders>
              <w:bottom w:val="single" w:sz="8" w:space="0" w:color="000000"/>
              <w:right w:val="single" w:sz="8" w:space="0" w:color="000000"/>
            </w:tcBorders>
            <w:shd w:val="clear" w:color="000000" w:fill="F4B084"/>
            <w:vAlign w:val="center"/>
          </w:tcPr>
          <w:p w14:paraId="7441D630"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K1.B.N8</w:t>
            </w:r>
          </w:p>
        </w:tc>
      </w:tr>
      <w:tr w:rsidR="00382B8C" w14:paraId="1F757AE3" w14:textId="77777777" w:rsidTr="00382B8C">
        <w:trPr>
          <w:cantSplit/>
          <w:trHeight w:val="7414"/>
        </w:trPr>
        <w:tc>
          <w:tcPr>
            <w:tcW w:w="426" w:type="dxa"/>
            <w:tcBorders>
              <w:left w:val="single" w:sz="8" w:space="0" w:color="000000"/>
              <w:bottom w:val="single" w:sz="4" w:space="0" w:color="000000"/>
              <w:right w:val="single" w:sz="8" w:space="0" w:color="000000"/>
            </w:tcBorders>
            <w:shd w:val="clear" w:color="000000" w:fill="F4B084"/>
            <w:textDirection w:val="btLr"/>
            <w:vAlign w:val="center"/>
          </w:tcPr>
          <w:p w14:paraId="7DA6D5F0"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Cunoaștere și înțelegere</w:t>
            </w:r>
          </w:p>
        </w:tc>
        <w:tc>
          <w:tcPr>
            <w:tcW w:w="1418" w:type="dxa"/>
            <w:tcBorders>
              <w:bottom w:val="single" w:sz="4" w:space="0" w:color="000000"/>
              <w:right w:val="single" w:sz="8" w:space="0" w:color="000000"/>
            </w:tcBorders>
            <w:shd w:val="clear" w:color="000000" w:fill="F4B084"/>
            <w:textDirection w:val="btLr"/>
            <w:vAlign w:val="center"/>
          </w:tcPr>
          <w:p w14:paraId="046A644F" w14:textId="77777777" w:rsidR="00382B8C" w:rsidRDefault="00382B8C" w:rsidP="00382B8C">
            <w:pPr>
              <w:spacing w:after="0" w:line="240" w:lineRule="auto"/>
              <w:ind w:left="113" w:right="113"/>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1. Proiectare si exploatare hardware </w:t>
            </w:r>
          </w:p>
        </w:tc>
        <w:tc>
          <w:tcPr>
            <w:tcW w:w="2336" w:type="dxa"/>
            <w:tcBorders>
              <w:bottom w:val="single" w:sz="8" w:space="0" w:color="000000"/>
              <w:right w:val="single" w:sz="8" w:space="0" w:color="000000"/>
            </w:tcBorders>
            <w:shd w:val="clear" w:color="000000" w:fill="FCE4D6"/>
          </w:tcPr>
          <w:p w14:paraId="0096D197"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Componente hardware, instrumente și arhitecturi hardware;</w:t>
            </w:r>
          </w:p>
          <w:p w14:paraId="34F34BBF"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 xml:space="preserve">Dispozitive și aparate destinate diagnosticării tehnice </w:t>
            </w:r>
            <w:proofErr w:type="gramStart"/>
            <w:r>
              <w:rPr>
                <w:rFonts w:ascii="Times New Roman" w:eastAsia="Times New Roman" w:hAnsi="Times New Roman" w:cs="Times New Roman"/>
                <w:color w:val="000000"/>
              </w:rPr>
              <w:t>a</w:t>
            </w:r>
            <w:proofErr w:type="gramEnd"/>
            <w:r>
              <w:rPr>
                <w:rFonts w:ascii="Times New Roman" w:eastAsia="Times New Roman" w:hAnsi="Times New Roman" w:cs="Times New Roman"/>
                <w:color w:val="000000"/>
              </w:rPr>
              <w:t xml:space="preserve"> echipamentelor hardware si a retelelor.</w:t>
            </w:r>
          </w:p>
        </w:tc>
        <w:tc>
          <w:tcPr>
            <w:tcW w:w="2759" w:type="dxa"/>
            <w:tcBorders>
              <w:bottom w:val="single" w:sz="8" w:space="0" w:color="000000"/>
              <w:right w:val="single" w:sz="8" w:space="0" w:color="000000"/>
            </w:tcBorders>
            <w:shd w:val="clear" w:color="000000" w:fill="FCE4D6"/>
          </w:tcPr>
          <w:p w14:paraId="74ADB993"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Componente hardware, instrumente și arhitecturi hardware;</w:t>
            </w:r>
          </w:p>
          <w:p w14:paraId="47B523EA"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Instrumente de integrare a componentelor hardware în baza desenelor din documentația tehnică;</w:t>
            </w:r>
          </w:p>
          <w:p w14:paraId="0B2FB2A2"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Limbaje de programare hardware</w:t>
            </w:r>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br/>
              <w:t>Dispozitive și aparate destinate diagnosticării tehnice a echipamentelor hardware si a retelelor.</w:t>
            </w:r>
          </w:p>
        </w:tc>
        <w:tc>
          <w:tcPr>
            <w:tcW w:w="2976" w:type="dxa"/>
            <w:tcBorders>
              <w:bottom w:val="single" w:sz="8" w:space="0" w:color="000000"/>
              <w:right w:val="single" w:sz="8" w:space="0" w:color="000000"/>
            </w:tcBorders>
            <w:shd w:val="clear" w:color="000000" w:fill="FCE4D6"/>
          </w:tcPr>
          <w:p w14:paraId="3FE4B689"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Componente hardware, instrumente și arhitecturi hardware;</w:t>
            </w:r>
          </w:p>
          <w:p w14:paraId="443B7CC3"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Proiectarea funcțională și tehnică;</w:t>
            </w:r>
          </w:p>
          <w:p w14:paraId="392E1A42"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Limbaje de programare hardware;</w:t>
            </w:r>
          </w:p>
          <w:p w14:paraId="38B23284"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Medii de dezvoltare integrate;</w:t>
            </w:r>
          </w:p>
          <w:p w14:paraId="2748B1F2"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Instrumentele de dezvoltare;</w:t>
            </w:r>
          </w:p>
          <w:p w14:paraId="2ADF4909" w14:textId="77777777" w:rsidR="00382B8C" w:rsidRPr="007239E3"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Tehnicile, infrastructura și instrumentele necesare în procesul de testare.</w:t>
            </w:r>
          </w:p>
        </w:tc>
        <w:tc>
          <w:tcPr>
            <w:tcW w:w="2411" w:type="dxa"/>
            <w:tcBorders>
              <w:bottom w:val="single" w:sz="8" w:space="0" w:color="000000"/>
              <w:right w:val="single" w:sz="8" w:space="0" w:color="000000"/>
            </w:tcBorders>
            <w:shd w:val="clear" w:color="000000" w:fill="FCE4D6"/>
          </w:tcPr>
          <w:p w14:paraId="5301B9FB"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Componente hardware, instrumente și arhitecturi hardware;</w:t>
            </w:r>
          </w:p>
          <w:p w14:paraId="0448B89D"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Proiectarea funcțională și tehnică;</w:t>
            </w:r>
          </w:p>
          <w:p w14:paraId="74DF1E1F"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Limbaje de programare hardware;</w:t>
            </w:r>
          </w:p>
          <w:p w14:paraId="2E938938"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Medii de dezvoltare integrate;</w:t>
            </w:r>
          </w:p>
          <w:p w14:paraId="6D03E9DB"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Instrumentele necesare în procesul de testare;</w:t>
            </w:r>
          </w:p>
          <w:p w14:paraId="4A2F5F75"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Tehnici de analiză a performanței.</w:t>
            </w:r>
          </w:p>
          <w:p w14:paraId="166DF0BC"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Tehnologiile și standardele care se utilizează în timpul implementării.</w:t>
            </w:r>
          </w:p>
          <w:p w14:paraId="12B91EFC"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Metode de cercetare, comparare, evaluare, proiectare și implementare;</w:t>
            </w:r>
          </w:p>
          <w:p w14:paraId="62E67659"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Optimizarea resurselor folosite și reducerea deșeurilor.</w:t>
            </w:r>
          </w:p>
        </w:tc>
        <w:tc>
          <w:tcPr>
            <w:tcW w:w="2842" w:type="dxa"/>
            <w:tcBorders>
              <w:bottom w:val="single" w:sz="8" w:space="0" w:color="000000"/>
              <w:right w:val="single" w:sz="8" w:space="0" w:color="000000"/>
            </w:tcBorders>
            <w:shd w:val="clear" w:color="000000" w:fill="FCE4D6"/>
          </w:tcPr>
          <w:p w14:paraId="3E571524"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Componente hardware, instrumente și arhitecturi hardware;</w:t>
            </w:r>
          </w:p>
          <w:p w14:paraId="2DD2D3A1"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Proiectarea funcțională și tehnică;</w:t>
            </w:r>
          </w:p>
          <w:p w14:paraId="0C0DA142"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Limbaje de programare hardware;</w:t>
            </w:r>
          </w:p>
          <w:p w14:paraId="01F00552"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Medii de dezvoltare integrate;</w:t>
            </w:r>
          </w:p>
          <w:p w14:paraId="7008D1EF"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Instrumentele necesare în procesul de testare;</w:t>
            </w:r>
          </w:p>
          <w:p w14:paraId="1D6AB20B" w14:textId="77777777" w:rsidR="00382B8C" w:rsidRPr="007239E3"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Tehnici de analiză a performanței.</w:t>
            </w:r>
          </w:p>
          <w:p w14:paraId="213D0FEA" w14:textId="77777777" w:rsidR="00382B8C" w:rsidRPr="007239E3"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Tehnologiile și standardele care se utilizeze în timpul implementării.</w:t>
            </w:r>
          </w:p>
          <w:p w14:paraId="3E983529" w14:textId="77777777" w:rsidR="00382B8C" w:rsidRPr="007239E3"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Metode de cercetare, comparare, evaluare, proiectare și implementare;</w:t>
            </w:r>
          </w:p>
          <w:p w14:paraId="703C45BA"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Optimizarea resurselor folosite și reducerea deșeurilor.</w:t>
            </w:r>
          </w:p>
          <w:p w14:paraId="534BD69F"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 xml:space="preserve">Metode, tehnici și </w:t>
            </w:r>
            <w:proofErr w:type="gramStart"/>
            <w:r>
              <w:rPr>
                <w:rFonts w:ascii="Times New Roman" w:eastAsia="Times New Roman" w:hAnsi="Times New Roman" w:cs="Times New Roman"/>
                <w:color w:val="000000"/>
              </w:rPr>
              <w:t>algoritmi  inovatori</w:t>
            </w:r>
            <w:proofErr w:type="gramEnd"/>
            <w:r>
              <w:rPr>
                <w:rFonts w:ascii="Times New Roman" w:eastAsia="Times New Roman" w:hAnsi="Times New Roman" w:cs="Times New Roman"/>
                <w:color w:val="000000"/>
              </w:rPr>
              <w:t xml:space="preserve"> pentru analiza și dezvoltarea tehnologiilor  hardware.</w:t>
            </w:r>
          </w:p>
        </w:tc>
      </w:tr>
    </w:tbl>
    <w:p w14:paraId="78F82A3B" w14:textId="77777777" w:rsidR="00382B8C" w:rsidRDefault="00382B8C" w:rsidP="00382B8C"/>
    <w:tbl>
      <w:tblPr>
        <w:tblpPr w:leftFromText="180" w:rightFromText="180" w:vertAnchor="text" w:horzAnchor="margin" w:tblpX="-600" w:tblpY="264"/>
        <w:tblW w:w="15192" w:type="dxa"/>
        <w:tblLayout w:type="fixed"/>
        <w:tblLook w:val="04A0" w:firstRow="1" w:lastRow="0" w:firstColumn="1" w:lastColumn="0" w:noHBand="0" w:noVBand="1"/>
      </w:tblPr>
      <w:tblGrid>
        <w:gridCol w:w="426"/>
        <w:gridCol w:w="1418"/>
        <w:gridCol w:w="2223"/>
        <w:gridCol w:w="2862"/>
        <w:gridCol w:w="2988"/>
        <w:gridCol w:w="2379"/>
        <w:gridCol w:w="2896"/>
      </w:tblGrid>
      <w:tr w:rsidR="00382B8C" w14:paraId="6DB10002" w14:textId="77777777" w:rsidTr="00382B8C">
        <w:trPr>
          <w:trHeight w:val="300"/>
        </w:trPr>
        <w:tc>
          <w:tcPr>
            <w:tcW w:w="426" w:type="dxa"/>
            <w:tcBorders>
              <w:top w:val="single" w:sz="4" w:space="0" w:color="000000"/>
              <w:left w:val="single" w:sz="8" w:space="0" w:color="000000"/>
              <w:right w:val="single" w:sz="8" w:space="0" w:color="000000"/>
            </w:tcBorders>
            <w:shd w:val="clear" w:color="000000" w:fill="F4B084"/>
            <w:textDirection w:val="btLr"/>
            <w:vAlign w:val="center"/>
          </w:tcPr>
          <w:p w14:paraId="63791C7B" w14:textId="77777777" w:rsidR="00382B8C" w:rsidRDefault="00382B8C" w:rsidP="00382B8C">
            <w:pPr>
              <w:spacing w:after="0" w:line="240" w:lineRule="auto"/>
              <w:rPr>
                <w:rFonts w:ascii="Times New Roman" w:eastAsia="Times New Roman" w:hAnsi="Times New Roman" w:cs="Times New Roman"/>
                <w:b/>
                <w:bCs/>
                <w:color w:val="000000"/>
              </w:rPr>
            </w:pPr>
          </w:p>
        </w:tc>
        <w:tc>
          <w:tcPr>
            <w:tcW w:w="1418" w:type="dxa"/>
            <w:vMerge w:val="restart"/>
            <w:tcBorders>
              <w:top w:val="single" w:sz="8" w:space="0" w:color="000000"/>
              <w:right w:val="single" w:sz="8" w:space="0" w:color="000000"/>
            </w:tcBorders>
            <w:shd w:val="clear" w:color="000000" w:fill="F4B084"/>
            <w:vAlign w:val="center"/>
          </w:tcPr>
          <w:p w14:paraId="38468F0C" w14:textId="77777777" w:rsidR="00382B8C" w:rsidRDefault="00382B8C" w:rsidP="00382B8C">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Descriptori sectoriali</w:t>
            </w:r>
          </w:p>
        </w:tc>
        <w:tc>
          <w:tcPr>
            <w:tcW w:w="2223" w:type="dxa"/>
            <w:tcBorders>
              <w:top w:val="single" w:sz="8" w:space="0" w:color="000000"/>
              <w:bottom w:val="single" w:sz="8" w:space="0" w:color="000000"/>
              <w:right w:val="single" w:sz="8" w:space="0" w:color="000000"/>
            </w:tcBorders>
            <w:shd w:val="clear" w:color="000000" w:fill="F4B084"/>
            <w:vAlign w:val="center"/>
          </w:tcPr>
          <w:p w14:paraId="05EA9C93" w14:textId="77777777" w:rsidR="00382B8C" w:rsidRDefault="00382B8C" w:rsidP="00382B8C">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3</w:t>
            </w:r>
          </w:p>
        </w:tc>
        <w:tc>
          <w:tcPr>
            <w:tcW w:w="2862" w:type="dxa"/>
            <w:tcBorders>
              <w:top w:val="single" w:sz="8" w:space="0" w:color="000000"/>
              <w:bottom w:val="single" w:sz="8" w:space="0" w:color="000000"/>
              <w:right w:val="single" w:sz="8" w:space="0" w:color="000000"/>
            </w:tcBorders>
            <w:shd w:val="clear" w:color="000000" w:fill="F4B084"/>
            <w:vAlign w:val="center"/>
          </w:tcPr>
          <w:p w14:paraId="14856562" w14:textId="77777777" w:rsidR="00382B8C" w:rsidRDefault="00382B8C" w:rsidP="00382B8C">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4</w:t>
            </w:r>
          </w:p>
        </w:tc>
        <w:tc>
          <w:tcPr>
            <w:tcW w:w="2988" w:type="dxa"/>
            <w:tcBorders>
              <w:top w:val="single" w:sz="8" w:space="0" w:color="000000"/>
              <w:bottom w:val="single" w:sz="8" w:space="0" w:color="000000"/>
              <w:right w:val="single" w:sz="8" w:space="0" w:color="000000"/>
            </w:tcBorders>
            <w:shd w:val="clear" w:color="000000" w:fill="F4B084"/>
            <w:vAlign w:val="center"/>
          </w:tcPr>
          <w:p w14:paraId="5C8F19FF" w14:textId="77777777" w:rsidR="00382B8C" w:rsidRDefault="00382B8C" w:rsidP="00382B8C">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6</w:t>
            </w:r>
          </w:p>
        </w:tc>
        <w:tc>
          <w:tcPr>
            <w:tcW w:w="2379" w:type="dxa"/>
            <w:tcBorders>
              <w:top w:val="single" w:sz="8" w:space="0" w:color="000000"/>
              <w:bottom w:val="single" w:sz="8" w:space="0" w:color="000000"/>
              <w:right w:val="single" w:sz="8" w:space="0" w:color="000000"/>
            </w:tcBorders>
            <w:shd w:val="clear" w:color="000000" w:fill="F4B084"/>
            <w:vAlign w:val="center"/>
          </w:tcPr>
          <w:p w14:paraId="78E52AB8" w14:textId="77777777" w:rsidR="00382B8C" w:rsidRDefault="00382B8C" w:rsidP="00382B8C">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7</w:t>
            </w:r>
          </w:p>
        </w:tc>
        <w:tc>
          <w:tcPr>
            <w:tcW w:w="2896" w:type="dxa"/>
            <w:tcBorders>
              <w:top w:val="single" w:sz="8" w:space="0" w:color="000000"/>
              <w:bottom w:val="single" w:sz="8" w:space="0" w:color="000000"/>
              <w:right w:val="single" w:sz="8" w:space="0" w:color="000000"/>
            </w:tcBorders>
            <w:shd w:val="clear" w:color="000000" w:fill="F4B084"/>
            <w:vAlign w:val="center"/>
          </w:tcPr>
          <w:p w14:paraId="0AA4C1F1" w14:textId="77777777" w:rsidR="00382B8C" w:rsidRDefault="00382B8C" w:rsidP="00382B8C">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8</w:t>
            </w:r>
          </w:p>
        </w:tc>
      </w:tr>
      <w:tr w:rsidR="00382B8C" w14:paraId="5D422FC0" w14:textId="77777777" w:rsidTr="00382B8C">
        <w:trPr>
          <w:trHeight w:val="300"/>
        </w:trPr>
        <w:tc>
          <w:tcPr>
            <w:tcW w:w="426" w:type="dxa"/>
            <w:tcBorders>
              <w:left w:val="single" w:sz="8" w:space="0" w:color="000000"/>
              <w:right w:val="single" w:sz="8" w:space="0" w:color="000000"/>
            </w:tcBorders>
            <w:shd w:val="clear" w:color="000000" w:fill="F4B084"/>
            <w:textDirection w:val="btLr"/>
            <w:vAlign w:val="center"/>
          </w:tcPr>
          <w:p w14:paraId="3A5A352D" w14:textId="77777777" w:rsidR="00382B8C" w:rsidRDefault="00382B8C" w:rsidP="00382B8C">
            <w:pPr>
              <w:spacing w:after="0" w:line="240" w:lineRule="auto"/>
              <w:rPr>
                <w:rFonts w:ascii="Times New Roman" w:eastAsia="Times New Roman" w:hAnsi="Times New Roman" w:cs="Times New Roman"/>
                <w:b/>
                <w:bCs/>
                <w:color w:val="000000"/>
              </w:rPr>
            </w:pPr>
          </w:p>
        </w:tc>
        <w:tc>
          <w:tcPr>
            <w:tcW w:w="1418" w:type="dxa"/>
            <w:vMerge/>
            <w:tcBorders>
              <w:right w:val="single" w:sz="8" w:space="0" w:color="000000"/>
            </w:tcBorders>
            <w:shd w:val="clear" w:color="000000" w:fill="F4B084"/>
            <w:vAlign w:val="center"/>
          </w:tcPr>
          <w:p w14:paraId="31B6E148" w14:textId="77777777" w:rsidR="00382B8C" w:rsidRDefault="00382B8C" w:rsidP="00382B8C">
            <w:pPr>
              <w:spacing w:after="0" w:line="240" w:lineRule="auto"/>
              <w:rPr>
                <w:rFonts w:ascii="Times New Roman" w:eastAsia="Times New Roman" w:hAnsi="Times New Roman" w:cs="Times New Roman"/>
                <w:b/>
                <w:bCs/>
                <w:color w:val="000000"/>
              </w:rPr>
            </w:pPr>
          </w:p>
        </w:tc>
        <w:tc>
          <w:tcPr>
            <w:tcW w:w="13348" w:type="dxa"/>
            <w:gridSpan w:val="5"/>
            <w:tcBorders>
              <w:bottom w:val="single" w:sz="8" w:space="0" w:color="000000"/>
              <w:right w:val="single" w:sz="8" w:space="0" w:color="000000"/>
            </w:tcBorders>
            <w:shd w:val="clear" w:color="000000" w:fill="F4B084"/>
            <w:vAlign w:val="center"/>
          </w:tcPr>
          <w:p w14:paraId="4FED4A24" w14:textId="77777777" w:rsidR="00382B8C" w:rsidRDefault="00382B8C" w:rsidP="00382B8C">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Cunoaștere și înțelegere</w:t>
            </w:r>
          </w:p>
        </w:tc>
      </w:tr>
      <w:tr w:rsidR="00382B8C" w14:paraId="1EF47C31" w14:textId="77777777" w:rsidTr="00382B8C">
        <w:trPr>
          <w:trHeight w:val="300"/>
        </w:trPr>
        <w:tc>
          <w:tcPr>
            <w:tcW w:w="426" w:type="dxa"/>
            <w:tcBorders>
              <w:left w:val="single" w:sz="8" w:space="0" w:color="000000"/>
              <w:right w:val="single" w:sz="8" w:space="0" w:color="000000"/>
            </w:tcBorders>
            <w:shd w:val="clear" w:color="000000" w:fill="F4B084"/>
            <w:textDirection w:val="btLr"/>
            <w:vAlign w:val="center"/>
          </w:tcPr>
          <w:p w14:paraId="4F2ECF70" w14:textId="77777777" w:rsidR="00382B8C" w:rsidRDefault="00382B8C" w:rsidP="00382B8C">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418" w:type="dxa"/>
            <w:tcBorders>
              <w:top w:val="single" w:sz="8" w:space="0" w:color="000000"/>
              <w:right w:val="single" w:sz="8" w:space="0" w:color="000000"/>
            </w:tcBorders>
            <w:shd w:val="clear" w:color="000000" w:fill="F4B084"/>
            <w:vAlign w:val="center"/>
          </w:tcPr>
          <w:p w14:paraId="51D8CABC" w14:textId="77777777" w:rsidR="00382B8C" w:rsidRDefault="00382B8C" w:rsidP="00382B8C">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2223" w:type="dxa"/>
            <w:tcBorders>
              <w:bottom w:val="single" w:sz="8" w:space="0" w:color="000000"/>
              <w:right w:val="single" w:sz="8" w:space="0" w:color="000000"/>
            </w:tcBorders>
            <w:shd w:val="clear" w:color="000000" w:fill="F4B084"/>
            <w:vAlign w:val="center"/>
          </w:tcPr>
          <w:p w14:paraId="04E68057"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K2.B.N3</w:t>
            </w:r>
          </w:p>
        </w:tc>
        <w:tc>
          <w:tcPr>
            <w:tcW w:w="2862" w:type="dxa"/>
            <w:tcBorders>
              <w:bottom w:val="single" w:sz="8" w:space="0" w:color="000000"/>
              <w:right w:val="single" w:sz="8" w:space="0" w:color="000000"/>
            </w:tcBorders>
            <w:shd w:val="clear" w:color="000000" w:fill="F4B084"/>
            <w:vAlign w:val="center"/>
          </w:tcPr>
          <w:p w14:paraId="19D64E9E"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K2.B.N4</w:t>
            </w:r>
          </w:p>
        </w:tc>
        <w:tc>
          <w:tcPr>
            <w:tcW w:w="2988" w:type="dxa"/>
            <w:tcBorders>
              <w:bottom w:val="single" w:sz="8" w:space="0" w:color="000000"/>
              <w:right w:val="single" w:sz="8" w:space="0" w:color="000000"/>
            </w:tcBorders>
            <w:shd w:val="clear" w:color="000000" w:fill="F4B084"/>
            <w:vAlign w:val="center"/>
          </w:tcPr>
          <w:p w14:paraId="4D92C20A"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K2.B.N6</w:t>
            </w:r>
          </w:p>
        </w:tc>
        <w:tc>
          <w:tcPr>
            <w:tcW w:w="2379" w:type="dxa"/>
            <w:tcBorders>
              <w:bottom w:val="single" w:sz="8" w:space="0" w:color="000000"/>
              <w:right w:val="single" w:sz="8" w:space="0" w:color="000000"/>
            </w:tcBorders>
            <w:shd w:val="clear" w:color="000000" w:fill="F4B084"/>
            <w:vAlign w:val="center"/>
          </w:tcPr>
          <w:p w14:paraId="122ACDC8"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K2.B.N7</w:t>
            </w:r>
          </w:p>
        </w:tc>
        <w:tc>
          <w:tcPr>
            <w:tcW w:w="2896" w:type="dxa"/>
            <w:tcBorders>
              <w:bottom w:val="single" w:sz="8" w:space="0" w:color="000000"/>
              <w:right w:val="single" w:sz="8" w:space="0" w:color="000000"/>
            </w:tcBorders>
            <w:shd w:val="clear" w:color="000000" w:fill="F4B084"/>
            <w:vAlign w:val="center"/>
          </w:tcPr>
          <w:p w14:paraId="0F252476"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K2.B.N8</w:t>
            </w:r>
          </w:p>
        </w:tc>
      </w:tr>
      <w:tr w:rsidR="00382B8C" w14:paraId="1F2C7D20" w14:textId="77777777" w:rsidTr="00382B8C">
        <w:trPr>
          <w:cantSplit/>
          <w:trHeight w:val="7803"/>
        </w:trPr>
        <w:tc>
          <w:tcPr>
            <w:tcW w:w="426" w:type="dxa"/>
            <w:tcBorders>
              <w:left w:val="single" w:sz="8" w:space="0" w:color="000000"/>
              <w:bottom w:val="single" w:sz="4" w:space="0" w:color="000000"/>
              <w:right w:val="single" w:sz="8" w:space="0" w:color="000000"/>
            </w:tcBorders>
            <w:shd w:val="clear" w:color="000000" w:fill="F4B084"/>
            <w:textDirection w:val="btLr"/>
            <w:vAlign w:val="center"/>
          </w:tcPr>
          <w:p w14:paraId="244D158E"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Cunoaștere și înțelegere</w:t>
            </w:r>
          </w:p>
        </w:tc>
        <w:tc>
          <w:tcPr>
            <w:tcW w:w="1418" w:type="dxa"/>
            <w:tcBorders>
              <w:bottom w:val="single" w:sz="4" w:space="0" w:color="000000"/>
              <w:right w:val="single" w:sz="8" w:space="0" w:color="000000"/>
            </w:tcBorders>
            <w:shd w:val="clear" w:color="000000" w:fill="F4B084"/>
            <w:textDirection w:val="btLr"/>
            <w:vAlign w:val="center"/>
          </w:tcPr>
          <w:p w14:paraId="3C40B371" w14:textId="77777777" w:rsidR="00382B8C" w:rsidRPr="007239E3" w:rsidRDefault="00382B8C" w:rsidP="00382B8C">
            <w:pPr>
              <w:spacing w:after="0" w:line="240" w:lineRule="auto"/>
              <w:ind w:left="113" w:right="113"/>
              <w:jc w:val="center"/>
              <w:rPr>
                <w:rFonts w:ascii="Times New Roman" w:eastAsia="Times New Roman" w:hAnsi="Times New Roman" w:cs="Times New Roman"/>
                <w:b/>
                <w:bCs/>
                <w:color w:val="000000"/>
                <w:lang w:val="fr-FR"/>
              </w:rPr>
            </w:pPr>
            <w:r w:rsidRPr="007239E3">
              <w:rPr>
                <w:rFonts w:ascii="Times New Roman" w:eastAsia="Times New Roman" w:hAnsi="Times New Roman" w:cs="Times New Roman"/>
                <w:b/>
                <w:bCs/>
                <w:color w:val="000000"/>
                <w:lang w:val="fr-FR"/>
              </w:rPr>
              <w:t>2. Dezvoltare si exploatare de produse software</w:t>
            </w:r>
          </w:p>
        </w:tc>
        <w:tc>
          <w:tcPr>
            <w:tcW w:w="2223" w:type="dxa"/>
            <w:tcBorders>
              <w:bottom w:val="single" w:sz="4" w:space="0" w:color="000000"/>
              <w:right w:val="single" w:sz="8" w:space="0" w:color="000000"/>
            </w:tcBorders>
            <w:shd w:val="clear" w:color="000000" w:fill="FCE4D6"/>
          </w:tcPr>
          <w:p w14:paraId="1930BB23"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Programe/module software adecvate;</w:t>
            </w:r>
          </w:p>
          <w:p w14:paraId="7D87F352"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Sisteme de operare și platforme software.</w:t>
            </w:r>
          </w:p>
        </w:tc>
        <w:tc>
          <w:tcPr>
            <w:tcW w:w="2862" w:type="dxa"/>
            <w:tcBorders>
              <w:bottom w:val="single" w:sz="4" w:space="0" w:color="000000"/>
              <w:right w:val="single" w:sz="8" w:space="0" w:color="000000"/>
            </w:tcBorders>
            <w:shd w:val="clear" w:color="000000" w:fill="FCE4D6"/>
          </w:tcPr>
          <w:p w14:paraId="638E872D"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Programe/module software adecvate;</w:t>
            </w:r>
          </w:p>
          <w:p w14:paraId="6DE4A2E2"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Limbaje de programare;</w:t>
            </w:r>
          </w:p>
          <w:p w14:paraId="7749BAA0"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Baze de date;</w:t>
            </w:r>
          </w:p>
          <w:p w14:paraId="62897626"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Sisteme de operare și platforme software;</w:t>
            </w:r>
          </w:p>
          <w:p w14:paraId="4E866A8B"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Principiile și strategiile testării aplicațiilor software;</w:t>
            </w:r>
          </w:p>
          <w:p w14:paraId="15B22F10"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 xml:space="preserve">Tehnici și instrumente utilizate în procesul de testare </w:t>
            </w:r>
            <w:proofErr w:type="gramStart"/>
            <w:r>
              <w:rPr>
                <w:rFonts w:ascii="Times New Roman" w:eastAsia="Times New Roman" w:hAnsi="Times New Roman" w:cs="Times New Roman"/>
                <w:color w:val="000000"/>
              </w:rPr>
              <w:t>a</w:t>
            </w:r>
            <w:proofErr w:type="gramEnd"/>
            <w:r>
              <w:rPr>
                <w:rFonts w:ascii="Times New Roman" w:eastAsia="Times New Roman" w:hAnsi="Times New Roman" w:cs="Times New Roman"/>
                <w:color w:val="000000"/>
              </w:rPr>
              <w:t xml:space="preserve"> aplicațiilor software.</w:t>
            </w:r>
          </w:p>
        </w:tc>
        <w:tc>
          <w:tcPr>
            <w:tcW w:w="2988" w:type="dxa"/>
            <w:tcBorders>
              <w:bottom w:val="single" w:sz="4" w:space="0" w:color="000000"/>
              <w:right w:val="single" w:sz="8" w:space="0" w:color="000000"/>
            </w:tcBorders>
            <w:shd w:val="clear" w:color="000000" w:fill="FCE4D6"/>
          </w:tcPr>
          <w:p w14:paraId="6FC4471C"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Programe/module software adecvate;</w:t>
            </w:r>
          </w:p>
          <w:p w14:paraId="57E8F641"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Limbaje de programare;</w:t>
            </w:r>
          </w:p>
          <w:p w14:paraId="1F3C09D6"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Baze de date;</w:t>
            </w:r>
          </w:p>
          <w:p w14:paraId="5D5211A2"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Sisteme de operare și platforme software;</w:t>
            </w:r>
          </w:p>
          <w:p w14:paraId="307B6B37"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Tehnici de interfațare între module, sisteme și componente;</w:t>
            </w:r>
          </w:p>
          <w:p w14:paraId="09CCDE06"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Instrumentele de dezvoltare;</w:t>
            </w:r>
          </w:p>
          <w:p w14:paraId="136E32C5"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Tipurile de teste (funcțional, de integrare, performanță, utilizabilitate, sarcină etc.);</w:t>
            </w:r>
          </w:p>
          <w:p w14:paraId="059E77F3"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Tehnologii Web, cloud, instrumente mobile și de probleme de mediu.</w:t>
            </w:r>
          </w:p>
        </w:tc>
        <w:tc>
          <w:tcPr>
            <w:tcW w:w="2379" w:type="dxa"/>
            <w:tcBorders>
              <w:bottom w:val="single" w:sz="4" w:space="0" w:color="000000"/>
              <w:right w:val="single" w:sz="8" w:space="0" w:color="000000"/>
            </w:tcBorders>
            <w:shd w:val="clear" w:color="000000" w:fill="FCE4D6"/>
          </w:tcPr>
          <w:p w14:paraId="2B6C6A96"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Programe/module software adecvate;</w:t>
            </w:r>
          </w:p>
          <w:p w14:paraId="7941D701"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Limbaje de programare;</w:t>
            </w:r>
          </w:p>
          <w:p w14:paraId="6DE22B62"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Baze de date;</w:t>
            </w:r>
          </w:p>
          <w:p w14:paraId="18A74FB5"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Sisteme de operare și platforme software;</w:t>
            </w:r>
          </w:p>
          <w:p w14:paraId="65A98507"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Tehnici de interfațare între module, sisteme și componente;</w:t>
            </w:r>
          </w:p>
          <w:p w14:paraId="3361592D"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Instrumentele de dezvoltare;</w:t>
            </w:r>
          </w:p>
          <w:p w14:paraId="38A6E1F3"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Tipurile de teste (funcțional, de integrare, performanță, utilizabilitate, sarcină etc.);</w:t>
            </w:r>
          </w:p>
          <w:p w14:paraId="7536EF81"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Tehnologii Web, cloud, instrumente mobile și de probleme de mediu.</w:t>
            </w:r>
          </w:p>
          <w:p w14:paraId="578F2BF6"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Metode de cercetare, comparare, evaluare, proiectare și implementare;</w:t>
            </w:r>
          </w:p>
          <w:p w14:paraId="2A965F33"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Optimizarea resurselor folosite și reducerea deșeurilor;</w:t>
            </w:r>
          </w:p>
          <w:p w14:paraId="65CEF168"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Big data, data mining, inteligență artificială etc.</w:t>
            </w:r>
          </w:p>
        </w:tc>
        <w:tc>
          <w:tcPr>
            <w:tcW w:w="2896" w:type="dxa"/>
            <w:tcBorders>
              <w:bottom w:val="single" w:sz="4" w:space="0" w:color="000000"/>
              <w:right w:val="single" w:sz="8" w:space="0" w:color="000000"/>
            </w:tcBorders>
            <w:shd w:val="clear" w:color="000000" w:fill="FCE4D6"/>
          </w:tcPr>
          <w:p w14:paraId="4F10005E"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Programe/module software adecvate;</w:t>
            </w:r>
          </w:p>
          <w:p w14:paraId="33EAEAF8"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Limbaje de programare;</w:t>
            </w:r>
          </w:p>
          <w:p w14:paraId="5644F73F"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Baze de date;</w:t>
            </w:r>
          </w:p>
          <w:p w14:paraId="2ECE0CD8"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Sisteme de operare și platforme software;</w:t>
            </w:r>
          </w:p>
          <w:p w14:paraId="31CF95F5"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Tehnici de interfațare între module, sisteme și componente;</w:t>
            </w:r>
          </w:p>
          <w:p w14:paraId="03B8A988"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Instrumentele de dezvoltare;</w:t>
            </w:r>
          </w:p>
          <w:p w14:paraId="5E4C6B7F"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Tipurile de teste (funcțional, de integrare, performanță, utilizabilitate, sarcină etc.);</w:t>
            </w:r>
          </w:p>
          <w:p w14:paraId="34C4BD9B"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Tehnologii Web, cloud, instrumente mobile și de probleme de mediu.</w:t>
            </w:r>
          </w:p>
          <w:p w14:paraId="7AAAAE4F"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Metode de cercetare, comparare, evaluare, proiectare și implementare;</w:t>
            </w:r>
          </w:p>
          <w:p w14:paraId="00EE0616"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Optimizarea resurselor folosite și reducerea deșeurilor.</w:t>
            </w:r>
          </w:p>
          <w:p w14:paraId="466C375C"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Big data, data mining, inteligență artificială etc.</w:t>
            </w:r>
          </w:p>
          <w:p w14:paraId="40949532"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Metode, tehnici și algoritmi inovatori pentru analiza ș</w:t>
            </w:r>
            <w:proofErr w:type="gramStart"/>
            <w:r>
              <w:rPr>
                <w:rFonts w:ascii="Times New Roman" w:eastAsia="Times New Roman" w:hAnsi="Times New Roman" w:cs="Times New Roman"/>
                <w:color w:val="000000"/>
              </w:rPr>
              <w:t>i  dezvoltarea</w:t>
            </w:r>
            <w:proofErr w:type="gramEnd"/>
            <w:r>
              <w:rPr>
                <w:rFonts w:ascii="Times New Roman" w:eastAsia="Times New Roman" w:hAnsi="Times New Roman" w:cs="Times New Roman"/>
                <w:color w:val="000000"/>
              </w:rPr>
              <w:t xml:space="preserve"> sistemelor software.</w:t>
            </w:r>
          </w:p>
        </w:tc>
      </w:tr>
    </w:tbl>
    <w:p w14:paraId="08C905ED" w14:textId="77777777" w:rsidR="00382B8C" w:rsidRDefault="00382B8C" w:rsidP="00382B8C">
      <w:pPr>
        <w:spacing w:after="0" w:line="240" w:lineRule="auto"/>
      </w:pPr>
      <w:r>
        <w:lastRenderedPageBreak/>
        <w:br w:type="page"/>
      </w:r>
    </w:p>
    <w:tbl>
      <w:tblPr>
        <w:tblW w:w="15310" w:type="dxa"/>
        <w:tblInd w:w="-577" w:type="dxa"/>
        <w:tblLayout w:type="fixed"/>
        <w:tblLook w:val="04A0" w:firstRow="1" w:lastRow="0" w:firstColumn="1" w:lastColumn="0" w:noHBand="0" w:noVBand="1"/>
      </w:tblPr>
      <w:tblGrid>
        <w:gridCol w:w="426"/>
        <w:gridCol w:w="1418"/>
        <w:gridCol w:w="1987"/>
        <w:gridCol w:w="2977"/>
        <w:gridCol w:w="2977"/>
        <w:gridCol w:w="2449"/>
        <w:gridCol w:w="3076"/>
      </w:tblGrid>
      <w:tr w:rsidR="00382B8C" w14:paraId="2FB4D042" w14:textId="77777777" w:rsidTr="00382B8C">
        <w:trPr>
          <w:trHeight w:val="125"/>
          <w:tblHeader/>
        </w:trPr>
        <w:tc>
          <w:tcPr>
            <w:tcW w:w="426" w:type="dxa"/>
            <w:tcBorders>
              <w:top w:val="single" w:sz="8" w:space="0" w:color="000000"/>
              <w:left w:val="single" w:sz="8" w:space="0" w:color="000000"/>
              <w:right w:val="single" w:sz="8" w:space="0" w:color="000000"/>
            </w:tcBorders>
            <w:shd w:val="clear" w:color="000000" w:fill="A9D08E"/>
            <w:textDirection w:val="btLr"/>
            <w:vAlign w:val="center"/>
          </w:tcPr>
          <w:p w14:paraId="22F50BA6" w14:textId="77777777" w:rsidR="00382B8C" w:rsidRDefault="00382B8C" w:rsidP="00C87DD5">
            <w:pPr>
              <w:pageBreakBefore/>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 </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000000" w:fill="A9D08E"/>
            <w:vAlign w:val="center"/>
          </w:tcPr>
          <w:p w14:paraId="2DCC9BC6"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Descriptori sectoriali</w:t>
            </w:r>
          </w:p>
        </w:tc>
        <w:tc>
          <w:tcPr>
            <w:tcW w:w="1987" w:type="dxa"/>
            <w:tcBorders>
              <w:top w:val="single" w:sz="8" w:space="0" w:color="000000"/>
              <w:bottom w:val="single" w:sz="8" w:space="0" w:color="000000"/>
              <w:right w:val="single" w:sz="8" w:space="0" w:color="000000"/>
            </w:tcBorders>
            <w:shd w:val="clear" w:color="000000" w:fill="A9D08E"/>
            <w:vAlign w:val="center"/>
          </w:tcPr>
          <w:p w14:paraId="1D80C4D0"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3</w:t>
            </w:r>
          </w:p>
        </w:tc>
        <w:tc>
          <w:tcPr>
            <w:tcW w:w="2977" w:type="dxa"/>
            <w:tcBorders>
              <w:top w:val="single" w:sz="8" w:space="0" w:color="000000"/>
              <w:bottom w:val="single" w:sz="8" w:space="0" w:color="000000"/>
              <w:right w:val="single" w:sz="8" w:space="0" w:color="000000"/>
            </w:tcBorders>
            <w:shd w:val="clear" w:color="000000" w:fill="A9D08E"/>
            <w:vAlign w:val="center"/>
          </w:tcPr>
          <w:p w14:paraId="700B16C8"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4</w:t>
            </w:r>
          </w:p>
        </w:tc>
        <w:tc>
          <w:tcPr>
            <w:tcW w:w="2977" w:type="dxa"/>
            <w:tcBorders>
              <w:top w:val="single" w:sz="8" w:space="0" w:color="000000"/>
              <w:bottom w:val="single" w:sz="8" w:space="0" w:color="000000"/>
              <w:right w:val="single" w:sz="8" w:space="0" w:color="000000"/>
            </w:tcBorders>
            <w:shd w:val="clear" w:color="000000" w:fill="A9D08E"/>
            <w:vAlign w:val="center"/>
          </w:tcPr>
          <w:p w14:paraId="7475F1D6"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6</w:t>
            </w:r>
          </w:p>
        </w:tc>
        <w:tc>
          <w:tcPr>
            <w:tcW w:w="2449" w:type="dxa"/>
            <w:tcBorders>
              <w:top w:val="single" w:sz="8" w:space="0" w:color="000000"/>
              <w:bottom w:val="single" w:sz="8" w:space="0" w:color="000000"/>
              <w:right w:val="single" w:sz="8" w:space="0" w:color="000000"/>
            </w:tcBorders>
            <w:shd w:val="clear" w:color="000000" w:fill="A9D08E"/>
            <w:vAlign w:val="center"/>
          </w:tcPr>
          <w:p w14:paraId="6BCB9042"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7</w:t>
            </w:r>
          </w:p>
        </w:tc>
        <w:tc>
          <w:tcPr>
            <w:tcW w:w="3076" w:type="dxa"/>
            <w:tcBorders>
              <w:top w:val="single" w:sz="8" w:space="0" w:color="000000"/>
              <w:bottom w:val="single" w:sz="8" w:space="0" w:color="000000"/>
              <w:right w:val="single" w:sz="8" w:space="0" w:color="000000"/>
            </w:tcBorders>
            <w:shd w:val="clear" w:color="000000" w:fill="A9D08E"/>
            <w:vAlign w:val="center"/>
          </w:tcPr>
          <w:p w14:paraId="7B6A1501"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8</w:t>
            </w:r>
          </w:p>
        </w:tc>
      </w:tr>
      <w:tr w:rsidR="00382B8C" w14:paraId="26047A29" w14:textId="77777777" w:rsidTr="00382B8C">
        <w:trPr>
          <w:trHeight w:val="300"/>
          <w:tblHeader/>
        </w:trPr>
        <w:tc>
          <w:tcPr>
            <w:tcW w:w="426" w:type="dxa"/>
            <w:tcBorders>
              <w:left w:val="single" w:sz="8" w:space="0" w:color="000000"/>
              <w:right w:val="single" w:sz="8" w:space="0" w:color="000000"/>
            </w:tcBorders>
            <w:shd w:val="clear" w:color="000000" w:fill="A9D08E"/>
            <w:textDirection w:val="btLr"/>
            <w:vAlign w:val="center"/>
          </w:tcPr>
          <w:p w14:paraId="46A6486C"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418" w:type="dxa"/>
            <w:vMerge/>
            <w:tcBorders>
              <w:top w:val="single" w:sz="8" w:space="0" w:color="000000"/>
              <w:left w:val="single" w:sz="8" w:space="0" w:color="000000"/>
              <w:bottom w:val="single" w:sz="8" w:space="0" w:color="000000"/>
              <w:right w:val="single" w:sz="8" w:space="0" w:color="000000"/>
            </w:tcBorders>
            <w:vAlign w:val="center"/>
          </w:tcPr>
          <w:p w14:paraId="743525E8" w14:textId="77777777" w:rsidR="00382B8C" w:rsidRDefault="00382B8C" w:rsidP="00C87DD5">
            <w:pPr>
              <w:spacing w:after="0" w:line="240" w:lineRule="auto"/>
              <w:rPr>
                <w:rFonts w:ascii="Times New Roman" w:eastAsia="Times New Roman" w:hAnsi="Times New Roman" w:cs="Times New Roman"/>
                <w:b/>
                <w:bCs/>
                <w:color w:val="000000"/>
              </w:rPr>
            </w:pPr>
          </w:p>
        </w:tc>
        <w:tc>
          <w:tcPr>
            <w:tcW w:w="13466" w:type="dxa"/>
            <w:gridSpan w:val="5"/>
            <w:tcBorders>
              <w:bottom w:val="single" w:sz="8" w:space="0" w:color="000000"/>
              <w:right w:val="single" w:sz="8" w:space="0" w:color="000000"/>
            </w:tcBorders>
            <w:shd w:val="clear" w:color="000000" w:fill="A9D08E"/>
            <w:vAlign w:val="center"/>
          </w:tcPr>
          <w:p w14:paraId="35FC2AD8"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Aptitudini </w:t>
            </w:r>
          </w:p>
        </w:tc>
      </w:tr>
      <w:tr w:rsidR="00382B8C" w14:paraId="11101B33" w14:textId="77777777" w:rsidTr="00382B8C">
        <w:trPr>
          <w:trHeight w:val="315"/>
        </w:trPr>
        <w:tc>
          <w:tcPr>
            <w:tcW w:w="426" w:type="dxa"/>
            <w:tcBorders>
              <w:left w:val="single" w:sz="8" w:space="0" w:color="000000"/>
              <w:right w:val="single" w:sz="8" w:space="0" w:color="000000"/>
            </w:tcBorders>
            <w:shd w:val="clear" w:color="000000" w:fill="A9D08E"/>
            <w:textDirection w:val="btLr"/>
            <w:vAlign w:val="center"/>
          </w:tcPr>
          <w:p w14:paraId="14CF3AA2"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418" w:type="dxa"/>
            <w:tcBorders>
              <w:right w:val="single" w:sz="8" w:space="0" w:color="000000"/>
            </w:tcBorders>
            <w:shd w:val="clear" w:color="000000" w:fill="A9D08E"/>
            <w:vAlign w:val="center"/>
          </w:tcPr>
          <w:p w14:paraId="6D09141E"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987" w:type="dxa"/>
            <w:tcBorders>
              <w:bottom w:val="single" w:sz="8" w:space="0" w:color="000000"/>
              <w:right w:val="single" w:sz="8" w:space="0" w:color="000000"/>
            </w:tcBorders>
            <w:shd w:val="clear" w:color="000000" w:fill="A9D08E"/>
            <w:vAlign w:val="center"/>
          </w:tcPr>
          <w:p w14:paraId="1055B6BE"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S1.B.N3</w:t>
            </w:r>
          </w:p>
        </w:tc>
        <w:tc>
          <w:tcPr>
            <w:tcW w:w="2977" w:type="dxa"/>
            <w:tcBorders>
              <w:bottom w:val="single" w:sz="8" w:space="0" w:color="000000"/>
              <w:right w:val="single" w:sz="8" w:space="0" w:color="000000"/>
            </w:tcBorders>
            <w:shd w:val="clear" w:color="000000" w:fill="A9D08E"/>
            <w:vAlign w:val="center"/>
          </w:tcPr>
          <w:p w14:paraId="4350439B"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S1.B.N4</w:t>
            </w:r>
          </w:p>
        </w:tc>
        <w:tc>
          <w:tcPr>
            <w:tcW w:w="2977" w:type="dxa"/>
            <w:tcBorders>
              <w:bottom w:val="single" w:sz="8" w:space="0" w:color="000000"/>
              <w:right w:val="single" w:sz="8" w:space="0" w:color="000000"/>
            </w:tcBorders>
            <w:shd w:val="clear" w:color="000000" w:fill="A9D08E"/>
            <w:vAlign w:val="center"/>
          </w:tcPr>
          <w:p w14:paraId="793E6E11"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S1.B.N6</w:t>
            </w:r>
          </w:p>
        </w:tc>
        <w:tc>
          <w:tcPr>
            <w:tcW w:w="2449" w:type="dxa"/>
            <w:tcBorders>
              <w:bottom w:val="single" w:sz="8" w:space="0" w:color="000000"/>
              <w:right w:val="single" w:sz="8" w:space="0" w:color="000000"/>
            </w:tcBorders>
            <w:shd w:val="clear" w:color="000000" w:fill="A9D08E"/>
            <w:vAlign w:val="center"/>
          </w:tcPr>
          <w:p w14:paraId="6B117D6E"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S1.B.N7</w:t>
            </w:r>
          </w:p>
        </w:tc>
        <w:tc>
          <w:tcPr>
            <w:tcW w:w="3076" w:type="dxa"/>
            <w:tcBorders>
              <w:bottom w:val="single" w:sz="8" w:space="0" w:color="000000"/>
              <w:right w:val="single" w:sz="8" w:space="0" w:color="000000"/>
            </w:tcBorders>
            <w:shd w:val="clear" w:color="000000" w:fill="A9D08E"/>
            <w:vAlign w:val="center"/>
          </w:tcPr>
          <w:p w14:paraId="1905DD86"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S1.B.N8</w:t>
            </w:r>
          </w:p>
        </w:tc>
      </w:tr>
      <w:tr w:rsidR="00382B8C" w:rsidRPr="007239E3" w14:paraId="7E32977E" w14:textId="77777777" w:rsidTr="00A768EA">
        <w:trPr>
          <w:cantSplit/>
          <w:trHeight w:val="3515"/>
        </w:trPr>
        <w:tc>
          <w:tcPr>
            <w:tcW w:w="426" w:type="dxa"/>
            <w:tcBorders>
              <w:left w:val="single" w:sz="8" w:space="0" w:color="000000"/>
              <w:right w:val="single" w:sz="8" w:space="0" w:color="000000"/>
            </w:tcBorders>
            <w:shd w:val="clear" w:color="000000" w:fill="A9D08E"/>
            <w:textDirection w:val="btLr"/>
            <w:vAlign w:val="center"/>
          </w:tcPr>
          <w:p w14:paraId="31F02BE0"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Aptitudini</w:t>
            </w:r>
          </w:p>
        </w:tc>
        <w:tc>
          <w:tcPr>
            <w:tcW w:w="1418" w:type="dxa"/>
            <w:tcBorders>
              <w:right w:val="single" w:sz="8" w:space="0" w:color="000000"/>
            </w:tcBorders>
            <w:shd w:val="clear" w:color="000000" w:fill="A9D08E"/>
            <w:textDirection w:val="btLr"/>
            <w:vAlign w:val="center"/>
          </w:tcPr>
          <w:p w14:paraId="65CFFAA1"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1. Proiectare si exploatare hardware </w:t>
            </w:r>
          </w:p>
        </w:tc>
        <w:tc>
          <w:tcPr>
            <w:tcW w:w="1987" w:type="dxa"/>
            <w:tcBorders>
              <w:right w:val="single" w:sz="8" w:space="0" w:color="000000"/>
            </w:tcBorders>
            <w:shd w:val="clear" w:color="auto" w:fill="EAF1DD" w:themeFill="accent3" w:themeFillTint="33"/>
          </w:tcPr>
          <w:p w14:paraId="76CECC8D"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Integrează componente hardware într-un sistem existent sau complet nou;</w:t>
            </w:r>
          </w:p>
          <w:p w14:paraId="768A23CC"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Respectă cerințele de integrare a componentelor hardware în concordanță cu specificațiile tehnice ale celorlalte componente</w:t>
            </w:r>
          </w:p>
          <w:p w14:paraId="2C8C3C93"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eastAsia="Times New Roman" w:hAnsi="Times New Roman" w:cs="Times New Roman"/>
                <w:color w:val="000000"/>
              </w:rPr>
              <w:t>.</w:t>
            </w:r>
          </w:p>
        </w:tc>
        <w:tc>
          <w:tcPr>
            <w:tcW w:w="2977" w:type="dxa"/>
            <w:tcBorders>
              <w:right w:val="single" w:sz="8" w:space="0" w:color="000000"/>
            </w:tcBorders>
            <w:shd w:val="clear" w:color="auto" w:fill="EAF1DD" w:themeFill="accent3" w:themeFillTint="33"/>
          </w:tcPr>
          <w:p w14:paraId="1AFCA9CC"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Integrează componente hardware într-un sistem existent sau complet nou;</w:t>
            </w:r>
          </w:p>
          <w:p w14:paraId="6A0ABB24"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Respectă cerințele de integrare a componentelor hardware în concordanță cu specificațiile tehnice ale celorlalte componente;</w:t>
            </w:r>
          </w:p>
          <w:p w14:paraId="38BA5195"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Ia în considerare compatibilitatea componentelor existente și a celor noi pentru a asigura integritatea sistemului, interoperabilitatea acestuia și securitatea informațiilor</w:t>
            </w:r>
          </w:p>
          <w:p w14:paraId="5ED8A47B"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eastAsia="Times New Roman" w:hAnsi="Times New Roman" w:cs="Times New Roman"/>
                <w:color w:val="000000"/>
              </w:rPr>
              <w:t>.</w:t>
            </w:r>
          </w:p>
        </w:tc>
        <w:tc>
          <w:tcPr>
            <w:tcW w:w="2977" w:type="dxa"/>
            <w:tcBorders>
              <w:right w:val="single" w:sz="8" w:space="0" w:color="000000"/>
            </w:tcBorders>
            <w:shd w:val="clear" w:color="auto" w:fill="EAF1DD" w:themeFill="accent3" w:themeFillTint="33"/>
          </w:tcPr>
          <w:p w14:paraId="382AFD58"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Aplică arhitecturi  hardware adecvate;</w:t>
            </w:r>
          </w:p>
          <w:p w14:paraId="6445D9B4"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Efectuează și evaluează rezultatele testelor;</w:t>
            </w:r>
          </w:p>
          <w:p w14:paraId="66BDCC31"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Măsoară performanța sistemului;</w:t>
            </w:r>
          </w:p>
          <w:p w14:paraId="1A4F7308" w14:textId="77777777" w:rsidR="00382B8C" w:rsidRPr="007239E3"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Adaptează nevoile clienților la produsele existente;</w:t>
            </w:r>
          </w:p>
          <w:p w14:paraId="74FCBDB7" w14:textId="77777777" w:rsidR="00382B8C" w:rsidRPr="007239E3"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Organizează procesul de implementare și activitățile de lansare a produselor</w:t>
            </w:r>
          </w:p>
          <w:p w14:paraId="1F06FE15"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Configurează componentele pentru a garanta interoperabilitatea corectă</w:t>
            </w:r>
          </w:p>
          <w:p w14:paraId="6A4E34FB"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eastAsia="Times New Roman" w:hAnsi="Times New Roman" w:cs="Times New Roman"/>
                <w:color w:val="000000"/>
              </w:rPr>
              <w:t>.</w:t>
            </w:r>
          </w:p>
        </w:tc>
        <w:tc>
          <w:tcPr>
            <w:tcW w:w="2449" w:type="dxa"/>
            <w:tcBorders>
              <w:right w:val="single" w:sz="8" w:space="0" w:color="000000"/>
            </w:tcBorders>
            <w:shd w:val="clear" w:color="auto" w:fill="EAF1DD" w:themeFill="accent3" w:themeFillTint="33"/>
          </w:tcPr>
          <w:p w14:paraId="55537AB7"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Aplică arhitecturi hardware adecvate;</w:t>
            </w:r>
            <w:r>
              <w:rPr>
                <w:rFonts w:ascii="Times New Roman" w:eastAsia="Times New Roman" w:hAnsi="Times New Roman" w:cs="Times New Roman"/>
                <w:color w:val="000000"/>
              </w:rPr>
              <w:br/>
              <w:t>Măsoară performanța sistemului;</w:t>
            </w:r>
          </w:p>
          <w:p w14:paraId="7E97B025"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Adaptează nevoile clienților la produsele existente;</w:t>
            </w:r>
          </w:p>
          <w:p w14:paraId="1C4D6A56"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Organizează procesul de implementare și activitățile de lansare a produselor;</w:t>
            </w:r>
          </w:p>
          <w:p w14:paraId="60F5387C"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Configurează componentele pentru a garanta interoperabilitatea corectă.</w:t>
            </w:r>
          </w:p>
          <w:p w14:paraId="3A84E5AF"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Gestionează și garantează nivel ridicat de calitate și de coeziune;</w:t>
            </w:r>
          </w:p>
          <w:p w14:paraId="176C2EFD"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Propune modificări ale procesului pentru a facilita și raționaliza îmbunătățirile;</w:t>
            </w:r>
          </w:p>
          <w:p w14:paraId="2C534D2B"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Elaborează proiecte profesionale și/sau de cercetare, utilizând inovativ un spectru variat de metode calitative și cantitative</w:t>
            </w:r>
          </w:p>
          <w:p w14:paraId="12C43960"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eastAsia="Times New Roman" w:hAnsi="Times New Roman" w:cs="Times New Roman"/>
                <w:color w:val="000000"/>
              </w:rPr>
              <w:t>.</w:t>
            </w:r>
          </w:p>
        </w:tc>
        <w:tc>
          <w:tcPr>
            <w:tcW w:w="3076" w:type="dxa"/>
            <w:tcBorders>
              <w:right w:val="single" w:sz="8" w:space="0" w:color="000000"/>
            </w:tcBorders>
            <w:shd w:val="clear" w:color="auto" w:fill="EAF1DD" w:themeFill="accent3" w:themeFillTint="33"/>
          </w:tcPr>
          <w:p w14:paraId="0CD9C7AF" w14:textId="77777777" w:rsidR="00382B8C" w:rsidRPr="007239E3"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Adaptează nevoile clienților la produsele existente;</w:t>
            </w:r>
          </w:p>
          <w:p w14:paraId="19CE33B5" w14:textId="77777777" w:rsidR="00382B8C" w:rsidRPr="007239E3"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Organizează procesul de implementare și activitățile de lansare a produselor;</w:t>
            </w:r>
          </w:p>
          <w:p w14:paraId="16A263E6"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Configurează componentele pentru a garanta interoperabilitatea corectă.</w:t>
            </w:r>
          </w:p>
          <w:p w14:paraId="6EDF2A6B" w14:textId="77777777" w:rsidR="00382B8C" w:rsidRPr="007239E3"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Gestionează și garantează nivel ridicat de calitate și de coeziune;</w:t>
            </w:r>
            <w:r w:rsidRPr="007239E3">
              <w:rPr>
                <w:rFonts w:ascii="Times New Roman" w:eastAsia="Times New Roman" w:hAnsi="Times New Roman" w:cs="Times New Roman"/>
                <w:color w:val="000000"/>
                <w:lang w:val="fr-FR"/>
              </w:rPr>
              <w:br/>
              <w:t>Propune modificări ale procesului pentru a facilita și raționaliza îmbunătățirile;</w:t>
            </w:r>
          </w:p>
          <w:p w14:paraId="026B5019" w14:textId="77777777" w:rsidR="00382B8C" w:rsidRPr="007239E3"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Colaborează cu echipa de dezvoltare și cu designerii de aplicații;</w:t>
            </w:r>
          </w:p>
          <w:p w14:paraId="69EC810F" w14:textId="77777777" w:rsidR="00382B8C" w:rsidRPr="007239E3"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Elaborează proiecte profesionale și/sau de cercetare, utilizând inovativ un spectru variat de metode calitative și cantitative;</w:t>
            </w:r>
          </w:p>
          <w:p w14:paraId="311FFC36" w14:textId="77777777" w:rsidR="00382B8C" w:rsidRPr="007239E3"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Evaluează critic și constructiv proiectele și rezultatele cercetării științifice;</w:t>
            </w:r>
          </w:p>
          <w:p w14:paraId="331B7358" w14:textId="77777777" w:rsidR="00382B8C" w:rsidRPr="007239E3" w:rsidRDefault="00382B8C" w:rsidP="00737C48">
            <w:pPr>
              <w:pStyle w:val="a3"/>
              <w:numPr>
                <w:ilvl w:val="0"/>
                <w:numId w:val="63"/>
              </w:numPr>
              <w:suppressAutoHyphens/>
              <w:spacing w:after="240" w:line="240" w:lineRule="auto"/>
              <w:ind w:left="57" w:hanging="170"/>
              <w:rPr>
                <w:rFonts w:ascii="Times New Roman" w:hAnsi="Times New Roman" w:cs="Times New Roman"/>
                <w:b/>
                <w:bCs/>
                <w:color w:val="000000"/>
                <w:lang w:val="fr-FR"/>
              </w:rPr>
            </w:pPr>
            <w:r w:rsidRPr="007239E3">
              <w:rPr>
                <w:rFonts w:ascii="Times New Roman" w:eastAsia="Times New Roman" w:hAnsi="Times New Roman" w:cs="Times New Roman"/>
                <w:color w:val="000000"/>
                <w:lang w:val="fr-FR"/>
              </w:rPr>
              <w:t>Concepe și realizează cercetări originale aplicative, bazate pe metode avansate ce conduc la dezvoltarea cunoașterii științifice, tehnologice și/sau a metodologiilor de cercetare.</w:t>
            </w:r>
          </w:p>
          <w:p w14:paraId="11801A29" w14:textId="77777777" w:rsidR="00382B8C" w:rsidRPr="007239E3" w:rsidRDefault="00382B8C" w:rsidP="00382B8C">
            <w:pPr>
              <w:suppressAutoHyphens/>
              <w:spacing w:after="240" w:line="240" w:lineRule="auto"/>
              <w:rPr>
                <w:rFonts w:ascii="Times New Roman" w:hAnsi="Times New Roman" w:cs="Times New Roman"/>
                <w:b/>
                <w:bCs/>
                <w:color w:val="000000"/>
                <w:lang w:val="fr-FR"/>
              </w:rPr>
            </w:pPr>
          </w:p>
          <w:p w14:paraId="3F24B4A3" w14:textId="2D3CD33A" w:rsidR="00382B8C" w:rsidRPr="007239E3" w:rsidRDefault="00382B8C" w:rsidP="00382B8C">
            <w:pPr>
              <w:suppressAutoHyphens/>
              <w:spacing w:after="240" w:line="240" w:lineRule="auto"/>
              <w:rPr>
                <w:rFonts w:ascii="Times New Roman" w:hAnsi="Times New Roman" w:cs="Times New Roman"/>
                <w:b/>
                <w:bCs/>
                <w:color w:val="000000"/>
                <w:lang w:val="fr-FR"/>
              </w:rPr>
            </w:pPr>
          </w:p>
        </w:tc>
      </w:tr>
      <w:tr w:rsidR="00382B8C" w14:paraId="11254BF3" w14:textId="77777777" w:rsidTr="00382B8C">
        <w:trPr>
          <w:trHeight w:val="300"/>
        </w:trPr>
        <w:tc>
          <w:tcPr>
            <w:tcW w:w="426" w:type="dxa"/>
            <w:tcBorders>
              <w:left w:val="single" w:sz="4" w:space="0" w:color="000000"/>
              <w:right w:val="single" w:sz="4" w:space="0" w:color="000000"/>
            </w:tcBorders>
            <w:shd w:val="clear" w:color="000000" w:fill="A9D08E"/>
            <w:textDirection w:val="btLr"/>
            <w:vAlign w:val="center"/>
          </w:tcPr>
          <w:p w14:paraId="75EACB82" w14:textId="77777777" w:rsidR="00382B8C" w:rsidRPr="007239E3" w:rsidRDefault="00382B8C" w:rsidP="00C87DD5">
            <w:pPr>
              <w:spacing w:after="0" w:line="240" w:lineRule="auto"/>
              <w:jc w:val="center"/>
              <w:rPr>
                <w:rFonts w:ascii="Times New Roman" w:eastAsia="Times New Roman" w:hAnsi="Times New Roman" w:cs="Times New Roman"/>
                <w:b/>
                <w:bCs/>
                <w:color w:val="000000"/>
                <w:lang w:val="fr-FR"/>
              </w:rPr>
            </w:pPr>
            <w:r w:rsidRPr="007239E3">
              <w:rPr>
                <w:rFonts w:ascii="Times New Roman" w:eastAsia="Times New Roman" w:hAnsi="Times New Roman" w:cs="Times New Roman"/>
                <w:b/>
                <w:bCs/>
                <w:color w:val="000000"/>
                <w:lang w:val="fr-FR"/>
              </w:rPr>
              <w:lastRenderedPageBreak/>
              <w:t> </w:t>
            </w:r>
          </w:p>
        </w:tc>
        <w:tc>
          <w:tcPr>
            <w:tcW w:w="1418" w:type="dxa"/>
            <w:tcBorders>
              <w:left w:val="single" w:sz="4" w:space="0" w:color="000000"/>
              <w:bottom w:val="single" w:sz="4" w:space="0" w:color="000000"/>
              <w:right w:val="single" w:sz="8" w:space="0" w:color="000000"/>
            </w:tcBorders>
            <w:shd w:val="clear" w:color="000000" w:fill="A9D08E"/>
            <w:vAlign w:val="center"/>
          </w:tcPr>
          <w:p w14:paraId="4B8E3B7A" w14:textId="77777777" w:rsidR="00382B8C" w:rsidRPr="007239E3" w:rsidRDefault="00382B8C" w:rsidP="00C87DD5">
            <w:pPr>
              <w:spacing w:after="0" w:line="240" w:lineRule="auto"/>
              <w:rPr>
                <w:rFonts w:ascii="Times New Roman" w:eastAsia="Times New Roman" w:hAnsi="Times New Roman" w:cs="Times New Roman"/>
                <w:b/>
                <w:bCs/>
                <w:color w:val="000000"/>
                <w:lang w:val="fr-FR"/>
              </w:rPr>
            </w:pPr>
            <w:r w:rsidRPr="007239E3">
              <w:rPr>
                <w:rFonts w:ascii="Times New Roman" w:eastAsia="Times New Roman" w:hAnsi="Times New Roman" w:cs="Times New Roman"/>
                <w:b/>
                <w:bCs/>
                <w:color w:val="000000"/>
                <w:lang w:val="fr-FR"/>
              </w:rPr>
              <w:t> </w:t>
            </w:r>
          </w:p>
        </w:tc>
        <w:tc>
          <w:tcPr>
            <w:tcW w:w="1987" w:type="dxa"/>
            <w:tcBorders>
              <w:bottom w:val="single" w:sz="8" w:space="0" w:color="000000"/>
              <w:right w:val="single" w:sz="8" w:space="0" w:color="000000"/>
            </w:tcBorders>
            <w:shd w:val="clear" w:color="000000" w:fill="A9D08E"/>
            <w:vAlign w:val="center"/>
          </w:tcPr>
          <w:p w14:paraId="2A8C9DE6"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S2.B.N3</w:t>
            </w:r>
          </w:p>
        </w:tc>
        <w:tc>
          <w:tcPr>
            <w:tcW w:w="2977" w:type="dxa"/>
            <w:tcBorders>
              <w:bottom w:val="single" w:sz="8" w:space="0" w:color="000000"/>
              <w:right w:val="single" w:sz="8" w:space="0" w:color="000000"/>
            </w:tcBorders>
            <w:shd w:val="clear" w:color="000000" w:fill="A9D08E"/>
            <w:vAlign w:val="center"/>
          </w:tcPr>
          <w:p w14:paraId="6F924D94"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S2.B.N4</w:t>
            </w:r>
          </w:p>
        </w:tc>
        <w:tc>
          <w:tcPr>
            <w:tcW w:w="2977" w:type="dxa"/>
            <w:tcBorders>
              <w:bottom w:val="single" w:sz="8" w:space="0" w:color="000000"/>
              <w:right w:val="single" w:sz="8" w:space="0" w:color="000000"/>
            </w:tcBorders>
            <w:shd w:val="clear" w:color="000000" w:fill="A9D08E"/>
            <w:vAlign w:val="center"/>
          </w:tcPr>
          <w:p w14:paraId="5AB71C7A"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S2.B.N6</w:t>
            </w:r>
          </w:p>
        </w:tc>
        <w:tc>
          <w:tcPr>
            <w:tcW w:w="2449" w:type="dxa"/>
            <w:tcBorders>
              <w:bottom w:val="single" w:sz="8" w:space="0" w:color="000000"/>
              <w:right w:val="single" w:sz="8" w:space="0" w:color="000000"/>
            </w:tcBorders>
            <w:shd w:val="clear" w:color="000000" w:fill="A9D08E"/>
            <w:vAlign w:val="center"/>
          </w:tcPr>
          <w:p w14:paraId="3DCC5BF2"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S2.B.N7</w:t>
            </w:r>
          </w:p>
        </w:tc>
        <w:tc>
          <w:tcPr>
            <w:tcW w:w="3076" w:type="dxa"/>
            <w:tcBorders>
              <w:bottom w:val="single" w:sz="8" w:space="0" w:color="000000"/>
              <w:right w:val="single" w:sz="8" w:space="0" w:color="000000"/>
            </w:tcBorders>
            <w:shd w:val="clear" w:color="000000" w:fill="A9D08E"/>
            <w:vAlign w:val="center"/>
          </w:tcPr>
          <w:p w14:paraId="63F034C5"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S2.B.N8</w:t>
            </w:r>
          </w:p>
        </w:tc>
      </w:tr>
      <w:tr w:rsidR="00382B8C" w:rsidRPr="007239E3" w14:paraId="6B09D550" w14:textId="77777777" w:rsidTr="00382B8C">
        <w:trPr>
          <w:cantSplit/>
          <w:trHeight w:val="7863"/>
        </w:trPr>
        <w:tc>
          <w:tcPr>
            <w:tcW w:w="426" w:type="dxa"/>
            <w:tcBorders>
              <w:left w:val="single" w:sz="8" w:space="0" w:color="000000"/>
              <w:bottom w:val="single" w:sz="4" w:space="0" w:color="000000"/>
              <w:right w:val="single" w:sz="8" w:space="0" w:color="000000"/>
            </w:tcBorders>
            <w:shd w:val="clear" w:color="000000" w:fill="A9D08E"/>
            <w:textDirection w:val="btLr"/>
            <w:vAlign w:val="center"/>
          </w:tcPr>
          <w:p w14:paraId="5EDF6FB5"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Aptitudini</w:t>
            </w:r>
          </w:p>
        </w:tc>
        <w:tc>
          <w:tcPr>
            <w:tcW w:w="1418" w:type="dxa"/>
            <w:tcBorders>
              <w:top w:val="single" w:sz="4" w:space="0" w:color="000000"/>
              <w:bottom w:val="single" w:sz="8" w:space="0" w:color="000000"/>
              <w:right w:val="single" w:sz="8" w:space="0" w:color="000000"/>
            </w:tcBorders>
            <w:shd w:val="clear" w:color="000000" w:fill="A9D08E"/>
            <w:textDirection w:val="btLr"/>
            <w:vAlign w:val="center"/>
          </w:tcPr>
          <w:p w14:paraId="3CCD6911" w14:textId="77777777" w:rsidR="00382B8C" w:rsidRPr="007239E3" w:rsidRDefault="00382B8C" w:rsidP="00C87DD5">
            <w:pPr>
              <w:spacing w:after="0" w:line="240" w:lineRule="auto"/>
              <w:ind w:left="113" w:right="113"/>
              <w:jc w:val="center"/>
              <w:rPr>
                <w:rFonts w:ascii="Times New Roman" w:eastAsia="Times New Roman" w:hAnsi="Times New Roman" w:cs="Times New Roman"/>
                <w:b/>
                <w:bCs/>
                <w:color w:val="000000"/>
                <w:lang w:val="fr-FR"/>
              </w:rPr>
            </w:pPr>
            <w:r w:rsidRPr="007239E3">
              <w:rPr>
                <w:rFonts w:ascii="Times New Roman" w:eastAsia="Times New Roman" w:hAnsi="Times New Roman" w:cs="Times New Roman"/>
                <w:b/>
                <w:bCs/>
                <w:color w:val="000000"/>
                <w:lang w:val="fr-FR"/>
              </w:rPr>
              <w:t>2. Dezvoltare si exploatare de produse software</w:t>
            </w:r>
          </w:p>
        </w:tc>
        <w:tc>
          <w:tcPr>
            <w:tcW w:w="1987" w:type="dxa"/>
            <w:tcBorders>
              <w:bottom w:val="single" w:sz="8" w:space="0" w:color="000000"/>
              <w:right w:val="single" w:sz="8" w:space="0" w:color="000000"/>
            </w:tcBorders>
            <w:shd w:val="clear" w:color="000000" w:fill="E2EFDA"/>
          </w:tcPr>
          <w:p w14:paraId="2F4483C0"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Identifică elementele arhitecturii software;</w:t>
            </w:r>
          </w:p>
          <w:p w14:paraId="727F16AB"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Dezvoltă ghidat interfețe de utilizator și elementele de conținut structurat, conform cerințelor formulate de client.</w:t>
            </w:r>
          </w:p>
        </w:tc>
        <w:tc>
          <w:tcPr>
            <w:tcW w:w="2977" w:type="dxa"/>
            <w:tcBorders>
              <w:bottom w:val="single" w:sz="8" w:space="0" w:color="000000"/>
              <w:right w:val="single" w:sz="8" w:space="0" w:color="000000"/>
            </w:tcBorders>
            <w:shd w:val="clear" w:color="000000" w:fill="E2EFDA"/>
          </w:tcPr>
          <w:p w14:paraId="109587A0"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Identifică elementele arhitecturii software;</w:t>
            </w:r>
          </w:p>
          <w:p w14:paraId="5380AF02"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Dezvoltă ghidat inter-fețe de utilizator și elementele de conținut structurat, conform cerințelor for-mulate de client;</w:t>
            </w:r>
          </w:p>
          <w:p w14:paraId="0AC6CE2D"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Stabilește planul de testare în concordanță cu documentația sistemului software;</w:t>
            </w:r>
          </w:p>
          <w:p w14:paraId="07E03DC9"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 xml:space="preserve">Elaborează și execută proceduri sistematice de testare pentru </w:t>
            </w:r>
            <w:proofErr w:type="gramStart"/>
            <w:r>
              <w:rPr>
                <w:rFonts w:ascii="Times New Roman" w:eastAsia="Times New Roman" w:hAnsi="Times New Roman" w:cs="Times New Roman"/>
                <w:color w:val="000000"/>
              </w:rPr>
              <w:t>a</w:t>
            </w:r>
            <w:proofErr w:type="gramEnd"/>
            <w:r>
              <w:rPr>
                <w:rFonts w:ascii="Times New Roman" w:eastAsia="Times New Roman" w:hAnsi="Times New Roman" w:cs="Times New Roman"/>
                <w:color w:val="000000"/>
              </w:rPr>
              <w:t xml:space="preserve"> asigura respectarea specificațiilor de proiectare a arhitecturii software.</w:t>
            </w:r>
          </w:p>
        </w:tc>
        <w:tc>
          <w:tcPr>
            <w:tcW w:w="2977" w:type="dxa"/>
            <w:tcBorders>
              <w:bottom w:val="single" w:sz="8" w:space="0" w:color="000000"/>
              <w:right w:val="single" w:sz="8" w:space="0" w:color="000000"/>
            </w:tcBorders>
            <w:shd w:val="clear" w:color="000000" w:fill="E2EFDA"/>
          </w:tcPr>
          <w:p w14:paraId="40AF0CA7"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Aplică arhitecturi software adecvate;</w:t>
            </w:r>
          </w:p>
          <w:p w14:paraId="16854B32"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Dezvoltă interfețe de utilizator, componente business software și componente software integrate;</w:t>
            </w:r>
          </w:p>
          <w:p w14:paraId="12A27F8E"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Pregătește și efectuează teste ale sistemelor informatice;</w:t>
            </w:r>
          </w:p>
          <w:p w14:paraId="7F041B83"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Configurează componentele la orice nivel pentru a garanta interoperabilitatea generală corectă;</w:t>
            </w:r>
          </w:p>
          <w:p w14:paraId="5BA061E1"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Organizează funcționarea bazelor de date și gestionează migrarea datelor;</w:t>
            </w:r>
          </w:p>
          <w:p w14:paraId="32D7E728"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Modelează și utilizează sisteme distribuite.</w:t>
            </w:r>
          </w:p>
        </w:tc>
        <w:tc>
          <w:tcPr>
            <w:tcW w:w="2449" w:type="dxa"/>
            <w:tcBorders>
              <w:bottom w:val="single" w:sz="8" w:space="0" w:color="000000"/>
              <w:right w:val="single" w:sz="8" w:space="0" w:color="000000"/>
            </w:tcBorders>
            <w:shd w:val="clear" w:color="000000" w:fill="E2EFDA"/>
          </w:tcPr>
          <w:p w14:paraId="1FCBAB05"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Aplică arhitecturi software adecvate;</w:t>
            </w:r>
          </w:p>
          <w:p w14:paraId="636CAF36"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Dezvoltă interfețe de utilizator, componente business software și componente software integrate;</w:t>
            </w:r>
          </w:p>
          <w:p w14:paraId="5B8AA6FF"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Pregătește și efectuează teste ale sistemelor informatice;</w:t>
            </w:r>
          </w:p>
          <w:p w14:paraId="7135728E"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Organizează funcționarea bazelor de date și gestionează migrarea datelor;</w:t>
            </w:r>
          </w:p>
          <w:p w14:paraId="2A789D56"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Pr>
                <w:rFonts w:ascii="Times New Roman" w:eastAsia="Times New Roman" w:hAnsi="Times New Roman" w:cs="Times New Roman"/>
                <w:color w:val="000000"/>
              </w:rPr>
              <w:t>Modelează și utilizează sisteme distribuite.</w:t>
            </w:r>
            <w:r>
              <w:rPr>
                <w:rFonts w:ascii="Times New Roman" w:eastAsia="Times New Roman" w:hAnsi="Times New Roman" w:cs="Times New Roman"/>
                <w:color w:val="000000"/>
              </w:rPr>
              <w:br/>
            </w:r>
            <w:r w:rsidRPr="007239E3">
              <w:rPr>
                <w:rFonts w:ascii="Times New Roman" w:eastAsia="Times New Roman" w:hAnsi="Times New Roman" w:cs="Times New Roman"/>
                <w:color w:val="000000"/>
                <w:lang w:val="fr-FR"/>
              </w:rPr>
              <w:t>Colaborează cu echipa de dezvoltare și cu designerii de aplicații;</w:t>
            </w:r>
          </w:p>
          <w:p w14:paraId="7038A782"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Elaborează proiecte profesionale și/sau de cercetare, utilizând inovativ un spectru variat de metode calitative și cantitative.</w:t>
            </w:r>
          </w:p>
        </w:tc>
        <w:tc>
          <w:tcPr>
            <w:tcW w:w="3076" w:type="dxa"/>
            <w:tcBorders>
              <w:bottom w:val="single" w:sz="8" w:space="0" w:color="000000"/>
              <w:right w:val="single" w:sz="8" w:space="0" w:color="000000"/>
            </w:tcBorders>
            <w:shd w:val="clear" w:color="000000" w:fill="E2EFDA"/>
          </w:tcPr>
          <w:p w14:paraId="487F1A11"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Aplică arhitecturi software adecvate;</w:t>
            </w:r>
          </w:p>
          <w:p w14:paraId="4F17D11F"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Dezvoltă interfețe de utilizator, componente business software și componente software integrate;</w:t>
            </w:r>
          </w:p>
          <w:p w14:paraId="5FBE6F05"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Pregătește și efectuează teste ale sistemelor informatice;</w:t>
            </w:r>
          </w:p>
          <w:p w14:paraId="27B60E13"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Modelează și utilizează sisteme distribuite;</w:t>
            </w:r>
          </w:p>
          <w:p w14:paraId="0E46C107"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Evaluează critic și constructiv proiectele și rezultatele cercetării științifice;</w:t>
            </w:r>
          </w:p>
          <w:p w14:paraId="4B67E004" w14:textId="77777777" w:rsidR="00382B8C" w:rsidRPr="007239E3"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Concepe și realizează cercetări originale aplicative, bazate pe metode avansate ce conduc la dezvoltarea cunoașterii științifice, tehnologice și/  sau a metodologiilor de cercetare.</w:t>
            </w:r>
          </w:p>
        </w:tc>
      </w:tr>
    </w:tbl>
    <w:p w14:paraId="7349526C" w14:textId="77777777" w:rsidR="00382B8C" w:rsidRPr="007239E3" w:rsidRDefault="00382B8C" w:rsidP="00382B8C">
      <w:pPr>
        <w:rPr>
          <w:lang w:val="fr-FR"/>
        </w:rPr>
      </w:pPr>
      <w:r w:rsidRPr="007239E3">
        <w:rPr>
          <w:lang w:val="fr-FR"/>
        </w:rPr>
        <w:br w:type="page"/>
      </w:r>
    </w:p>
    <w:p w14:paraId="5EEBFCE2" w14:textId="77777777" w:rsidR="00382B8C" w:rsidRPr="007239E3" w:rsidRDefault="00382B8C" w:rsidP="00382B8C">
      <w:pPr>
        <w:rPr>
          <w:sz w:val="4"/>
          <w:szCs w:val="4"/>
          <w:lang w:val="fr-FR"/>
        </w:rPr>
      </w:pPr>
    </w:p>
    <w:p w14:paraId="1E51497D" w14:textId="77777777" w:rsidR="00382B8C" w:rsidRPr="007239E3" w:rsidRDefault="00382B8C" w:rsidP="00382B8C">
      <w:pPr>
        <w:spacing w:after="0"/>
        <w:jc w:val="center"/>
        <w:rPr>
          <w:rFonts w:ascii="Times New Roman" w:hAnsi="Times New Roman" w:cs="Times New Roman"/>
          <w:lang w:val="fr-FR"/>
        </w:rPr>
      </w:pPr>
    </w:p>
    <w:tbl>
      <w:tblPr>
        <w:tblW w:w="15026" w:type="dxa"/>
        <w:tblInd w:w="-577" w:type="dxa"/>
        <w:tblLayout w:type="fixed"/>
        <w:tblLook w:val="04A0" w:firstRow="1" w:lastRow="0" w:firstColumn="1" w:lastColumn="0" w:noHBand="0" w:noVBand="1"/>
      </w:tblPr>
      <w:tblGrid>
        <w:gridCol w:w="427"/>
        <w:gridCol w:w="1420"/>
        <w:gridCol w:w="1842"/>
        <w:gridCol w:w="2764"/>
        <w:gridCol w:w="3191"/>
        <w:gridCol w:w="2408"/>
        <w:gridCol w:w="2974"/>
      </w:tblGrid>
      <w:tr w:rsidR="00382B8C" w14:paraId="691D4407" w14:textId="77777777" w:rsidTr="00382B8C">
        <w:trPr>
          <w:trHeight w:val="495"/>
          <w:tblHeader/>
        </w:trPr>
        <w:tc>
          <w:tcPr>
            <w:tcW w:w="427" w:type="dxa"/>
            <w:tcBorders>
              <w:top w:val="single" w:sz="8" w:space="0" w:color="000000"/>
              <w:left w:val="single" w:sz="8" w:space="0" w:color="000000"/>
              <w:right w:val="single" w:sz="8" w:space="0" w:color="000000"/>
            </w:tcBorders>
            <w:shd w:val="clear" w:color="000000" w:fill="9BC2E6"/>
            <w:textDirection w:val="btLr"/>
            <w:vAlign w:val="center"/>
          </w:tcPr>
          <w:p w14:paraId="2F7CFCA7" w14:textId="77777777" w:rsidR="00382B8C" w:rsidRPr="007239E3" w:rsidRDefault="00382B8C" w:rsidP="00C87DD5">
            <w:pPr>
              <w:spacing w:after="0" w:line="240" w:lineRule="auto"/>
              <w:rPr>
                <w:rFonts w:ascii="Times New Roman" w:eastAsia="Times New Roman" w:hAnsi="Times New Roman" w:cs="Times New Roman"/>
                <w:b/>
                <w:bCs/>
                <w:color w:val="000000"/>
                <w:lang w:val="fr-FR"/>
              </w:rPr>
            </w:pPr>
            <w:r w:rsidRPr="007239E3">
              <w:rPr>
                <w:rFonts w:ascii="Times New Roman" w:eastAsia="Times New Roman" w:hAnsi="Times New Roman" w:cs="Times New Roman"/>
                <w:b/>
                <w:bCs/>
                <w:color w:val="000000"/>
                <w:lang w:val="fr-FR"/>
              </w:rPr>
              <w:t> </w:t>
            </w:r>
          </w:p>
        </w:tc>
        <w:tc>
          <w:tcPr>
            <w:tcW w:w="1420" w:type="dxa"/>
            <w:vMerge w:val="restart"/>
            <w:tcBorders>
              <w:top w:val="single" w:sz="8" w:space="0" w:color="000000"/>
              <w:left w:val="single" w:sz="8" w:space="0" w:color="000000"/>
              <w:bottom w:val="single" w:sz="8" w:space="0" w:color="000000"/>
              <w:right w:val="single" w:sz="8" w:space="0" w:color="000000"/>
            </w:tcBorders>
            <w:shd w:val="clear" w:color="000000" w:fill="9BC2E6"/>
            <w:vAlign w:val="center"/>
          </w:tcPr>
          <w:p w14:paraId="68F56E01"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Descriptori sectoriali</w:t>
            </w:r>
          </w:p>
        </w:tc>
        <w:tc>
          <w:tcPr>
            <w:tcW w:w="1842" w:type="dxa"/>
            <w:tcBorders>
              <w:top w:val="single" w:sz="8" w:space="0" w:color="000000"/>
              <w:bottom w:val="single" w:sz="8" w:space="0" w:color="000000"/>
              <w:right w:val="single" w:sz="8" w:space="0" w:color="000000"/>
            </w:tcBorders>
            <w:shd w:val="clear" w:color="000000" w:fill="9BC2E6"/>
            <w:vAlign w:val="center"/>
          </w:tcPr>
          <w:p w14:paraId="2A8A0650"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3</w:t>
            </w:r>
          </w:p>
        </w:tc>
        <w:tc>
          <w:tcPr>
            <w:tcW w:w="2764" w:type="dxa"/>
            <w:tcBorders>
              <w:top w:val="single" w:sz="8" w:space="0" w:color="000000"/>
              <w:bottom w:val="single" w:sz="8" w:space="0" w:color="000000"/>
              <w:right w:val="single" w:sz="8" w:space="0" w:color="000000"/>
            </w:tcBorders>
            <w:shd w:val="clear" w:color="000000" w:fill="9BC2E6"/>
            <w:vAlign w:val="center"/>
          </w:tcPr>
          <w:p w14:paraId="0C20FEC3"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4</w:t>
            </w:r>
          </w:p>
        </w:tc>
        <w:tc>
          <w:tcPr>
            <w:tcW w:w="3191" w:type="dxa"/>
            <w:tcBorders>
              <w:top w:val="single" w:sz="8" w:space="0" w:color="000000"/>
              <w:bottom w:val="single" w:sz="8" w:space="0" w:color="000000"/>
              <w:right w:val="single" w:sz="8" w:space="0" w:color="000000"/>
            </w:tcBorders>
            <w:shd w:val="clear" w:color="000000" w:fill="9BC2E6"/>
            <w:vAlign w:val="center"/>
          </w:tcPr>
          <w:p w14:paraId="68DA2E31"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6</w:t>
            </w:r>
          </w:p>
        </w:tc>
        <w:tc>
          <w:tcPr>
            <w:tcW w:w="2408" w:type="dxa"/>
            <w:tcBorders>
              <w:top w:val="single" w:sz="8" w:space="0" w:color="000000"/>
              <w:bottom w:val="single" w:sz="8" w:space="0" w:color="000000"/>
              <w:right w:val="single" w:sz="8" w:space="0" w:color="000000"/>
            </w:tcBorders>
            <w:shd w:val="clear" w:color="000000" w:fill="9BC2E6"/>
            <w:vAlign w:val="center"/>
          </w:tcPr>
          <w:p w14:paraId="152B0637"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7</w:t>
            </w:r>
          </w:p>
        </w:tc>
        <w:tc>
          <w:tcPr>
            <w:tcW w:w="2974" w:type="dxa"/>
            <w:tcBorders>
              <w:top w:val="single" w:sz="8" w:space="0" w:color="000000"/>
              <w:bottom w:val="single" w:sz="8" w:space="0" w:color="000000"/>
              <w:right w:val="single" w:sz="8" w:space="0" w:color="000000"/>
            </w:tcBorders>
            <w:shd w:val="clear" w:color="000000" w:fill="9BC2E6"/>
            <w:vAlign w:val="center"/>
          </w:tcPr>
          <w:p w14:paraId="2E9A1B7D"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8</w:t>
            </w:r>
          </w:p>
        </w:tc>
      </w:tr>
      <w:tr w:rsidR="00382B8C" w14:paraId="4A7F2648" w14:textId="77777777" w:rsidTr="00382B8C">
        <w:trPr>
          <w:trHeight w:val="300"/>
          <w:tblHeader/>
        </w:trPr>
        <w:tc>
          <w:tcPr>
            <w:tcW w:w="427" w:type="dxa"/>
            <w:tcBorders>
              <w:left w:val="single" w:sz="8" w:space="0" w:color="000000"/>
              <w:right w:val="single" w:sz="8" w:space="0" w:color="000000"/>
            </w:tcBorders>
            <w:shd w:val="clear" w:color="000000" w:fill="9BC2E6"/>
            <w:textDirection w:val="btLr"/>
            <w:vAlign w:val="center"/>
          </w:tcPr>
          <w:p w14:paraId="22C7B489"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420" w:type="dxa"/>
            <w:vMerge/>
            <w:tcBorders>
              <w:top w:val="single" w:sz="8" w:space="0" w:color="000000"/>
              <w:left w:val="single" w:sz="8" w:space="0" w:color="000000"/>
              <w:bottom w:val="single" w:sz="8" w:space="0" w:color="000000"/>
              <w:right w:val="single" w:sz="8" w:space="0" w:color="000000"/>
            </w:tcBorders>
            <w:vAlign w:val="center"/>
          </w:tcPr>
          <w:p w14:paraId="6265A623" w14:textId="77777777" w:rsidR="00382B8C" w:rsidRDefault="00382B8C" w:rsidP="00C87DD5">
            <w:pPr>
              <w:spacing w:after="0" w:line="240" w:lineRule="auto"/>
              <w:rPr>
                <w:rFonts w:ascii="Times New Roman" w:eastAsia="Times New Roman" w:hAnsi="Times New Roman" w:cs="Times New Roman"/>
                <w:b/>
                <w:bCs/>
                <w:color w:val="000000"/>
              </w:rPr>
            </w:pPr>
          </w:p>
        </w:tc>
        <w:tc>
          <w:tcPr>
            <w:tcW w:w="13179" w:type="dxa"/>
            <w:gridSpan w:val="5"/>
            <w:tcBorders>
              <w:bottom w:val="single" w:sz="8" w:space="0" w:color="000000"/>
              <w:right w:val="single" w:sz="8" w:space="0" w:color="000000"/>
            </w:tcBorders>
            <w:shd w:val="clear" w:color="000000" w:fill="9BC2E6"/>
            <w:vAlign w:val="center"/>
          </w:tcPr>
          <w:p w14:paraId="70A379A8"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Autonomie și responsabilitate</w:t>
            </w:r>
          </w:p>
        </w:tc>
      </w:tr>
      <w:tr w:rsidR="00382B8C" w14:paraId="2666122B" w14:textId="77777777" w:rsidTr="00382B8C">
        <w:trPr>
          <w:trHeight w:val="315"/>
        </w:trPr>
        <w:tc>
          <w:tcPr>
            <w:tcW w:w="427" w:type="dxa"/>
            <w:tcBorders>
              <w:left w:val="single" w:sz="8" w:space="0" w:color="000000"/>
              <w:right w:val="single" w:sz="8" w:space="0" w:color="000000"/>
            </w:tcBorders>
            <w:shd w:val="clear" w:color="000000" w:fill="9BC2E6"/>
            <w:textDirection w:val="btLr"/>
            <w:vAlign w:val="center"/>
          </w:tcPr>
          <w:p w14:paraId="0AEC6290"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420" w:type="dxa"/>
            <w:tcBorders>
              <w:right w:val="single" w:sz="8" w:space="0" w:color="000000"/>
            </w:tcBorders>
            <w:shd w:val="clear" w:color="000000" w:fill="9BC2E6"/>
            <w:vAlign w:val="center"/>
          </w:tcPr>
          <w:p w14:paraId="298DEFF4"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842" w:type="dxa"/>
            <w:tcBorders>
              <w:bottom w:val="single" w:sz="8" w:space="0" w:color="000000"/>
              <w:right w:val="single" w:sz="8" w:space="0" w:color="000000"/>
            </w:tcBorders>
            <w:shd w:val="clear" w:color="000000" w:fill="9BC2E6"/>
            <w:vAlign w:val="center"/>
          </w:tcPr>
          <w:p w14:paraId="453B1B9D"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AR1.B.N3</w:t>
            </w:r>
          </w:p>
        </w:tc>
        <w:tc>
          <w:tcPr>
            <w:tcW w:w="2764" w:type="dxa"/>
            <w:tcBorders>
              <w:bottom w:val="single" w:sz="8" w:space="0" w:color="000000"/>
              <w:right w:val="single" w:sz="8" w:space="0" w:color="000000"/>
            </w:tcBorders>
            <w:shd w:val="clear" w:color="000000" w:fill="9BC2E6"/>
            <w:vAlign w:val="center"/>
          </w:tcPr>
          <w:p w14:paraId="079F23D1"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AR1.B.N4</w:t>
            </w:r>
          </w:p>
        </w:tc>
        <w:tc>
          <w:tcPr>
            <w:tcW w:w="3191" w:type="dxa"/>
            <w:tcBorders>
              <w:bottom w:val="single" w:sz="8" w:space="0" w:color="000000"/>
              <w:right w:val="single" w:sz="8" w:space="0" w:color="000000"/>
            </w:tcBorders>
            <w:shd w:val="clear" w:color="000000" w:fill="9BC2E6"/>
            <w:vAlign w:val="center"/>
          </w:tcPr>
          <w:p w14:paraId="7F2DAADD"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AR1.B.N6</w:t>
            </w:r>
          </w:p>
        </w:tc>
        <w:tc>
          <w:tcPr>
            <w:tcW w:w="2408" w:type="dxa"/>
            <w:tcBorders>
              <w:bottom w:val="single" w:sz="8" w:space="0" w:color="000000"/>
              <w:right w:val="single" w:sz="8" w:space="0" w:color="000000"/>
            </w:tcBorders>
            <w:shd w:val="clear" w:color="000000" w:fill="9BC2E6"/>
            <w:vAlign w:val="center"/>
          </w:tcPr>
          <w:p w14:paraId="1600EB5B"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AR1.B.N7</w:t>
            </w:r>
          </w:p>
        </w:tc>
        <w:tc>
          <w:tcPr>
            <w:tcW w:w="2974" w:type="dxa"/>
            <w:tcBorders>
              <w:bottom w:val="single" w:sz="8" w:space="0" w:color="000000"/>
              <w:right w:val="single" w:sz="8" w:space="0" w:color="000000"/>
            </w:tcBorders>
            <w:shd w:val="clear" w:color="000000" w:fill="9BC2E6"/>
            <w:vAlign w:val="center"/>
          </w:tcPr>
          <w:p w14:paraId="3C51BA55"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AR1.B.N8</w:t>
            </w:r>
          </w:p>
        </w:tc>
      </w:tr>
      <w:tr w:rsidR="00382B8C" w:rsidRPr="007239E3" w14:paraId="7FA9E315" w14:textId="77777777" w:rsidTr="00382B8C">
        <w:trPr>
          <w:cantSplit/>
          <w:trHeight w:val="1134"/>
        </w:trPr>
        <w:tc>
          <w:tcPr>
            <w:tcW w:w="427" w:type="dxa"/>
            <w:tcBorders>
              <w:left w:val="single" w:sz="8" w:space="0" w:color="000000"/>
              <w:bottom w:val="single" w:sz="4" w:space="0" w:color="000000"/>
              <w:right w:val="single" w:sz="8" w:space="0" w:color="000000"/>
            </w:tcBorders>
            <w:shd w:val="clear" w:color="000000" w:fill="9BC2E6"/>
            <w:textDirection w:val="btLr"/>
            <w:vAlign w:val="center"/>
          </w:tcPr>
          <w:p w14:paraId="34D3B372"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Autonomie și responsabilitate</w:t>
            </w:r>
          </w:p>
        </w:tc>
        <w:tc>
          <w:tcPr>
            <w:tcW w:w="1420" w:type="dxa"/>
            <w:tcBorders>
              <w:bottom w:val="single" w:sz="8" w:space="0" w:color="000000"/>
              <w:right w:val="single" w:sz="8" w:space="0" w:color="000000"/>
            </w:tcBorders>
            <w:shd w:val="clear" w:color="000000" w:fill="9BC2E6"/>
            <w:textDirection w:val="btLr"/>
            <w:vAlign w:val="center"/>
          </w:tcPr>
          <w:p w14:paraId="3897DC41" w14:textId="77777777" w:rsidR="00382B8C" w:rsidRDefault="00382B8C" w:rsidP="00C87DD5">
            <w:pPr>
              <w:spacing w:after="0" w:line="240" w:lineRule="auto"/>
              <w:ind w:left="113" w:right="113"/>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1. Proiectare si exploatare hardware </w:t>
            </w:r>
          </w:p>
        </w:tc>
        <w:tc>
          <w:tcPr>
            <w:tcW w:w="1842" w:type="dxa"/>
            <w:tcBorders>
              <w:bottom w:val="single" w:sz="8" w:space="0" w:color="000000"/>
              <w:right w:val="single" w:sz="8" w:space="0" w:color="000000"/>
            </w:tcBorders>
            <w:shd w:val="clear" w:color="000000" w:fill="DDEBF7"/>
          </w:tcPr>
          <w:p w14:paraId="34E97A2A"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Dezvoltă și implementează ghidat sisteme hardware;</w:t>
            </w:r>
          </w:p>
          <w:p w14:paraId="7C005AD8"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Execută activitățile specifice muncii;</w:t>
            </w:r>
          </w:p>
          <w:p w14:paraId="34AA1C83"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Își asumă responsabilitatea pentru autoevaluarea și îmbunătățirea performanțelor proprii.</w:t>
            </w:r>
          </w:p>
        </w:tc>
        <w:tc>
          <w:tcPr>
            <w:tcW w:w="2764" w:type="dxa"/>
            <w:tcBorders>
              <w:bottom w:val="single" w:sz="8" w:space="0" w:color="000000"/>
              <w:right w:val="single" w:sz="8" w:space="0" w:color="000000"/>
            </w:tcBorders>
            <w:shd w:val="clear" w:color="000000" w:fill="DDEBF7"/>
          </w:tcPr>
          <w:p w14:paraId="7D1493CB"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Dezvoltă și implementează ghidat sisteme hardware;</w:t>
            </w:r>
          </w:p>
          <w:p w14:paraId="1976DA85"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Supraveghează și îndrumă echipa din subordine;</w:t>
            </w:r>
          </w:p>
          <w:p w14:paraId="7FA9D8E2"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Execută activitățile specifice muncii și distribuie sarcini membrilor echipei;</w:t>
            </w:r>
          </w:p>
          <w:p w14:paraId="31F25BA0"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Își asumă responsabilitatea pentru evaluarea și îmbunătățirea performanțelor proprii și a celor sub supraveghere.</w:t>
            </w:r>
          </w:p>
        </w:tc>
        <w:tc>
          <w:tcPr>
            <w:tcW w:w="3191" w:type="dxa"/>
            <w:tcBorders>
              <w:bottom w:val="single" w:sz="8" w:space="0" w:color="000000"/>
              <w:right w:val="single" w:sz="8" w:space="0" w:color="000000"/>
            </w:tcBorders>
            <w:shd w:val="clear" w:color="000000" w:fill="DDEBF7"/>
          </w:tcPr>
          <w:p w14:paraId="39B1D6FA"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Dezvoltă și implementează autonom sisteme hardware;</w:t>
            </w:r>
          </w:p>
          <w:p w14:paraId="76910417" w14:textId="77777777" w:rsidR="00382B8C" w:rsidRPr="007239E3"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Execută responsabil sarcinile profesionale în condiții de autonomie;</w:t>
            </w:r>
          </w:p>
          <w:p w14:paraId="3456ED4D"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Execută activitățile specifice muncii în echipă și distribuie sarcinile între membri pe niveluri subordonate;</w:t>
            </w:r>
          </w:p>
          <w:p w14:paraId="05DA820F" w14:textId="77777777" w:rsidR="00382B8C" w:rsidRPr="007239E3"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Conștientizează nevoile de formare continuă, utilizează eficient resursele și tehnicile de învățare pentru dezvoltarea personală și profesională.</w:t>
            </w:r>
          </w:p>
        </w:tc>
        <w:tc>
          <w:tcPr>
            <w:tcW w:w="2408" w:type="dxa"/>
            <w:tcBorders>
              <w:bottom w:val="single" w:sz="8" w:space="0" w:color="000000"/>
              <w:right w:val="single" w:sz="8" w:space="0" w:color="000000"/>
            </w:tcBorders>
            <w:shd w:val="clear" w:color="000000" w:fill="DDEBF7"/>
          </w:tcPr>
          <w:p w14:paraId="2ABC402F"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Dezvoltă și implementează autonom și creativ sisteme hardware;</w:t>
            </w:r>
          </w:p>
          <w:p w14:paraId="12F71089" w14:textId="77777777" w:rsidR="00382B8C" w:rsidRPr="007239E3"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Execută sarcini profesionale complexe, în condiții de autonomie și de independență profesională;</w:t>
            </w:r>
          </w:p>
          <w:p w14:paraId="2B4219DC"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Își asumă funcții de conducere în activitățile profesionale sau în structurile organizatorice;</w:t>
            </w:r>
          </w:p>
          <w:p w14:paraId="21E6C858" w14:textId="77777777" w:rsidR="00382B8C" w:rsidRPr="007239E3"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Realizează autocontrolului asupra procesului de învățare.</w:t>
            </w:r>
          </w:p>
        </w:tc>
        <w:tc>
          <w:tcPr>
            <w:tcW w:w="2974" w:type="dxa"/>
            <w:tcBorders>
              <w:bottom w:val="single" w:sz="8" w:space="0" w:color="000000"/>
              <w:right w:val="single" w:sz="8" w:space="0" w:color="000000"/>
            </w:tcBorders>
            <w:shd w:val="clear" w:color="000000" w:fill="DDEBF7"/>
          </w:tcPr>
          <w:p w14:paraId="2DA08D05" w14:textId="77777777" w:rsidR="00382B8C"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Elaborează și implementează proiecte teoretice și practice complexe și inovatoare în domeniul sistemelor hardware;</w:t>
            </w:r>
          </w:p>
          <w:p w14:paraId="034EC360" w14:textId="77777777" w:rsidR="00382B8C" w:rsidRPr="007239E3" w:rsidRDefault="00382B8C" w:rsidP="00737C48">
            <w:pPr>
              <w:pStyle w:val="a3"/>
              <w:numPr>
                <w:ilvl w:val="0"/>
                <w:numId w:val="63"/>
              </w:numPr>
              <w:suppressAutoHyphens/>
              <w:spacing w:after="24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Este responsabil și dispune de capacități de cercetare științifică, de organizare și conducere a activității grupurilor profesionale sau a unor instituții.</w:t>
            </w:r>
          </w:p>
        </w:tc>
      </w:tr>
    </w:tbl>
    <w:p w14:paraId="33799917" w14:textId="77777777" w:rsidR="00382B8C" w:rsidRPr="007239E3" w:rsidRDefault="00382B8C" w:rsidP="00382B8C">
      <w:pPr>
        <w:rPr>
          <w:lang w:val="fr-FR"/>
        </w:rPr>
      </w:pPr>
    </w:p>
    <w:p w14:paraId="5AF2C685" w14:textId="77777777" w:rsidR="00382B8C" w:rsidRPr="007239E3" w:rsidRDefault="00382B8C" w:rsidP="00382B8C">
      <w:pPr>
        <w:rPr>
          <w:lang w:val="fr-FR"/>
        </w:rPr>
      </w:pPr>
      <w:r w:rsidRPr="007239E3">
        <w:rPr>
          <w:lang w:val="fr-FR"/>
        </w:rPr>
        <w:br w:type="page"/>
      </w:r>
    </w:p>
    <w:tbl>
      <w:tblPr>
        <w:tblW w:w="15026" w:type="dxa"/>
        <w:tblInd w:w="-577" w:type="dxa"/>
        <w:tblLayout w:type="fixed"/>
        <w:tblLook w:val="04A0" w:firstRow="1" w:lastRow="0" w:firstColumn="1" w:lastColumn="0" w:noHBand="0" w:noVBand="1"/>
      </w:tblPr>
      <w:tblGrid>
        <w:gridCol w:w="427"/>
        <w:gridCol w:w="1420"/>
        <w:gridCol w:w="1842"/>
        <w:gridCol w:w="3048"/>
        <w:gridCol w:w="3330"/>
        <w:gridCol w:w="2411"/>
        <w:gridCol w:w="2548"/>
      </w:tblGrid>
      <w:tr w:rsidR="00382B8C" w14:paraId="05FF1059" w14:textId="77777777" w:rsidTr="00382B8C">
        <w:trPr>
          <w:trHeight w:val="409"/>
        </w:trPr>
        <w:tc>
          <w:tcPr>
            <w:tcW w:w="427" w:type="dxa"/>
            <w:tcBorders>
              <w:top w:val="single" w:sz="4" w:space="0" w:color="000000"/>
              <w:left w:val="single" w:sz="8" w:space="0" w:color="000000"/>
              <w:right w:val="single" w:sz="8" w:space="0" w:color="000000"/>
            </w:tcBorders>
            <w:shd w:val="clear" w:color="000000" w:fill="9BC2E6"/>
            <w:textDirection w:val="btLr"/>
            <w:vAlign w:val="center"/>
          </w:tcPr>
          <w:p w14:paraId="2EB6BAE1" w14:textId="77777777" w:rsidR="00382B8C" w:rsidRPr="007239E3" w:rsidRDefault="00382B8C" w:rsidP="00C87DD5">
            <w:pPr>
              <w:pageBreakBefore/>
              <w:spacing w:after="0" w:line="240" w:lineRule="auto"/>
              <w:rPr>
                <w:rFonts w:ascii="Times New Roman" w:eastAsia="Times New Roman" w:hAnsi="Times New Roman" w:cs="Times New Roman"/>
                <w:b/>
                <w:bCs/>
                <w:color w:val="000000"/>
                <w:lang w:val="fr-FR"/>
              </w:rPr>
            </w:pPr>
          </w:p>
        </w:tc>
        <w:tc>
          <w:tcPr>
            <w:tcW w:w="1420" w:type="dxa"/>
            <w:vMerge w:val="restart"/>
            <w:tcBorders>
              <w:top w:val="single" w:sz="4" w:space="0" w:color="000000"/>
              <w:bottom w:val="single" w:sz="4" w:space="0" w:color="000000"/>
              <w:right w:val="single" w:sz="8" w:space="0" w:color="000000"/>
            </w:tcBorders>
            <w:shd w:val="clear" w:color="000000" w:fill="9BC2E6"/>
            <w:vAlign w:val="center"/>
          </w:tcPr>
          <w:p w14:paraId="332C060F"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Descriptori sectoriali</w:t>
            </w:r>
          </w:p>
        </w:tc>
        <w:tc>
          <w:tcPr>
            <w:tcW w:w="1842" w:type="dxa"/>
            <w:tcBorders>
              <w:top w:val="single" w:sz="8" w:space="0" w:color="000000"/>
              <w:bottom w:val="single" w:sz="8" w:space="0" w:color="000000"/>
              <w:right w:val="single" w:sz="8" w:space="0" w:color="000000"/>
            </w:tcBorders>
            <w:shd w:val="clear" w:color="000000" w:fill="9BC2E6"/>
            <w:vAlign w:val="center"/>
          </w:tcPr>
          <w:p w14:paraId="3AF12964"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3</w:t>
            </w:r>
          </w:p>
        </w:tc>
        <w:tc>
          <w:tcPr>
            <w:tcW w:w="3048" w:type="dxa"/>
            <w:tcBorders>
              <w:top w:val="single" w:sz="8" w:space="0" w:color="000000"/>
              <w:bottom w:val="single" w:sz="8" w:space="0" w:color="000000"/>
              <w:right w:val="single" w:sz="8" w:space="0" w:color="000000"/>
            </w:tcBorders>
            <w:shd w:val="clear" w:color="000000" w:fill="9BC2E6"/>
            <w:vAlign w:val="center"/>
          </w:tcPr>
          <w:p w14:paraId="50CDC728"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4</w:t>
            </w:r>
          </w:p>
        </w:tc>
        <w:tc>
          <w:tcPr>
            <w:tcW w:w="3330" w:type="dxa"/>
            <w:tcBorders>
              <w:top w:val="single" w:sz="8" w:space="0" w:color="000000"/>
              <w:bottom w:val="single" w:sz="8" w:space="0" w:color="000000"/>
              <w:right w:val="single" w:sz="8" w:space="0" w:color="000000"/>
            </w:tcBorders>
            <w:shd w:val="clear" w:color="000000" w:fill="9BC2E6"/>
            <w:vAlign w:val="center"/>
          </w:tcPr>
          <w:p w14:paraId="015E1D9B"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6</w:t>
            </w:r>
          </w:p>
        </w:tc>
        <w:tc>
          <w:tcPr>
            <w:tcW w:w="2411" w:type="dxa"/>
            <w:tcBorders>
              <w:top w:val="single" w:sz="8" w:space="0" w:color="000000"/>
              <w:bottom w:val="single" w:sz="8" w:space="0" w:color="000000"/>
              <w:right w:val="single" w:sz="8" w:space="0" w:color="000000"/>
            </w:tcBorders>
            <w:shd w:val="clear" w:color="000000" w:fill="9BC2E6"/>
            <w:vAlign w:val="center"/>
          </w:tcPr>
          <w:p w14:paraId="12A26F25"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7</w:t>
            </w:r>
          </w:p>
        </w:tc>
        <w:tc>
          <w:tcPr>
            <w:tcW w:w="2548" w:type="dxa"/>
            <w:tcBorders>
              <w:top w:val="single" w:sz="8" w:space="0" w:color="000000"/>
              <w:bottom w:val="single" w:sz="8" w:space="0" w:color="000000"/>
              <w:right w:val="single" w:sz="8" w:space="0" w:color="000000"/>
            </w:tcBorders>
            <w:shd w:val="clear" w:color="000000" w:fill="9BC2E6"/>
            <w:vAlign w:val="center"/>
          </w:tcPr>
          <w:p w14:paraId="7C8E9BE1"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8</w:t>
            </w:r>
          </w:p>
        </w:tc>
      </w:tr>
      <w:tr w:rsidR="00382B8C" w14:paraId="14BFFD91" w14:textId="77777777" w:rsidTr="00382B8C">
        <w:trPr>
          <w:trHeight w:val="300"/>
        </w:trPr>
        <w:tc>
          <w:tcPr>
            <w:tcW w:w="427" w:type="dxa"/>
            <w:tcBorders>
              <w:left w:val="single" w:sz="8" w:space="0" w:color="000000"/>
              <w:right w:val="single" w:sz="8" w:space="0" w:color="000000"/>
            </w:tcBorders>
            <w:shd w:val="clear" w:color="000000" w:fill="9BC2E6"/>
            <w:textDirection w:val="btLr"/>
            <w:vAlign w:val="center"/>
          </w:tcPr>
          <w:p w14:paraId="2522DD1B" w14:textId="77777777" w:rsidR="00382B8C" w:rsidRDefault="00382B8C" w:rsidP="00C87DD5">
            <w:pPr>
              <w:spacing w:after="0" w:line="240" w:lineRule="auto"/>
              <w:rPr>
                <w:rFonts w:ascii="Times New Roman" w:eastAsia="Times New Roman" w:hAnsi="Times New Roman" w:cs="Times New Roman"/>
                <w:b/>
                <w:bCs/>
                <w:color w:val="000000"/>
              </w:rPr>
            </w:pPr>
          </w:p>
        </w:tc>
        <w:tc>
          <w:tcPr>
            <w:tcW w:w="1420" w:type="dxa"/>
            <w:vMerge/>
            <w:tcBorders>
              <w:bottom w:val="single" w:sz="4" w:space="0" w:color="000000"/>
              <w:right w:val="single" w:sz="8" w:space="0" w:color="000000"/>
            </w:tcBorders>
            <w:shd w:val="clear" w:color="000000" w:fill="9BC2E6"/>
            <w:vAlign w:val="center"/>
          </w:tcPr>
          <w:p w14:paraId="4589262E" w14:textId="77777777" w:rsidR="00382B8C" w:rsidRDefault="00382B8C" w:rsidP="00C87DD5">
            <w:pPr>
              <w:spacing w:after="0" w:line="240" w:lineRule="auto"/>
              <w:rPr>
                <w:rFonts w:ascii="Times New Roman" w:eastAsia="Times New Roman" w:hAnsi="Times New Roman" w:cs="Times New Roman"/>
                <w:b/>
                <w:bCs/>
                <w:color w:val="000000"/>
              </w:rPr>
            </w:pPr>
          </w:p>
        </w:tc>
        <w:tc>
          <w:tcPr>
            <w:tcW w:w="13179" w:type="dxa"/>
            <w:gridSpan w:val="5"/>
            <w:tcBorders>
              <w:bottom w:val="single" w:sz="8" w:space="0" w:color="000000"/>
              <w:right w:val="single" w:sz="8" w:space="0" w:color="000000"/>
            </w:tcBorders>
            <w:shd w:val="clear" w:color="000000" w:fill="9BC2E6"/>
            <w:vAlign w:val="center"/>
          </w:tcPr>
          <w:p w14:paraId="398A9697"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Autonomie și responsabilitate</w:t>
            </w:r>
          </w:p>
        </w:tc>
      </w:tr>
      <w:tr w:rsidR="00382B8C" w14:paraId="2814B54E" w14:textId="77777777" w:rsidTr="00382B8C">
        <w:trPr>
          <w:trHeight w:val="300"/>
        </w:trPr>
        <w:tc>
          <w:tcPr>
            <w:tcW w:w="427" w:type="dxa"/>
            <w:tcBorders>
              <w:left w:val="single" w:sz="8" w:space="0" w:color="000000"/>
              <w:right w:val="single" w:sz="8" w:space="0" w:color="000000"/>
            </w:tcBorders>
            <w:shd w:val="clear" w:color="000000" w:fill="9BC2E6"/>
            <w:textDirection w:val="btLr"/>
            <w:vAlign w:val="center"/>
          </w:tcPr>
          <w:p w14:paraId="246F6DEF"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420" w:type="dxa"/>
            <w:tcBorders>
              <w:top w:val="single" w:sz="4" w:space="0" w:color="000000"/>
              <w:right w:val="single" w:sz="8" w:space="0" w:color="000000"/>
            </w:tcBorders>
            <w:shd w:val="clear" w:color="000000" w:fill="9BC2E6"/>
            <w:vAlign w:val="center"/>
          </w:tcPr>
          <w:p w14:paraId="61D91D86"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842" w:type="dxa"/>
            <w:tcBorders>
              <w:bottom w:val="single" w:sz="8" w:space="0" w:color="000000"/>
              <w:right w:val="single" w:sz="8" w:space="0" w:color="000000"/>
            </w:tcBorders>
            <w:shd w:val="clear" w:color="000000" w:fill="9BC2E6"/>
            <w:vAlign w:val="center"/>
          </w:tcPr>
          <w:p w14:paraId="614E8441"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AR2.B.N3</w:t>
            </w:r>
          </w:p>
        </w:tc>
        <w:tc>
          <w:tcPr>
            <w:tcW w:w="3048" w:type="dxa"/>
            <w:tcBorders>
              <w:bottom w:val="single" w:sz="8" w:space="0" w:color="000000"/>
              <w:right w:val="single" w:sz="8" w:space="0" w:color="000000"/>
            </w:tcBorders>
            <w:shd w:val="clear" w:color="000000" w:fill="9BC2E6"/>
            <w:vAlign w:val="center"/>
          </w:tcPr>
          <w:p w14:paraId="1C34A501"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AR2.B.N4</w:t>
            </w:r>
          </w:p>
        </w:tc>
        <w:tc>
          <w:tcPr>
            <w:tcW w:w="3330" w:type="dxa"/>
            <w:tcBorders>
              <w:bottom w:val="single" w:sz="8" w:space="0" w:color="000000"/>
              <w:right w:val="single" w:sz="8" w:space="0" w:color="000000"/>
            </w:tcBorders>
            <w:shd w:val="clear" w:color="000000" w:fill="9BC2E6"/>
            <w:vAlign w:val="center"/>
          </w:tcPr>
          <w:p w14:paraId="2AAAE6B7"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AR2.B.N6</w:t>
            </w:r>
          </w:p>
        </w:tc>
        <w:tc>
          <w:tcPr>
            <w:tcW w:w="2411" w:type="dxa"/>
            <w:tcBorders>
              <w:bottom w:val="single" w:sz="8" w:space="0" w:color="000000"/>
              <w:right w:val="single" w:sz="8" w:space="0" w:color="000000"/>
            </w:tcBorders>
            <w:shd w:val="clear" w:color="000000" w:fill="9BC2E6"/>
            <w:vAlign w:val="center"/>
          </w:tcPr>
          <w:p w14:paraId="7961BBAA"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AR2.B.N7</w:t>
            </w:r>
          </w:p>
        </w:tc>
        <w:tc>
          <w:tcPr>
            <w:tcW w:w="2548" w:type="dxa"/>
            <w:tcBorders>
              <w:bottom w:val="single" w:sz="8" w:space="0" w:color="000000"/>
              <w:right w:val="single" w:sz="8" w:space="0" w:color="000000"/>
            </w:tcBorders>
            <w:shd w:val="clear" w:color="000000" w:fill="9BC2E6"/>
            <w:vAlign w:val="center"/>
          </w:tcPr>
          <w:p w14:paraId="35696A03"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AR2.B.N8</w:t>
            </w:r>
          </w:p>
        </w:tc>
      </w:tr>
      <w:tr w:rsidR="00382B8C" w:rsidRPr="007239E3" w14:paraId="1629C405" w14:textId="77777777" w:rsidTr="00382B8C">
        <w:trPr>
          <w:cantSplit/>
          <w:trHeight w:val="7550"/>
        </w:trPr>
        <w:tc>
          <w:tcPr>
            <w:tcW w:w="427" w:type="dxa"/>
            <w:tcBorders>
              <w:left w:val="single" w:sz="8" w:space="0" w:color="000000"/>
              <w:bottom w:val="single" w:sz="4" w:space="0" w:color="000000"/>
              <w:right w:val="single" w:sz="8" w:space="0" w:color="000000"/>
            </w:tcBorders>
            <w:shd w:val="clear" w:color="000000" w:fill="9BC2E6"/>
            <w:textDirection w:val="btLr"/>
            <w:vAlign w:val="center"/>
          </w:tcPr>
          <w:p w14:paraId="3D7C3E5D"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Autonomie și responsabilitate</w:t>
            </w:r>
          </w:p>
        </w:tc>
        <w:tc>
          <w:tcPr>
            <w:tcW w:w="1420" w:type="dxa"/>
            <w:tcBorders>
              <w:bottom w:val="single" w:sz="8" w:space="0" w:color="000000"/>
              <w:right w:val="single" w:sz="8" w:space="0" w:color="000000"/>
            </w:tcBorders>
            <w:shd w:val="clear" w:color="000000" w:fill="9BC2E6"/>
            <w:textDirection w:val="btLr"/>
            <w:vAlign w:val="center"/>
          </w:tcPr>
          <w:p w14:paraId="62714522" w14:textId="77777777" w:rsidR="00382B8C" w:rsidRPr="007239E3" w:rsidRDefault="00382B8C" w:rsidP="00C87DD5">
            <w:pPr>
              <w:spacing w:after="0" w:line="240" w:lineRule="auto"/>
              <w:ind w:left="113" w:right="113"/>
              <w:jc w:val="center"/>
              <w:rPr>
                <w:rFonts w:ascii="Times New Roman" w:eastAsia="Times New Roman" w:hAnsi="Times New Roman" w:cs="Times New Roman"/>
                <w:b/>
                <w:bCs/>
                <w:color w:val="000000"/>
                <w:lang w:val="fr-FR"/>
              </w:rPr>
            </w:pPr>
            <w:r w:rsidRPr="007239E3">
              <w:rPr>
                <w:rFonts w:ascii="Times New Roman" w:eastAsia="Times New Roman" w:hAnsi="Times New Roman" w:cs="Times New Roman"/>
                <w:b/>
                <w:bCs/>
                <w:color w:val="000000"/>
                <w:lang w:val="fr-FR"/>
              </w:rPr>
              <w:t>2. Dezvoltare si exploatare de produse software</w:t>
            </w:r>
          </w:p>
        </w:tc>
        <w:tc>
          <w:tcPr>
            <w:tcW w:w="1842" w:type="dxa"/>
            <w:tcBorders>
              <w:bottom w:val="single" w:sz="8" w:space="0" w:color="000000"/>
              <w:right w:val="single" w:sz="8" w:space="0" w:color="000000"/>
            </w:tcBorders>
            <w:shd w:val="clear" w:color="000000" w:fill="DDEBF7"/>
          </w:tcPr>
          <w:p w14:paraId="2E7610E7"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Dezvoltă și implementează ghidat sisteme software;</w:t>
            </w:r>
          </w:p>
          <w:p w14:paraId="027348CF"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Execută activitățile specifice muncii;</w:t>
            </w:r>
          </w:p>
          <w:p w14:paraId="1BBCED57"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Își asumă responsabilitatea pentru autoevaluarea și îmbunătățirea performanțelor proprii.</w:t>
            </w:r>
          </w:p>
        </w:tc>
        <w:tc>
          <w:tcPr>
            <w:tcW w:w="3048" w:type="dxa"/>
            <w:tcBorders>
              <w:bottom w:val="single" w:sz="8" w:space="0" w:color="000000"/>
              <w:right w:val="single" w:sz="8" w:space="0" w:color="000000"/>
            </w:tcBorders>
            <w:shd w:val="clear" w:color="000000" w:fill="DDEBF7"/>
          </w:tcPr>
          <w:p w14:paraId="39E9E8AB"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Dezvoltă și implementează ghidat sisteme software;</w:t>
            </w:r>
          </w:p>
          <w:p w14:paraId="5D8FAC3B"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Supraveghează și îndrumă echipa din subordine;</w:t>
            </w:r>
          </w:p>
          <w:p w14:paraId="6BCF318B"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Execută activitățile specifice muncii și distribuie sarcini membrilor echipei;</w:t>
            </w:r>
          </w:p>
          <w:p w14:paraId="06AC80BC"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Își asumă responsabilitatea pentru evaluarea și îmbunătățirea performanțelor proprii și a celor sub supraveghere.</w:t>
            </w:r>
          </w:p>
        </w:tc>
        <w:tc>
          <w:tcPr>
            <w:tcW w:w="3330" w:type="dxa"/>
            <w:tcBorders>
              <w:bottom w:val="single" w:sz="8" w:space="0" w:color="000000"/>
              <w:right w:val="single" w:sz="8" w:space="0" w:color="000000"/>
            </w:tcBorders>
            <w:shd w:val="clear" w:color="000000" w:fill="DDEBF7"/>
          </w:tcPr>
          <w:p w14:paraId="22D35AAE"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Dezvoltă și implementează autonom sisteme software;</w:t>
            </w:r>
          </w:p>
          <w:p w14:paraId="214A8966"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Execută responsabil sarcinile profesionale în condiții de autonomie;</w:t>
            </w:r>
          </w:p>
          <w:p w14:paraId="4385CCC5"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Execută activitățile specifice muncii în echipă și distribuie sarcinile între membri pe niveluri subordonate;</w:t>
            </w:r>
          </w:p>
          <w:p w14:paraId="7F0D7CAD"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Conștientizează nevoile de formare continuă, utilizează eficient resursele și tehnicile de învățare pentru dezvoltarea personală și profesională.</w:t>
            </w:r>
          </w:p>
        </w:tc>
        <w:tc>
          <w:tcPr>
            <w:tcW w:w="2411" w:type="dxa"/>
            <w:tcBorders>
              <w:bottom w:val="single" w:sz="8" w:space="0" w:color="000000"/>
              <w:right w:val="single" w:sz="8" w:space="0" w:color="000000"/>
            </w:tcBorders>
            <w:shd w:val="clear" w:color="000000" w:fill="DDEBF7"/>
          </w:tcPr>
          <w:p w14:paraId="4374F441"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Dezvoltă și implementează autonom și creativ sisteme software;</w:t>
            </w:r>
          </w:p>
          <w:p w14:paraId="78CB41BE"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Execută sarcini profesionale complexe, în condiții de autonomie și de independență profesională;</w:t>
            </w:r>
          </w:p>
          <w:p w14:paraId="28A617F3" w14:textId="77777777" w:rsidR="00382B8C"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rPr>
            </w:pPr>
            <w:r>
              <w:rPr>
                <w:rFonts w:ascii="Times New Roman" w:eastAsia="Times New Roman" w:hAnsi="Times New Roman" w:cs="Times New Roman"/>
                <w:color w:val="000000"/>
              </w:rPr>
              <w:t>Își asumă funcții de conducere în activitățile profesionale sau în structurile organizatorice;</w:t>
            </w:r>
          </w:p>
          <w:p w14:paraId="06F19DEC" w14:textId="77777777" w:rsidR="00382B8C" w:rsidRPr="007239E3" w:rsidRDefault="00382B8C" w:rsidP="00737C48">
            <w:pPr>
              <w:pStyle w:val="a3"/>
              <w:numPr>
                <w:ilvl w:val="0"/>
                <w:numId w:val="63"/>
              </w:numPr>
              <w:suppressAutoHyphens/>
              <w:spacing w:after="0" w:line="240" w:lineRule="auto"/>
              <w:ind w:left="57" w:hanging="170"/>
              <w:rPr>
                <w:rFonts w:ascii="Times New Roman" w:eastAsia="Times New Roman" w:hAnsi="Times New Roman" w:cs="Times New Roman"/>
                <w:color w:val="000000"/>
                <w:lang w:val="fr-FR"/>
              </w:rPr>
            </w:pPr>
            <w:r w:rsidRPr="007239E3">
              <w:rPr>
                <w:rFonts w:ascii="Times New Roman" w:eastAsia="Times New Roman" w:hAnsi="Times New Roman" w:cs="Times New Roman"/>
                <w:color w:val="000000"/>
                <w:lang w:val="fr-FR"/>
              </w:rPr>
              <w:t>Realizează autocontrolului asupra procesului de învățare.</w:t>
            </w:r>
          </w:p>
        </w:tc>
        <w:tc>
          <w:tcPr>
            <w:tcW w:w="2548" w:type="dxa"/>
            <w:tcBorders>
              <w:bottom w:val="single" w:sz="8" w:space="0" w:color="000000"/>
              <w:right w:val="single" w:sz="8" w:space="0" w:color="000000"/>
            </w:tcBorders>
            <w:shd w:val="clear" w:color="000000" w:fill="DDEBF7"/>
          </w:tcPr>
          <w:p w14:paraId="7E4415A3" w14:textId="77777777" w:rsidR="00382B8C" w:rsidRDefault="00382B8C" w:rsidP="00737C48">
            <w:pPr>
              <w:pStyle w:val="a3"/>
              <w:numPr>
                <w:ilvl w:val="0"/>
                <w:numId w:val="62"/>
              </w:numPr>
              <w:suppressAutoHyphens/>
              <w:spacing w:after="0" w:line="240" w:lineRule="auto"/>
              <w:ind w:left="200" w:hanging="220"/>
              <w:jc w:val="both"/>
              <w:rPr>
                <w:rFonts w:ascii="Times New Roman" w:eastAsia="Times New Roman" w:hAnsi="Times New Roman" w:cs="Times New Roman"/>
                <w:color w:val="000000"/>
              </w:rPr>
            </w:pPr>
            <w:r>
              <w:rPr>
                <w:rFonts w:ascii="Times New Roman" w:hAnsi="Times New Roman" w:cs="Times New Roman"/>
                <w:color w:val="000000"/>
              </w:rPr>
              <w:t>Elaborează și implementează proiecte teoretice și practice complexe și inovatoare în domeniul sistemelor software;</w:t>
            </w:r>
          </w:p>
          <w:p w14:paraId="14FF032E" w14:textId="77777777" w:rsidR="00382B8C" w:rsidRPr="007239E3" w:rsidRDefault="00382B8C" w:rsidP="00737C48">
            <w:pPr>
              <w:pStyle w:val="a3"/>
              <w:numPr>
                <w:ilvl w:val="0"/>
                <w:numId w:val="62"/>
              </w:numPr>
              <w:suppressAutoHyphens/>
              <w:spacing w:after="0" w:line="240" w:lineRule="auto"/>
              <w:ind w:left="200" w:hanging="220"/>
              <w:jc w:val="both"/>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Este responsabil și dispune de capacități de cercetare științifică, de organizare și conducere a activității grupurilor profesionale sau a unor instituții.</w:t>
            </w:r>
          </w:p>
        </w:tc>
      </w:tr>
    </w:tbl>
    <w:p w14:paraId="5B51B228" w14:textId="77777777" w:rsidR="00382B8C" w:rsidRPr="007239E3" w:rsidRDefault="00382B8C" w:rsidP="00382B8C">
      <w:pPr>
        <w:rPr>
          <w:lang w:val="fr-FR"/>
        </w:rPr>
      </w:pPr>
      <w:r w:rsidRPr="007239E3">
        <w:rPr>
          <w:lang w:val="fr-FR"/>
        </w:rPr>
        <w:br w:type="page"/>
      </w:r>
    </w:p>
    <w:p w14:paraId="682C872A" w14:textId="77777777" w:rsidR="00382B8C" w:rsidRDefault="00382B8C" w:rsidP="00737C48">
      <w:pPr>
        <w:pStyle w:val="a3"/>
        <w:numPr>
          <w:ilvl w:val="0"/>
          <w:numId w:val="51"/>
        </w:numPr>
        <w:suppressAutoHyphens/>
        <w:spacing w:after="0" w:line="240" w:lineRule="auto"/>
        <w:jc w:val="center"/>
        <w:rPr>
          <w:rFonts w:ascii="Times New Roman" w:hAnsi="Times New Roman" w:cs="Times New Roman"/>
          <w:b/>
          <w:bCs/>
          <w:color w:val="000000"/>
          <w:shd w:val="clear" w:color="auto" w:fill="FFFFFF"/>
          <w:lang w:val="ro-MD"/>
        </w:rPr>
      </w:pPr>
      <w:r>
        <w:rPr>
          <w:rFonts w:ascii="Times New Roman" w:hAnsi="Times New Roman" w:cs="Times New Roman"/>
          <w:b/>
          <w:bCs/>
          <w:color w:val="000000"/>
          <w:shd w:val="clear" w:color="auto" w:fill="FFFFFF"/>
          <w:lang w:val="ro-MD"/>
        </w:rPr>
        <w:lastRenderedPageBreak/>
        <w:t>Suportul tehnic și furnizarea de servicii</w:t>
      </w:r>
    </w:p>
    <w:tbl>
      <w:tblPr>
        <w:tblpPr w:leftFromText="180" w:rightFromText="180" w:vertAnchor="text" w:horzAnchor="margin" w:tblpX="-442" w:tblpY="264"/>
        <w:tblW w:w="15027" w:type="dxa"/>
        <w:tblLayout w:type="fixed"/>
        <w:tblLook w:val="04A0" w:firstRow="1" w:lastRow="0" w:firstColumn="1" w:lastColumn="0" w:noHBand="0" w:noVBand="1"/>
      </w:tblPr>
      <w:tblGrid>
        <w:gridCol w:w="418"/>
        <w:gridCol w:w="1418"/>
        <w:gridCol w:w="2012"/>
        <w:gridCol w:w="2879"/>
        <w:gridCol w:w="3341"/>
        <w:gridCol w:w="2268"/>
        <w:gridCol w:w="2691"/>
      </w:tblGrid>
      <w:tr w:rsidR="00382B8C" w14:paraId="6B495D3B" w14:textId="77777777" w:rsidTr="00382B8C">
        <w:trPr>
          <w:trHeight w:val="420"/>
          <w:tblHeader/>
        </w:trPr>
        <w:tc>
          <w:tcPr>
            <w:tcW w:w="418" w:type="dxa"/>
            <w:vMerge w:val="restart"/>
            <w:tcBorders>
              <w:top w:val="single" w:sz="8" w:space="0" w:color="000000"/>
              <w:left w:val="single" w:sz="8" w:space="0" w:color="000000"/>
              <w:right w:val="single" w:sz="8" w:space="0" w:color="000000"/>
            </w:tcBorders>
            <w:shd w:val="clear" w:color="000000" w:fill="F4B084"/>
            <w:textDirection w:val="btLr"/>
            <w:vAlign w:val="center"/>
          </w:tcPr>
          <w:p w14:paraId="0F4A3FE9"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000000" w:fill="F4B084"/>
            <w:vAlign w:val="center"/>
          </w:tcPr>
          <w:p w14:paraId="2E828578"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Descriptori sectoriali</w:t>
            </w:r>
          </w:p>
        </w:tc>
        <w:tc>
          <w:tcPr>
            <w:tcW w:w="2012" w:type="dxa"/>
            <w:tcBorders>
              <w:top w:val="single" w:sz="8" w:space="0" w:color="000000"/>
              <w:bottom w:val="single" w:sz="8" w:space="0" w:color="000000"/>
              <w:right w:val="single" w:sz="8" w:space="0" w:color="000000"/>
            </w:tcBorders>
            <w:shd w:val="clear" w:color="000000" w:fill="F4B084"/>
            <w:vAlign w:val="center"/>
          </w:tcPr>
          <w:p w14:paraId="60470C6E"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3</w:t>
            </w:r>
          </w:p>
        </w:tc>
        <w:tc>
          <w:tcPr>
            <w:tcW w:w="2879" w:type="dxa"/>
            <w:tcBorders>
              <w:top w:val="single" w:sz="8" w:space="0" w:color="000000"/>
              <w:bottom w:val="single" w:sz="8" w:space="0" w:color="000000"/>
              <w:right w:val="single" w:sz="8" w:space="0" w:color="000000"/>
            </w:tcBorders>
            <w:shd w:val="clear" w:color="000000" w:fill="F4B084"/>
            <w:vAlign w:val="center"/>
          </w:tcPr>
          <w:p w14:paraId="20B4CEE0"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4</w:t>
            </w:r>
          </w:p>
        </w:tc>
        <w:tc>
          <w:tcPr>
            <w:tcW w:w="3341" w:type="dxa"/>
            <w:tcBorders>
              <w:top w:val="single" w:sz="8" w:space="0" w:color="000000"/>
              <w:bottom w:val="single" w:sz="8" w:space="0" w:color="000000"/>
              <w:right w:val="single" w:sz="8" w:space="0" w:color="000000"/>
            </w:tcBorders>
            <w:shd w:val="clear" w:color="000000" w:fill="F4B084"/>
            <w:vAlign w:val="center"/>
          </w:tcPr>
          <w:p w14:paraId="537124F7"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6</w:t>
            </w:r>
          </w:p>
        </w:tc>
        <w:tc>
          <w:tcPr>
            <w:tcW w:w="2268" w:type="dxa"/>
            <w:tcBorders>
              <w:top w:val="single" w:sz="8" w:space="0" w:color="000000"/>
              <w:bottom w:val="single" w:sz="8" w:space="0" w:color="000000"/>
              <w:right w:val="single" w:sz="8" w:space="0" w:color="000000"/>
            </w:tcBorders>
            <w:shd w:val="clear" w:color="000000" w:fill="F4B084"/>
            <w:vAlign w:val="center"/>
          </w:tcPr>
          <w:p w14:paraId="36A3FD69"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7</w:t>
            </w:r>
          </w:p>
        </w:tc>
        <w:tc>
          <w:tcPr>
            <w:tcW w:w="2691" w:type="dxa"/>
            <w:tcBorders>
              <w:top w:val="single" w:sz="8" w:space="0" w:color="000000"/>
              <w:bottom w:val="single" w:sz="8" w:space="0" w:color="000000"/>
              <w:right w:val="single" w:sz="8" w:space="0" w:color="000000"/>
            </w:tcBorders>
            <w:shd w:val="clear" w:color="000000" w:fill="F4B084"/>
            <w:vAlign w:val="center"/>
          </w:tcPr>
          <w:p w14:paraId="4C3D6B47"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8</w:t>
            </w:r>
          </w:p>
        </w:tc>
      </w:tr>
      <w:tr w:rsidR="00382B8C" w14:paraId="62548BA2" w14:textId="77777777" w:rsidTr="00382B8C">
        <w:trPr>
          <w:trHeight w:val="300"/>
          <w:tblHeader/>
        </w:trPr>
        <w:tc>
          <w:tcPr>
            <w:tcW w:w="418" w:type="dxa"/>
            <w:vMerge/>
            <w:tcBorders>
              <w:top w:val="single" w:sz="8" w:space="0" w:color="000000"/>
              <w:left w:val="single" w:sz="8" w:space="0" w:color="000000"/>
              <w:right w:val="single" w:sz="8" w:space="0" w:color="000000"/>
            </w:tcBorders>
            <w:vAlign w:val="center"/>
          </w:tcPr>
          <w:p w14:paraId="788A837C" w14:textId="77777777" w:rsidR="00382B8C" w:rsidRDefault="00382B8C" w:rsidP="00382B8C">
            <w:pPr>
              <w:spacing w:after="0" w:line="240" w:lineRule="auto"/>
              <w:rPr>
                <w:rFonts w:ascii="Times New Roman" w:eastAsia="Times New Roman" w:hAnsi="Times New Roman" w:cs="Times New Roman"/>
                <w:b/>
                <w:bCs/>
                <w:color w:val="000000"/>
              </w:rPr>
            </w:pPr>
          </w:p>
        </w:tc>
        <w:tc>
          <w:tcPr>
            <w:tcW w:w="1418" w:type="dxa"/>
            <w:vMerge/>
            <w:tcBorders>
              <w:top w:val="single" w:sz="8" w:space="0" w:color="000000"/>
              <w:left w:val="single" w:sz="8" w:space="0" w:color="000000"/>
              <w:bottom w:val="single" w:sz="8" w:space="0" w:color="000000"/>
              <w:right w:val="single" w:sz="8" w:space="0" w:color="000000"/>
            </w:tcBorders>
            <w:vAlign w:val="center"/>
          </w:tcPr>
          <w:p w14:paraId="74E33157" w14:textId="77777777" w:rsidR="00382B8C" w:rsidRDefault="00382B8C" w:rsidP="00382B8C">
            <w:pPr>
              <w:spacing w:after="0" w:line="240" w:lineRule="auto"/>
              <w:rPr>
                <w:rFonts w:ascii="Times New Roman" w:eastAsia="Times New Roman" w:hAnsi="Times New Roman" w:cs="Times New Roman"/>
                <w:b/>
                <w:bCs/>
                <w:color w:val="000000"/>
              </w:rPr>
            </w:pPr>
          </w:p>
        </w:tc>
        <w:tc>
          <w:tcPr>
            <w:tcW w:w="13191" w:type="dxa"/>
            <w:gridSpan w:val="5"/>
            <w:tcBorders>
              <w:bottom w:val="single" w:sz="8" w:space="0" w:color="000000"/>
              <w:right w:val="single" w:sz="8" w:space="0" w:color="000000"/>
            </w:tcBorders>
            <w:shd w:val="clear" w:color="000000" w:fill="F4B084"/>
            <w:vAlign w:val="center"/>
          </w:tcPr>
          <w:p w14:paraId="4AE8DC34"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Cunoaștere și înțelegere</w:t>
            </w:r>
          </w:p>
        </w:tc>
      </w:tr>
      <w:tr w:rsidR="00382B8C" w14:paraId="3BE60608" w14:textId="77777777" w:rsidTr="00382B8C">
        <w:trPr>
          <w:trHeight w:val="315"/>
        </w:trPr>
        <w:tc>
          <w:tcPr>
            <w:tcW w:w="418" w:type="dxa"/>
            <w:tcBorders>
              <w:left w:val="single" w:sz="8" w:space="0" w:color="000000"/>
              <w:right w:val="single" w:sz="8" w:space="0" w:color="000000"/>
            </w:tcBorders>
            <w:shd w:val="clear" w:color="000000" w:fill="F4B084"/>
            <w:textDirection w:val="btLr"/>
            <w:vAlign w:val="center"/>
          </w:tcPr>
          <w:p w14:paraId="607DB066" w14:textId="77777777" w:rsidR="00382B8C" w:rsidRDefault="00382B8C" w:rsidP="00382B8C">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418" w:type="dxa"/>
            <w:tcBorders>
              <w:top w:val="single" w:sz="8" w:space="0" w:color="000000"/>
              <w:right w:val="single" w:sz="8" w:space="0" w:color="000000"/>
            </w:tcBorders>
            <w:shd w:val="clear" w:color="000000" w:fill="F4B084"/>
            <w:vAlign w:val="center"/>
          </w:tcPr>
          <w:p w14:paraId="50E51E22" w14:textId="77777777" w:rsidR="00382B8C" w:rsidRDefault="00382B8C" w:rsidP="00382B8C">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2012" w:type="dxa"/>
            <w:tcBorders>
              <w:bottom w:val="single" w:sz="8" w:space="0" w:color="000000"/>
              <w:right w:val="single" w:sz="8" w:space="0" w:color="000000"/>
            </w:tcBorders>
            <w:shd w:val="clear" w:color="000000" w:fill="F4B084"/>
            <w:vAlign w:val="center"/>
          </w:tcPr>
          <w:p w14:paraId="00C1D978"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K1.C.N3</w:t>
            </w:r>
          </w:p>
        </w:tc>
        <w:tc>
          <w:tcPr>
            <w:tcW w:w="2879" w:type="dxa"/>
            <w:tcBorders>
              <w:bottom w:val="single" w:sz="8" w:space="0" w:color="000000"/>
              <w:right w:val="single" w:sz="8" w:space="0" w:color="000000"/>
            </w:tcBorders>
            <w:shd w:val="clear" w:color="000000" w:fill="F4B084"/>
            <w:vAlign w:val="center"/>
          </w:tcPr>
          <w:p w14:paraId="27C07F47"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K1.C.N4</w:t>
            </w:r>
          </w:p>
        </w:tc>
        <w:tc>
          <w:tcPr>
            <w:tcW w:w="3341" w:type="dxa"/>
            <w:tcBorders>
              <w:bottom w:val="single" w:sz="8" w:space="0" w:color="000000"/>
              <w:right w:val="single" w:sz="8" w:space="0" w:color="000000"/>
            </w:tcBorders>
            <w:shd w:val="clear" w:color="000000" w:fill="F4B084"/>
            <w:vAlign w:val="center"/>
          </w:tcPr>
          <w:p w14:paraId="1EDF807E"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K1.C.N6</w:t>
            </w:r>
          </w:p>
        </w:tc>
        <w:tc>
          <w:tcPr>
            <w:tcW w:w="2268" w:type="dxa"/>
            <w:tcBorders>
              <w:bottom w:val="single" w:sz="8" w:space="0" w:color="000000"/>
              <w:right w:val="single" w:sz="8" w:space="0" w:color="000000"/>
            </w:tcBorders>
            <w:shd w:val="clear" w:color="000000" w:fill="F4B084"/>
            <w:vAlign w:val="center"/>
          </w:tcPr>
          <w:p w14:paraId="7F511B81"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K1.C.N7</w:t>
            </w:r>
          </w:p>
        </w:tc>
        <w:tc>
          <w:tcPr>
            <w:tcW w:w="2691" w:type="dxa"/>
            <w:tcBorders>
              <w:bottom w:val="single" w:sz="8" w:space="0" w:color="000000"/>
              <w:right w:val="single" w:sz="8" w:space="0" w:color="000000"/>
            </w:tcBorders>
            <w:shd w:val="clear" w:color="000000" w:fill="F4B084"/>
            <w:vAlign w:val="center"/>
          </w:tcPr>
          <w:p w14:paraId="65990F1F"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K1.C.N8</w:t>
            </w:r>
          </w:p>
        </w:tc>
      </w:tr>
      <w:tr w:rsidR="00382B8C" w:rsidRPr="007239E3" w14:paraId="60B5DAD8" w14:textId="77777777" w:rsidTr="00382B8C">
        <w:trPr>
          <w:cantSplit/>
          <w:trHeight w:val="7504"/>
        </w:trPr>
        <w:tc>
          <w:tcPr>
            <w:tcW w:w="418" w:type="dxa"/>
            <w:tcBorders>
              <w:left w:val="single" w:sz="8" w:space="0" w:color="000000"/>
              <w:bottom w:val="single" w:sz="4" w:space="0" w:color="000000"/>
              <w:right w:val="single" w:sz="8" w:space="0" w:color="000000"/>
            </w:tcBorders>
            <w:shd w:val="clear" w:color="000000" w:fill="F4B084"/>
            <w:textDirection w:val="btLr"/>
            <w:vAlign w:val="center"/>
          </w:tcPr>
          <w:p w14:paraId="02823EB8"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Cunoaștere și înțelegere</w:t>
            </w:r>
          </w:p>
        </w:tc>
        <w:tc>
          <w:tcPr>
            <w:tcW w:w="1418" w:type="dxa"/>
            <w:tcBorders>
              <w:bottom w:val="single" w:sz="4" w:space="0" w:color="000000"/>
              <w:right w:val="single" w:sz="8" w:space="0" w:color="000000"/>
            </w:tcBorders>
            <w:shd w:val="clear" w:color="000000" w:fill="F4B084"/>
            <w:textDirection w:val="btLr"/>
            <w:vAlign w:val="center"/>
          </w:tcPr>
          <w:p w14:paraId="59ACDC34" w14:textId="77777777" w:rsidR="00382B8C" w:rsidRDefault="00382B8C" w:rsidP="00382B8C">
            <w:pPr>
              <w:spacing w:after="0" w:line="240" w:lineRule="auto"/>
              <w:ind w:left="113" w:right="113"/>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1. Proiectare si exploatare hardware </w:t>
            </w:r>
          </w:p>
        </w:tc>
        <w:tc>
          <w:tcPr>
            <w:tcW w:w="2012" w:type="dxa"/>
            <w:tcBorders>
              <w:bottom w:val="single" w:sz="8" w:space="0" w:color="000000"/>
              <w:right w:val="single" w:sz="8" w:space="0" w:color="000000"/>
            </w:tcBorders>
            <w:shd w:val="clear" w:color="000000" w:fill="FCE4D6"/>
          </w:tcPr>
          <w:p w14:paraId="57889C0C" w14:textId="77777777" w:rsidR="00382B8C" w:rsidRDefault="00382B8C" w:rsidP="00737C48">
            <w:pPr>
              <w:pStyle w:val="a3"/>
              <w:numPr>
                <w:ilvl w:val="0"/>
                <w:numId w:val="61"/>
              </w:numPr>
              <w:suppressAutoHyphens/>
              <w:spacing w:after="0" w:line="240" w:lineRule="auto"/>
              <w:ind w:left="149" w:hanging="234"/>
            </w:pPr>
            <w:r>
              <w:rPr>
                <w:rFonts w:ascii="Times New Roman" w:hAnsi="Times New Roman" w:cs="Times New Roman"/>
                <w:color w:val="000000"/>
              </w:rPr>
              <w:t>Arhitectura echipamentelor hardware, principiile de lucru și întreținere;</w:t>
            </w:r>
          </w:p>
          <w:p w14:paraId="2ED74B15" w14:textId="77777777" w:rsidR="00382B8C" w:rsidRDefault="00382B8C" w:rsidP="00737C48">
            <w:pPr>
              <w:pStyle w:val="a3"/>
              <w:numPr>
                <w:ilvl w:val="0"/>
                <w:numId w:val="61"/>
              </w:numPr>
              <w:suppressAutoHyphens/>
              <w:spacing w:after="0" w:line="240" w:lineRule="auto"/>
              <w:ind w:left="149" w:hanging="234"/>
            </w:pPr>
            <w:r>
              <w:rPr>
                <w:rFonts w:ascii="Times New Roman" w:hAnsi="Times New Roman" w:cs="Times New Roman"/>
                <w:color w:val="000000"/>
              </w:rPr>
              <w:t>Proceduri de înregistrare a operațiunilor de întreținere a componentelor hardware;</w:t>
            </w:r>
          </w:p>
          <w:p w14:paraId="14682C7D" w14:textId="77777777" w:rsidR="00382B8C" w:rsidRDefault="00382B8C" w:rsidP="00737C48">
            <w:pPr>
              <w:pStyle w:val="a3"/>
              <w:numPr>
                <w:ilvl w:val="0"/>
                <w:numId w:val="61"/>
              </w:numPr>
              <w:suppressAutoHyphens/>
              <w:spacing w:after="0" w:line="240" w:lineRule="auto"/>
              <w:ind w:left="149" w:hanging="234"/>
            </w:pPr>
            <w:r>
              <w:rPr>
                <w:rFonts w:ascii="Times New Roman" w:hAnsi="Times New Roman" w:cs="Times New Roman"/>
                <w:color w:val="000000"/>
              </w:rPr>
              <w:t>Tipuri de defecțiuni hardware.</w:t>
            </w:r>
          </w:p>
        </w:tc>
        <w:tc>
          <w:tcPr>
            <w:tcW w:w="2879" w:type="dxa"/>
            <w:tcBorders>
              <w:bottom w:val="single" w:sz="8" w:space="0" w:color="000000"/>
              <w:right w:val="single" w:sz="8" w:space="0" w:color="000000"/>
            </w:tcBorders>
            <w:shd w:val="clear" w:color="000000" w:fill="FCE4D6"/>
          </w:tcPr>
          <w:p w14:paraId="7B7F724D" w14:textId="77777777" w:rsidR="00382B8C" w:rsidRDefault="00382B8C" w:rsidP="00737C48">
            <w:pPr>
              <w:pStyle w:val="a3"/>
              <w:numPr>
                <w:ilvl w:val="0"/>
                <w:numId w:val="61"/>
              </w:numPr>
              <w:suppressAutoHyphens/>
              <w:spacing w:after="0" w:line="240" w:lineRule="auto"/>
              <w:ind w:left="149" w:hanging="234"/>
            </w:pPr>
            <w:r>
              <w:rPr>
                <w:rFonts w:ascii="Times New Roman" w:hAnsi="Times New Roman" w:cs="Times New Roman"/>
                <w:color w:val="000000"/>
              </w:rPr>
              <w:t>Arhitectura echipamentelor hardware, principiile de lucru și întreținere;</w:t>
            </w:r>
          </w:p>
          <w:p w14:paraId="6350EB55" w14:textId="77777777" w:rsidR="00382B8C" w:rsidRDefault="00382B8C" w:rsidP="00737C48">
            <w:pPr>
              <w:pStyle w:val="a3"/>
              <w:numPr>
                <w:ilvl w:val="0"/>
                <w:numId w:val="61"/>
              </w:numPr>
              <w:suppressAutoHyphens/>
              <w:spacing w:after="0" w:line="240" w:lineRule="auto"/>
              <w:ind w:left="149" w:hanging="234"/>
            </w:pPr>
            <w:r>
              <w:rPr>
                <w:rFonts w:ascii="Times New Roman" w:hAnsi="Times New Roman" w:cs="Times New Roman"/>
                <w:color w:val="000000"/>
              </w:rPr>
              <w:t>Proceduri de înregistrare a operațiunilor de întreținere a componentelor hardware;</w:t>
            </w:r>
          </w:p>
          <w:p w14:paraId="3261035B" w14:textId="77777777" w:rsidR="00382B8C" w:rsidRDefault="00382B8C" w:rsidP="00737C48">
            <w:pPr>
              <w:pStyle w:val="a3"/>
              <w:numPr>
                <w:ilvl w:val="0"/>
                <w:numId w:val="61"/>
              </w:numPr>
              <w:suppressAutoHyphens/>
              <w:spacing w:after="0" w:line="240" w:lineRule="auto"/>
              <w:ind w:left="149" w:hanging="234"/>
            </w:pPr>
            <w:r>
              <w:rPr>
                <w:rFonts w:ascii="Times New Roman" w:hAnsi="Times New Roman" w:cs="Times New Roman"/>
                <w:color w:val="000000"/>
              </w:rPr>
              <w:t>Tipuri de defecțiuni hardware și procedurile de raportare a situațiilor din cadrul companiei.</w:t>
            </w:r>
          </w:p>
        </w:tc>
        <w:tc>
          <w:tcPr>
            <w:tcW w:w="3341" w:type="dxa"/>
            <w:tcBorders>
              <w:bottom w:val="single" w:sz="8" w:space="0" w:color="000000"/>
              <w:right w:val="single" w:sz="8" w:space="0" w:color="000000"/>
            </w:tcBorders>
            <w:shd w:val="clear" w:color="000000" w:fill="FCE4D6"/>
          </w:tcPr>
          <w:p w14:paraId="4ECA8DFA" w14:textId="77777777" w:rsidR="00382B8C" w:rsidRDefault="00382B8C" w:rsidP="00737C48">
            <w:pPr>
              <w:pStyle w:val="a3"/>
              <w:numPr>
                <w:ilvl w:val="0"/>
                <w:numId w:val="61"/>
              </w:numPr>
              <w:suppressAutoHyphens/>
              <w:spacing w:after="240" w:line="240" w:lineRule="auto"/>
              <w:ind w:left="149" w:hanging="234"/>
            </w:pPr>
            <w:r>
              <w:rPr>
                <w:rFonts w:ascii="Times New Roman" w:hAnsi="Times New Roman" w:cs="Times New Roman"/>
                <w:color w:val="000000"/>
              </w:rPr>
              <w:t>Arhitectura echipamentelor hardware, principiile de lucru și întreținere;</w:t>
            </w:r>
          </w:p>
          <w:p w14:paraId="4BB59A71" w14:textId="77777777" w:rsidR="00382B8C" w:rsidRDefault="00382B8C" w:rsidP="00737C48">
            <w:pPr>
              <w:pStyle w:val="a3"/>
              <w:numPr>
                <w:ilvl w:val="0"/>
                <w:numId w:val="61"/>
              </w:numPr>
              <w:suppressAutoHyphens/>
              <w:spacing w:after="240" w:line="240" w:lineRule="auto"/>
              <w:ind w:left="149" w:hanging="234"/>
            </w:pPr>
            <w:r>
              <w:rPr>
                <w:rFonts w:ascii="Times New Roman" w:hAnsi="Times New Roman" w:cs="Times New Roman"/>
                <w:color w:val="000000"/>
              </w:rPr>
              <w:t xml:space="preserve">Procedurile interne de raportare </w:t>
            </w:r>
            <w:proofErr w:type="gramStart"/>
            <w:r>
              <w:rPr>
                <w:rFonts w:ascii="Times New Roman" w:hAnsi="Times New Roman" w:cs="Times New Roman"/>
                <w:color w:val="000000"/>
              </w:rPr>
              <w:t>a</w:t>
            </w:r>
            <w:proofErr w:type="gramEnd"/>
            <w:r>
              <w:rPr>
                <w:rFonts w:ascii="Times New Roman" w:hAnsi="Times New Roman" w:cs="Times New Roman"/>
                <w:color w:val="000000"/>
              </w:rPr>
              <w:t xml:space="preserve"> incidentelor în cadrul companiei.</w:t>
            </w:r>
          </w:p>
        </w:tc>
        <w:tc>
          <w:tcPr>
            <w:tcW w:w="2268" w:type="dxa"/>
            <w:tcBorders>
              <w:bottom w:val="single" w:sz="8" w:space="0" w:color="000000"/>
              <w:right w:val="single" w:sz="8" w:space="0" w:color="000000"/>
            </w:tcBorders>
            <w:shd w:val="clear" w:color="000000" w:fill="FCE4D6"/>
          </w:tcPr>
          <w:p w14:paraId="10F2CD1A" w14:textId="77777777" w:rsidR="00382B8C" w:rsidRDefault="00382B8C" w:rsidP="00737C48">
            <w:pPr>
              <w:pStyle w:val="a3"/>
              <w:numPr>
                <w:ilvl w:val="0"/>
                <w:numId w:val="61"/>
              </w:numPr>
              <w:suppressAutoHyphens/>
              <w:spacing w:after="0" w:line="240" w:lineRule="auto"/>
              <w:ind w:left="149" w:hanging="234"/>
            </w:pPr>
            <w:r>
              <w:rPr>
                <w:rFonts w:ascii="Times New Roman" w:hAnsi="Times New Roman" w:cs="Times New Roman"/>
                <w:color w:val="000000"/>
              </w:rPr>
              <w:t>Arhitectura echipamentelor hardware, principiile de lucru și întreținere;</w:t>
            </w:r>
          </w:p>
          <w:p w14:paraId="4DB30F13" w14:textId="77777777" w:rsidR="00382B8C" w:rsidRDefault="00382B8C" w:rsidP="00737C48">
            <w:pPr>
              <w:pStyle w:val="a3"/>
              <w:numPr>
                <w:ilvl w:val="0"/>
                <w:numId w:val="61"/>
              </w:numPr>
              <w:suppressAutoHyphens/>
              <w:spacing w:after="0" w:line="240" w:lineRule="auto"/>
              <w:ind w:left="149" w:hanging="234"/>
            </w:pPr>
            <w:r>
              <w:rPr>
                <w:rFonts w:ascii="Times New Roman" w:hAnsi="Times New Roman" w:cs="Times New Roman"/>
                <w:color w:val="000000"/>
              </w:rPr>
              <w:t>Procedurile interne de raportare a incidentelor în cadrul companiei;</w:t>
            </w:r>
          </w:p>
          <w:p w14:paraId="69562152" w14:textId="77777777" w:rsidR="00382B8C" w:rsidRDefault="00382B8C" w:rsidP="00737C48">
            <w:pPr>
              <w:pStyle w:val="a3"/>
              <w:numPr>
                <w:ilvl w:val="0"/>
                <w:numId w:val="61"/>
              </w:numPr>
              <w:suppressAutoHyphens/>
              <w:spacing w:after="0" w:line="240" w:lineRule="auto"/>
              <w:ind w:left="149" w:hanging="234"/>
            </w:pPr>
            <w:r>
              <w:rPr>
                <w:rFonts w:ascii="Times New Roman" w:hAnsi="Times New Roman" w:cs="Times New Roman"/>
                <w:color w:val="000000"/>
              </w:rPr>
              <w:t>Modul de interpretare a cerințelor privind prestarea de servicii informatice;</w:t>
            </w:r>
          </w:p>
          <w:p w14:paraId="28492354" w14:textId="77777777" w:rsidR="00382B8C" w:rsidRPr="007239E3" w:rsidRDefault="00382B8C" w:rsidP="00737C48">
            <w:pPr>
              <w:pStyle w:val="a3"/>
              <w:numPr>
                <w:ilvl w:val="0"/>
                <w:numId w:val="61"/>
              </w:numPr>
              <w:suppressAutoHyphens/>
              <w:spacing w:after="0" w:line="240" w:lineRule="auto"/>
              <w:ind w:left="149" w:hanging="234"/>
              <w:rPr>
                <w:lang w:val="fr-FR"/>
              </w:rPr>
            </w:pPr>
            <w:r w:rsidRPr="007239E3">
              <w:rPr>
                <w:rFonts w:ascii="Times New Roman" w:hAnsi="Times New Roman" w:cs="Times New Roman"/>
                <w:color w:val="000000"/>
                <w:lang w:val="fr-FR"/>
              </w:rPr>
              <w:t>Metodele și modul de control al prestării de servicii.</w:t>
            </w:r>
          </w:p>
        </w:tc>
        <w:tc>
          <w:tcPr>
            <w:tcW w:w="2691" w:type="dxa"/>
            <w:tcBorders>
              <w:bottom w:val="single" w:sz="8" w:space="0" w:color="000000"/>
              <w:right w:val="single" w:sz="8" w:space="0" w:color="000000"/>
            </w:tcBorders>
            <w:shd w:val="clear" w:color="000000" w:fill="FCE4D6"/>
          </w:tcPr>
          <w:p w14:paraId="18DD0D82" w14:textId="77777777" w:rsidR="00382B8C" w:rsidRDefault="00382B8C" w:rsidP="00737C48">
            <w:pPr>
              <w:pStyle w:val="a3"/>
              <w:numPr>
                <w:ilvl w:val="0"/>
                <w:numId w:val="61"/>
              </w:numPr>
              <w:suppressAutoHyphens/>
              <w:spacing w:after="240" w:line="240" w:lineRule="auto"/>
              <w:ind w:left="149" w:hanging="234"/>
            </w:pPr>
            <w:r>
              <w:rPr>
                <w:rFonts w:ascii="Times New Roman" w:hAnsi="Times New Roman" w:cs="Times New Roman"/>
                <w:color w:val="000000"/>
              </w:rPr>
              <w:t>Arhitectura echipamentelor hardware, principiile de lucru și întreținere;</w:t>
            </w:r>
          </w:p>
          <w:p w14:paraId="735BEC58" w14:textId="77777777" w:rsidR="00382B8C" w:rsidRDefault="00382B8C" w:rsidP="00737C48">
            <w:pPr>
              <w:pStyle w:val="a3"/>
              <w:numPr>
                <w:ilvl w:val="0"/>
                <w:numId w:val="61"/>
              </w:numPr>
              <w:suppressAutoHyphens/>
              <w:spacing w:after="240" w:line="240" w:lineRule="auto"/>
              <w:ind w:left="149" w:hanging="234"/>
            </w:pPr>
            <w:r>
              <w:rPr>
                <w:rFonts w:ascii="Times New Roman" w:hAnsi="Times New Roman" w:cs="Times New Roman"/>
                <w:color w:val="000000"/>
              </w:rPr>
              <w:t>Procedurile interne de raportare a incidentelor în cadrul companiei;</w:t>
            </w:r>
          </w:p>
          <w:p w14:paraId="2886EE0C" w14:textId="77777777" w:rsidR="00382B8C" w:rsidRDefault="00382B8C" w:rsidP="00737C48">
            <w:pPr>
              <w:pStyle w:val="a3"/>
              <w:numPr>
                <w:ilvl w:val="0"/>
                <w:numId w:val="61"/>
              </w:numPr>
              <w:suppressAutoHyphens/>
              <w:spacing w:after="240" w:line="240" w:lineRule="auto"/>
              <w:ind w:left="149" w:hanging="234"/>
            </w:pPr>
            <w:r>
              <w:rPr>
                <w:rFonts w:ascii="Times New Roman" w:hAnsi="Times New Roman" w:cs="Times New Roman"/>
                <w:color w:val="000000"/>
              </w:rPr>
              <w:t>Modul de interpretare a cerințelor privind prestarea de servicii informatice;</w:t>
            </w:r>
          </w:p>
          <w:p w14:paraId="5B67026C" w14:textId="77777777" w:rsidR="00382B8C" w:rsidRPr="007239E3" w:rsidRDefault="00382B8C" w:rsidP="00737C48">
            <w:pPr>
              <w:pStyle w:val="a3"/>
              <w:numPr>
                <w:ilvl w:val="0"/>
                <w:numId w:val="61"/>
              </w:numPr>
              <w:suppressAutoHyphens/>
              <w:spacing w:after="240" w:line="240" w:lineRule="auto"/>
              <w:ind w:left="149" w:hanging="234"/>
              <w:rPr>
                <w:lang w:val="fr-FR"/>
              </w:rPr>
            </w:pPr>
            <w:r w:rsidRPr="007239E3">
              <w:rPr>
                <w:rFonts w:ascii="Times New Roman" w:hAnsi="Times New Roman" w:cs="Times New Roman"/>
                <w:color w:val="000000"/>
                <w:lang w:val="fr-FR"/>
              </w:rPr>
              <w:t>Metodele și modul de control al prestării de servicii;</w:t>
            </w:r>
          </w:p>
          <w:p w14:paraId="19D4CEB1" w14:textId="77777777" w:rsidR="00382B8C" w:rsidRPr="007239E3" w:rsidRDefault="00382B8C" w:rsidP="00737C48">
            <w:pPr>
              <w:pStyle w:val="a3"/>
              <w:numPr>
                <w:ilvl w:val="0"/>
                <w:numId w:val="61"/>
              </w:numPr>
              <w:suppressAutoHyphens/>
              <w:spacing w:after="240" w:line="240" w:lineRule="auto"/>
              <w:ind w:left="149" w:hanging="234"/>
              <w:rPr>
                <w:lang w:val="fr-FR"/>
              </w:rPr>
            </w:pPr>
            <w:r w:rsidRPr="007239E3">
              <w:rPr>
                <w:rFonts w:ascii="Times New Roman" w:hAnsi="Times New Roman" w:cs="Times New Roman"/>
                <w:color w:val="000000"/>
                <w:lang w:val="fr-FR"/>
              </w:rPr>
              <w:t>Metode de cercetare, comparare și de măsurare;</w:t>
            </w:r>
          </w:p>
          <w:p w14:paraId="140A0D88" w14:textId="77777777" w:rsidR="00382B8C" w:rsidRPr="007239E3" w:rsidRDefault="00382B8C" w:rsidP="00737C48">
            <w:pPr>
              <w:pStyle w:val="a3"/>
              <w:numPr>
                <w:ilvl w:val="0"/>
                <w:numId w:val="61"/>
              </w:numPr>
              <w:suppressAutoHyphens/>
              <w:spacing w:after="240" w:line="240" w:lineRule="auto"/>
              <w:ind w:left="149" w:hanging="234"/>
              <w:rPr>
                <w:lang w:val="fr-FR"/>
              </w:rPr>
            </w:pPr>
            <w:r w:rsidRPr="007239E3">
              <w:rPr>
                <w:rFonts w:ascii="Times New Roman" w:hAnsi="Times New Roman" w:cs="Times New Roman"/>
                <w:color w:val="000000"/>
                <w:lang w:val="fr-FR"/>
              </w:rPr>
              <w:t>Metode de evaluare, proiectare și implementare.</w:t>
            </w:r>
          </w:p>
        </w:tc>
      </w:tr>
    </w:tbl>
    <w:p w14:paraId="3B997267" w14:textId="77777777" w:rsidR="00382B8C" w:rsidRPr="007239E3" w:rsidRDefault="00382B8C" w:rsidP="00382B8C">
      <w:pPr>
        <w:rPr>
          <w:lang w:val="fr-FR"/>
        </w:rPr>
      </w:pPr>
    </w:p>
    <w:tbl>
      <w:tblPr>
        <w:tblpPr w:leftFromText="180" w:rightFromText="180" w:vertAnchor="text" w:horzAnchor="margin" w:tblpX="-442" w:tblpY="264"/>
        <w:tblW w:w="15027" w:type="dxa"/>
        <w:tblLayout w:type="fixed"/>
        <w:tblLook w:val="04A0" w:firstRow="1" w:lastRow="0" w:firstColumn="1" w:lastColumn="0" w:noHBand="0" w:noVBand="1"/>
      </w:tblPr>
      <w:tblGrid>
        <w:gridCol w:w="418"/>
        <w:gridCol w:w="1418"/>
        <w:gridCol w:w="2012"/>
        <w:gridCol w:w="2879"/>
        <w:gridCol w:w="3341"/>
        <w:gridCol w:w="2268"/>
        <w:gridCol w:w="2691"/>
      </w:tblGrid>
      <w:tr w:rsidR="00382B8C" w14:paraId="28E13A46" w14:textId="77777777" w:rsidTr="00382B8C">
        <w:trPr>
          <w:trHeight w:val="300"/>
        </w:trPr>
        <w:tc>
          <w:tcPr>
            <w:tcW w:w="418" w:type="dxa"/>
            <w:tcBorders>
              <w:top w:val="single" w:sz="4" w:space="0" w:color="000000"/>
              <w:left w:val="single" w:sz="8" w:space="0" w:color="000000"/>
              <w:right w:val="single" w:sz="8" w:space="0" w:color="000000"/>
            </w:tcBorders>
            <w:shd w:val="clear" w:color="000000" w:fill="F4B084"/>
            <w:textDirection w:val="btLr"/>
            <w:vAlign w:val="center"/>
          </w:tcPr>
          <w:p w14:paraId="08C69C68" w14:textId="77777777" w:rsidR="00382B8C" w:rsidRPr="007239E3" w:rsidRDefault="00382B8C" w:rsidP="00382B8C">
            <w:pPr>
              <w:spacing w:after="0" w:line="240" w:lineRule="auto"/>
              <w:rPr>
                <w:rFonts w:ascii="Times New Roman" w:eastAsia="Times New Roman" w:hAnsi="Times New Roman" w:cs="Times New Roman"/>
                <w:b/>
                <w:bCs/>
                <w:color w:val="000000"/>
                <w:lang w:val="fr-FR"/>
              </w:rPr>
            </w:pPr>
          </w:p>
        </w:tc>
        <w:tc>
          <w:tcPr>
            <w:tcW w:w="1418" w:type="dxa"/>
            <w:vMerge w:val="restart"/>
            <w:tcBorders>
              <w:top w:val="single" w:sz="8" w:space="0" w:color="000000"/>
              <w:right w:val="single" w:sz="8" w:space="0" w:color="000000"/>
            </w:tcBorders>
            <w:shd w:val="clear" w:color="000000" w:fill="F4B084"/>
            <w:vAlign w:val="center"/>
          </w:tcPr>
          <w:p w14:paraId="466B0418"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Descriptori sectoriali</w:t>
            </w:r>
          </w:p>
        </w:tc>
        <w:tc>
          <w:tcPr>
            <w:tcW w:w="2012" w:type="dxa"/>
            <w:tcBorders>
              <w:top w:val="single" w:sz="8" w:space="0" w:color="000000"/>
              <w:bottom w:val="single" w:sz="8" w:space="0" w:color="000000"/>
              <w:right w:val="single" w:sz="8" w:space="0" w:color="000000"/>
            </w:tcBorders>
            <w:shd w:val="clear" w:color="000000" w:fill="F4B084"/>
            <w:vAlign w:val="center"/>
          </w:tcPr>
          <w:p w14:paraId="1288DD0C" w14:textId="77777777" w:rsidR="00382B8C" w:rsidRDefault="00382B8C" w:rsidP="00382B8C">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3</w:t>
            </w:r>
          </w:p>
        </w:tc>
        <w:tc>
          <w:tcPr>
            <w:tcW w:w="2879" w:type="dxa"/>
            <w:tcBorders>
              <w:top w:val="single" w:sz="8" w:space="0" w:color="000000"/>
              <w:bottom w:val="single" w:sz="8" w:space="0" w:color="000000"/>
              <w:right w:val="single" w:sz="8" w:space="0" w:color="000000"/>
            </w:tcBorders>
            <w:shd w:val="clear" w:color="000000" w:fill="F4B084"/>
            <w:vAlign w:val="center"/>
          </w:tcPr>
          <w:p w14:paraId="2794BE0C" w14:textId="77777777" w:rsidR="00382B8C" w:rsidRDefault="00382B8C" w:rsidP="00382B8C">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4</w:t>
            </w:r>
          </w:p>
        </w:tc>
        <w:tc>
          <w:tcPr>
            <w:tcW w:w="3341" w:type="dxa"/>
            <w:tcBorders>
              <w:top w:val="single" w:sz="8" w:space="0" w:color="000000"/>
              <w:bottom w:val="single" w:sz="8" w:space="0" w:color="000000"/>
              <w:right w:val="single" w:sz="8" w:space="0" w:color="000000"/>
            </w:tcBorders>
            <w:shd w:val="clear" w:color="000000" w:fill="F4B084"/>
            <w:vAlign w:val="center"/>
          </w:tcPr>
          <w:p w14:paraId="104B9E0A" w14:textId="77777777" w:rsidR="00382B8C" w:rsidRDefault="00382B8C" w:rsidP="00382B8C">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6</w:t>
            </w:r>
          </w:p>
        </w:tc>
        <w:tc>
          <w:tcPr>
            <w:tcW w:w="2268" w:type="dxa"/>
            <w:tcBorders>
              <w:top w:val="single" w:sz="8" w:space="0" w:color="000000"/>
              <w:bottom w:val="single" w:sz="8" w:space="0" w:color="000000"/>
              <w:right w:val="single" w:sz="8" w:space="0" w:color="000000"/>
            </w:tcBorders>
            <w:shd w:val="clear" w:color="000000" w:fill="F4B084"/>
            <w:vAlign w:val="center"/>
          </w:tcPr>
          <w:p w14:paraId="3FFAAAA4" w14:textId="77777777" w:rsidR="00382B8C" w:rsidRDefault="00382B8C" w:rsidP="00382B8C">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7</w:t>
            </w:r>
          </w:p>
        </w:tc>
        <w:tc>
          <w:tcPr>
            <w:tcW w:w="2691" w:type="dxa"/>
            <w:tcBorders>
              <w:top w:val="single" w:sz="8" w:space="0" w:color="000000"/>
              <w:bottom w:val="single" w:sz="8" w:space="0" w:color="000000"/>
              <w:right w:val="single" w:sz="8" w:space="0" w:color="000000"/>
            </w:tcBorders>
            <w:shd w:val="clear" w:color="000000" w:fill="F4B084"/>
            <w:vAlign w:val="center"/>
          </w:tcPr>
          <w:p w14:paraId="0E713A96" w14:textId="77777777" w:rsidR="00382B8C" w:rsidRDefault="00382B8C" w:rsidP="00382B8C">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8</w:t>
            </w:r>
          </w:p>
        </w:tc>
      </w:tr>
      <w:tr w:rsidR="00382B8C" w14:paraId="6436601F" w14:textId="77777777" w:rsidTr="00382B8C">
        <w:trPr>
          <w:trHeight w:val="300"/>
        </w:trPr>
        <w:tc>
          <w:tcPr>
            <w:tcW w:w="418" w:type="dxa"/>
            <w:tcBorders>
              <w:left w:val="single" w:sz="8" w:space="0" w:color="000000"/>
              <w:right w:val="single" w:sz="8" w:space="0" w:color="000000"/>
            </w:tcBorders>
            <w:shd w:val="clear" w:color="000000" w:fill="F4B084"/>
            <w:textDirection w:val="btLr"/>
            <w:vAlign w:val="center"/>
          </w:tcPr>
          <w:p w14:paraId="63856898" w14:textId="77777777" w:rsidR="00382B8C" w:rsidRDefault="00382B8C" w:rsidP="00382B8C">
            <w:pPr>
              <w:spacing w:after="0" w:line="240" w:lineRule="auto"/>
              <w:rPr>
                <w:rFonts w:ascii="Times New Roman" w:eastAsia="Times New Roman" w:hAnsi="Times New Roman" w:cs="Times New Roman"/>
                <w:b/>
                <w:bCs/>
                <w:color w:val="000000"/>
              </w:rPr>
            </w:pPr>
          </w:p>
        </w:tc>
        <w:tc>
          <w:tcPr>
            <w:tcW w:w="1418" w:type="dxa"/>
            <w:vMerge/>
            <w:tcBorders>
              <w:right w:val="single" w:sz="8" w:space="0" w:color="000000"/>
            </w:tcBorders>
            <w:shd w:val="clear" w:color="000000" w:fill="F4B084"/>
            <w:vAlign w:val="center"/>
          </w:tcPr>
          <w:p w14:paraId="100A6EE8" w14:textId="77777777" w:rsidR="00382B8C" w:rsidRDefault="00382B8C" w:rsidP="00382B8C">
            <w:pPr>
              <w:spacing w:after="0" w:line="240" w:lineRule="auto"/>
              <w:rPr>
                <w:rFonts w:ascii="Times New Roman" w:eastAsia="Times New Roman" w:hAnsi="Times New Roman" w:cs="Times New Roman"/>
                <w:b/>
                <w:bCs/>
                <w:color w:val="000000"/>
              </w:rPr>
            </w:pPr>
          </w:p>
        </w:tc>
        <w:tc>
          <w:tcPr>
            <w:tcW w:w="13191" w:type="dxa"/>
            <w:gridSpan w:val="5"/>
            <w:tcBorders>
              <w:bottom w:val="single" w:sz="8" w:space="0" w:color="000000"/>
              <w:right w:val="single" w:sz="8" w:space="0" w:color="000000"/>
            </w:tcBorders>
            <w:shd w:val="clear" w:color="000000" w:fill="F4B084"/>
            <w:vAlign w:val="center"/>
          </w:tcPr>
          <w:p w14:paraId="7B4D6C08" w14:textId="77777777" w:rsidR="00382B8C" w:rsidRDefault="00382B8C" w:rsidP="00382B8C">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Cunoaștere și înțelegere</w:t>
            </w:r>
          </w:p>
        </w:tc>
      </w:tr>
      <w:tr w:rsidR="00382B8C" w14:paraId="2FDF41C3" w14:textId="77777777" w:rsidTr="00382B8C">
        <w:trPr>
          <w:trHeight w:val="300"/>
        </w:trPr>
        <w:tc>
          <w:tcPr>
            <w:tcW w:w="418" w:type="dxa"/>
            <w:tcBorders>
              <w:left w:val="single" w:sz="8" w:space="0" w:color="000000"/>
              <w:right w:val="single" w:sz="8" w:space="0" w:color="000000"/>
            </w:tcBorders>
            <w:shd w:val="clear" w:color="000000" w:fill="F4B084"/>
            <w:textDirection w:val="btLr"/>
            <w:vAlign w:val="center"/>
          </w:tcPr>
          <w:p w14:paraId="151270C9" w14:textId="77777777" w:rsidR="00382B8C" w:rsidRDefault="00382B8C" w:rsidP="00382B8C">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418" w:type="dxa"/>
            <w:tcBorders>
              <w:top w:val="single" w:sz="8" w:space="0" w:color="000000"/>
              <w:right w:val="single" w:sz="8" w:space="0" w:color="000000"/>
            </w:tcBorders>
            <w:shd w:val="clear" w:color="000000" w:fill="F4B084"/>
            <w:vAlign w:val="center"/>
          </w:tcPr>
          <w:p w14:paraId="7F7D9B98" w14:textId="77777777" w:rsidR="00382B8C" w:rsidRDefault="00382B8C" w:rsidP="00382B8C">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2012" w:type="dxa"/>
            <w:tcBorders>
              <w:bottom w:val="single" w:sz="8" w:space="0" w:color="000000"/>
              <w:right w:val="single" w:sz="8" w:space="0" w:color="000000"/>
            </w:tcBorders>
            <w:shd w:val="clear" w:color="000000" w:fill="F4B084"/>
            <w:vAlign w:val="center"/>
          </w:tcPr>
          <w:p w14:paraId="10C7087D"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K2.C.N3</w:t>
            </w:r>
          </w:p>
        </w:tc>
        <w:tc>
          <w:tcPr>
            <w:tcW w:w="2879" w:type="dxa"/>
            <w:tcBorders>
              <w:bottom w:val="single" w:sz="8" w:space="0" w:color="000000"/>
              <w:right w:val="single" w:sz="8" w:space="0" w:color="000000"/>
            </w:tcBorders>
            <w:shd w:val="clear" w:color="000000" w:fill="F4B084"/>
            <w:vAlign w:val="center"/>
          </w:tcPr>
          <w:p w14:paraId="3E9D5709"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K2.C.N4</w:t>
            </w:r>
          </w:p>
        </w:tc>
        <w:tc>
          <w:tcPr>
            <w:tcW w:w="3341" w:type="dxa"/>
            <w:tcBorders>
              <w:bottom w:val="single" w:sz="8" w:space="0" w:color="000000"/>
              <w:right w:val="single" w:sz="8" w:space="0" w:color="000000"/>
            </w:tcBorders>
            <w:shd w:val="clear" w:color="000000" w:fill="F4B084"/>
            <w:vAlign w:val="center"/>
          </w:tcPr>
          <w:p w14:paraId="3520D3E1"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K2.C.N6</w:t>
            </w:r>
          </w:p>
        </w:tc>
        <w:tc>
          <w:tcPr>
            <w:tcW w:w="2268" w:type="dxa"/>
            <w:tcBorders>
              <w:bottom w:val="single" w:sz="8" w:space="0" w:color="000000"/>
              <w:right w:val="single" w:sz="8" w:space="0" w:color="000000"/>
            </w:tcBorders>
            <w:shd w:val="clear" w:color="000000" w:fill="F4B084"/>
            <w:vAlign w:val="center"/>
          </w:tcPr>
          <w:p w14:paraId="476D2FE3"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K2.C.N7</w:t>
            </w:r>
          </w:p>
        </w:tc>
        <w:tc>
          <w:tcPr>
            <w:tcW w:w="2691" w:type="dxa"/>
            <w:tcBorders>
              <w:bottom w:val="single" w:sz="8" w:space="0" w:color="000000"/>
              <w:right w:val="single" w:sz="8" w:space="0" w:color="000000"/>
            </w:tcBorders>
            <w:shd w:val="clear" w:color="000000" w:fill="F4B084"/>
            <w:vAlign w:val="center"/>
          </w:tcPr>
          <w:p w14:paraId="42D2E670"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K2.C.N8</w:t>
            </w:r>
          </w:p>
        </w:tc>
      </w:tr>
      <w:tr w:rsidR="00382B8C" w:rsidRPr="007239E3" w14:paraId="042D08BE" w14:textId="77777777" w:rsidTr="00382B8C">
        <w:trPr>
          <w:cantSplit/>
          <w:trHeight w:val="7937"/>
        </w:trPr>
        <w:tc>
          <w:tcPr>
            <w:tcW w:w="418" w:type="dxa"/>
            <w:tcBorders>
              <w:left w:val="single" w:sz="8" w:space="0" w:color="000000"/>
              <w:bottom w:val="single" w:sz="4" w:space="0" w:color="000000"/>
              <w:right w:val="single" w:sz="8" w:space="0" w:color="000000"/>
            </w:tcBorders>
            <w:shd w:val="clear" w:color="000000" w:fill="F4B084"/>
            <w:textDirection w:val="btLr"/>
            <w:vAlign w:val="center"/>
          </w:tcPr>
          <w:p w14:paraId="22EA9EF9"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Cunoaștere și înțelegere</w:t>
            </w:r>
          </w:p>
        </w:tc>
        <w:tc>
          <w:tcPr>
            <w:tcW w:w="1418" w:type="dxa"/>
            <w:tcBorders>
              <w:bottom w:val="single" w:sz="8" w:space="0" w:color="000000"/>
              <w:right w:val="single" w:sz="8" w:space="0" w:color="000000"/>
            </w:tcBorders>
            <w:shd w:val="clear" w:color="000000" w:fill="F4B084"/>
            <w:textDirection w:val="btLr"/>
            <w:vAlign w:val="center"/>
          </w:tcPr>
          <w:p w14:paraId="1DE174BA" w14:textId="77777777" w:rsidR="00382B8C" w:rsidRPr="007239E3" w:rsidRDefault="00382B8C" w:rsidP="00382B8C">
            <w:pPr>
              <w:spacing w:after="0" w:line="240" w:lineRule="auto"/>
              <w:ind w:left="113" w:right="113"/>
              <w:jc w:val="center"/>
              <w:rPr>
                <w:rFonts w:ascii="Times New Roman" w:eastAsia="Times New Roman" w:hAnsi="Times New Roman" w:cs="Times New Roman"/>
                <w:b/>
                <w:bCs/>
                <w:color w:val="000000"/>
                <w:lang w:val="fr-FR"/>
              </w:rPr>
            </w:pPr>
            <w:r w:rsidRPr="007239E3">
              <w:rPr>
                <w:rFonts w:ascii="Times New Roman" w:eastAsia="Times New Roman" w:hAnsi="Times New Roman" w:cs="Times New Roman"/>
                <w:b/>
                <w:bCs/>
                <w:color w:val="000000"/>
                <w:lang w:val="fr-FR"/>
              </w:rPr>
              <w:t>2. Dezvoltare si exploatare de produse software</w:t>
            </w:r>
          </w:p>
        </w:tc>
        <w:tc>
          <w:tcPr>
            <w:tcW w:w="2012" w:type="dxa"/>
            <w:tcBorders>
              <w:bottom w:val="single" w:sz="8" w:space="0" w:color="000000"/>
              <w:right w:val="single" w:sz="8" w:space="0" w:color="000000"/>
            </w:tcBorders>
            <w:shd w:val="clear" w:color="000000" w:fill="FCE4D6"/>
          </w:tcPr>
          <w:p w14:paraId="6D47B4DF" w14:textId="77777777" w:rsidR="00382B8C" w:rsidRPr="007239E3" w:rsidRDefault="00382B8C" w:rsidP="00737C48">
            <w:pPr>
              <w:pStyle w:val="a3"/>
              <w:numPr>
                <w:ilvl w:val="0"/>
                <w:numId w:val="61"/>
              </w:numPr>
              <w:suppressAutoHyphens/>
              <w:spacing w:after="0" w:line="240" w:lineRule="auto"/>
              <w:ind w:left="85" w:hanging="170"/>
              <w:rPr>
                <w:rFonts w:ascii="Times New Roman" w:hAnsi="Times New Roman" w:cs="Times New Roman"/>
                <w:color w:val="000000"/>
                <w:lang w:val="fr-FR"/>
              </w:rPr>
            </w:pPr>
            <w:r w:rsidRPr="007239E3">
              <w:rPr>
                <w:rFonts w:ascii="Times New Roman" w:hAnsi="Times New Roman" w:cs="Times New Roman"/>
                <w:color w:val="000000"/>
                <w:lang w:val="fr-FR"/>
              </w:rPr>
              <w:t>Aplicații informatice relevante de interacțiune cu utilizatorii;</w:t>
            </w:r>
          </w:p>
          <w:p w14:paraId="72F2BCC7" w14:textId="77777777" w:rsidR="00382B8C" w:rsidRDefault="00382B8C" w:rsidP="00737C48">
            <w:pPr>
              <w:pStyle w:val="a3"/>
              <w:numPr>
                <w:ilvl w:val="0"/>
                <w:numId w:val="61"/>
              </w:numPr>
              <w:suppressAutoHyphens/>
              <w:spacing w:after="0" w:line="240" w:lineRule="auto"/>
              <w:ind w:left="85" w:hanging="170"/>
              <w:rPr>
                <w:rFonts w:ascii="Times New Roman" w:hAnsi="Times New Roman" w:cs="Times New Roman"/>
                <w:color w:val="000000"/>
              </w:rPr>
            </w:pPr>
            <w:r>
              <w:rPr>
                <w:rFonts w:ascii="Times New Roman" w:hAnsi="Times New Roman" w:cs="Times New Roman"/>
                <w:color w:val="000000"/>
              </w:rPr>
              <w:t>Schemele produselor software și organizarea conținutului;</w:t>
            </w:r>
          </w:p>
          <w:p w14:paraId="6541228A" w14:textId="77777777" w:rsidR="00382B8C" w:rsidRDefault="00382B8C" w:rsidP="00737C48">
            <w:pPr>
              <w:pStyle w:val="a3"/>
              <w:numPr>
                <w:ilvl w:val="0"/>
                <w:numId w:val="61"/>
              </w:numPr>
              <w:suppressAutoHyphens/>
              <w:spacing w:after="0" w:line="240" w:lineRule="auto"/>
              <w:ind w:left="85" w:hanging="170"/>
              <w:rPr>
                <w:rFonts w:ascii="Times New Roman" w:hAnsi="Times New Roman" w:cs="Times New Roman"/>
                <w:color w:val="000000"/>
              </w:rPr>
            </w:pPr>
            <w:r>
              <w:rPr>
                <w:rFonts w:ascii="Times New Roman" w:hAnsi="Times New Roman" w:cs="Times New Roman"/>
                <w:color w:val="000000"/>
              </w:rPr>
              <w:t>Proceduri interne de raportare a problemelor în cadrul companiei.</w:t>
            </w:r>
          </w:p>
          <w:p w14:paraId="0ED6F8E7" w14:textId="77777777" w:rsidR="00382B8C" w:rsidRDefault="00382B8C" w:rsidP="00382B8C">
            <w:pPr>
              <w:pStyle w:val="a3"/>
              <w:spacing w:after="0" w:line="240" w:lineRule="auto"/>
              <w:ind w:left="149" w:hanging="234"/>
              <w:rPr>
                <w:rFonts w:ascii="Times New Roman" w:hAnsi="Times New Roman" w:cs="Times New Roman"/>
                <w:color w:val="000000"/>
              </w:rPr>
            </w:pPr>
          </w:p>
        </w:tc>
        <w:tc>
          <w:tcPr>
            <w:tcW w:w="2879" w:type="dxa"/>
            <w:tcBorders>
              <w:bottom w:val="single" w:sz="8" w:space="0" w:color="000000"/>
              <w:right w:val="single" w:sz="8" w:space="0" w:color="000000"/>
            </w:tcBorders>
            <w:shd w:val="clear" w:color="000000" w:fill="FCE4D6"/>
          </w:tcPr>
          <w:p w14:paraId="6817778E" w14:textId="77777777" w:rsidR="00382B8C" w:rsidRPr="007239E3" w:rsidRDefault="00382B8C" w:rsidP="00737C48">
            <w:pPr>
              <w:pStyle w:val="a3"/>
              <w:numPr>
                <w:ilvl w:val="0"/>
                <w:numId w:val="61"/>
              </w:numPr>
              <w:suppressAutoHyphens/>
              <w:spacing w:after="0" w:line="240" w:lineRule="auto"/>
              <w:ind w:left="85" w:hanging="170"/>
              <w:rPr>
                <w:rFonts w:ascii="Times New Roman" w:hAnsi="Times New Roman" w:cs="Times New Roman"/>
                <w:color w:val="000000"/>
                <w:lang w:val="fr-FR"/>
              </w:rPr>
            </w:pPr>
            <w:r w:rsidRPr="007239E3">
              <w:rPr>
                <w:rFonts w:ascii="Times New Roman" w:hAnsi="Times New Roman" w:cs="Times New Roman"/>
                <w:color w:val="000000"/>
                <w:lang w:val="fr-FR"/>
              </w:rPr>
              <w:t>Aplicații informatice  relevante de interacțiune cu utilizatorii;</w:t>
            </w:r>
          </w:p>
          <w:p w14:paraId="675260EB" w14:textId="77777777" w:rsidR="00382B8C" w:rsidRDefault="00382B8C" w:rsidP="00737C48">
            <w:pPr>
              <w:pStyle w:val="a3"/>
              <w:numPr>
                <w:ilvl w:val="0"/>
                <w:numId w:val="61"/>
              </w:numPr>
              <w:suppressAutoHyphens/>
              <w:spacing w:after="0" w:line="240" w:lineRule="auto"/>
              <w:ind w:left="85" w:hanging="170"/>
              <w:rPr>
                <w:rFonts w:ascii="Times New Roman" w:hAnsi="Times New Roman" w:cs="Times New Roman"/>
                <w:color w:val="000000"/>
              </w:rPr>
            </w:pPr>
            <w:r>
              <w:rPr>
                <w:rFonts w:ascii="Times New Roman" w:hAnsi="Times New Roman" w:cs="Times New Roman"/>
                <w:color w:val="000000"/>
              </w:rPr>
              <w:t>Schemele produselor software și organizarea conținutului;</w:t>
            </w:r>
          </w:p>
          <w:p w14:paraId="5E5D0B82" w14:textId="77777777" w:rsidR="00382B8C" w:rsidRDefault="00382B8C" w:rsidP="00737C48">
            <w:pPr>
              <w:pStyle w:val="a3"/>
              <w:numPr>
                <w:ilvl w:val="0"/>
                <w:numId w:val="61"/>
              </w:numPr>
              <w:suppressAutoHyphens/>
              <w:spacing w:after="0" w:line="240" w:lineRule="auto"/>
              <w:ind w:left="85" w:hanging="170"/>
              <w:rPr>
                <w:rFonts w:ascii="Times New Roman" w:hAnsi="Times New Roman" w:cs="Times New Roman"/>
                <w:color w:val="000000"/>
              </w:rPr>
            </w:pPr>
            <w:r>
              <w:rPr>
                <w:rFonts w:ascii="Times New Roman" w:hAnsi="Times New Roman" w:cs="Times New Roman"/>
                <w:color w:val="000000"/>
              </w:rPr>
              <w:t>Proceduri interne de raportare a problemelor în cadrul companiei;</w:t>
            </w:r>
          </w:p>
          <w:p w14:paraId="328F68E6" w14:textId="77777777" w:rsidR="00382B8C" w:rsidRDefault="00382B8C" w:rsidP="00737C48">
            <w:pPr>
              <w:pStyle w:val="a3"/>
              <w:numPr>
                <w:ilvl w:val="0"/>
                <w:numId w:val="61"/>
              </w:numPr>
              <w:suppressAutoHyphens/>
              <w:spacing w:after="0" w:line="240" w:lineRule="auto"/>
              <w:ind w:left="85" w:hanging="170"/>
              <w:rPr>
                <w:rFonts w:ascii="Times New Roman" w:hAnsi="Times New Roman" w:cs="Times New Roman"/>
                <w:color w:val="000000"/>
              </w:rPr>
            </w:pPr>
            <w:r>
              <w:rPr>
                <w:rFonts w:ascii="Times New Roman" w:hAnsi="Times New Roman" w:cs="Times New Roman"/>
                <w:color w:val="000000"/>
              </w:rPr>
              <w:t>Metode și proceduri software pentru repararea aplicației software.</w:t>
            </w:r>
          </w:p>
        </w:tc>
        <w:tc>
          <w:tcPr>
            <w:tcW w:w="3341" w:type="dxa"/>
            <w:tcBorders>
              <w:bottom w:val="single" w:sz="8" w:space="0" w:color="000000"/>
              <w:right w:val="single" w:sz="8" w:space="0" w:color="000000"/>
            </w:tcBorders>
            <w:shd w:val="clear" w:color="000000" w:fill="FCE4D6"/>
          </w:tcPr>
          <w:p w14:paraId="42B7FDE5" w14:textId="77777777" w:rsidR="00382B8C" w:rsidRDefault="00382B8C" w:rsidP="00737C48">
            <w:pPr>
              <w:pStyle w:val="a3"/>
              <w:numPr>
                <w:ilvl w:val="0"/>
                <w:numId w:val="61"/>
              </w:numPr>
              <w:suppressAutoHyphens/>
              <w:spacing w:after="0" w:line="240" w:lineRule="auto"/>
              <w:ind w:left="85" w:hanging="170"/>
              <w:rPr>
                <w:rFonts w:ascii="Times New Roman" w:hAnsi="Times New Roman" w:cs="Times New Roman"/>
                <w:color w:val="000000"/>
              </w:rPr>
            </w:pPr>
            <w:r>
              <w:rPr>
                <w:rFonts w:ascii="Times New Roman" w:hAnsi="Times New Roman" w:cs="Times New Roman"/>
                <w:color w:val="000000"/>
              </w:rPr>
              <w:t>Procedurile pentru raportarea situațiilor critice ale organizațiilor;</w:t>
            </w:r>
          </w:p>
          <w:p w14:paraId="279418D4" w14:textId="77777777" w:rsidR="00382B8C" w:rsidRPr="007239E3" w:rsidRDefault="00382B8C" w:rsidP="00737C48">
            <w:pPr>
              <w:pStyle w:val="a3"/>
              <w:numPr>
                <w:ilvl w:val="0"/>
                <w:numId w:val="61"/>
              </w:numPr>
              <w:suppressAutoHyphens/>
              <w:spacing w:after="0" w:line="240" w:lineRule="auto"/>
              <w:ind w:left="85" w:hanging="170"/>
              <w:rPr>
                <w:rFonts w:ascii="Times New Roman" w:hAnsi="Times New Roman" w:cs="Times New Roman"/>
                <w:color w:val="000000"/>
                <w:lang w:val="fr-FR"/>
              </w:rPr>
            </w:pPr>
            <w:r w:rsidRPr="007239E3">
              <w:rPr>
                <w:rFonts w:ascii="Times New Roman" w:hAnsi="Times New Roman" w:cs="Times New Roman"/>
                <w:color w:val="000000"/>
                <w:lang w:val="fr-FR"/>
              </w:rPr>
              <w:t>Domeniul de aplicare și disponibilitatea instrumentelor de diagnosticare;</w:t>
            </w:r>
          </w:p>
          <w:p w14:paraId="7789404C" w14:textId="77777777" w:rsidR="00382B8C" w:rsidRPr="007239E3" w:rsidRDefault="00382B8C" w:rsidP="00737C48">
            <w:pPr>
              <w:pStyle w:val="a3"/>
              <w:numPr>
                <w:ilvl w:val="0"/>
                <w:numId w:val="61"/>
              </w:numPr>
              <w:suppressAutoHyphens/>
              <w:spacing w:after="0" w:line="240" w:lineRule="auto"/>
              <w:ind w:left="85" w:hanging="170"/>
              <w:rPr>
                <w:rFonts w:ascii="Times New Roman" w:hAnsi="Times New Roman" w:cs="Times New Roman"/>
                <w:color w:val="000000"/>
                <w:lang w:val="fr-FR"/>
              </w:rPr>
            </w:pPr>
            <w:r w:rsidRPr="007239E3">
              <w:rPr>
                <w:rFonts w:ascii="Times New Roman" w:hAnsi="Times New Roman" w:cs="Times New Roman"/>
                <w:color w:val="000000"/>
                <w:lang w:val="fr-FR"/>
              </w:rPr>
              <w:t>Legătura dintre elementele de infrastructură a sistemului și impactul eșecurilor asupra proceselor relevante pentru afaceri.</w:t>
            </w:r>
          </w:p>
        </w:tc>
        <w:tc>
          <w:tcPr>
            <w:tcW w:w="2268" w:type="dxa"/>
            <w:tcBorders>
              <w:bottom w:val="single" w:sz="8" w:space="0" w:color="000000"/>
              <w:right w:val="single" w:sz="8" w:space="0" w:color="000000"/>
            </w:tcBorders>
            <w:shd w:val="clear" w:color="000000" w:fill="FCE4D6"/>
          </w:tcPr>
          <w:p w14:paraId="6774A828" w14:textId="77777777" w:rsidR="00382B8C" w:rsidRDefault="00382B8C" w:rsidP="00737C48">
            <w:pPr>
              <w:pStyle w:val="a3"/>
              <w:numPr>
                <w:ilvl w:val="0"/>
                <w:numId w:val="61"/>
              </w:numPr>
              <w:suppressAutoHyphens/>
              <w:spacing w:after="0" w:line="240" w:lineRule="auto"/>
              <w:ind w:left="85" w:hanging="170"/>
              <w:rPr>
                <w:rFonts w:ascii="Times New Roman" w:hAnsi="Times New Roman" w:cs="Times New Roman"/>
                <w:color w:val="000000"/>
              </w:rPr>
            </w:pPr>
            <w:r>
              <w:rPr>
                <w:rFonts w:ascii="Times New Roman" w:hAnsi="Times New Roman" w:cs="Times New Roman"/>
                <w:color w:val="000000"/>
              </w:rPr>
              <w:t>Procedurile pentru raportarea situațiilor critice ale organizațiilor;</w:t>
            </w:r>
          </w:p>
          <w:p w14:paraId="0163ECD0" w14:textId="77777777" w:rsidR="00382B8C" w:rsidRPr="007239E3" w:rsidRDefault="00382B8C" w:rsidP="00737C48">
            <w:pPr>
              <w:pStyle w:val="a3"/>
              <w:numPr>
                <w:ilvl w:val="0"/>
                <w:numId w:val="61"/>
              </w:numPr>
              <w:suppressAutoHyphens/>
              <w:spacing w:after="0" w:line="240" w:lineRule="auto"/>
              <w:ind w:left="85" w:hanging="170"/>
              <w:rPr>
                <w:rFonts w:ascii="Times New Roman" w:hAnsi="Times New Roman" w:cs="Times New Roman"/>
                <w:color w:val="000000"/>
                <w:lang w:val="fr-FR"/>
              </w:rPr>
            </w:pPr>
            <w:r w:rsidRPr="007239E3">
              <w:rPr>
                <w:rFonts w:ascii="Times New Roman" w:hAnsi="Times New Roman" w:cs="Times New Roman"/>
                <w:color w:val="000000"/>
                <w:lang w:val="fr-FR"/>
              </w:rPr>
              <w:t>Domeniul de aplicare și disponibilitatea instrumentelor de diagnosticare;</w:t>
            </w:r>
          </w:p>
          <w:p w14:paraId="718098B6" w14:textId="77777777" w:rsidR="00382B8C" w:rsidRPr="007239E3" w:rsidRDefault="00382B8C" w:rsidP="00737C48">
            <w:pPr>
              <w:pStyle w:val="a3"/>
              <w:numPr>
                <w:ilvl w:val="0"/>
                <w:numId w:val="61"/>
              </w:numPr>
              <w:suppressAutoHyphens/>
              <w:spacing w:after="0" w:line="240" w:lineRule="auto"/>
              <w:ind w:left="85" w:hanging="170"/>
              <w:rPr>
                <w:rFonts w:ascii="Times New Roman" w:hAnsi="Times New Roman" w:cs="Times New Roman"/>
                <w:color w:val="000000"/>
                <w:lang w:val="fr-FR"/>
              </w:rPr>
            </w:pPr>
            <w:r w:rsidRPr="007239E3">
              <w:rPr>
                <w:rFonts w:ascii="Times New Roman" w:hAnsi="Times New Roman" w:cs="Times New Roman"/>
                <w:color w:val="000000"/>
                <w:lang w:val="fr-FR"/>
              </w:rPr>
              <w:t>Legătura dintre elementele de infrastructură a sistemului și impactul eșecurilor asupra proceselor relevante pentru afaceri;</w:t>
            </w:r>
          </w:p>
          <w:p w14:paraId="6D6F8450" w14:textId="77777777" w:rsidR="00382B8C" w:rsidRDefault="00382B8C" w:rsidP="00737C48">
            <w:pPr>
              <w:pStyle w:val="a3"/>
              <w:numPr>
                <w:ilvl w:val="0"/>
                <w:numId w:val="61"/>
              </w:numPr>
              <w:suppressAutoHyphens/>
              <w:spacing w:after="0" w:line="240" w:lineRule="auto"/>
              <w:ind w:left="85" w:hanging="170"/>
              <w:rPr>
                <w:rFonts w:ascii="Times New Roman" w:hAnsi="Times New Roman" w:cs="Times New Roman"/>
                <w:color w:val="000000"/>
              </w:rPr>
            </w:pPr>
            <w:r>
              <w:rPr>
                <w:rFonts w:ascii="Times New Roman" w:hAnsi="Times New Roman" w:cs="Times New Roman"/>
                <w:color w:val="000000"/>
              </w:rPr>
              <w:t>Modul de interpretare a cerințelor privind prestarea de servicii informatice;</w:t>
            </w:r>
          </w:p>
          <w:p w14:paraId="6A33E2BA" w14:textId="77777777" w:rsidR="00382B8C" w:rsidRPr="007239E3" w:rsidRDefault="00382B8C" w:rsidP="00737C48">
            <w:pPr>
              <w:pStyle w:val="a3"/>
              <w:numPr>
                <w:ilvl w:val="0"/>
                <w:numId w:val="61"/>
              </w:numPr>
              <w:suppressAutoHyphens/>
              <w:spacing w:after="0" w:line="240" w:lineRule="auto"/>
              <w:ind w:left="85" w:hanging="170"/>
              <w:rPr>
                <w:rFonts w:ascii="Times New Roman" w:hAnsi="Times New Roman" w:cs="Times New Roman"/>
                <w:color w:val="000000"/>
                <w:lang w:val="fr-FR"/>
              </w:rPr>
            </w:pPr>
            <w:r w:rsidRPr="007239E3">
              <w:rPr>
                <w:rFonts w:ascii="Times New Roman" w:hAnsi="Times New Roman" w:cs="Times New Roman"/>
                <w:color w:val="000000"/>
                <w:lang w:val="fr-FR"/>
              </w:rPr>
              <w:t>Metodele și modul de control al prestării de servicii.</w:t>
            </w:r>
          </w:p>
        </w:tc>
        <w:tc>
          <w:tcPr>
            <w:tcW w:w="2691" w:type="dxa"/>
            <w:tcBorders>
              <w:bottom w:val="single" w:sz="8" w:space="0" w:color="000000"/>
              <w:right w:val="single" w:sz="8" w:space="0" w:color="000000"/>
            </w:tcBorders>
            <w:shd w:val="clear" w:color="000000" w:fill="FCE4D6"/>
          </w:tcPr>
          <w:p w14:paraId="638DE88A" w14:textId="77777777" w:rsidR="00382B8C" w:rsidRDefault="00382B8C" w:rsidP="00737C48">
            <w:pPr>
              <w:pStyle w:val="a3"/>
              <w:numPr>
                <w:ilvl w:val="0"/>
                <w:numId w:val="61"/>
              </w:numPr>
              <w:suppressAutoHyphens/>
              <w:spacing w:after="0" w:line="240" w:lineRule="auto"/>
              <w:ind w:left="85" w:hanging="170"/>
              <w:rPr>
                <w:rFonts w:ascii="Times New Roman" w:hAnsi="Times New Roman" w:cs="Times New Roman"/>
                <w:color w:val="000000"/>
              </w:rPr>
            </w:pPr>
            <w:r>
              <w:rPr>
                <w:rFonts w:ascii="Times New Roman" w:hAnsi="Times New Roman" w:cs="Times New Roman"/>
                <w:color w:val="000000"/>
              </w:rPr>
              <w:t>Procedurile pentru raportarea situațiilor critice ale organizațiilor;</w:t>
            </w:r>
          </w:p>
          <w:p w14:paraId="561ED058" w14:textId="77777777" w:rsidR="00382B8C" w:rsidRPr="007239E3" w:rsidRDefault="00382B8C" w:rsidP="00737C48">
            <w:pPr>
              <w:pStyle w:val="a3"/>
              <w:numPr>
                <w:ilvl w:val="0"/>
                <w:numId w:val="61"/>
              </w:numPr>
              <w:suppressAutoHyphens/>
              <w:spacing w:after="0" w:line="240" w:lineRule="auto"/>
              <w:ind w:left="85" w:hanging="170"/>
              <w:rPr>
                <w:rFonts w:ascii="Times New Roman" w:hAnsi="Times New Roman" w:cs="Times New Roman"/>
                <w:color w:val="000000"/>
                <w:lang w:val="fr-FR"/>
              </w:rPr>
            </w:pPr>
            <w:r w:rsidRPr="007239E3">
              <w:rPr>
                <w:rFonts w:ascii="Times New Roman" w:hAnsi="Times New Roman" w:cs="Times New Roman"/>
                <w:color w:val="000000"/>
                <w:lang w:val="fr-FR"/>
              </w:rPr>
              <w:t>Domeniul de aplicare și disponibilitatea instrumentelor de diagnosticare;</w:t>
            </w:r>
          </w:p>
          <w:p w14:paraId="772BB47B" w14:textId="77777777" w:rsidR="00382B8C" w:rsidRPr="007239E3" w:rsidRDefault="00382B8C" w:rsidP="00737C48">
            <w:pPr>
              <w:pStyle w:val="a3"/>
              <w:numPr>
                <w:ilvl w:val="0"/>
                <w:numId w:val="61"/>
              </w:numPr>
              <w:suppressAutoHyphens/>
              <w:spacing w:after="0" w:line="240" w:lineRule="auto"/>
              <w:ind w:left="85" w:hanging="170"/>
              <w:rPr>
                <w:rFonts w:ascii="Times New Roman" w:hAnsi="Times New Roman" w:cs="Times New Roman"/>
                <w:color w:val="000000"/>
                <w:lang w:val="fr-FR"/>
              </w:rPr>
            </w:pPr>
            <w:r w:rsidRPr="007239E3">
              <w:rPr>
                <w:rFonts w:ascii="Times New Roman" w:hAnsi="Times New Roman" w:cs="Times New Roman"/>
                <w:color w:val="000000"/>
                <w:lang w:val="fr-FR"/>
              </w:rPr>
              <w:t>Legătura dintre elementele de infrastructură a sistemului și impactul eșecurilor asupra proceselor relevante pentru afaceri;</w:t>
            </w:r>
          </w:p>
          <w:p w14:paraId="62B7BDD4" w14:textId="77777777" w:rsidR="00382B8C" w:rsidRDefault="00382B8C" w:rsidP="00737C48">
            <w:pPr>
              <w:pStyle w:val="a3"/>
              <w:numPr>
                <w:ilvl w:val="0"/>
                <w:numId w:val="61"/>
              </w:numPr>
              <w:suppressAutoHyphens/>
              <w:spacing w:after="0" w:line="240" w:lineRule="auto"/>
              <w:ind w:left="85" w:hanging="170"/>
              <w:rPr>
                <w:rFonts w:ascii="Times New Roman" w:hAnsi="Times New Roman" w:cs="Times New Roman"/>
                <w:color w:val="000000"/>
              </w:rPr>
            </w:pPr>
            <w:r>
              <w:rPr>
                <w:rFonts w:ascii="Times New Roman" w:hAnsi="Times New Roman" w:cs="Times New Roman"/>
                <w:color w:val="000000"/>
              </w:rPr>
              <w:t>Modul de interpretare a cerințelor privind prestarea de servicii informatice;</w:t>
            </w:r>
          </w:p>
          <w:p w14:paraId="3DFA64A1" w14:textId="77777777" w:rsidR="00382B8C" w:rsidRPr="007239E3" w:rsidRDefault="00382B8C" w:rsidP="00737C48">
            <w:pPr>
              <w:pStyle w:val="a3"/>
              <w:numPr>
                <w:ilvl w:val="0"/>
                <w:numId w:val="61"/>
              </w:numPr>
              <w:suppressAutoHyphens/>
              <w:spacing w:after="0" w:line="240" w:lineRule="auto"/>
              <w:ind w:left="85" w:hanging="170"/>
              <w:rPr>
                <w:rFonts w:ascii="Times New Roman" w:hAnsi="Times New Roman" w:cs="Times New Roman"/>
                <w:color w:val="000000"/>
                <w:lang w:val="fr-FR"/>
              </w:rPr>
            </w:pPr>
            <w:r w:rsidRPr="007239E3">
              <w:rPr>
                <w:rFonts w:ascii="Times New Roman" w:hAnsi="Times New Roman" w:cs="Times New Roman"/>
                <w:color w:val="000000"/>
                <w:lang w:val="fr-FR"/>
              </w:rPr>
              <w:t>Metodele și modul de control al prestării de servicii;</w:t>
            </w:r>
          </w:p>
          <w:p w14:paraId="49F33C92" w14:textId="77777777" w:rsidR="00382B8C" w:rsidRPr="007239E3" w:rsidRDefault="00382B8C" w:rsidP="00737C48">
            <w:pPr>
              <w:pStyle w:val="a3"/>
              <w:numPr>
                <w:ilvl w:val="0"/>
                <w:numId w:val="61"/>
              </w:numPr>
              <w:suppressAutoHyphens/>
              <w:spacing w:after="0" w:line="240" w:lineRule="auto"/>
              <w:ind w:left="85" w:hanging="170"/>
              <w:rPr>
                <w:rFonts w:ascii="Times New Roman" w:hAnsi="Times New Roman" w:cs="Times New Roman"/>
                <w:color w:val="000000"/>
                <w:lang w:val="fr-FR"/>
              </w:rPr>
            </w:pPr>
            <w:r w:rsidRPr="007239E3">
              <w:rPr>
                <w:rFonts w:ascii="Times New Roman" w:hAnsi="Times New Roman" w:cs="Times New Roman"/>
                <w:color w:val="000000"/>
                <w:lang w:val="fr-FR"/>
              </w:rPr>
              <w:t>Metode de cercetare, comparare și de măsurare;</w:t>
            </w:r>
          </w:p>
          <w:p w14:paraId="13677CD7" w14:textId="77777777" w:rsidR="00382B8C" w:rsidRPr="007239E3" w:rsidRDefault="00382B8C" w:rsidP="00737C48">
            <w:pPr>
              <w:pStyle w:val="a3"/>
              <w:numPr>
                <w:ilvl w:val="0"/>
                <w:numId w:val="61"/>
              </w:numPr>
              <w:suppressAutoHyphens/>
              <w:spacing w:after="0" w:line="240" w:lineRule="auto"/>
              <w:ind w:left="85" w:hanging="170"/>
              <w:rPr>
                <w:rFonts w:ascii="Times New Roman" w:hAnsi="Times New Roman" w:cs="Times New Roman"/>
                <w:color w:val="000000"/>
                <w:lang w:val="fr-FR"/>
              </w:rPr>
            </w:pPr>
            <w:r w:rsidRPr="007239E3">
              <w:rPr>
                <w:rFonts w:ascii="Times New Roman" w:hAnsi="Times New Roman" w:cs="Times New Roman"/>
                <w:color w:val="000000"/>
                <w:lang w:val="fr-FR"/>
              </w:rPr>
              <w:t>Metode de evaluare, proiectare și implementare.</w:t>
            </w:r>
          </w:p>
        </w:tc>
      </w:tr>
    </w:tbl>
    <w:p w14:paraId="4EB5232F" w14:textId="77777777" w:rsidR="00382B8C" w:rsidRPr="007239E3" w:rsidRDefault="00382B8C" w:rsidP="00382B8C">
      <w:pPr>
        <w:spacing w:after="0" w:line="240" w:lineRule="auto"/>
        <w:rPr>
          <w:lang w:val="fr-FR"/>
        </w:rPr>
      </w:pPr>
      <w:r w:rsidRPr="007239E3">
        <w:rPr>
          <w:lang w:val="fr-FR"/>
        </w:rPr>
        <w:br w:type="page"/>
      </w:r>
    </w:p>
    <w:p w14:paraId="1613AAD4" w14:textId="77777777" w:rsidR="00382B8C" w:rsidRPr="007239E3" w:rsidRDefault="00382B8C" w:rsidP="00382B8C">
      <w:pPr>
        <w:rPr>
          <w:lang w:val="fr-FR"/>
        </w:rPr>
      </w:pPr>
    </w:p>
    <w:tbl>
      <w:tblPr>
        <w:tblW w:w="15310" w:type="dxa"/>
        <w:tblInd w:w="-436" w:type="dxa"/>
        <w:tblLayout w:type="fixed"/>
        <w:tblLook w:val="04A0" w:firstRow="1" w:lastRow="0" w:firstColumn="1" w:lastColumn="0" w:noHBand="0" w:noVBand="1"/>
      </w:tblPr>
      <w:tblGrid>
        <w:gridCol w:w="426"/>
        <w:gridCol w:w="1420"/>
        <w:gridCol w:w="1701"/>
        <w:gridCol w:w="2976"/>
        <w:gridCol w:w="2978"/>
        <w:gridCol w:w="2551"/>
        <w:gridCol w:w="3258"/>
      </w:tblGrid>
      <w:tr w:rsidR="00382B8C" w14:paraId="567DE45B" w14:textId="77777777" w:rsidTr="00382B8C">
        <w:trPr>
          <w:trHeight w:val="267"/>
          <w:tblHeader/>
        </w:trPr>
        <w:tc>
          <w:tcPr>
            <w:tcW w:w="426" w:type="dxa"/>
            <w:tcBorders>
              <w:top w:val="single" w:sz="8" w:space="0" w:color="000000"/>
              <w:left w:val="single" w:sz="8" w:space="0" w:color="000000"/>
              <w:right w:val="single" w:sz="8" w:space="0" w:color="000000"/>
            </w:tcBorders>
            <w:shd w:val="clear" w:color="000000" w:fill="A9D08E"/>
            <w:textDirection w:val="btLr"/>
            <w:vAlign w:val="center"/>
          </w:tcPr>
          <w:p w14:paraId="0B8D37F3" w14:textId="77777777" w:rsidR="00382B8C" w:rsidRPr="007239E3" w:rsidRDefault="00382B8C" w:rsidP="00C87DD5">
            <w:pPr>
              <w:spacing w:after="0" w:line="240" w:lineRule="auto"/>
              <w:rPr>
                <w:rFonts w:ascii="Times New Roman" w:eastAsia="Times New Roman" w:hAnsi="Times New Roman" w:cs="Times New Roman"/>
                <w:b/>
                <w:bCs/>
                <w:color w:val="000000"/>
                <w:lang w:val="fr-FR"/>
              </w:rPr>
            </w:pPr>
            <w:r w:rsidRPr="007239E3">
              <w:rPr>
                <w:rFonts w:ascii="Times New Roman" w:eastAsia="Times New Roman" w:hAnsi="Times New Roman" w:cs="Times New Roman"/>
                <w:b/>
                <w:bCs/>
                <w:color w:val="000000"/>
                <w:lang w:val="fr-FR"/>
              </w:rPr>
              <w:lastRenderedPageBreak/>
              <w:t> </w:t>
            </w:r>
          </w:p>
        </w:tc>
        <w:tc>
          <w:tcPr>
            <w:tcW w:w="1420" w:type="dxa"/>
            <w:vMerge w:val="restart"/>
            <w:tcBorders>
              <w:top w:val="single" w:sz="8" w:space="0" w:color="000000"/>
              <w:left w:val="single" w:sz="8" w:space="0" w:color="000000"/>
              <w:bottom w:val="single" w:sz="8" w:space="0" w:color="000000"/>
              <w:right w:val="single" w:sz="8" w:space="0" w:color="000000"/>
            </w:tcBorders>
            <w:shd w:val="clear" w:color="000000" w:fill="A9D08E"/>
            <w:vAlign w:val="center"/>
          </w:tcPr>
          <w:p w14:paraId="43A809D8"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Descriptori sectoriali</w:t>
            </w:r>
          </w:p>
        </w:tc>
        <w:tc>
          <w:tcPr>
            <w:tcW w:w="1701" w:type="dxa"/>
            <w:tcBorders>
              <w:top w:val="single" w:sz="8" w:space="0" w:color="000000"/>
              <w:bottom w:val="single" w:sz="8" w:space="0" w:color="000000"/>
              <w:right w:val="single" w:sz="8" w:space="0" w:color="000000"/>
            </w:tcBorders>
            <w:shd w:val="clear" w:color="000000" w:fill="A9D08E"/>
            <w:vAlign w:val="center"/>
          </w:tcPr>
          <w:p w14:paraId="208E6F86"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3</w:t>
            </w:r>
          </w:p>
        </w:tc>
        <w:tc>
          <w:tcPr>
            <w:tcW w:w="2976" w:type="dxa"/>
            <w:tcBorders>
              <w:top w:val="single" w:sz="8" w:space="0" w:color="000000"/>
              <w:bottom w:val="single" w:sz="8" w:space="0" w:color="000000"/>
              <w:right w:val="single" w:sz="8" w:space="0" w:color="000000"/>
            </w:tcBorders>
            <w:shd w:val="clear" w:color="000000" w:fill="A9D08E"/>
            <w:vAlign w:val="center"/>
          </w:tcPr>
          <w:p w14:paraId="1359292C"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4</w:t>
            </w:r>
          </w:p>
        </w:tc>
        <w:tc>
          <w:tcPr>
            <w:tcW w:w="2978" w:type="dxa"/>
            <w:tcBorders>
              <w:top w:val="single" w:sz="8" w:space="0" w:color="000000"/>
              <w:bottom w:val="single" w:sz="8" w:space="0" w:color="000000"/>
              <w:right w:val="single" w:sz="8" w:space="0" w:color="000000"/>
            </w:tcBorders>
            <w:shd w:val="clear" w:color="000000" w:fill="A9D08E"/>
            <w:vAlign w:val="center"/>
          </w:tcPr>
          <w:p w14:paraId="5E8D2705"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6</w:t>
            </w:r>
          </w:p>
        </w:tc>
        <w:tc>
          <w:tcPr>
            <w:tcW w:w="2551" w:type="dxa"/>
            <w:tcBorders>
              <w:top w:val="single" w:sz="8" w:space="0" w:color="000000"/>
              <w:bottom w:val="single" w:sz="8" w:space="0" w:color="000000"/>
              <w:right w:val="single" w:sz="8" w:space="0" w:color="000000"/>
            </w:tcBorders>
            <w:shd w:val="clear" w:color="000000" w:fill="A9D08E"/>
            <w:vAlign w:val="center"/>
          </w:tcPr>
          <w:p w14:paraId="681EC0D5"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7</w:t>
            </w:r>
          </w:p>
        </w:tc>
        <w:tc>
          <w:tcPr>
            <w:tcW w:w="3258" w:type="dxa"/>
            <w:tcBorders>
              <w:top w:val="single" w:sz="8" w:space="0" w:color="000000"/>
              <w:bottom w:val="single" w:sz="8" w:space="0" w:color="000000"/>
              <w:right w:val="single" w:sz="8" w:space="0" w:color="000000"/>
            </w:tcBorders>
            <w:shd w:val="clear" w:color="000000" w:fill="A9D08E"/>
            <w:vAlign w:val="center"/>
          </w:tcPr>
          <w:p w14:paraId="7ED8994C"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8</w:t>
            </w:r>
          </w:p>
        </w:tc>
      </w:tr>
      <w:tr w:rsidR="00382B8C" w14:paraId="635B152E" w14:textId="77777777" w:rsidTr="00382B8C">
        <w:trPr>
          <w:trHeight w:val="300"/>
          <w:tblHeader/>
        </w:trPr>
        <w:tc>
          <w:tcPr>
            <w:tcW w:w="426" w:type="dxa"/>
            <w:tcBorders>
              <w:left w:val="single" w:sz="8" w:space="0" w:color="000000"/>
              <w:right w:val="single" w:sz="8" w:space="0" w:color="000000"/>
            </w:tcBorders>
            <w:shd w:val="clear" w:color="000000" w:fill="A9D08E"/>
            <w:textDirection w:val="btLr"/>
            <w:vAlign w:val="center"/>
          </w:tcPr>
          <w:p w14:paraId="36AE58B1"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420" w:type="dxa"/>
            <w:vMerge/>
            <w:tcBorders>
              <w:top w:val="single" w:sz="8" w:space="0" w:color="000000"/>
              <w:left w:val="single" w:sz="8" w:space="0" w:color="000000"/>
              <w:bottom w:val="single" w:sz="8" w:space="0" w:color="000000"/>
              <w:right w:val="single" w:sz="8" w:space="0" w:color="000000"/>
            </w:tcBorders>
            <w:vAlign w:val="center"/>
          </w:tcPr>
          <w:p w14:paraId="598D4BC7" w14:textId="77777777" w:rsidR="00382B8C" w:rsidRDefault="00382B8C" w:rsidP="00C87DD5">
            <w:pPr>
              <w:spacing w:after="0" w:line="240" w:lineRule="auto"/>
              <w:rPr>
                <w:rFonts w:ascii="Times New Roman" w:eastAsia="Times New Roman" w:hAnsi="Times New Roman" w:cs="Times New Roman"/>
                <w:b/>
                <w:bCs/>
                <w:color w:val="000000"/>
              </w:rPr>
            </w:pPr>
          </w:p>
        </w:tc>
        <w:tc>
          <w:tcPr>
            <w:tcW w:w="13464" w:type="dxa"/>
            <w:gridSpan w:val="5"/>
            <w:tcBorders>
              <w:bottom w:val="single" w:sz="8" w:space="0" w:color="000000"/>
              <w:right w:val="single" w:sz="8" w:space="0" w:color="000000"/>
            </w:tcBorders>
            <w:shd w:val="clear" w:color="000000" w:fill="A9D08E"/>
            <w:vAlign w:val="center"/>
          </w:tcPr>
          <w:p w14:paraId="1CA0E417"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Aptitudini</w:t>
            </w:r>
          </w:p>
        </w:tc>
      </w:tr>
      <w:tr w:rsidR="00382B8C" w14:paraId="0F8E3F98" w14:textId="77777777" w:rsidTr="00382B8C">
        <w:trPr>
          <w:trHeight w:val="315"/>
        </w:trPr>
        <w:tc>
          <w:tcPr>
            <w:tcW w:w="426" w:type="dxa"/>
            <w:tcBorders>
              <w:left w:val="single" w:sz="8" w:space="0" w:color="000000"/>
              <w:right w:val="single" w:sz="8" w:space="0" w:color="000000"/>
            </w:tcBorders>
            <w:shd w:val="clear" w:color="000000" w:fill="A9D08E"/>
            <w:textDirection w:val="btLr"/>
            <w:vAlign w:val="center"/>
          </w:tcPr>
          <w:p w14:paraId="384862D9"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420" w:type="dxa"/>
            <w:tcBorders>
              <w:right w:val="single" w:sz="8" w:space="0" w:color="000000"/>
            </w:tcBorders>
            <w:shd w:val="clear" w:color="000000" w:fill="A9D08E"/>
            <w:vAlign w:val="center"/>
          </w:tcPr>
          <w:p w14:paraId="4C04F034"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701" w:type="dxa"/>
            <w:tcBorders>
              <w:bottom w:val="single" w:sz="8" w:space="0" w:color="000000"/>
              <w:right w:val="single" w:sz="8" w:space="0" w:color="000000"/>
            </w:tcBorders>
            <w:shd w:val="clear" w:color="000000" w:fill="A9D08E"/>
            <w:vAlign w:val="center"/>
          </w:tcPr>
          <w:p w14:paraId="747FDEC4"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S1.C.N3</w:t>
            </w:r>
          </w:p>
        </w:tc>
        <w:tc>
          <w:tcPr>
            <w:tcW w:w="2976" w:type="dxa"/>
            <w:tcBorders>
              <w:bottom w:val="single" w:sz="8" w:space="0" w:color="000000"/>
              <w:right w:val="single" w:sz="8" w:space="0" w:color="000000"/>
            </w:tcBorders>
            <w:shd w:val="clear" w:color="000000" w:fill="A9D08E"/>
            <w:vAlign w:val="center"/>
          </w:tcPr>
          <w:p w14:paraId="68920A46"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S1.C.N4</w:t>
            </w:r>
          </w:p>
        </w:tc>
        <w:tc>
          <w:tcPr>
            <w:tcW w:w="2978" w:type="dxa"/>
            <w:tcBorders>
              <w:bottom w:val="single" w:sz="8" w:space="0" w:color="000000"/>
              <w:right w:val="single" w:sz="8" w:space="0" w:color="000000"/>
            </w:tcBorders>
            <w:shd w:val="clear" w:color="000000" w:fill="A9D08E"/>
            <w:vAlign w:val="center"/>
          </w:tcPr>
          <w:p w14:paraId="45A1100C"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S1.C.N6</w:t>
            </w:r>
          </w:p>
        </w:tc>
        <w:tc>
          <w:tcPr>
            <w:tcW w:w="2551" w:type="dxa"/>
            <w:tcBorders>
              <w:bottom w:val="single" w:sz="8" w:space="0" w:color="000000"/>
              <w:right w:val="single" w:sz="8" w:space="0" w:color="000000"/>
            </w:tcBorders>
            <w:shd w:val="clear" w:color="000000" w:fill="A9D08E"/>
            <w:vAlign w:val="center"/>
          </w:tcPr>
          <w:p w14:paraId="4EF1766C"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S1.C.N7</w:t>
            </w:r>
          </w:p>
        </w:tc>
        <w:tc>
          <w:tcPr>
            <w:tcW w:w="3258" w:type="dxa"/>
            <w:tcBorders>
              <w:bottom w:val="single" w:sz="8" w:space="0" w:color="000000"/>
              <w:right w:val="single" w:sz="8" w:space="0" w:color="000000"/>
            </w:tcBorders>
            <w:shd w:val="clear" w:color="000000" w:fill="A9D08E"/>
            <w:vAlign w:val="center"/>
          </w:tcPr>
          <w:p w14:paraId="2058F3D0"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S1.C.N8</w:t>
            </w:r>
          </w:p>
        </w:tc>
      </w:tr>
      <w:tr w:rsidR="00382B8C" w:rsidRPr="007239E3" w14:paraId="1B6BB5D4" w14:textId="77777777" w:rsidTr="00A768EA">
        <w:trPr>
          <w:trHeight w:val="315"/>
        </w:trPr>
        <w:tc>
          <w:tcPr>
            <w:tcW w:w="426" w:type="dxa"/>
            <w:tcBorders>
              <w:left w:val="single" w:sz="8" w:space="0" w:color="000000"/>
              <w:right w:val="single" w:sz="8" w:space="0" w:color="000000"/>
            </w:tcBorders>
            <w:shd w:val="clear" w:color="000000" w:fill="A9D08E"/>
            <w:textDirection w:val="btLr"/>
            <w:vAlign w:val="center"/>
          </w:tcPr>
          <w:p w14:paraId="5F2A5334"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Aptitudini</w:t>
            </w:r>
          </w:p>
        </w:tc>
        <w:tc>
          <w:tcPr>
            <w:tcW w:w="1420" w:type="dxa"/>
            <w:tcBorders>
              <w:right w:val="single" w:sz="8" w:space="0" w:color="000000"/>
            </w:tcBorders>
            <w:shd w:val="clear" w:color="000000" w:fill="A9D08E"/>
            <w:textDirection w:val="btLr"/>
            <w:vAlign w:val="center"/>
          </w:tcPr>
          <w:p w14:paraId="75C6D970"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1. Proiectare si exploatare hardware </w:t>
            </w:r>
          </w:p>
        </w:tc>
        <w:tc>
          <w:tcPr>
            <w:tcW w:w="1701" w:type="dxa"/>
            <w:tcBorders>
              <w:bottom w:val="single" w:sz="8" w:space="0" w:color="000000"/>
              <w:right w:val="single" w:sz="8" w:space="0" w:color="000000"/>
            </w:tcBorders>
            <w:shd w:val="clear" w:color="auto" w:fill="EAF1DD" w:themeFill="accent3" w:themeFillTint="33"/>
          </w:tcPr>
          <w:p w14:paraId="68909EF0" w14:textId="77777777" w:rsidR="00382B8C" w:rsidRDefault="00382B8C" w:rsidP="00737C48">
            <w:pPr>
              <w:pStyle w:val="a3"/>
              <w:numPr>
                <w:ilvl w:val="0"/>
                <w:numId w:val="60"/>
              </w:numPr>
              <w:suppressAutoHyphens/>
              <w:spacing w:after="0" w:line="240" w:lineRule="auto"/>
              <w:ind w:left="57" w:hanging="170"/>
              <w:rPr>
                <w:rFonts w:ascii="Times New Roman" w:eastAsia="Times New Roman" w:hAnsi="Times New Roman" w:cs="Times New Roman"/>
                <w:color w:val="000000"/>
              </w:rPr>
            </w:pPr>
            <w:r>
              <w:rPr>
                <w:rFonts w:ascii="Times New Roman" w:hAnsi="Times New Roman" w:cs="Times New Roman"/>
                <w:color w:val="000000"/>
              </w:rPr>
              <w:t>Determină problemele tehnice pentru a distinge erorile sau defecțiunile tehnice;</w:t>
            </w:r>
          </w:p>
          <w:p w14:paraId="0F2E43C5" w14:textId="77777777" w:rsidR="00382B8C" w:rsidRDefault="00382B8C" w:rsidP="00737C48">
            <w:pPr>
              <w:pStyle w:val="a3"/>
              <w:numPr>
                <w:ilvl w:val="0"/>
                <w:numId w:val="60"/>
              </w:numPr>
              <w:suppressAutoHyphens/>
              <w:spacing w:after="0" w:line="240" w:lineRule="auto"/>
              <w:ind w:left="57" w:hanging="170"/>
              <w:rPr>
                <w:rFonts w:ascii="Times New Roman" w:eastAsia="Times New Roman" w:hAnsi="Times New Roman" w:cs="Times New Roman"/>
                <w:color w:val="000000"/>
              </w:rPr>
            </w:pPr>
            <w:r>
              <w:rPr>
                <w:rFonts w:ascii="Times New Roman" w:hAnsi="Times New Roman" w:cs="Times New Roman"/>
                <w:color w:val="000000"/>
              </w:rPr>
              <w:t>Implementează instrumente de asistență pentru urmărirea sistematică a surselor de eroare sau a defecțiunilor tehnice.</w:t>
            </w:r>
          </w:p>
          <w:p w14:paraId="7CEA833A" w14:textId="77777777" w:rsidR="00382B8C" w:rsidRDefault="00382B8C" w:rsidP="00C87DD5">
            <w:pPr>
              <w:spacing w:after="0" w:line="240" w:lineRule="auto"/>
              <w:rPr>
                <w:rFonts w:ascii="Times New Roman" w:hAnsi="Times New Roman" w:cs="Times New Roman"/>
                <w:color w:val="000000"/>
              </w:rPr>
            </w:pPr>
          </w:p>
          <w:p w14:paraId="4BB93DC8" w14:textId="77777777" w:rsidR="00382B8C" w:rsidRDefault="00382B8C" w:rsidP="00C87DD5">
            <w:pPr>
              <w:spacing w:after="0" w:line="240" w:lineRule="auto"/>
              <w:rPr>
                <w:rFonts w:ascii="Times New Roman" w:hAnsi="Times New Roman" w:cs="Times New Roman"/>
                <w:b/>
                <w:bCs/>
                <w:color w:val="000000"/>
              </w:rPr>
            </w:pPr>
          </w:p>
        </w:tc>
        <w:tc>
          <w:tcPr>
            <w:tcW w:w="2976" w:type="dxa"/>
            <w:tcBorders>
              <w:bottom w:val="single" w:sz="8" w:space="0" w:color="000000"/>
              <w:right w:val="single" w:sz="8" w:space="0" w:color="000000"/>
            </w:tcBorders>
            <w:shd w:val="clear" w:color="auto" w:fill="EAF1DD" w:themeFill="accent3" w:themeFillTint="33"/>
          </w:tcPr>
          <w:p w14:paraId="1C840949" w14:textId="77777777" w:rsidR="00382B8C" w:rsidRDefault="00382B8C" w:rsidP="00737C48">
            <w:pPr>
              <w:pStyle w:val="a3"/>
              <w:numPr>
                <w:ilvl w:val="0"/>
                <w:numId w:val="60"/>
              </w:numPr>
              <w:suppressAutoHyphens/>
              <w:spacing w:after="0" w:line="240" w:lineRule="auto"/>
              <w:ind w:left="57" w:hanging="170"/>
              <w:rPr>
                <w:rFonts w:ascii="Times New Roman" w:hAnsi="Times New Roman" w:cs="Times New Roman"/>
                <w:color w:val="000000"/>
              </w:rPr>
            </w:pPr>
            <w:r>
              <w:rPr>
                <w:rFonts w:ascii="Times New Roman" w:hAnsi="Times New Roman" w:cs="Times New Roman"/>
                <w:color w:val="000000"/>
              </w:rPr>
              <w:t xml:space="preserve">Interacționează eficient cu utilizatorii pentru </w:t>
            </w:r>
            <w:proofErr w:type="gramStart"/>
            <w:r>
              <w:rPr>
                <w:rFonts w:ascii="Times New Roman" w:hAnsi="Times New Roman" w:cs="Times New Roman"/>
                <w:color w:val="000000"/>
              </w:rPr>
              <w:t>a</w:t>
            </w:r>
            <w:proofErr w:type="gramEnd"/>
            <w:r>
              <w:rPr>
                <w:rFonts w:ascii="Times New Roman" w:hAnsi="Times New Roman" w:cs="Times New Roman"/>
                <w:color w:val="000000"/>
              </w:rPr>
              <w:t xml:space="preserve"> identifica problemele tehnice.</w:t>
            </w:r>
          </w:p>
          <w:p w14:paraId="1064F104" w14:textId="77777777" w:rsidR="00382B8C" w:rsidRDefault="00382B8C" w:rsidP="00737C48">
            <w:pPr>
              <w:pStyle w:val="a3"/>
              <w:numPr>
                <w:ilvl w:val="0"/>
                <w:numId w:val="60"/>
              </w:numPr>
              <w:suppressAutoHyphens/>
              <w:spacing w:after="0" w:line="240" w:lineRule="auto"/>
              <w:ind w:left="57" w:hanging="170"/>
              <w:rPr>
                <w:rFonts w:ascii="Times New Roman" w:hAnsi="Times New Roman" w:cs="Times New Roman"/>
                <w:color w:val="000000"/>
              </w:rPr>
            </w:pPr>
            <w:r>
              <w:rPr>
                <w:rFonts w:ascii="Times New Roman" w:hAnsi="Times New Roman" w:cs="Times New Roman"/>
                <w:color w:val="000000"/>
              </w:rPr>
              <w:t>Analizează problemele tehnice pentru a distinge erorile utilizatorului sau o defecțiune tehnică;</w:t>
            </w:r>
          </w:p>
          <w:p w14:paraId="0B7EE279" w14:textId="77777777" w:rsidR="00382B8C" w:rsidRDefault="00382B8C" w:rsidP="00737C48">
            <w:pPr>
              <w:pStyle w:val="a3"/>
              <w:numPr>
                <w:ilvl w:val="0"/>
                <w:numId w:val="60"/>
              </w:numPr>
              <w:suppressAutoHyphens/>
              <w:spacing w:after="0" w:line="240" w:lineRule="auto"/>
              <w:ind w:left="57" w:hanging="170"/>
              <w:rPr>
                <w:rFonts w:ascii="Times New Roman" w:hAnsi="Times New Roman" w:cs="Times New Roman"/>
                <w:color w:val="000000"/>
              </w:rPr>
            </w:pPr>
            <w:r>
              <w:rPr>
                <w:rFonts w:ascii="Times New Roman" w:hAnsi="Times New Roman" w:cs="Times New Roman"/>
                <w:color w:val="000000"/>
              </w:rPr>
              <w:t>Implementează instrumente de asistență pentru urmărirea sistematică a surselor de eroare sau a defecțiunilor tehnice;</w:t>
            </w:r>
          </w:p>
          <w:p w14:paraId="1DC30264" w14:textId="77777777" w:rsidR="00382B8C" w:rsidRPr="007239E3" w:rsidRDefault="00382B8C" w:rsidP="00737C48">
            <w:pPr>
              <w:pStyle w:val="a3"/>
              <w:numPr>
                <w:ilvl w:val="0"/>
                <w:numId w:val="60"/>
              </w:numPr>
              <w:suppressAutoHyphens/>
              <w:spacing w:after="0" w:line="240" w:lineRule="auto"/>
              <w:ind w:left="57" w:hanging="170"/>
              <w:rPr>
                <w:rFonts w:ascii="Times New Roman" w:hAnsi="Times New Roman" w:cs="Times New Roman"/>
                <w:b/>
                <w:bCs/>
                <w:color w:val="000000"/>
                <w:lang w:val="fr-FR"/>
              </w:rPr>
            </w:pPr>
            <w:r w:rsidRPr="007239E3">
              <w:rPr>
                <w:rFonts w:ascii="Times New Roman" w:hAnsi="Times New Roman" w:cs="Times New Roman"/>
                <w:color w:val="000000"/>
                <w:lang w:val="fr-FR"/>
              </w:rPr>
              <w:t>Comunică în mod clar cu utilizatorii și oferă instrucțiuni de depanare.</w:t>
            </w:r>
          </w:p>
        </w:tc>
        <w:tc>
          <w:tcPr>
            <w:tcW w:w="2978" w:type="dxa"/>
            <w:tcBorders>
              <w:bottom w:val="single" w:sz="8" w:space="0" w:color="000000"/>
              <w:right w:val="single" w:sz="8" w:space="0" w:color="000000"/>
            </w:tcBorders>
            <w:shd w:val="clear" w:color="auto" w:fill="EAF1DD" w:themeFill="accent3" w:themeFillTint="33"/>
          </w:tcPr>
          <w:p w14:paraId="5D3F8646" w14:textId="77777777" w:rsidR="00382B8C" w:rsidRDefault="00382B8C" w:rsidP="00737C48">
            <w:pPr>
              <w:pStyle w:val="a3"/>
              <w:numPr>
                <w:ilvl w:val="0"/>
                <w:numId w:val="60"/>
              </w:numPr>
              <w:suppressAutoHyphens/>
              <w:spacing w:after="0" w:line="240" w:lineRule="auto"/>
              <w:ind w:left="57" w:hanging="170"/>
              <w:rPr>
                <w:rFonts w:ascii="Times New Roman" w:hAnsi="Times New Roman" w:cs="Times New Roman"/>
                <w:color w:val="000000"/>
              </w:rPr>
            </w:pPr>
            <w:r>
              <w:rPr>
                <w:rFonts w:ascii="Times New Roman" w:hAnsi="Times New Roman" w:cs="Times New Roman"/>
                <w:color w:val="000000"/>
              </w:rPr>
              <w:t xml:space="preserve">Interacționează eficient cu utilizatorii pentru </w:t>
            </w:r>
            <w:proofErr w:type="gramStart"/>
            <w:r>
              <w:rPr>
                <w:rFonts w:ascii="Times New Roman" w:hAnsi="Times New Roman" w:cs="Times New Roman"/>
                <w:color w:val="000000"/>
              </w:rPr>
              <w:t>a</w:t>
            </w:r>
            <w:proofErr w:type="gramEnd"/>
            <w:r>
              <w:rPr>
                <w:rFonts w:ascii="Times New Roman" w:hAnsi="Times New Roman" w:cs="Times New Roman"/>
                <w:color w:val="000000"/>
              </w:rPr>
              <w:t xml:space="preserve"> identifica problemele tehnice.</w:t>
            </w:r>
          </w:p>
          <w:p w14:paraId="690F245D" w14:textId="77777777" w:rsidR="00382B8C" w:rsidRDefault="00382B8C" w:rsidP="00737C48">
            <w:pPr>
              <w:pStyle w:val="a3"/>
              <w:numPr>
                <w:ilvl w:val="0"/>
                <w:numId w:val="60"/>
              </w:numPr>
              <w:suppressAutoHyphens/>
              <w:spacing w:after="0" w:line="240" w:lineRule="auto"/>
              <w:ind w:left="57" w:hanging="170"/>
              <w:rPr>
                <w:rFonts w:ascii="Times New Roman" w:hAnsi="Times New Roman" w:cs="Times New Roman"/>
                <w:color w:val="000000"/>
              </w:rPr>
            </w:pPr>
            <w:r>
              <w:rPr>
                <w:rFonts w:ascii="Times New Roman" w:hAnsi="Times New Roman" w:cs="Times New Roman"/>
                <w:color w:val="000000"/>
              </w:rPr>
              <w:t>Analizează problemele tehnice pentru a distinge erorile utilizatorului sau o defecțiune tehnică;</w:t>
            </w:r>
          </w:p>
          <w:p w14:paraId="04F2E412" w14:textId="77777777" w:rsidR="00382B8C" w:rsidRDefault="00382B8C" w:rsidP="00737C48">
            <w:pPr>
              <w:pStyle w:val="a3"/>
              <w:numPr>
                <w:ilvl w:val="0"/>
                <w:numId w:val="60"/>
              </w:numPr>
              <w:suppressAutoHyphens/>
              <w:spacing w:after="0" w:line="240" w:lineRule="auto"/>
              <w:ind w:left="57" w:hanging="170"/>
              <w:rPr>
                <w:rFonts w:ascii="Times New Roman" w:hAnsi="Times New Roman" w:cs="Times New Roman"/>
                <w:color w:val="000000"/>
              </w:rPr>
            </w:pPr>
            <w:r>
              <w:rPr>
                <w:rFonts w:ascii="Times New Roman" w:hAnsi="Times New Roman" w:cs="Times New Roman"/>
                <w:color w:val="000000"/>
              </w:rPr>
              <w:t>Implementează instrumente de asistență pentru urmărirea sistematică a surselor de eroare sau a defecțiunilor tehnice;</w:t>
            </w:r>
          </w:p>
          <w:p w14:paraId="752449AC" w14:textId="77777777" w:rsidR="00382B8C" w:rsidRPr="007239E3" w:rsidRDefault="00382B8C" w:rsidP="00737C48">
            <w:pPr>
              <w:pStyle w:val="a3"/>
              <w:numPr>
                <w:ilvl w:val="0"/>
                <w:numId w:val="60"/>
              </w:numPr>
              <w:suppressAutoHyphens/>
              <w:spacing w:after="0" w:line="240" w:lineRule="auto"/>
              <w:ind w:left="57" w:hanging="170"/>
              <w:rPr>
                <w:rFonts w:ascii="Times New Roman" w:hAnsi="Times New Roman" w:cs="Times New Roman"/>
                <w:color w:val="000000"/>
                <w:lang w:val="fr-FR"/>
              </w:rPr>
            </w:pPr>
            <w:r w:rsidRPr="007239E3">
              <w:rPr>
                <w:rFonts w:ascii="Times New Roman" w:hAnsi="Times New Roman" w:cs="Times New Roman"/>
                <w:color w:val="000000"/>
                <w:lang w:val="fr-FR"/>
              </w:rPr>
              <w:t>Comunică în mod clar cu utilizatorii și oferă instrucțiuni de depanare;</w:t>
            </w:r>
          </w:p>
          <w:p w14:paraId="0C2B4219" w14:textId="77777777" w:rsidR="00382B8C" w:rsidRDefault="00382B8C" w:rsidP="00737C48">
            <w:pPr>
              <w:pStyle w:val="a3"/>
              <w:numPr>
                <w:ilvl w:val="0"/>
                <w:numId w:val="60"/>
              </w:numPr>
              <w:suppressAutoHyphens/>
              <w:spacing w:after="0" w:line="240" w:lineRule="auto"/>
              <w:ind w:left="57" w:hanging="170"/>
              <w:rPr>
                <w:rFonts w:ascii="Times New Roman" w:hAnsi="Times New Roman" w:cs="Times New Roman"/>
                <w:color w:val="000000"/>
              </w:rPr>
            </w:pPr>
            <w:r>
              <w:rPr>
                <w:rFonts w:ascii="Times New Roman" w:hAnsi="Times New Roman" w:cs="Times New Roman"/>
                <w:color w:val="000000"/>
              </w:rPr>
              <w:t>Alocă resurse adecvate activităților de întreținere, luând în considerare costurile și riscurile.</w:t>
            </w:r>
          </w:p>
        </w:tc>
        <w:tc>
          <w:tcPr>
            <w:tcW w:w="2551" w:type="dxa"/>
            <w:tcBorders>
              <w:bottom w:val="single" w:sz="8" w:space="0" w:color="000000"/>
              <w:right w:val="single" w:sz="8" w:space="0" w:color="000000"/>
            </w:tcBorders>
            <w:shd w:val="clear" w:color="auto" w:fill="EAF1DD" w:themeFill="accent3" w:themeFillTint="33"/>
          </w:tcPr>
          <w:p w14:paraId="7293813C" w14:textId="77777777" w:rsidR="00382B8C" w:rsidRDefault="00382B8C" w:rsidP="00737C48">
            <w:pPr>
              <w:pStyle w:val="a3"/>
              <w:numPr>
                <w:ilvl w:val="0"/>
                <w:numId w:val="60"/>
              </w:numPr>
              <w:suppressAutoHyphens/>
              <w:spacing w:after="0" w:line="240" w:lineRule="auto"/>
              <w:ind w:left="57" w:hanging="170"/>
              <w:rPr>
                <w:rFonts w:ascii="Times New Roman" w:hAnsi="Times New Roman" w:cs="Times New Roman"/>
                <w:color w:val="000000"/>
              </w:rPr>
            </w:pPr>
            <w:r>
              <w:rPr>
                <w:rFonts w:ascii="Times New Roman" w:hAnsi="Times New Roman" w:cs="Times New Roman"/>
                <w:color w:val="000000"/>
              </w:rPr>
              <w:t xml:space="preserve">Interacționează eficient cu utilizatorii pentru </w:t>
            </w:r>
            <w:proofErr w:type="gramStart"/>
            <w:r>
              <w:rPr>
                <w:rFonts w:ascii="Times New Roman" w:hAnsi="Times New Roman" w:cs="Times New Roman"/>
                <w:color w:val="000000"/>
              </w:rPr>
              <w:t>a</w:t>
            </w:r>
            <w:proofErr w:type="gramEnd"/>
            <w:r>
              <w:rPr>
                <w:rFonts w:ascii="Times New Roman" w:hAnsi="Times New Roman" w:cs="Times New Roman"/>
                <w:color w:val="000000"/>
              </w:rPr>
              <w:t xml:space="preserve"> identifica problemele tehnice.</w:t>
            </w:r>
          </w:p>
          <w:p w14:paraId="1FD1D7EE" w14:textId="77777777" w:rsidR="00382B8C" w:rsidRDefault="00382B8C" w:rsidP="00737C48">
            <w:pPr>
              <w:pStyle w:val="a3"/>
              <w:numPr>
                <w:ilvl w:val="0"/>
                <w:numId w:val="60"/>
              </w:numPr>
              <w:suppressAutoHyphens/>
              <w:spacing w:after="0" w:line="240" w:lineRule="auto"/>
              <w:ind w:left="57" w:hanging="170"/>
              <w:rPr>
                <w:rFonts w:ascii="Times New Roman" w:hAnsi="Times New Roman" w:cs="Times New Roman"/>
                <w:color w:val="000000"/>
              </w:rPr>
            </w:pPr>
            <w:r>
              <w:rPr>
                <w:rFonts w:ascii="Times New Roman" w:hAnsi="Times New Roman" w:cs="Times New Roman"/>
                <w:color w:val="000000"/>
              </w:rPr>
              <w:t>Analizează problemele tehnice pentru a distinge erorile utilizatorului sau o defecțiune tehnică;</w:t>
            </w:r>
          </w:p>
          <w:p w14:paraId="50558620" w14:textId="77777777" w:rsidR="00382B8C" w:rsidRDefault="00382B8C" w:rsidP="00737C48">
            <w:pPr>
              <w:pStyle w:val="a3"/>
              <w:numPr>
                <w:ilvl w:val="0"/>
                <w:numId w:val="60"/>
              </w:numPr>
              <w:suppressAutoHyphens/>
              <w:spacing w:after="0" w:line="240" w:lineRule="auto"/>
              <w:ind w:left="57" w:hanging="170"/>
              <w:rPr>
                <w:rFonts w:ascii="Times New Roman" w:hAnsi="Times New Roman" w:cs="Times New Roman"/>
                <w:color w:val="000000"/>
              </w:rPr>
            </w:pPr>
            <w:r>
              <w:rPr>
                <w:rFonts w:ascii="Times New Roman" w:hAnsi="Times New Roman" w:cs="Times New Roman"/>
                <w:color w:val="000000"/>
              </w:rPr>
              <w:t>Identifică potențialele defecțiuni ale componentelor critice și acționează pentru a limita efectul defecțiunilor;</w:t>
            </w:r>
          </w:p>
          <w:p w14:paraId="7C074A18" w14:textId="77777777" w:rsidR="00382B8C" w:rsidRPr="007239E3" w:rsidRDefault="00382B8C" w:rsidP="00737C48">
            <w:pPr>
              <w:pStyle w:val="a3"/>
              <w:numPr>
                <w:ilvl w:val="0"/>
                <w:numId w:val="60"/>
              </w:numPr>
              <w:suppressAutoHyphens/>
              <w:spacing w:after="0" w:line="240" w:lineRule="auto"/>
              <w:ind w:left="57" w:hanging="170"/>
              <w:rPr>
                <w:rFonts w:ascii="Times New Roman" w:hAnsi="Times New Roman" w:cs="Times New Roman"/>
                <w:color w:val="000000"/>
                <w:lang w:val="fr-FR"/>
              </w:rPr>
            </w:pPr>
            <w:r w:rsidRPr="007239E3">
              <w:rPr>
                <w:rFonts w:ascii="Times New Roman" w:hAnsi="Times New Roman" w:cs="Times New Roman"/>
                <w:color w:val="000000"/>
                <w:lang w:val="fr-FR"/>
              </w:rPr>
              <w:t>Planifică și supraveghează sarcinile de muncă/ cerințele față de forța de muncă pentru prestarea eficientă și productivă a serviciilor;</w:t>
            </w:r>
          </w:p>
          <w:p w14:paraId="3EB27E12" w14:textId="77777777" w:rsidR="00382B8C" w:rsidRDefault="00382B8C" w:rsidP="00737C48">
            <w:pPr>
              <w:pStyle w:val="a3"/>
              <w:numPr>
                <w:ilvl w:val="0"/>
                <w:numId w:val="60"/>
              </w:numPr>
              <w:suppressAutoHyphens/>
              <w:spacing w:after="0" w:line="240" w:lineRule="auto"/>
              <w:ind w:left="57" w:hanging="170"/>
              <w:rPr>
                <w:rFonts w:ascii="Times New Roman" w:hAnsi="Times New Roman" w:cs="Times New Roman"/>
                <w:color w:val="000000"/>
              </w:rPr>
            </w:pPr>
            <w:r>
              <w:rPr>
                <w:rFonts w:ascii="Times New Roman" w:hAnsi="Times New Roman" w:cs="Times New Roman"/>
                <w:color w:val="000000"/>
              </w:rPr>
              <w:t>Dezvoltă interfețe de utilizator, componente business software și componente software integrate.</w:t>
            </w:r>
          </w:p>
          <w:p w14:paraId="609B3C0C" w14:textId="77777777" w:rsidR="00382B8C" w:rsidRPr="007239E3" w:rsidRDefault="00382B8C" w:rsidP="00737C48">
            <w:pPr>
              <w:pStyle w:val="a3"/>
              <w:numPr>
                <w:ilvl w:val="0"/>
                <w:numId w:val="60"/>
              </w:numPr>
              <w:suppressAutoHyphens/>
              <w:spacing w:after="0" w:line="240" w:lineRule="auto"/>
              <w:ind w:left="57" w:hanging="170"/>
              <w:rPr>
                <w:rFonts w:ascii="Times New Roman" w:hAnsi="Times New Roman" w:cs="Times New Roman"/>
                <w:color w:val="000000"/>
                <w:lang w:val="fr-FR"/>
              </w:rPr>
            </w:pPr>
            <w:r w:rsidRPr="007239E3">
              <w:rPr>
                <w:rFonts w:ascii="Times New Roman" w:hAnsi="Times New Roman" w:cs="Times New Roman"/>
                <w:color w:val="000000"/>
                <w:lang w:val="fr-FR"/>
              </w:rPr>
              <w:t>Gestionează și garantează nivel ridicat de calitate și de coeziune;</w:t>
            </w:r>
          </w:p>
          <w:p w14:paraId="3E5B8B73" w14:textId="77777777" w:rsidR="00382B8C" w:rsidRPr="007239E3" w:rsidRDefault="00382B8C" w:rsidP="00737C48">
            <w:pPr>
              <w:pStyle w:val="a3"/>
              <w:numPr>
                <w:ilvl w:val="0"/>
                <w:numId w:val="60"/>
              </w:numPr>
              <w:suppressAutoHyphens/>
              <w:spacing w:after="0" w:line="240" w:lineRule="auto"/>
              <w:ind w:left="57" w:hanging="170"/>
              <w:rPr>
                <w:rFonts w:ascii="Times New Roman" w:hAnsi="Times New Roman" w:cs="Times New Roman"/>
                <w:color w:val="000000"/>
                <w:lang w:val="fr-FR"/>
              </w:rPr>
            </w:pPr>
            <w:r w:rsidRPr="007239E3">
              <w:rPr>
                <w:rFonts w:ascii="Times New Roman" w:hAnsi="Times New Roman" w:cs="Times New Roman"/>
                <w:color w:val="000000"/>
                <w:lang w:val="fr-FR"/>
              </w:rPr>
              <w:t>Propune modificări ale procesului pentru a facilita și raționaliza îmbunătățirile</w:t>
            </w:r>
          </w:p>
          <w:p w14:paraId="5901949D" w14:textId="77777777" w:rsidR="00382B8C" w:rsidRDefault="00382B8C" w:rsidP="00C87DD5">
            <w:pPr>
              <w:spacing w:after="0" w:line="240" w:lineRule="auto"/>
              <w:ind w:left="57" w:hanging="170"/>
              <w:rPr>
                <w:rFonts w:ascii="Times New Roman" w:hAnsi="Times New Roman" w:cs="Times New Roman"/>
                <w:color w:val="000000"/>
              </w:rPr>
            </w:pPr>
            <w:r>
              <w:rPr>
                <w:rFonts w:ascii="Times New Roman" w:hAnsi="Times New Roman" w:cs="Times New Roman"/>
                <w:color w:val="000000"/>
              </w:rPr>
              <w:t>.</w:t>
            </w:r>
          </w:p>
        </w:tc>
        <w:tc>
          <w:tcPr>
            <w:tcW w:w="3258" w:type="dxa"/>
            <w:tcBorders>
              <w:bottom w:val="single" w:sz="8" w:space="0" w:color="000000"/>
              <w:right w:val="single" w:sz="8" w:space="0" w:color="000000"/>
            </w:tcBorders>
            <w:shd w:val="clear" w:color="auto" w:fill="EAF1DD" w:themeFill="accent3" w:themeFillTint="33"/>
          </w:tcPr>
          <w:p w14:paraId="2CAF4312" w14:textId="77777777" w:rsidR="00382B8C" w:rsidRDefault="00382B8C" w:rsidP="00737C48">
            <w:pPr>
              <w:pStyle w:val="a3"/>
              <w:numPr>
                <w:ilvl w:val="0"/>
                <w:numId w:val="60"/>
              </w:numPr>
              <w:suppressAutoHyphens/>
              <w:spacing w:after="240" w:line="240" w:lineRule="auto"/>
              <w:ind w:left="130" w:hanging="192"/>
              <w:rPr>
                <w:rFonts w:ascii="Times New Roman" w:eastAsia="Times New Roman" w:hAnsi="Times New Roman" w:cs="Times New Roman"/>
                <w:color w:val="000000"/>
              </w:rPr>
            </w:pPr>
            <w:r>
              <w:rPr>
                <w:rFonts w:ascii="Times New Roman" w:hAnsi="Times New Roman" w:cs="Times New Roman"/>
                <w:color w:val="000000"/>
              </w:rPr>
              <w:t xml:space="preserve">Interacționează eficient cu utilizatorii pentru </w:t>
            </w:r>
            <w:proofErr w:type="gramStart"/>
            <w:r>
              <w:rPr>
                <w:rFonts w:ascii="Times New Roman" w:hAnsi="Times New Roman" w:cs="Times New Roman"/>
                <w:color w:val="000000"/>
              </w:rPr>
              <w:t>a</w:t>
            </w:r>
            <w:proofErr w:type="gramEnd"/>
            <w:r>
              <w:rPr>
                <w:rFonts w:ascii="Times New Roman" w:hAnsi="Times New Roman" w:cs="Times New Roman"/>
                <w:color w:val="000000"/>
              </w:rPr>
              <w:t xml:space="preserve"> identifica problemele tehnice.</w:t>
            </w:r>
          </w:p>
          <w:p w14:paraId="5AACE2ED" w14:textId="77777777" w:rsidR="00382B8C" w:rsidRDefault="00382B8C" w:rsidP="00737C48">
            <w:pPr>
              <w:pStyle w:val="a3"/>
              <w:numPr>
                <w:ilvl w:val="0"/>
                <w:numId w:val="60"/>
              </w:numPr>
              <w:suppressAutoHyphens/>
              <w:spacing w:after="240" w:line="240" w:lineRule="auto"/>
              <w:ind w:left="130" w:hanging="192"/>
              <w:rPr>
                <w:rFonts w:ascii="Times New Roman" w:eastAsia="Times New Roman" w:hAnsi="Times New Roman" w:cs="Times New Roman"/>
                <w:color w:val="000000"/>
              </w:rPr>
            </w:pPr>
            <w:r>
              <w:rPr>
                <w:rFonts w:ascii="Times New Roman" w:hAnsi="Times New Roman" w:cs="Times New Roman"/>
                <w:color w:val="000000"/>
              </w:rPr>
              <w:t>Analizează problemele tehnice pentru a distinge erorile utilizatorului sau o defecțiune tehnică;</w:t>
            </w:r>
          </w:p>
          <w:p w14:paraId="358A92B0" w14:textId="77777777" w:rsidR="00382B8C" w:rsidRDefault="00382B8C" w:rsidP="00737C48">
            <w:pPr>
              <w:pStyle w:val="a3"/>
              <w:numPr>
                <w:ilvl w:val="0"/>
                <w:numId w:val="60"/>
              </w:numPr>
              <w:suppressAutoHyphens/>
              <w:spacing w:after="240" w:line="240" w:lineRule="auto"/>
              <w:ind w:left="130" w:hanging="192"/>
              <w:rPr>
                <w:rFonts w:ascii="Times New Roman" w:eastAsia="Times New Roman" w:hAnsi="Times New Roman" w:cs="Times New Roman"/>
                <w:color w:val="000000"/>
              </w:rPr>
            </w:pPr>
            <w:r>
              <w:rPr>
                <w:rFonts w:ascii="Times New Roman" w:hAnsi="Times New Roman" w:cs="Times New Roman"/>
                <w:color w:val="000000"/>
              </w:rPr>
              <w:t>Aplică procese care includ strategiile de prestare a serviciilor informatice ale organizației;</w:t>
            </w:r>
          </w:p>
          <w:p w14:paraId="202A35B1" w14:textId="77777777" w:rsidR="00382B8C" w:rsidRPr="007239E3" w:rsidRDefault="00382B8C" w:rsidP="00737C48">
            <w:pPr>
              <w:pStyle w:val="a3"/>
              <w:numPr>
                <w:ilvl w:val="0"/>
                <w:numId w:val="60"/>
              </w:numPr>
              <w:suppressAutoHyphens/>
              <w:spacing w:after="240" w:line="240" w:lineRule="auto"/>
              <w:ind w:left="130" w:hanging="192"/>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Planifică și supraveghează sarcinile de muncă/cerințele față de forța de muncă pentru prestarea eficientă și productivă a serviciilor;</w:t>
            </w:r>
          </w:p>
          <w:p w14:paraId="0E5A9348" w14:textId="77777777" w:rsidR="00382B8C" w:rsidRDefault="00382B8C" w:rsidP="00737C48">
            <w:pPr>
              <w:pStyle w:val="a3"/>
              <w:numPr>
                <w:ilvl w:val="0"/>
                <w:numId w:val="60"/>
              </w:numPr>
              <w:suppressAutoHyphens/>
              <w:spacing w:after="240" w:line="240" w:lineRule="auto"/>
              <w:ind w:left="130" w:hanging="192"/>
              <w:rPr>
                <w:rFonts w:ascii="Times New Roman" w:eastAsia="Times New Roman" w:hAnsi="Times New Roman" w:cs="Times New Roman"/>
                <w:color w:val="000000"/>
              </w:rPr>
            </w:pPr>
            <w:r>
              <w:rPr>
                <w:rFonts w:ascii="Times New Roman" w:hAnsi="Times New Roman" w:cs="Times New Roman"/>
                <w:color w:val="000000"/>
              </w:rPr>
              <w:t>Dezvoltă interfețe de utilizator, componente business software și componente software integrate.</w:t>
            </w:r>
          </w:p>
          <w:p w14:paraId="43D0EBAD" w14:textId="77777777" w:rsidR="00382B8C" w:rsidRPr="007239E3" w:rsidRDefault="00382B8C" w:rsidP="00737C48">
            <w:pPr>
              <w:pStyle w:val="a3"/>
              <w:numPr>
                <w:ilvl w:val="0"/>
                <w:numId w:val="60"/>
              </w:numPr>
              <w:suppressAutoHyphens/>
              <w:spacing w:after="240" w:line="240" w:lineRule="auto"/>
              <w:ind w:left="130" w:hanging="192"/>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Gestionează și garantează nivel ridicat de calitate și de coeziune;</w:t>
            </w:r>
          </w:p>
          <w:p w14:paraId="40EE205E" w14:textId="77777777" w:rsidR="00382B8C" w:rsidRPr="007239E3" w:rsidRDefault="00382B8C" w:rsidP="00737C48">
            <w:pPr>
              <w:pStyle w:val="a3"/>
              <w:numPr>
                <w:ilvl w:val="0"/>
                <w:numId w:val="60"/>
              </w:numPr>
              <w:suppressAutoHyphens/>
              <w:spacing w:after="240" w:line="240" w:lineRule="auto"/>
              <w:ind w:left="130" w:hanging="192"/>
              <w:rPr>
                <w:rFonts w:ascii="Times New Roman" w:hAnsi="Times New Roman" w:cs="Times New Roman"/>
                <w:color w:val="000000"/>
                <w:lang w:val="fr-FR"/>
              </w:rPr>
            </w:pPr>
            <w:r w:rsidRPr="007239E3">
              <w:rPr>
                <w:rFonts w:ascii="Times New Roman" w:hAnsi="Times New Roman" w:cs="Times New Roman"/>
                <w:color w:val="000000"/>
                <w:lang w:val="fr-FR"/>
              </w:rPr>
              <w:t>Propune modificări ale procesului pentru a facilita și raționaliza îmbunătățirile;</w:t>
            </w:r>
          </w:p>
          <w:p w14:paraId="0A5C8BCC" w14:textId="77777777" w:rsidR="00382B8C" w:rsidRPr="007239E3" w:rsidRDefault="00382B8C" w:rsidP="00737C48">
            <w:pPr>
              <w:pStyle w:val="a3"/>
              <w:numPr>
                <w:ilvl w:val="0"/>
                <w:numId w:val="60"/>
              </w:numPr>
              <w:suppressAutoHyphens/>
              <w:spacing w:after="240" w:line="240" w:lineRule="auto"/>
              <w:ind w:left="130" w:hanging="192"/>
              <w:rPr>
                <w:rFonts w:ascii="Times New Roman" w:hAnsi="Times New Roman" w:cs="Times New Roman"/>
                <w:b/>
                <w:bCs/>
                <w:color w:val="000000"/>
                <w:lang w:val="fr-FR"/>
              </w:rPr>
            </w:pPr>
            <w:r w:rsidRPr="007239E3">
              <w:rPr>
                <w:rFonts w:ascii="Times New Roman" w:hAnsi="Times New Roman" w:cs="Times New Roman"/>
                <w:color w:val="000000"/>
                <w:lang w:val="fr-FR"/>
              </w:rPr>
              <w:t>Planifică și supraveghează sarcinile de muncă/cerințele față de forța de muncă pentru prestarea eficientă și productivă a serviciilor.</w:t>
            </w:r>
          </w:p>
        </w:tc>
      </w:tr>
    </w:tbl>
    <w:p w14:paraId="0E2B39A5" w14:textId="77777777" w:rsidR="00382B8C" w:rsidRPr="007239E3" w:rsidRDefault="00382B8C" w:rsidP="00382B8C">
      <w:pPr>
        <w:rPr>
          <w:lang w:val="fr-FR"/>
        </w:rPr>
      </w:pPr>
    </w:p>
    <w:tbl>
      <w:tblPr>
        <w:tblW w:w="15026" w:type="dxa"/>
        <w:tblInd w:w="-436" w:type="dxa"/>
        <w:tblLayout w:type="fixed"/>
        <w:tblLook w:val="04A0" w:firstRow="1" w:lastRow="0" w:firstColumn="1" w:lastColumn="0" w:noHBand="0" w:noVBand="1"/>
      </w:tblPr>
      <w:tblGrid>
        <w:gridCol w:w="427"/>
        <w:gridCol w:w="1420"/>
        <w:gridCol w:w="1701"/>
        <w:gridCol w:w="2976"/>
        <w:gridCol w:w="2977"/>
        <w:gridCol w:w="2424"/>
        <w:gridCol w:w="3101"/>
      </w:tblGrid>
      <w:tr w:rsidR="00382B8C" w14:paraId="3F440843" w14:textId="77777777" w:rsidTr="00382B8C">
        <w:trPr>
          <w:trHeight w:val="300"/>
        </w:trPr>
        <w:tc>
          <w:tcPr>
            <w:tcW w:w="427" w:type="dxa"/>
            <w:tcBorders>
              <w:top w:val="single" w:sz="4" w:space="0" w:color="000000"/>
              <w:left w:val="single" w:sz="8" w:space="0" w:color="000000"/>
              <w:right w:val="single" w:sz="8" w:space="0" w:color="000000"/>
            </w:tcBorders>
            <w:shd w:val="clear" w:color="000000" w:fill="A9D08E"/>
            <w:textDirection w:val="btLr"/>
            <w:vAlign w:val="center"/>
          </w:tcPr>
          <w:p w14:paraId="2B4F2830" w14:textId="77777777" w:rsidR="00382B8C" w:rsidRPr="007239E3" w:rsidRDefault="00382B8C" w:rsidP="00C87DD5">
            <w:pPr>
              <w:spacing w:after="0" w:line="240" w:lineRule="auto"/>
              <w:jc w:val="center"/>
              <w:rPr>
                <w:rFonts w:ascii="Times New Roman" w:eastAsia="Times New Roman" w:hAnsi="Times New Roman" w:cs="Times New Roman"/>
                <w:b/>
                <w:bCs/>
                <w:color w:val="000000"/>
                <w:lang w:val="fr-FR"/>
              </w:rPr>
            </w:pPr>
          </w:p>
        </w:tc>
        <w:tc>
          <w:tcPr>
            <w:tcW w:w="1420" w:type="dxa"/>
            <w:vMerge w:val="restart"/>
            <w:tcBorders>
              <w:top w:val="single" w:sz="4" w:space="0" w:color="000000"/>
              <w:right w:val="single" w:sz="8" w:space="0" w:color="000000"/>
            </w:tcBorders>
            <w:shd w:val="clear" w:color="000000" w:fill="A9D08E"/>
            <w:vAlign w:val="center"/>
          </w:tcPr>
          <w:p w14:paraId="16C58A96"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Descriptori sectoriali</w:t>
            </w:r>
          </w:p>
        </w:tc>
        <w:tc>
          <w:tcPr>
            <w:tcW w:w="1701" w:type="dxa"/>
            <w:tcBorders>
              <w:top w:val="single" w:sz="8" w:space="0" w:color="000000"/>
              <w:bottom w:val="single" w:sz="8" w:space="0" w:color="000000"/>
              <w:right w:val="single" w:sz="8" w:space="0" w:color="000000"/>
            </w:tcBorders>
            <w:shd w:val="clear" w:color="000000" w:fill="A9D08E"/>
            <w:vAlign w:val="center"/>
          </w:tcPr>
          <w:p w14:paraId="33626B78"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3</w:t>
            </w:r>
          </w:p>
        </w:tc>
        <w:tc>
          <w:tcPr>
            <w:tcW w:w="2976" w:type="dxa"/>
            <w:tcBorders>
              <w:top w:val="single" w:sz="8" w:space="0" w:color="000000"/>
              <w:bottom w:val="single" w:sz="8" w:space="0" w:color="000000"/>
              <w:right w:val="single" w:sz="8" w:space="0" w:color="000000"/>
            </w:tcBorders>
            <w:shd w:val="clear" w:color="000000" w:fill="A9D08E"/>
            <w:vAlign w:val="center"/>
          </w:tcPr>
          <w:p w14:paraId="61C19F4D"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4</w:t>
            </w:r>
          </w:p>
        </w:tc>
        <w:tc>
          <w:tcPr>
            <w:tcW w:w="2977" w:type="dxa"/>
            <w:tcBorders>
              <w:top w:val="single" w:sz="8" w:space="0" w:color="000000"/>
              <w:bottom w:val="single" w:sz="8" w:space="0" w:color="000000"/>
              <w:right w:val="single" w:sz="8" w:space="0" w:color="000000"/>
            </w:tcBorders>
            <w:shd w:val="clear" w:color="000000" w:fill="A9D08E"/>
            <w:vAlign w:val="center"/>
          </w:tcPr>
          <w:p w14:paraId="5C093C77"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6</w:t>
            </w:r>
          </w:p>
        </w:tc>
        <w:tc>
          <w:tcPr>
            <w:tcW w:w="2424" w:type="dxa"/>
            <w:tcBorders>
              <w:top w:val="single" w:sz="8" w:space="0" w:color="000000"/>
              <w:bottom w:val="single" w:sz="8" w:space="0" w:color="000000"/>
              <w:right w:val="single" w:sz="8" w:space="0" w:color="000000"/>
            </w:tcBorders>
            <w:shd w:val="clear" w:color="000000" w:fill="A9D08E"/>
            <w:vAlign w:val="center"/>
          </w:tcPr>
          <w:p w14:paraId="696185DB"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7</w:t>
            </w:r>
          </w:p>
        </w:tc>
        <w:tc>
          <w:tcPr>
            <w:tcW w:w="3101" w:type="dxa"/>
            <w:tcBorders>
              <w:top w:val="single" w:sz="8" w:space="0" w:color="000000"/>
              <w:bottom w:val="single" w:sz="8" w:space="0" w:color="000000"/>
              <w:right w:val="single" w:sz="8" w:space="0" w:color="000000"/>
            </w:tcBorders>
            <w:shd w:val="clear" w:color="000000" w:fill="A9D08E"/>
            <w:vAlign w:val="center"/>
          </w:tcPr>
          <w:p w14:paraId="5D592096"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8</w:t>
            </w:r>
          </w:p>
        </w:tc>
      </w:tr>
      <w:tr w:rsidR="00382B8C" w14:paraId="2E5CC33F" w14:textId="77777777" w:rsidTr="00382B8C">
        <w:trPr>
          <w:trHeight w:val="300"/>
        </w:trPr>
        <w:tc>
          <w:tcPr>
            <w:tcW w:w="427" w:type="dxa"/>
            <w:tcBorders>
              <w:left w:val="single" w:sz="8" w:space="0" w:color="000000"/>
              <w:right w:val="single" w:sz="8" w:space="0" w:color="000000"/>
            </w:tcBorders>
            <w:shd w:val="clear" w:color="000000" w:fill="A9D08E"/>
            <w:textDirection w:val="btLr"/>
            <w:vAlign w:val="center"/>
          </w:tcPr>
          <w:p w14:paraId="2FFDD027" w14:textId="77777777" w:rsidR="00382B8C" w:rsidRDefault="00382B8C" w:rsidP="00C87DD5">
            <w:pPr>
              <w:spacing w:after="0" w:line="240" w:lineRule="auto"/>
              <w:jc w:val="center"/>
              <w:rPr>
                <w:rFonts w:ascii="Times New Roman" w:eastAsia="Times New Roman" w:hAnsi="Times New Roman" w:cs="Times New Roman"/>
                <w:b/>
                <w:bCs/>
                <w:color w:val="000000"/>
              </w:rPr>
            </w:pPr>
          </w:p>
        </w:tc>
        <w:tc>
          <w:tcPr>
            <w:tcW w:w="1420" w:type="dxa"/>
            <w:vMerge/>
            <w:tcBorders>
              <w:right w:val="single" w:sz="8" w:space="0" w:color="000000"/>
            </w:tcBorders>
            <w:shd w:val="clear" w:color="000000" w:fill="A9D08E"/>
            <w:vAlign w:val="center"/>
          </w:tcPr>
          <w:p w14:paraId="37272B88" w14:textId="77777777" w:rsidR="00382B8C" w:rsidRDefault="00382B8C" w:rsidP="00C87DD5">
            <w:pPr>
              <w:spacing w:after="0" w:line="240" w:lineRule="auto"/>
              <w:rPr>
                <w:rFonts w:ascii="Times New Roman" w:eastAsia="Times New Roman" w:hAnsi="Times New Roman" w:cs="Times New Roman"/>
                <w:b/>
                <w:bCs/>
                <w:color w:val="000000"/>
              </w:rPr>
            </w:pPr>
          </w:p>
        </w:tc>
        <w:tc>
          <w:tcPr>
            <w:tcW w:w="13179" w:type="dxa"/>
            <w:gridSpan w:val="5"/>
            <w:tcBorders>
              <w:bottom w:val="single" w:sz="8" w:space="0" w:color="000000"/>
              <w:right w:val="single" w:sz="8" w:space="0" w:color="000000"/>
            </w:tcBorders>
            <w:shd w:val="clear" w:color="000000" w:fill="A9D08E"/>
            <w:vAlign w:val="center"/>
          </w:tcPr>
          <w:p w14:paraId="74BDBF31"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Aptitudini</w:t>
            </w:r>
          </w:p>
        </w:tc>
      </w:tr>
      <w:tr w:rsidR="00382B8C" w14:paraId="3978A2BD" w14:textId="77777777" w:rsidTr="00382B8C">
        <w:trPr>
          <w:trHeight w:val="300"/>
        </w:trPr>
        <w:tc>
          <w:tcPr>
            <w:tcW w:w="427" w:type="dxa"/>
            <w:tcBorders>
              <w:left w:val="single" w:sz="8" w:space="0" w:color="000000"/>
              <w:right w:val="single" w:sz="8" w:space="0" w:color="000000"/>
            </w:tcBorders>
            <w:shd w:val="clear" w:color="000000" w:fill="A9D08E"/>
            <w:textDirection w:val="btLr"/>
            <w:vAlign w:val="center"/>
          </w:tcPr>
          <w:p w14:paraId="37BB18E3"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 </w:t>
            </w:r>
          </w:p>
        </w:tc>
        <w:tc>
          <w:tcPr>
            <w:tcW w:w="1420" w:type="dxa"/>
            <w:tcBorders>
              <w:right w:val="single" w:sz="8" w:space="0" w:color="000000"/>
            </w:tcBorders>
            <w:shd w:val="clear" w:color="000000" w:fill="A9D08E"/>
            <w:vAlign w:val="center"/>
          </w:tcPr>
          <w:p w14:paraId="1FB67D81"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701" w:type="dxa"/>
            <w:tcBorders>
              <w:bottom w:val="single" w:sz="8" w:space="0" w:color="000000"/>
              <w:right w:val="single" w:sz="8" w:space="0" w:color="000000"/>
            </w:tcBorders>
            <w:shd w:val="clear" w:color="000000" w:fill="A9D08E"/>
            <w:vAlign w:val="center"/>
          </w:tcPr>
          <w:p w14:paraId="36F98AD1"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S2.C.N3</w:t>
            </w:r>
          </w:p>
        </w:tc>
        <w:tc>
          <w:tcPr>
            <w:tcW w:w="2976" w:type="dxa"/>
            <w:tcBorders>
              <w:bottom w:val="single" w:sz="8" w:space="0" w:color="000000"/>
              <w:right w:val="single" w:sz="8" w:space="0" w:color="000000"/>
            </w:tcBorders>
            <w:shd w:val="clear" w:color="000000" w:fill="A9D08E"/>
            <w:vAlign w:val="center"/>
          </w:tcPr>
          <w:p w14:paraId="1E4F3C4F"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S2.C.N4</w:t>
            </w:r>
          </w:p>
        </w:tc>
        <w:tc>
          <w:tcPr>
            <w:tcW w:w="2977" w:type="dxa"/>
            <w:tcBorders>
              <w:bottom w:val="single" w:sz="8" w:space="0" w:color="000000"/>
              <w:right w:val="single" w:sz="8" w:space="0" w:color="000000"/>
            </w:tcBorders>
            <w:shd w:val="clear" w:color="000000" w:fill="A9D08E"/>
            <w:vAlign w:val="center"/>
          </w:tcPr>
          <w:p w14:paraId="60C96802"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S2.C.N6</w:t>
            </w:r>
          </w:p>
        </w:tc>
        <w:tc>
          <w:tcPr>
            <w:tcW w:w="2424" w:type="dxa"/>
            <w:tcBorders>
              <w:bottom w:val="single" w:sz="8" w:space="0" w:color="000000"/>
              <w:right w:val="single" w:sz="8" w:space="0" w:color="000000"/>
            </w:tcBorders>
            <w:shd w:val="clear" w:color="000000" w:fill="A9D08E"/>
            <w:vAlign w:val="center"/>
          </w:tcPr>
          <w:p w14:paraId="29A7EF3E"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S2.C.N7</w:t>
            </w:r>
          </w:p>
        </w:tc>
        <w:tc>
          <w:tcPr>
            <w:tcW w:w="3101" w:type="dxa"/>
            <w:tcBorders>
              <w:bottom w:val="single" w:sz="8" w:space="0" w:color="000000"/>
              <w:right w:val="single" w:sz="8" w:space="0" w:color="000000"/>
            </w:tcBorders>
            <w:shd w:val="clear" w:color="000000" w:fill="A9D08E"/>
            <w:vAlign w:val="center"/>
          </w:tcPr>
          <w:p w14:paraId="2A91E12F"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S2.C.N8</w:t>
            </w:r>
          </w:p>
        </w:tc>
      </w:tr>
      <w:tr w:rsidR="00382B8C" w:rsidRPr="007239E3" w14:paraId="25171874" w14:textId="77777777" w:rsidTr="00382B8C">
        <w:trPr>
          <w:cantSplit/>
          <w:trHeight w:val="7450"/>
        </w:trPr>
        <w:tc>
          <w:tcPr>
            <w:tcW w:w="427" w:type="dxa"/>
            <w:tcBorders>
              <w:left w:val="single" w:sz="8" w:space="0" w:color="000000"/>
              <w:bottom w:val="single" w:sz="4" w:space="0" w:color="000000"/>
              <w:right w:val="single" w:sz="8" w:space="0" w:color="000000"/>
            </w:tcBorders>
            <w:shd w:val="clear" w:color="000000" w:fill="A9D08E"/>
            <w:textDirection w:val="btLr"/>
            <w:vAlign w:val="center"/>
          </w:tcPr>
          <w:p w14:paraId="6407FE41"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Aptitudini</w:t>
            </w:r>
          </w:p>
        </w:tc>
        <w:tc>
          <w:tcPr>
            <w:tcW w:w="1420" w:type="dxa"/>
            <w:tcBorders>
              <w:bottom w:val="single" w:sz="8" w:space="0" w:color="000000"/>
              <w:right w:val="single" w:sz="8" w:space="0" w:color="000000"/>
            </w:tcBorders>
            <w:shd w:val="clear" w:color="000000" w:fill="A9D08E"/>
            <w:textDirection w:val="btLr"/>
            <w:vAlign w:val="center"/>
          </w:tcPr>
          <w:p w14:paraId="21B1FC66" w14:textId="77777777" w:rsidR="00382B8C" w:rsidRPr="007239E3" w:rsidRDefault="00382B8C" w:rsidP="00C87DD5">
            <w:pPr>
              <w:spacing w:after="0" w:line="240" w:lineRule="auto"/>
              <w:ind w:left="113" w:right="113"/>
              <w:jc w:val="center"/>
              <w:rPr>
                <w:rFonts w:ascii="Times New Roman" w:eastAsia="Times New Roman" w:hAnsi="Times New Roman" w:cs="Times New Roman"/>
                <w:b/>
                <w:bCs/>
                <w:color w:val="000000"/>
                <w:lang w:val="fr-FR"/>
              </w:rPr>
            </w:pPr>
            <w:r w:rsidRPr="007239E3">
              <w:rPr>
                <w:rFonts w:ascii="Times New Roman" w:eastAsia="Times New Roman" w:hAnsi="Times New Roman" w:cs="Times New Roman"/>
                <w:b/>
                <w:bCs/>
                <w:color w:val="000000"/>
                <w:lang w:val="fr-FR"/>
              </w:rPr>
              <w:t>2. Dezvoltare si exploatare de produse software</w:t>
            </w:r>
          </w:p>
        </w:tc>
        <w:tc>
          <w:tcPr>
            <w:tcW w:w="1701" w:type="dxa"/>
            <w:tcBorders>
              <w:bottom w:val="single" w:sz="8" w:space="0" w:color="000000"/>
              <w:right w:val="single" w:sz="8" w:space="0" w:color="000000"/>
            </w:tcBorders>
            <w:shd w:val="clear" w:color="000000" w:fill="E2EFDA"/>
          </w:tcPr>
          <w:p w14:paraId="442CA767" w14:textId="77777777" w:rsidR="00382B8C" w:rsidRPr="007239E3" w:rsidRDefault="00382B8C" w:rsidP="00737C48">
            <w:pPr>
              <w:pStyle w:val="a3"/>
              <w:numPr>
                <w:ilvl w:val="0"/>
                <w:numId w:val="59"/>
              </w:numPr>
              <w:suppressAutoHyphens/>
              <w:spacing w:after="0" w:line="240" w:lineRule="auto"/>
              <w:ind w:left="144" w:hanging="164"/>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Urmărește evoluția problemelor pe  parcursul ciclului de viață și asigură o comunicare eficientă.</w:t>
            </w:r>
          </w:p>
        </w:tc>
        <w:tc>
          <w:tcPr>
            <w:tcW w:w="2976" w:type="dxa"/>
            <w:tcBorders>
              <w:bottom w:val="single" w:sz="8" w:space="0" w:color="000000"/>
              <w:right w:val="single" w:sz="8" w:space="0" w:color="000000"/>
            </w:tcBorders>
            <w:shd w:val="clear" w:color="000000" w:fill="E2EFDA"/>
          </w:tcPr>
          <w:p w14:paraId="001EE5CD" w14:textId="77777777" w:rsidR="00382B8C" w:rsidRPr="007239E3" w:rsidRDefault="00382B8C" w:rsidP="00737C48">
            <w:pPr>
              <w:pStyle w:val="a3"/>
              <w:numPr>
                <w:ilvl w:val="0"/>
                <w:numId w:val="59"/>
              </w:numPr>
              <w:suppressAutoHyphens/>
              <w:spacing w:after="0" w:line="240" w:lineRule="auto"/>
              <w:ind w:left="144" w:hanging="164"/>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Urmărește evoluția problemelor pe  parcursul ciclului de viață și asigură o comunicare eficientă;</w:t>
            </w:r>
          </w:p>
          <w:p w14:paraId="3C62929C" w14:textId="77777777" w:rsidR="00382B8C" w:rsidRPr="007239E3" w:rsidRDefault="00382B8C" w:rsidP="00737C48">
            <w:pPr>
              <w:pStyle w:val="a3"/>
              <w:numPr>
                <w:ilvl w:val="0"/>
                <w:numId w:val="59"/>
              </w:numPr>
              <w:suppressAutoHyphens/>
              <w:spacing w:after="0" w:line="240" w:lineRule="auto"/>
              <w:ind w:left="144" w:hanging="164"/>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Comunică la toate nivelurile pentru a asigura implementarea resurselor interne și externe adecvate pentru a minimiza întreruperile.</w:t>
            </w:r>
          </w:p>
        </w:tc>
        <w:tc>
          <w:tcPr>
            <w:tcW w:w="2977" w:type="dxa"/>
            <w:tcBorders>
              <w:bottom w:val="single" w:sz="8" w:space="0" w:color="000000"/>
              <w:right w:val="single" w:sz="8" w:space="0" w:color="000000"/>
            </w:tcBorders>
            <w:shd w:val="clear" w:color="000000" w:fill="E2EFDA"/>
          </w:tcPr>
          <w:p w14:paraId="2C9F39CD" w14:textId="77777777" w:rsidR="00382B8C" w:rsidRDefault="00382B8C" w:rsidP="00737C48">
            <w:pPr>
              <w:pStyle w:val="a3"/>
              <w:numPr>
                <w:ilvl w:val="0"/>
                <w:numId w:val="59"/>
              </w:numPr>
              <w:suppressAutoHyphens/>
              <w:spacing w:after="0" w:line="240" w:lineRule="auto"/>
              <w:ind w:left="144" w:hanging="164"/>
              <w:rPr>
                <w:rFonts w:ascii="Times New Roman" w:eastAsia="Times New Roman" w:hAnsi="Times New Roman" w:cs="Times New Roman"/>
                <w:color w:val="000000"/>
              </w:rPr>
            </w:pPr>
            <w:r>
              <w:rPr>
                <w:rFonts w:ascii="Times New Roman" w:hAnsi="Times New Roman" w:cs="Times New Roman"/>
                <w:color w:val="000000"/>
              </w:rPr>
              <w:t>Controlează evoluția problemelor pe tot parcursul ciclului de viață și asigură o comunicare eficientă;</w:t>
            </w:r>
          </w:p>
          <w:p w14:paraId="73792824" w14:textId="77777777" w:rsidR="00382B8C" w:rsidRDefault="00382B8C" w:rsidP="00737C48">
            <w:pPr>
              <w:pStyle w:val="a3"/>
              <w:numPr>
                <w:ilvl w:val="0"/>
                <w:numId w:val="59"/>
              </w:numPr>
              <w:suppressAutoHyphens/>
              <w:spacing w:after="0" w:line="240" w:lineRule="auto"/>
              <w:ind w:left="144" w:hanging="164"/>
              <w:rPr>
                <w:rFonts w:ascii="Times New Roman" w:eastAsia="Times New Roman" w:hAnsi="Times New Roman" w:cs="Times New Roman"/>
                <w:color w:val="000000"/>
              </w:rPr>
            </w:pPr>
            <w:r>
              <w:rPr>
                <w:rFonts w:ascii="Times New Roman" w:hAnsi="Times New Roman" w:cs="Times New Roman"/>
                <w:color w:val="000000"/>
              </w:rPr>
              <w:t>Alocă resurse adecvate activităților de întreținere, luând în considerare costurile și riscurile;</w:t>
            </w:r>
          </w:p>
          <w:p w14:paraId="0A05CF8A" w14:textId="77777777" w:rsidR="00382B8C" w:rsidRPr="007239E3" w:rsidRDefault="00382B8C" w:rsidP="00737C48">
            <w:pPr>
              <w:pStyle w:val="a3"/>
              <w:numPr>
                <w:ilvl w:val="0"/>
                <w:numId w:val="59"/>
              </w:numPr>
              <w:suppressAutoHyphens/>
              <w:spacing w:after="0" w:line="240" w:lineRule="auto"/>
              <w:ind w:left="144" w:hanging="164"/>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Comunică la toate nivelurile pentru a asigura implementarea resurselor interne și externe adecvate pentru a minimiza întreruperile.</w:t>
            </w:r>
          </w:p>
        </w:tc>
        <w:tc>
          <w:tcPr>
            <w:tcW w:w="2424" w:type="dxa"/>
            <w:tcBorders>
              <w:bottom w:val="single" w:sz="8" w:space="0" w:color="000000"/>
              <w:right w:val="single" w:sz="8" w:space="0" w:color="000000"/>
            </w:tcBorders>
            <w:shd w:val="clear" w:color="000000" w:fill="E2EFDA"/>
          </w:tcPr>
          <w:p w14:paraId="1BF78853" w14:textId="77777777" w:rsidR="00382B8C" w:rsidRPr="007239E3" w:rsidRDefault="00382B8C" w:rsidP="00737C48">
            <w:pPr>
              <w:pStyle w:val="a3"/>
              <w:numPr>
                <w:ilvl w:val="0"/>
                <w:numId w:val="59"/>
              </w:numPr>
              <w:suppressAutoHyphens/>
              <w:spacing w:after="0" w:line="240" w:lineRule="auto"/>
              <w:ind w:left="144" w:hanging="164"/>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Controlează evoluția problemelor pe tot parcursul ciclului de viață și asigură o comunicarea eficientă;</w:t>
            </w:r>
          </w:p>
          <w:p w14:paraId="02358B8F" w14:textId="77777777" w:rsidR="00382B8C" w:rsidRDefault="00382B8C" w:rsidP="00737C48">
            <w:pPr>
              <w:pStyle w:val="a3"/>
              <w:numPr>
                <w:ilvl w:val="0"/>
                <w:numId w:val="59"/>
              </w:numPr>
              <w:suppressAutoHyphens/>
              <w:spacing w:after="0" w:line="240" w:lineRule="auto"/>
              <w:ind w:left="144" w:hanging="164"/>
              <w:rPr>
                <w:rFonts w:ascii="Times New Roman" w:eastAsia="Times New Roman" w:hAnsi="Times New Roman" w:cs="Times New Roman"/>
                <w:color w:val="000000"/>
              </w:rPr>
            </w:pPr>
            <w:r>
              <w:rPr>
                <w:rFonts w:ascii="Times New Roman" w:hAnsi="Times New Roman" w:cs="Times New Roman"/>
                <w:color w:val="000000"/>
              </w:rPr>
              <w:t>Conduce auditurile de gestionare a riscurilor și acționează pentru a reduce impactul acestora;</w:t>
            </w:r>
          </w:p>
          <w:p w14:paraId="5B37914A" w14:textId="77777777" w:rsidR="00382B8C" w:rsidRDefault="00382B8C" w:rsidP="00737C48">
            <w:pPr>
              <w:pStyle w:val="a3"/>
              <w:numPr>
                <w:ilvl w:val="0"/>
                <w:numId w:val="59"/>
              </w:numPr>
              <w:suppressAutoHyphens/>
              <w:spacing w:after="0" w:line="240" w:lineRule="auto"/>
              <w:ind w:left="144" w:hanging="164"/>
              <w:rPr>
                <w:rFonts w:ascii="Times New Roman" w:eastAsia="Times New Roman" w:hAnsi="Times New Roman" w:cs="Times New Roman"/>
                <w:color w:val="000000"/>
              </w:rPr>
            </w:pPr>
            <w:r>
              <w:rPr>
                <w:rFonts w:ascii="Times New Roman" w:hAnsi="Times New Roman" w:cs="Times New Roman"/>
                <w:color w:val="000000"/>
              </w:rPr>
              <w:t>Alocă resurse adecvate activităților de întreținere, luând în considerare costurile și riscurile;</w:t>
            </w:r>
          </w:p>
          <w:p w14:paraId="7DCDA164" w14:textId="77777777" w:rsidR="00382B8C" w:rsidRPr="007239E3" w:rsidRDefault="00382B8C" w:rsidP="00737C48">
            <w:pPr>
              <w:pStyle w:val="a3"/>
              <w:numPr>
                <w:ilvl w:val="0"/>
                <w:numId w:val="59"/>
              </w:numPr>
              <w:suppressAutoHyphens/>
              <w:spacing w:after="0" w:line="240" w:lineRule="auto"/>
              <w:ind w:left="144" w:hanging="164"/>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Comunică la toate nivelurile pentru a asigura implementarea resurselor interne și externe adecvate pentru a minimiza întreruperile;</w:t>
            </w:r>
          </w:p>
          <w:p w14:paraId="54B5848B" w14:textId="77777777" w:rsidR="00382B8C" w:rsidRPr="007239E3" w:rsidRDefault="00382B8C" w:rsidP="00737C48">
            <w:pPr>
              <w:pStyle w:val="a3"/>
              <w:numPr>
                <w:ilvl w:val="0"/>
                <w:numId w:val="59"/>
              </w:numPr>
              <w:suppressAutoHyphens/>
              <w:spacing w:after="0" w:line="240" w:lineRule="auto"/>
              <w:ind w:left="144" w:hanging="164"/>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Propune modificări ale procesului pentru a facilita și raționaliza îmbunătățirile.</w:t>
            </w:r>
          </w:p>
        </w:tc>
        <w:tc>
          <w:tcPr>
            <w:tcW w:w="3101" w:type="dxa"/>
            <w:tcBorders>
              <w:bottom w:val="single" w:sz="8" w:space="0" w:color="000000"/>
              <w:right w:val="single" w:sz="8" w:space="0" w:color="000000"/>
            </w:tcBorders>
            <w:shd w:val="clear" w:color="000000" w:fill="E2EFDA"/>
          </w:tcPr>
          <w:p w14:paraId="52AAB537" w14:textId="77777777" w:rsidR="00382B8C" w:rsidRDefault="00382B8C" w:rsidP="00737C48">
            <w:pPr>
              <w:pStyle w:val="a3"/>
              <w:numPr>
                <w:ilvl w:val="0"/>
                <w:numId w:val="59"/>
              </w:numPr>
              <w:suppressAutoHyphens/>
              <w:spacing w:after="240" w:line="240" w:lineRule="auto"/>
              <w:ind w:left="144" w:hanging="164"/>
              <w:rPr>
                <w:rFonts w:ascii="Times New Roman" w:eastAsia="Times New Roman" w:hAnsi="Times New Roman" w:cs="Times New Roman"/>
                <w:color w:val="000000"/>
              </w:rPr>
            </w:pPr>
            <w:r>
              <w:rPr>
                <w:rFonts w:ascii="Times New Roman" w:hAnsi="Times New Roman" w:cs="Times New Roman"/>
                <w:color w:val="000000"/>
              </w:rPr>
              <w:t>Controlează evoluția problemelor pe tot parcursul ciclului de viață și asigură o comunicare eficientă;</w:t>
            </w:r>
          </w:p>
          <w:p w14:paraId="79F6EE52" w14:textId="77777777" w:rsidR="00382B8C" w:rsidRDefault="00382B8C" w:rsidP="00737C48">
            <w:pPr>
              <w:pStyle w:val="a3"/>
              <w:numPr>
                <w:ilvl w:val="0"/>
                <w:numId w:val="59"/>
              </w:numPr>
              <w:suppressAutoHyphens/>
              <w:spacing w:after="240" w:line="240" w:lineRule="auto"/>
              <w:ind w:left="144" w:hanging="164"/>
              <w:rPr>
                <w:rFonts w:ascii="Times New Roman" w:eastAsia="Times New Roman" w:hAnsi="Times New Roman" w:cs="Times New Roman"/>
                <w:color w:val="000000"/>
              </w:rPr>
            </w:pPr>
            <w:r>
              <w:rPr>
                <w:rFonts w:ascii="Times New Roman" w:hAnsi="Times New Roman" w:cs="Times New Roman"/>
                <w:color w:val="000000"/>
              </w:rPr>
              <w:t>Conduce auditurile de gestionare a riscurilor și acționează pentru a reduce impactul acestora;</w:t>
            </w:r>
          </w:p>
          <w:p w14:paraId="1121BCD9" w14:textId="77777777" w:rsidR="00382B8C" w:rsidRDefault="00382B8C" w:rsidP="00737C48">
            <w:pPr>
              <w:pStyle w:val="a3"/>
              <w:numPr>
                <w:ilvl w:val="0"/>
                <w:numId w:val="59"/>
              </w:numPr>
              <w:suppressAutoHyphens/>
              <w:spacing w:after="240" w:line="240" w:lineRule="auto"/>
              <w:ind w:left="144" w:hanging="164"/>
              <w:rPr>
                <w:rFonts w:ascii="Times New Roman" w:eastAsia="Times New Roman" w:hAnsi="Times New Roman" w:cs="Times New Roman"/>
                <w:color w:val="000000"/>
              </w:rPr>
            </w:pPr>
            <w:r>
              <w:rPr>
                <w:rFonts w:ascii="Times New Roman" w:hAnsi="Times New Roman" w:cs="Times New Roman"/>
                <w:color w:val="000000"/>
              </w:rPr>
              <w:t>Alocă resurse adecvate activităților de întreținere, luând în considerare costurile și riscurile;</w:t>
            </w:r>
          </w:p>
          <w:p w14:paraId="56568A73" w14:textId="77777777" w:rsidR="00382B8C" w:rsidRPr="007239E3" w:rsidRDefault="00382B8C" w:rsidP="00737C48">
            <w:pPr>
              <w:pStyle w:val="a3"/>
              <w:numPr>
                <w:ilvl w:val="0"/>
                <w:numId w:val="59"/>
              </w:numPr>
              <w:suppressAutoHyphens/>
              <w:spacing w:after="240" w:line="240" w:lineRule="auto"/>
              <w:ind w:left="144" w:hanging="164"/>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Comunică la toate nivelurile pentru a asigura implementarea resurselor interne și externe adecvate pentru a minimiza întreruperile;</w:t>
            </w:r>
          </w:p>
          <w:p w14:paraId="510A51C4" w14:textId="77777777" w:rsidR="00382B8C" w:rsidRPr="007239E3" w:rsidRDefault="00382B8C" w:rsidP="00737C48">
            <w:pPr>
              <w:pStyle w:val="a3"/>
              <w:numPr>
                <w:ilvl w:val="0"/>
                <w:numId w:val="59"/>
              </w:numPr>
              <w:suppressAutoHyphens/>
              <w:spacing w:after="240" w:line="240" w:lineRule="auto"/>
              <w:ind w:left="144" w:hanging="164"/>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Gestionează și garantează nivel ridicat de calitate și de coeziune;</w:t>
            </w:r>
          </w:p>
          <w:p w14:paraId="13EFACF0" w14:textId="77777777" w:rsidR="00382B8C" w:rsidRPr="007239E3" w:rsidRDefault="00382B8C" w:rsidP="00737C48">
            <w:pPr>
              <w:pStyle w:val="a3"/>
              <w:numPr>
                <w:ilvl w:val="0"/>
                <w:numId w:val="59"/>
              </w:numPr>
              <w:suppressAutoHyphens/>
              <w:spacing w:after="240" w:line="240" w:lineRule="auto"/>
              <w:ind w:left="144" w:hanging="164"/>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Propune modificări ale procesului pentru a facilita și raționaliza îmbunătățirile;</w:t>
            </w:r>
          </w:p>
          <w:p w14:paraId="6CCA39C4" w14:textId="77777777" w:rsidR="00382B8C" w:rsidRPr="007239E3" w:rsidRDefault="00382B8C" w:rsidP="00737C48">
            <w:pPr>
              <w:pStyle w:val="a3"/>
              <w:numPr>
                <w:ilvl w:val="0"/>
                <w:numId w:val="59"/>
              </w:numPr>
              <w:suppressAutoHyphens/>
              <w:spacing w:after="240" w:line="240" w:lineRule="auto"/>
              <w:ind w:left="144" w:hanging="164"/>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Planifică și supraveghează sarcinile de muncă/cerințele față de forța de muncă pentru prestarea eficientă și productivă a serviciilor.</w:t>
            </w:r>
          </w:p>
        </w:tc>
      </w:tr>
    </w:tbl>
    <w:p w14:paraId="0211E48C" w14:textId="77777777" w:rsidR="00382B8C" w:rsidRPr="007239E3" w:rsidRDefault="00382B8C" w:rsidP="00382B8C">
      <w:pPr>
        <w:rPr>
          <w:rFonts w:ascii="Times New Roman" w:hAnsi="Times New Roman" w:cs="Times New Roman"/>
          <w:lang w:val="fr-FR"/>
        </w:rPr>
      </w:pPr>
      <w:r w:rsidRPr="007239E3">
        <w:rPr>
          <w:lang w:val="fr-FR"/>
        </w:rPr>
        <w:br w:type="page"/>
      </w:r>
    </w:p>
    <w:tbl>
      <w:tblPr>
        <w:tblW w:w="15026" w:type="dxa"/>
        <w:tblInd w:w="-436" w:type="dxa"/>
        <w:tblLayout w:type="fixed"/>
        <w:tblLook w:val="04A0" w:firstRow="1" w:lastRow="0" w:firstColumn="1" w:lastColumn="0" w:noHBand="0" w:noVBand="1"/>
      </w:tblPr>
      <w:tblGrid>
        <w:gridCol w:w="427"/>
        <w:gridCol w:w="1420"/>
        <w:gridCol w:w="2105"/>
        <w:gridCol w:w="2785"/>
        <w:gridCol w:w="3046"/>
        <w:gridCol w:w="2411"/>
        <w:gridCol w:w="2832"/>
      </w:tblGrid>
      <w:tr w:rsidR="00382B8C" w14:paraId="04D1F5D3" w14:textId="77777777" w:rsidTr="00382B8C">
        <w:trPr>
          <w:trHeight w:val="125"/>
        </w:trPr>
        <w:tc>
          <w:tcPr>
            <w:tcW w:w="427" w:type="dxa"/>
            <w:tcBorders>
              <w:top w:val="single" w:sz="8" w:space="0" w:color="000000"/>
              <w:left w:val="single" w:sz="8" w:space="0" w:color="000000"/>
              <w:right w:val="single" w:sz="8" w:space="0" w:color="000000"/>
            </w:tcBorders>
            <w:shd w:val="clear" w:color="000000" w:fill="9BC2E6"/>
            <w:textDirection w:val="btLr"/>
            <w:vAlign w:val="center"/>
          </w:tcPr>
          <w:p w14:paraId="03799080" w14:textId="77777777" w:rsidR="00382B8C" w:rsidRPr="007239E3" w:rsidRDefault="00382B8C" w:rsidP="00C87DD5">
            <w:pPr>
              <w:pageBreakBefore/>
              <w:spacing w:after="0" w:line="240" w:lineRule="auto"/>
              <w:rPr>
                <w:rFonts w:ascii="Times New Roman" w:eastAsia="Times New Roman" w:hAnsi="Times New Roman" w:cs="Times New Roman"/>
                <w:b/>
                <w:bCs/>
                <w:color w:val="000000"/>
                <w:lang w:val="fr-FR"/>
              </w:rPr>
            </w:pPr>
            <w:r w:rsidRPr="007239E3">
              <w:rPr>
                <w:rFonts w:ascii="Times New Roman" w:eastAsia="Times New Roman" w:hAnsi="Times New Roman" w:cs="Times New Roman"/>
                <w:b/>
                <w:bCs/>
                <w:color w:val="000000"/>
                <w:lang w:val="fr-FR"/>
              </w:rPr>
              <w:lastRenderedPageBreak/>
              <w:t> </w:t>
            </w:r>
          </w:p>
        </w:tc>
        <w:tc>
          <w:tcPr>
            <w:tcW w:w="1420" w:type="dxa"/>
            <w:vMerge w:val="restart"/>
            <w:tcBorders>
              <w:top w:val="single" w:sz="8" w:space="0" w:color="000000"/>
              <w:left w:val="single" w:sz="8" w:space="0" w:color="000000"/>
              <w:bottom w:val="single" w:sz="8" w:space="0" w:color="000000"/>
              <w:right w:val="single" w:sz="8" w:space="0" w:color="000000"/>
            </w:tcBorders>
            <w:shd w:val="clear" w:color="000000" w:fill="9BC2E6"/>
            <w:vAlign w:val="center"/>
          </w:tcPr>
          <w:p w14:paraId="69A93679"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Descriptori sectoriali</w:t>
            </w:r>
          </w:p>
        </w:tc>
        <w:tc>
          <w:tcPr>
            <w:tcW w:w="2105" w:type="dxa"/>
            <w:tcBorders>
              <w:top w:val="single" w:sz="8" w:space="0" w:color="000000"/>
              <w:bottom w:val="single" w:sz="8" w:space="0" w:color="000000"/>
              <w:right w:val="single" w:sz="8" w:space="0" w:color="000000"/>
            </w:tcBorders>
            <w:shd w:val="clear" w:color="000000" w:fill="9BC2E6"/>
            <w:vAlign w:val="center"/>
          </w:tcPr>
          <w:p w14:paraId="1B9BA4BB"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3</w:t>
            </w:r>
          </w:p>
        </w:tc>
        <w:tc>
          <w:tcPr>
            <w:tcW w:w="2785" w:type="dxa"/>
            <w:tcBorders>
              <w:top w:val="single" w:sz="8" w:space="0" w:color="000000"/>
              <w:bottom w:val="single" w:sz="8" w:space="0" w:color="000000"/>
              <w:right w:val="single" w:sz="8" w:space="0" w:color="000000"/>
            </w:tcBorders>
            <w:shd w:val="clear" w:color="000000" w:fill="9BC2E6"/>
            <w:vAlign w:val="center"/>
          </w:tcPr>
          <w:p w14:paraId="3D0B49E3"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4</w:t>
            </w:r>
          </w:p>
        </w:tc>
        <w:tc>
          <w:tcPr>
            <w:tcW w:w="3046" w:type="dxa"/>
            <w:tcBorders>
              <w:top w:val="single" w:sz="8" w:space="0" w:color="000000"/>
              <w:bottom w:val="single" w:sz="8" w:space="0" w:color="000000"/>
              <w:right w:val="single" w:sz="8" w:space="0" w:color="000000"/>
            </w:tcBorders>
            <w:shd w:val="clear" w:color="000000" w:fill="9BC2E6"/>
            <w:vAlign w:val="center"/>
          </w:tcPr>
          <w:p w14:paraId="751E6CE4"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6</w:t>
            </w:r>
          </w:p>
        </w:tc>
        <w:tc>
          <w:tcPr>
            <w:tcW w:w="2411" w:type="dxa"/>
            <w:tcBorders>
              <w:top w:val="single" w:sz="8" w:space="0" w:color="000000"/>
              <w:bottom w:val="single" w:sz="8" w:space="0" w:color="000000"/>
              <w:right w:val="single" w:sz="8" w:space="0" w:color="000000"/>
            </w:tcBorders>
            <w:shd w:val="clear" w:color="000000" w:fill="9BC2E6"/>
            <w:vAlign w:val="center"/>
          </w:tcPr>
          <w:p w14:paraId="2B446875"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7</w:t>
            </w:r>
          </w:p>
        </w:tc>
        <w:tc>
          <w:tcPr>
            <w:tcW w:w="2832" w:type="dxa"/>
            <w:tcBorders>
              <w:top w:val="single" w:sz="8" w:space="0" w:color="000000"/>
              <w:bottom w:val="single" w:sz="8" w:space="0" w:color="000000"/>
              <w:right w:val="single" w:sz="8" w:space="0" w:color="000000"/>
            </w:tcBorders>
            <w:shd w:val="clear" w:color="000000" w:fill="9BC2E6"/>
            <w:vAlign w:val="center"/>
          </w:tcPr>
          <w:p w14:paraId="7A680D44"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8</w:t>
            </w:r>
          </w:p>
        </w:tc>
      </w:tr>
      <w:tr w:rsidR="00382B8C" w14:paraId="1A4F012F" w14:textId="77777777" w:rsidTr="00382B8C">
        <w:trPr>
          <w:trHeight w:val="300"/>
        </w:trPr>
        <w:tc>
          <w:tcPr>
            <w:tcW w:w="427" w:type="dxa"/>
            <w:tcBorders>
              <w:left w:val="single" w:sz="8" w:space="0" w:color="000000"/>
              <w:right w:val="single" w:sz="8" w:space="0" w:color="000000"/>
            </w:tcBorders>
            <w:shd w:val="clear" w:color="000000" w:fill="9BC2E6"/>
            <w:textDirection w:val="btLr"/>
            <w:vAlign w:val="center"/>
          </w:tcPr>
          <w:p w14:paraId="05D0468B"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420" w:type="dxa"/>
            <w:vMerge/>
            <w:tcBorders>
              <w:top w:val="single" w:sz="8" w:space="0" w:color="000000"/>
              <w:left w:val="single" w:sz="8" w:space="0" w:color="000000"/>
              <w:bottom w:val="single" w:sz="8" w:space="0" w:color="000000"/>
              <w:right w:val="single" w:sz="8" w:space="0" w:color="000000"/>
            </w:tcBorders>
            <w:vAlign w:val="center"/>
          </w:tcPr>
          <w:p w14:paraId="222F0064" w14:textId="77777777" w:rsidR="00382B8C" w:rsidRDefault="00382B8C" w:rsidP="00C87DD5">
            <w:pPr>
              <w:spacing w:after="0" w:line="240" w:lineRule="auto"/>
              <w:rPr>
                <w:rFonts w:ascii="Times New Roman" w:eastAsia="Times New Roman" w:hAnsi="Times New Roman" w:cs="Times New Roman"/>
                <w:b/>
                <w:bCs/>
                <w:color w:val="000000"/>
              </w:rPr>
            </w:pPr>
          </w:p>
        </w:tc>
        <w:tc>
          <w:tcPr>
            <w:tcW w:w="13179" w:type="dxa"/>
            <w:gridSpan w:val="5"/>
            <w:tcBorders>
              <w:bottom w:val="single" w:sz="8" w:space="0" w:color="000000"/>
              <w:right w:val="single" w:sz="8" w:space="0" w:color="000000"/>
            </w:tcBorders>
            <w:shd w:val="clear" w:color="000000" w:fill="9BC2E6"/>
            <w:vAlign w:val="center"/>
          </w:tcPr>
          <w:p w14:paraId="002EB128"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Autonomie și responsabilitate</w:t>
            </w:r>
          </w:p>
        </w:tc>
      </w:tr>
      <w:tr w:rsidR="00382B8C" w14:paraId="4BFF5B2A" w14:textId="77777777" w:rsidTr="00382B8C">
        <w:trPr>
          <w:trHeight w:val="315"/>
        </w:trPr>
        <w:tc>
          <w:tcPr>
            <w:tcW w:w="427" w:type="dxa"/>
            <w:tcBorders>
              <w:left w:val="single" w:sz="8" w:space="0" w:color="000000"/>
              <w:right w:val="single" w:sz="8" w:space="0" w:color="000000"/>
            </w:tcBorders>
            <w:shd w:val="clear" w:color="000000" w:fill="9BC2E6"/>
            <w:textDirection w:val="btLr"/>
            <w:vAlign w:val="center"/>
          </w:tcPr>
          <w:p w14:paraId="63ED1DA6"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420" w:type="dxa"/>
            <w:tcBorders>
              <w:right w:val="single" w:sz="8" w:space="0" w:color="000000"/>
            </w:tcBorders>
            <w:shd w:val="clear" w:color="000000" w:fill="9BC2E6"/>
            <w:vAlign w:val="center"/>
          </w:tcPr>
          <w:p w14:paraId="1A974CA5"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2105" w:type="dxa"/>
            <w:tcBorders>
              <w:bottom w:val="single" w:sz="8" w:space="0" w:color="000000"/>
              <w:right w:val="single" w:sz="8" w:space="0" w:color="000000"/>
            </w:tcBorders>
            <w:shd w:val="clear" w:color="000000" w:fill="9BC2E6"/>
            <w:vAlign w:val="center"/>
          </w:tcPr>
          <w:p w14:paraId="39640BBE"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AR1.C.N3</w:t>
            </w:r>
          </w:p>
        </w:tc>
        <w:tc>
          <w:tcPr>
            <w:tcW w:w="2785" w:type="dxa"/>
            <w:tcBorders>
              <w:bottom w:val="single" w:sz="8" w:space="0" w:color="000000"/>
              <w:right w:val="single" w:sz="8" w:space="0" w:color="000000"/>
            </w:tcBorders>
            <w:shd w:val="clear" w:color="000000" w:fill="9BC2E6"/>
            <w:vAlign w:val="center"/>
          </w:tcPr>
          <w:p w14:paraId="4E233B89"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AR1.C.N4</w:t>
            </w:r>
          </w:p>
        </w:tc>
        <w:tc>
          <w:tcPr>
            <w:tcW w:w="3046" w:type="dxa"/>
            <w:tcBorders>
              <w:bottom w:val="single" w:sz="8" w:space="0" w:color="000000"/>
              <w:right w:val="single" w:sz="8" w:space="0" w:color="000000"/>
            </w:tcBorders>
            <w:shd w:val="clear" w:color="000000" w:fill="9BC2E6"/>
            <w:vAlign w:val="center"/>
          </w:tcPr>
          <w:p w14:paraId="38AFC37F"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AR1.C.N6</w:t>
            </w:r>
          </w:p>
        </w:tc>
        <w:tc>
          <w:tcPr>
            <w:tcW w:w="2411" w:type="dxa"/>
            <w:tcBorders>
              <w:bottom w:val="single" w:sz="8" w:space="0" w:color="000000"/>
              <w:right w:val="single" w:sz="8" w:space="0" w:color="000000"/>
            </w:tcBorders>
            <w:shd w:val="clear" w:color="000000" w:fill="9BC2E6"/>
            <w:vAlign w:val="center"/>
          </w:tcPr>
          <w:p w14:paraId="49EBB8FA"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AR1.C.N7</w:t>
            </w:r>
          </w:p>
        </w:tc>
        <w:tc>
          <w:tcPr>
            <w:tcW w:w="2832" w:type="dxa"/>
            <w:tcBorders>
              <w:bottom w:val="single" w:sz="8" w:space="0" w:color="000000"/>
              <w:right w:val="single" w:sz="8" w:space="0" w:color="000000"/>
            </w:tcBorders>
            <w:shd w:val="clear" w:color="000000" w:fill="9BC2E6"/>
            <w:vAlign w:val="center"/>
          </w:tcPr>
          <w:p w14:paraId="7324207D"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AR1.C.N8</w:t>
            </w:r>
          </w:p>
        </w:tc>
      </w:tr>
      <w:tr w:rsidR="00382B8C" w:rsidRPr="007239E3" w14:paraId="598EABE3" w14:textId="77777777" w:rsidTr="00382B8C">
        <w:trPr>
          <w:cantSplit/>
          <w:trHeight w:val="7106"/>
        </w:trPr>
        <w:tc>
          <w:tcPr>
            <w:tcW w:w="427" w:type="dxa"/>
            <w:tcBorders>
              <w:left w:val="single" w:sz="8" w:space="0" w:color="000000"/>
              <w:bottom w:val="single" w:sz="4" w:space="0" w:color="000000"/>
              <w:right w:val="single" w:sz="8" w:space="0" w:color="000000"/>
            </w:tcBorders>
            <w:shd w:val="clear" w:color="000000" w:fill="9BC2E6"/>
            <w:textDirection w:val="btLr"/>
            <w:vAlign w:val="center"/>
          </w:tcPr>
          <w:p w14:paraId="1E59288F"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Autonomie și responsabilitate</w:t>
            </w:r>
          </w:p>
        </w:tc>
        <w:tc>
          <w:tcPr>
            <w:tcW w:w="1420" w:type="dxa"/>
            <w:tcBorders>
              <w:bottom w:val="single" w:sz="8" w:space="0" w:color="000000"/>
              <w:right w:val="single" w:sz="8" w:space="0" w:color="000000"/>
            </w:tcBorders>
            <w:shd w:val="clear" w:color="000000" w:fill="9BC2E6"/>
            <w:textDirection w:val="btLr"/>
            <w:vAlign w:val="center"/>
          </w:tcPr>
          <w:p w14:paraId="5D75C8AB" w14:textId="77777777" w:rsidR="00382B8C" w:rsidRDefault="00382B8C" w:rsidP="00C87DD5">
            <w:pPr>
              <w:spacing w:after="0" w:line="240" w:lineRule="auto"/>
              <w:ind w:left="113" w:right="113"/>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1. Proiectare si exploatare hardware </w:t>
            </w:r>
          </w:p>
        </w:tc>
        <w:tc>
          <w:tcPr>
            <w:tcW w:w="2105" w:type="dxa"/>
            <w:tcBorders>
              <w:bottom w:val="single" w:sz="8" w:space="0" w:color="000000"/>
              <w:right w:val="single" w:sz="8" w:space="0" w:color="000000"/>
            </w:tcBorders>
            <w:shd w:val="clear" w:color="000000" w:fill="DDEBF7"/>
          </w:tcPr>
          <w:p w14:paraId="0AA03658" w14:textId="77777777" w:rsidR="00382B8C" w:rsidRDefault="00382B8C" w:rsidP="00737C48">
            <w:pPr>
              <w:pStyle w:val="a3"/>
              <w:numPr>
                <w:ilvl w:val="0"/>
                <w:numId w:val="58"/>
              </w:numPr>
              <w:suppressAutoHyphens/>
              <w:spacing w:after="0" w:line="240" w:lineRule="auto"/>
              <w:ind w:left="200" w:hanging="192"/>
              <w:rPr>
                <w:rFonts w:ascii="Times New Roman" w:eastAsia="Times New Roman" w:hAnsi="Times New Roman" w:cs="Times New Roman"/>
                <w:color w:val="000000"/>
              </w:rPr>
            </w:pPr>
            <w:r>
              <w:rPr>
                <w:rFonts w:ascii="Times New Roman" w:hAnsi="Times New Roman" w:cs="Times New Roman"/>
                <w:color w:val="000000"/>
              </w:rPr>
              <w:t>Identifică ghidat problemele tehnice și le înlătură;</w:t>
            </w:r>
          </w:p>
          <w:p w14:paraId="3F5188DD" w14:textId="77777777" w:rsidR="00382B8C" w:rsidRDefault="00382B8C" w:rsidP="00737C48">
            <w:pPr>
              <w:pStyle w:val="a3"/>
              <w:numPr>
                <w:ilvl w:val="0"/>
                <w:numId w:val="58"/>
              </w:numPr>
              <w:suppressAutoHyphens/>
              <w:spacing w:after="0" w:line="240" w:lineRule="auto"/>
              <w:ind w:left="200" w:hanging="192"/>
              <w:rPr>
                <w:rFonts w:ascii="Times New Roman" w:eastAsia="Times New Roman" w:hAnsi="Times New Roman" w:cs="Times New Roman"/>
                <w:color w:val="000000"/>
              </w:rPr>
            </w:pPr>
            <w:r>
              <w:rPr>
                <w:rFonts w:ascii="Times New Roman" w:hAnsi="Times New Roman" w:cs="Times New Roman"/>
                <w:color w:val="000000"/>
              </w:rPr>
              <w:t>Execută activitățile specifice muncii;</w:t>
            </w:r>
          </w:p>
          <w:p w14:paraId="35FC5749" w14:textId="77777777" w:rsidR="00382B8C" w:rsidRDefault="00382B8C" w:rsidP="00737C48">
            <w:pPr>
              <w:pStyle w:val="a3"/>
              <w:numPr>
                <w:ilvl w:val="0"/>
                <w:numId w:val="58"/>
              </w:numPr>
              <w:suppressAutoHyphens/>
              <w:spacing w:after="0" w:line="240" w:lineRule="auto"/>
              <w:ind w:left="200" w:hanging="192"/>
              <w:rPr>
                <w:rFonts w:ascii="Times New Roman" w:eastAsia="Times New Roman" w:hAnsi="Times New Roman" w:cs="Times New Roman"/>
                <w:color w:val="000000"/>
              </w:rPr>
            </w:pPr>
            <w:r>
              <w:rPr>
                <w:rFonts w:ascii="Times New Roman" w:hAnsi="Times New Roman" w:cs="Times New Roman"/>
                <w:color w:val="000000"/>
              </w:rPr>
              <w:t>Își asumă responsabilitatea pentru autoevaluare și îmbunătățirea performanțelor proprii.</w:t>
            </w:r>
          </w:p>
        </w:tc>
        <w:tc>
          <w:tcPr>
            <w:tcW w:w="2785" w:type="dxa"/>
            <w:tcBorders>
              <w:bottom w:val="single" w:sz="8" w:space="0" w:color="000000"/>
              <w:right w:val="single" w:sz="8" w:space="0" w:color="000000"/>
            </w:tcBorders>
            <w:shd w:val="clear" w:color="000000" w:fill="DDEBF7"/>
          </w:tcPr>
          <w:p w14:paraId="2CAD4C8F" w14:textId="77777777" w:rsidR="00382B8C" w:rsidRDefault="00382B8C" w:rsidP="00737C48">
            <w:pPr>
              <w:pStyle w:val="a3"/>
              <w:numPr>
                <w:ilvl w:val="0"/>
                <w:numId w:val="58"/>
              </w:numPr>
              <w:suppressAutoHyphens/>
              <w:spacing w:after="0" w:line="240" w:lineRule="auto"/>
              <w:ind w:left="200" w:hanging="192"/>
              <w:rPr>
                <w:rFonts w:ascii="Times New Roman" w:eastAsia="Times New Roman" w:hAnsi="Times New Roman" w:cs="Times New Roman"/>
                <w:color w:val="000000"/>
              </w:rPr>
            </w:pPr>
            <w:r>
              <w:rPr>
                <w:rFonts w:ascii="Times New Roman" w:hAnsi="Times New Roman" w:cs="Times New Roman"/>
                <w:color w:val="000000"/>
              </w:rPr>
              <w:t>Identifică ghidat problemele tehnice și le înlătură;</w:t>
            </w:r>
          </w:p>
          <w:p w14:paraId="0F5ED6E7" w14:textId="77777777" w:rsidR="00382B8C" w:rsidRDefault="00382B8C" w:rsidP="00737C48">
            <w:pPr>
              <w:pStyle w:val="a3"/>
              <w:numPr>
                <w:ilvl w:val="0"/>
                <w:numId w:val="58"/>
              </w:numPr>
              <w:suppressAutoHyphens/>
              <w:spacing w:after="0" w:line="240" w:lineRule="auto"/>
              <w:ind w:left="200" w:hanging="192"/>
              <w:rPr>
                <w:rFonts w:ascii="Times New Roman" w:eastAsia="Times New Roman" w:hAnsi="Times New Roman" w:cs="Times New Roman"/>
                <w:color w:val="000000"/>
              </w:rPr>
            </w:pPr>
            <w:r>
              <w:rPr>
                <w:rFonts w:ascii="Times New Roman" w:hAnsi="Times New Roman" w:cs="Times New Roman"/>
                <w:color w:val="000000"/>
              </w:rPr>
              <w:t>Supraveghează și îndrumă echipa din subordine;</w:t>
            </w:r>
          </w:p>
          <w:p w14:paraId="4467244C" w14:textId="77777777" w:rsidR="00382B8C" w:rsidRDefault="00382B8C" w:rsidP="00737C48">
            <w:pPr>
              <w:pStyle w:val="a3"/>
              <w:numPr>
                <w:ilvl w:val="0"/>
                <w:numId w:val="58"/>
              </w:numPr>
              <w:suppressAutoHyphens/>
              <w:spacing w:after="0" w:line="240" w:lineRule="auto"/>
              <w:ind w:left="200" w:hanging="192"/>
              <w:rPr>
                <w:rFonts w:ascii="Times New Roman" w:eastAsia="Times New Roman" w:hAnsi="Times New Roman" w:cs="Times New Roman"/>
                <w:color w:val="000000"/>
              </w:rPr>
            </w:pPr>
            <w:r>
              <w:rPr>
                <w:rFonts w:ascii="Times New Roman" w:hAnsi="Times New Roman" w:cs="Times New Roman"/>
                <w:color w:val="000000"/>
              </w:rPr>
              <w:t>Execută activitățile specifice muncii și distribuie sarcini membrilor echipei;</w:t>
            </w:r>
          </w:p>
          <w:p w14:paraId="43E86348" w14:textId="77777777" w:rsidR="00382B8C" w:rsidRDefault="00382B8C" w:rsidP="00737C48">
            <w:pPr>
              <w:pStyle w:val="a3"/>
              <w:numPr>
                <w:ilvl w:val="0"/>
                <w:numId w:val="58"/>
              </w:numPr>
              <w:suppressAutoHyphens/>
              <w:spacing w:after="0" w:line="240" w:lineRule="auto"/>
              <w:ind w:left="200" w:hanging="192"/>
              <w:rPr>
                <w:rFonts w:ascii="Times New Roman" w:eastAsia="Times New Roman" w:hAnsi="Times New Roman" w:cs="Times New Roman"/>
                <w:color w:val="000000"/>
              </w:rPr>
            </w:pPr>
            <w:r>
              <w:rPr>
                <w:rFonts w:ascii="Times New Roman" w:hAnsi="Times New Roman" w:cs="Times New Roman"/>
                <w:color w:val="000000"/>
              </w:rPr>
              <w:t>Își asumă responsabilitatea pentru evaluarea și îmbunătățirea performanțelor proprii și a celor sub supraveghere.</w:t>
            </w:r>
          </w:p>
        </w:tc>
        <w:tc>
          <w:tcPr>
            <w:tcW w:w="3046" w:type="dxa"/>
            <w:tcBorders>
              <w:bottom w:val="single" w:sz="8" w:space="0" w:color="000000"/>
              <w:right w:val="single" w:sz="8" w:space="0" w:color="000000"/>
            </w:tcBorders>
            <w:shd w:val="clear" w:color="000000" w:fill="DDEBF7"/>
          </w:tcPr>
          <w:p w14:paraId="45359BAB" w14:textId="77777777" w:rsidR="00382B8C" w:rsidRPr="007239E3" w:rsidRDefault="00382B8C" w:rsidP="00737C48">
            <w:pPr>
              <w:pStyle w:val="a3"/>
              <w:numPr>
                <w:ilvl w:val="0"/>
                <w:numId w:val="58"/>
              </w:numPr>
              <w:suppressAutoHyphens/>
              <w:spacing w:after="240" w:line="240" w:lineRule="auto"/>
              <w:ind w:left="200" w:hanging="192"/>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Identifică autonom problemele tehnice și le înlătură;</w:t>
            </w:r>
          </w:p>
          <w:p w14:paraId="34A1D925" w14:textId="77777777" w:rsidR="00382B8C" w:rsidRPr="007239E3" w:rsidRDefault="00382B8C" w:rsidP="00737C48">
            <w:pPr>
              <w:pStyle w:val="a3"/>
              <w:numPr>
                <w:ilvl w:val="0"/>
                <w:numId w:val="58"/>
              </w:numPr>
              <w:suppressAutoHyphens/>
              <w:spacing w:after="240" w:line="240" w:lineRule="auto"/>
              <w:ind w:left="200" w:hanging="192"/>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Execută responsabil sarcinile profesionale în condiții de autonomie;</w:t>
            </w:r>
          </w:p>
          <w:p w14:paraId="40143B1B" w14:textId="77777777" w:rsidR="00382B8C" w:rsidRDefault="00382B8C" w:rsidP="00737C48">
            <w:pPr>
              <w:pStyle w:val="a3"/>
              <w:numPr>
                <w:ilvl w:val="0"/>
                <w:numId w:val="58"/>
              </w:numPr>
              <w:suppressAutoHyphens/>
              <w:spacing w:after="240" w:line="240" w:lineRule="auto"/>
              <w:ind w:left="200" w:hanging="192"/>
              <w:rPr>
                <w:rFonts w:ascii="Times New Roman" w:eastAsia="Times New Roman" w:hAnsi="Times New Roman" w:cs="Times New Roman"/>
                <w:color w:val="000000"/>
              </w:rPr>
            </w:pPr>
            <w:r>
              <w:rPr>
                <w:rFonts w:ascii="Times New Roman" w:hAnsi="Times New Roman" w:cs="Times New Roman"/>
                <w:color w:val="000000"/>
              </w:rPr>
              <w:t>Execută activitățile specifice muncii în echipă și  distribuie sarcinile între membri pe niveluri subordonate;</w:t>
            </w:r>
          </w:p>
          <w:p w14:paraId="632C4C67" w14:textId="77777777" w:rsidR="00382B8C" w:rsidRPr="007239E3" w:rsidRDefault="00382B8C" w:rsidP="00737C48">
            <w:pPr>
              <w:pStyle w:val="a3"/>
              <w:numPr>
                <w:ilvl w:val="0"/>
                <w:numId w:val="58"/>
              </w:numPr>
              <w:suppressAutoHyphens/>
              <w:spacing w:after="240" w:line="240" w:lineRule="auto"/>
              <w:ind w:left="200" w:hanging="192"/>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Conștientizează nevoile de formare continuă, utilizează eficient resursele și tehnicile de învățare pentru dezvoltarea personală și profesională.</w:t>
            </w:r>
          </w:p>
        </w:tc>
        <w:tc>
          <w:tcPr>
            <w:tcW w:w="2411" w:type="dxa"/>
            <w:tcBorders>
              <w:bottom w:val="single" w:sz="8" w:space="0" w:color="000000"/>
              <w:right w:val="single" w:sz="8" w:space="0" w:color="000000"/>
            </w:tcBorders>
            <w:shd w:val="clear" w:color="000000" w:fill="DDEBF7"/>
          </w:tcPr>
          <w:p w14:paraId="357C0434" w14:textId="77777777" w:rsidR="00382B8C" w:rsidRDefault="00382B8C" w:rsidP="00737C48">
            <w:pPr>
              <w:pStyle w:val="a3"/>
              <w:numPr>
                <w:ilvl w:val="0"/>
                <w:numId w:val="58"/>
              </w:numPr>
              <w:suppressAutoHyphens/>
              <w:spacing w:after="240" w:line="240" w:lineRule="auto"/>
              <w:ind w:left="200" w:hanging="192"/>
              <w:rPr>
                <w:rFonts w:ascii="Times New Roman" w:eastAsia="Times New Roman" w:hAnsi="Times New Roman" w:cs="Times New Roman"/>
                <w:color w:val="000000"/>
              </w:rPr>
            </w:pPr>
            <w:r>
              <w:rPr>
                <w:rFonts w:ascii="Times New Roman" w:hAnsi="Times New Roman" w:cs="Times New Roman"/>
                <w:color w:val="000000"/>
              </w:rPr>
              <w:t>Identifică și înlătură autonom problemele tehnice, propune îmbunătățiri;</w:t>
            </w:r>
          </w:p>
          <w:p w14:paraId="71BA113C" w14:textId="77777777" w:rsidR="00382B8C" w:rsidRPr="007239E3" w:rsidRDefault="00382B8C" w:rsidP="00737C48">
            <w:pPr>
              <w:pStyle w:val="a3"/>
              <w:numPr>
                <w:ilvl w:val="0"/>
                <w:numId w:val="58"/>
              </w:numPr>
              <w:suppressAutoHyphens/>
              <w:spacing w:after="240" w:line="240" w:lineRule="auto"/>
              <w:ind w:left="200" w:hanging="192"/>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Execută sarcini profesionale complexe, în condiții de autonomie și de independență profesională;</w:t>
            </w:r>
          </w:p>
          <w:p w14:paraId="0A341C8B" w14:textId="77777777" w:rsidR="00382B8C" w:rsidRDefault="00382B8C" w:rsidP="00737C48">
            <w:pPr>
              <w:pStyle w:val="a3"/>
              <w:numPr>
                <w:ilvl w:val="0"/>
                <w:numId w:val="58"/>
              </w:numPr>
              <w:suppressAutoHyphens/>
              <w:spacing w:after="240" w:line="240" w:lineRule="auto"/>
              <w:ind w:left="200" w:hanging="192"/>
              <w:rPr>
                <w:rFonts w:ascii="Times New Roman" w:eastAsia="Times New Roman" w:hAnsi="Times New Roman" w:cs="Times New Roman"/>
                <w:color w:val="000000"/>
              </w:rPr>
            </w:pPr>
            <w:r>
              <w:rPr>
                <w:rFonts w:ascii="Times New Roman" w:hAnsi="Times New Roman" w:cs="Times New Roman"/>
                <w:color w:val="000000"/>
              </w:rPr>
              <w:t>Își asumă funcții de conducere în activitățile profesionale sau în structurile organizatorice;</w:t>
            </w:r>
          </w:p>
          <w:p w14:paraId="0C37A9C9" w14:textId="77777777" w:rsidR="00382B8C" w:rsidRPr="007239E3" w:rsidRDefault="00382B8C" w:rsidP="00737C48">
            <w:pPr>
              <w:pStyle w:val="a3"/>
              <w:numPr>
                <w:ilvl w:val="0"/>
                <w:numId w:val="58"/>
              </w:numPr>
              <w:suppressAutoHyphens/>
              <w:spacing w:after="240" w:line="240" w:lineRule="auto"/>
              <w:ind w:left="200" w:hanging="192"/>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Realizează autocontrolului asupra procesului de învățare.</w:t>
            </w:r>
          </w:p>
        </w:tc>
        <w:tc>
          <w:tcPr>
            <w:tcW w:w="2832" w:type="dxa"/>
            <w:tcBorders>
              <w:bottom w:val="single" w:sz="8" w:space="0" w:color="000000"/>
              <w:right w:val="single" w:sz="8" w:space="0" w:color="000000"/>
            </w:tcBorders>
            <w:shd w:val="clear" w:color="000000" w:fill="DDEBF7"/>
          </w:tcPr>
          <w:p w14:paraId="4E793AB7" w14:textId="77777777" w:rsidR="00382B8C" w:rsidRDefault="00382B8C" w:rsidP="00737C48">
            <w:pPr>
              <w:pStyle w:val="a3"/>
              <w:numPr>
                <w:ilvl w:val="0"/>
                <w:numId w:val="58"/>
              </w:numPr>
              <w:suppressAutoHyphens/>
              <w:spacing w:after="240" w:line="240" w:lineRule="auto"/>
              <w:ind w:left="200" w:hanging="192"/>
              <w:rPr>
                <w:rFonts w:ascii="Times New Roman" w:eastAsia="Times New Roman" w:hAnsi="Times New Roman" w:cs="Times New Roman"/>
                <w:color w:val="000000"/>
              </w:rPr>
            </w:pPr>
            <w:r>
              <w:rPr>
                <w:rFonts w:ascii="Times New Roman" w:hAnsi="Times New Roman" w:cs="Times New Roman"/>
                <w:color w:val="000000"/>
              </w:rPr>
              <w:t>Elaborează și implementează soluții tehnice complexe pentru înlăturarea problemelor tehnice și furnizarea serviciilor;</w:t>
            </w:r>
          </w:p>
          <w:p w14:paraId="1BCE6F40" w14:textId="77777777" w:rsidR="00382B8C" w:rsidRPr="007239E3" w:rsidRDefault="00382B8C" w:rsidP="00737C48">
            <w:pPr>
              <w:pStyle w:val="a3"/>
              <w:numPr>
                <w:ilvl w:val="0"/>
                <w:numId w:val="58"/>
              </w:numPr>
              <w:suppressAutoHyphens/>
              <w:spacing w:after="240" w:line="240" w:lineRule="auto"/>
              <w:ind w:left="200" w:hanging="192"/>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Este responsabil și dispune de capacități de cercetare științifică, de organizare și conducere a activității grupurilor profesionale sau a unor instituții.</w:t>
            </w:r>
          </w:p>
        </w:tc>
      </w:tr>
    </w:tbl>
    <w:p w14:paraId="516501CC" w14:textId="77777777" w:rsidR="00382B8C" w:rsidRPr="007239E3" w:rsidRDefault="00382B8C" w:rsidP="00382B8C">
      <w:pPr>
        <w:rPr>
          <w:lang w:val="fr-FR"/>
        </w:rPr>
      </w:pPr>
    </w:p>
    <w:p w14:paraId="2B02E340" w14:textId="77777777" w:rsidR="00382B8C" w:rsidRPr="007239E3" w:rsidRDefault="00382B8C" w:rsidP="00382B8C">
      <w:pPr>
        <w:rPr>
          <w:lang w:val="fr-FR"/>
        </w:rPr>
      </w:pPr>
      <w:r w:rsidRPr="007239E3">
        <w:rPr>
          <w:lang w:val="fr-FR"/>
        </w:rPr>
        <w:br w:type="page"/>
      </w:r>
    </w:p>
    <w:tbl>
      <w:tblPr>
        <w:tblW w:w="15026" w:type="dxa"/>
        <w:tblInd w:w="-436" w:type="dxa"/>
        <w:tblLayout w:type="fixed"/>
        <w:tblLook w:val="04A0" w:firstRow="1" w:lastRow="0" w:firstColumn="1" w:lastColumn="0" w:noHBand="0" w:noVBand="1"/>
      </w:tblPr>
      <w:tblGrid>
        <w:gridCol w:w="427"/>
        <w:gridCol w:w="1420"/>
        <w:gridCol w:w="2105"/>
        <w:gridCol w:w="3069"/>
        <w:gridCol w:w="3189"/>
        <w:gridCol w:w="2552"/>
        <w:gridCol w:w="2264"/>
      </w:tblGrid>
      <w:tr w:rsidR="00382B8C" w14:paraId="0532405D" w14:textId="77777777" w:rsidTr="00382B8C">
        <w:trPr>
          <w:trHeight w:val="300"/>
        </w:trPr>
        <w:tc>
          <w:tcPr>
            <w:tcW w:w="427" w:type="dxa"/>
            <w:tcBorders>
              <w:top w:val="single" w:sz="4" w:space="0" w:color="000000"/>
              <w:left w:val="single" w:sz="8" w:space="0" w:color="000000"/>
              <w:right w:val="single" w:sz="8" w:space="0" w:color="000000"/>
            </w:tcBorders>
            <w:shd w:val="clear" w:color="000000" w:fill="9BC2E6"/>
            <w:textDirection w:val="btLr"/>
            <w:vAlign w:val="center"/>
          </w:tcPr>
          <w:p w14:paraId="28D4D68F" w14:textId="77777777" w:rsidR="00382B8C" w:rsidRPr="007239E3" w:rsidRDefault="00382B8C" w:rsidP="00C87DD5">
            <w:pPr>
              <w:pageBreakBefore/>
              <w:spacing w:after="0" w:line="240" w:lineRule="auto"/>
              <w:rPr>
                <w:rFonts w:ascii="Times New Roman" w:eastAsia="Times New Roman" w:hAnsi="Times New Roman" w:cs="Times New Roman"/>
                <w:b/>
                <w:bCs/>
                <w:color w:val="000000"/>
                <w:lang w:val="fr-FR"/>
              </w:rPr>
            </w:pPr>
          </w:p>
        </w:tc>
        <w:tc>
          <w:tcPr>
            <w:tcW w:w="1420" w:type="dxa"/>
            <w:vMerge w:val="restart"/>
            <w:tcBorders>
              <w:top w:val="single" w:sz="4" w:space="0" w:color="000000"/>
              <w:bottom w:val="single" w:sz="4" w:space="0" w:color="000000"/>
              <w:right w:val="single" w:sz="8" w:space="0" w:color="000000"/>
            </w:tcBorders>
            <w:shd w:val="clear" w:color="000000" w:fill="9BC2E6"/>
            <w:vAlign w:val="center"/>
          </w:tcPr>
          <w:p w14:paraId="0837EA4B"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Descriptori sectoriali</w:t>
            </w:r>
          </w:p>
        </w:tc>
        <w:tc>
          <w:tcPr>
            <w:tcW w:w="2105" w:type="dxa"/>
            <w:tcBorders>
              <w:top w:val="single" w:sz="8" w:space="0" w:color="000000"/>
              <w:bottom w:val="single" w:sz="8" w:space="0" w:color="000000"/>
              <w:right w:val="single" w:sz="8" w:space="0" w:color="000000"/>
            </w:tcBorders>
            <w:shd w:val="clear" w:color="000000" w:fill="9BC2E6"/>
            <w:vAlign w:val="center"/>
          </w:tcPr>
          <w:p w14:paraId="6423F784"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3</w:t>
            </w:r>
          </w:p>
        </w:tc>
        <w:tc>
          <w:tcPr>
            <w:tcW w:w="3069" w:type="dxa"/>
            <w:tcBorders>
              <w:top w:val="single" w:sz="8" w:space="0" w:color="000000"/>
              <w:bottom w:val="single" w:sz="8" w:space="0" w:color="000000"/>
              <w:right w:val="single" w:sz="8" w:space="0" w:color="000000"/>
            </w:tcBorders>
            <w:shd w:val="clear" w:color="000000" w:fill="9BC2E6"/>
            <w:vAlign w:val="center"/>
          </w:tcPr>
          <w:p w14:paraId="52DB6C9A"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4</w:t>
            </w:r>
          </w:p>
        </w:tc>
        <w:tc>
          <w:tcPr>
            <w:tcW w:w="3189" w:type="dxa"/>
            <w:tcBorders>
              <w:top w:val="single" w:sz="8" w:space="0" w:color="000000"/>
              <w:bottom w:val="single" w:sz="8" w:space="0" w:color="000000"/>
              <w:right w:val="single" w:sz="8" w:space="0" w:color="000000"/>
            </w:tcBorders>
            <w:shd w:val="clear" w:color="000000" w:fill="9BC2E6"/>
            <w:vAlign w:val="center"/>
          </w:tcPr>
          <w:p w14:paraId="46E22E21"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6</w:t>
            </w:r>
          </w:p>
        </w:tc>
        <w:tc>
          <w:tcPr>
            <w:tcW w:w="2552" w:type="dxa"/>
            <w:tcBorders>
              <w:top w:val="single" w:sz="8" w:space="0" w:color="000000"/>
              <w:bottom w:val="single" w:sz="8" w:space="0" w:color="000000"/>
              <w:right w:val="single" w:sz="8" w:space="0" w:color="000000"/>
            </w:tcBorders>
            <w:shd w:val="clear" w:color="000000" w:fill="9BC2E6"/>
            <w:vAlign w:val="center"/>
          </w:tcPr>
          <w:p w14:paraId="6E108E30"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7</w:t>
            </w:r>
          </w:p>
        </w:tc>
        <w:tc>
          <w:tcPr>
            <w:tcW w:w="2264" w:type="dxa"/>
            <w:tcBorders>
              <w:top w:val="single" w:sz="8" w:space="0" w:color="000000"/>
              <w:bottom w:val="single" w:sz="8" w:space="0" w:color="000000"/>
              <w:right w:val="single" w:sz="8" w:space="0" w:color="000000"/>
            </w:tcBorders>
            <w:shd w:val="clear" w:color="000000" w:fill="9BC2E6"/>
            <w:vAlign w:val="center"/>
          </w:tcPr>
          <w:p w14:paraId="0C2BBE5A"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8</w:t>
            </w:r>
          </w:p>
        </w:tc>
      </w:tr>
      <w:tr w:rsidR="00382B8C" w14:paraId="131386AD" w14:textId="77777777" w:rsidTr="00382B8C">
        <w:trPr>
          <w:trHeight w:val="300"/>
        </w:trPr>
        <w:tc>
          <w:tcPr>
            <w:tcW w:w="427" w:type="dxa"/>
            <w:tcBorders>
              <w:left w:val="single" w:sz="8" w:space="0" w:color="000000"/>
              <w:right w:val="single" w:sz="8" w:space="0" w:color="000000"/>
            </w:tcBorders>
            <w:shd w:val="clear" w:color="000000" w:fill="9BC2E6"/>
            <w:textDirection w:val="btLr"/>
            <w:vAlign w:val="center"/>
          </w:tcPr>
          <w:p w14:paraId="73DBF611" w14:textId="77777777" w:rsidR="00382B8C" w:rsidRDefault="00382B8C" w:rsidP="00C87DD5">
            <w:pPr>
              <w:spacing w:after="0" w:line="240" w:lineRule="auto"/>
              <w:rPr>
                <w:rFonts w:ascii="Times New Roman" w:eastAsia="Times New Roman" w:hAnsi="Times New Roman" w:cs="Times New Roman"/>
                <w:b/>
                <w:bCs/>
                <w:color w:val="000000"/>
              </w:rPr>
            </w:pPr>
          </w:p>
        </w:tc>
        <w:tc>
          <w:tcPr>
            <w:tcW w:w="1420" w:type="dxa"/>
            <w:vMerge/>
            <w:tcBorders>
              <w:bottom w:val="single" w:sz="4" w:space="0" w:color="000000"/>
              <w:right w:val="single" w:sz="8" w:space="0" w:color="000000"/>
            </w:tcBorders>
            <w:shd w:val="clear" w:color="000000" w:fill="9BC2E6"/>
            <w:vAlign w:val="center"/>
          </w:tcPr>
          <w:p w14:paraId="587BD28D" w14:textId="77777777" w:rsidR="00382B8C" w:rsidRDefault="00382B8C" w:rsidP="00C87DD5">
            <w:pPr>
              <w:spacing w:after="0" w:line="240" w:lineRule="auto"/>
              <w:rPr>
                <w:rFonts w:ascii="Times New Roman" w:eastAsia="Times New Roman" w:hAnsi="Times New Roman" w:cs="Times New Roman"/>
                <w:b/>
                <w:bCs/>
                <w:color w:val="000000"/>
              </w:rPr>
            </w:pPr>
          </w:p>
        </w:tc>
        <w:tc>
          <w:tcPr>
            <w:tcW w:w="13179" w:type="dxa"/>
            <w:gridSpan w:val="5"/>
            <w:tcBorders>
              <w:bottom w:val="single" w:sz="8" w:space="0" w:color="000000"/>
              <w:right w:val="single" w:sz="8" w:space="0" w:color="000000"/>
            </w:tcBorders>
            <w:shd w:val="clear" w:color="000000" w:fill="9BC2E6"/>
            <w:vAlign w:val="center"/>
          </w:tcPr>
          <w:p w14:paraId="2149461D"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Autonomie și responsabilitate</w:t>
            </w:r>
          </w:p>
        </w:tc>
      </w:tr>
      <w:tr w:rsidR="00382B8C" w14:paraId="38AEABD9" w14:textId="77777777" w:rsidTr="00382B8C">
        <w:trPr>
          <w:trHeight w:val="300"/>
        </w:trPr>
        <w:tc>
          <w:tcPr>
            <w:tcW w:w="427" w:type="dxa"/>
            <w:tcBorders>
              <w:left w:val="single" w:sz="8" w:space="0" w:color="000000"/>
              <w:right w:val="single" w:sz="8" w:space="0" w:color="000000"/>
            </w:tcBorders>
            <w:shd w:val="clear" w:color="000000" w:fill="9BC2E6"/>
            <w:textDirection w:val="btLr"/>
            <w:vAlign w:val="center"/>
          </w:tcPr>
          <w:p w14:paraId="6F2260E7"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420" w:type="dxa"/>
            <w:tcBorders>
              <w:top w:val="single" w:sz="4" w:space="0" w:color="000000"/>
              <w:right w:val="single" w:sz="8" w:space="0" w:color="000000"/>
            </w:tcBorders>
            <w:shd w:val="clear" w:color="000000" w:fill="9BC2E6"/>
            <w:vAlign w:val="center"/>
          </w:tcPr>
          <w:p w14:paraId="14EC77C1"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2105" w:type="dxa"/>
            <w:tcBorders>
              <w:bottom w:val="single" w:sz="8" w:space="0" w:color="000000"/>
              <w:right w:val="single" w:sz="8" w:space="0" w:color="000000"/>
            </w:tcBorders>
            <w:shd w:val="clear" w:color="000000" w:fill="9BC2E6"/>
            <w:vAlign w:val="center"/>
          </w:tcPr>
          <w:p w14:paraId="4EBAE813"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AR2.C.N3</w:t>
            </w:r>
          </w:p>
        </w:tc>
        <w:tc>
          <w:tcPr>
            <w:tcW w:w="3069" w:type="dxa"/>
            <w:tcBorders>
              <w:bottom w:val="single" w:sz="8" w:space="0" w:color="000000"/>
              <w:right w:val="single" w:sz="8" w:space="0" w:color="000000"/>
            </w:tcBorders>
            <w:shd w:val="clear" w:color="000000" w:fill="9BC2E6"/>
            <w:vAlign w:val="center"/>
          </w:tcPr>
          <w:p w14:paraId="73660D3F"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AR2.C.N4</w:t>
            </w:r>
          </w:p>
        </w:tc>
        <w:tc>
          <w:tcPr>
            <w:tcW w:w="3189" w:type="dxa"/>
            <w:tcBorders>
              <w:bottom w:val="single" w:sz="8" w:space="0" w:color="000000"/>
              <w:right w:val="single" w:sz="8" w:space="0" w:color="000000"/>
            </w:tcBorders>
            <w:shd w:val="clear" w:color="000000" w:fill="9BC2E6"/>
            <w:vAlign w:val="center"/>
          </w:tcPr>
          <w:p w14:paraId="2D171CC1"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AR2.C.N6</w:t>
            </w:r>
          </w:p>
        </w:tc>
        <w:tc>
          <w:tcPr>
            <w:tcW w:w="2552" w:type="dxa"/>
            <w:tcBorders>
              <w:bottom w:val="single" w:sz="8" w:space="0" w:color="000000"/>
              <w:right w:val="single" w:sz="8" w:space="0" w:color="000000"/>
            </w:tcBorders>
            <w:shd w:val="clear" w:color="000000" w:fill="9BC2E6"/>
            <w:vAlign w:val="center"/>
          </w:tcPr>
          <w:p w14:paraId="6AB6DD1F"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AR2.C.N7</w:t>
            </w:r>
          </w:p>
        </w:tc>
        <w:tc>
          <w:tcPr>
            <w:tcW w:w="2264" w:type="dxa"/>
            <w:tcBorders>
              <w:bottom w:val="single" w:sz="8" w:space="0" w:color="000000"/>
              <w:right w:val="single" w:sz="8" w:space="0" w:color="000000"/>
            </w:tcBorders>
            <w:shd w:val="clear" w:color="000000" w:fill="9BC2E6"/>
            <w:vAlign w:val="center"/>
          </w:tcPr>
          <w:p w14:paraId="044DD345"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AR2.C.N8</w:t>
            </w:r>
          </w:p>
        </w:tc>
      </w:tr>
      <w:tr w:rsidR="00382B8C" w:rsidRPr="007239E3" w14:paraId="4FCBB2E5" w14:textId="77777777" w:rsidTr="00382B8C">
        <w:trPr>
          <w:cantSplit/>
          <w:trHeight w:val="7493"/>
        </w:trPr>
        <w:tc>
          <w:tcPr>
            <w:tcW w:w="427" w:type="dxa"/>
            <w:tcBorders>
              <w:left w:val="single" w:sz="8" w:space="0" w:color="000000"/>
              <w:bottom w:val="single" w:sz="4" w:space="0" w:color="000000"/>
              <w:right w:val="single" w:sz="8" w:space="0" w:color="000000"/>
            </w:tcBorders>
            <w:shd w:val="clear" w:color="000000" w:fill="9BC2E6"/>
            <w:textDirection w:val="btLr"/>
            <w:vAlign w:val="center"/>
          </w:tcPr>
          <w:p w14:paraId="20037D00"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Autonomie și responsabilitate</w:t>
            </w:r>
          </w:p>
        </w:tc>
        <w:tc>
          <w:tcPr>
            <w:tcW w:w="1420" w:type="dxa"/>
            <w:tcBorders>
              <w:bottom w:val="single" w:sz="8" w:space="0" w:color="000000"/>
              <w:right w:val="single" w:sz="8" w:space="0" w:color="000000"/>
            </w:tcBorders>
            <w:shd w:val="clear" w:color="000000" w:fill="9BC2E6"/>
            <w:textDirection w:val="btLr"/>
            <w:vAlign w:val="center"/>
          </w:tcPr>
          <w:p w14:paraId="40DF2252" w14:textId="77777777" w:rsidR="00382B8C" w:rsidRPr="007239E3" w:rsidRDefault="00382B8C" w:rsidP="00C87DD5">
            <w:pPr>
              <w:spacing w:after="0" w:line="240" w:lineRule="auto"/>
              <w:ind w:left="113" w:right="113"/>
              <w:jc w:val="center"/>
              <w:rPr>
                <w:rFonts w:ascii="Times New Roman" w:eastAsia="Times New Roman" w:hAnsi="Times New Roman" w:cs="Times New Roman"/>
                <w:b/>
                <w:bCs/>
                <w:color w:val="000000"/>
                <w:lang w:val="fr-FR"/>
              </w:rPr>
            </w:pPr>
            <w:r w:rsidRPr="007239E3">
              <w:rPr>
                <w:rFonts w:ascii="Times New Roman" w:eastAsia="Times New Roman" w:hAnsi="Times New Roman" w:cs="Times New Roman"/>
                <w:b/>
                <w:bCs/>
                <w:color w:val="000000"/>
                <w:lang w:val="fr-FR"/>
              </w:rPr>
              <w:t>2. Dezvoltare si exploatare de produse software</w:t>
            </w:r>
          </w:p>
        </w:tc>
        <w:tc>
          <w:tcPr>
            <w:tcW w:w="2105" w:type="dxa"/>
            <w:tcBorders>
              <w:bottom w:val="single" w:sz="8" w:space="0" w:color="000000"/>
              <w:right w:val="single" w:sz="8" w:space="0" w:color="000000"/>
            </w:tcBorders>
            <w:shd w:val="clear" w:color="000000" w:fill="DDEBF7"/>
          </w:tcPr>
          <w:p w14:paraId="4B347BE8" w14:textId="77777777" w:rsidR="00382B8C" w:rsidRDefault="00382B8C" w:rsidP="00737C48">
            <w:pPr>
              <w:pStyle w:val="a3"/>
              <w:numPr>
                <w:ilvl w:val="0"/>
                <w:numId w:val="58"/>
              </w:numPr>
              <w:suppressAutoHyphens/>
              <w:spacing w:after="0" w:line="240" w:lineRule="auto"/>
              <w:ind w:left="200" w:hanging="192"/>
              <w:rPr>
                <w:rFonts w:ascii="Times New Roman" w:hAnsi="Times New Roman" w:cs="Times New Roman"/>
                <w:color w:val="000000"/>
              </w:rPr>
            </w:pPr>
            <w:r>
              <w:rPr>
                <w:rFonts w:ascii="Times New Roman" w:hAnsi="Times New Roman" w:cs="Times New Roman"/>
                <w:color w:val="000000"/>
              </w:rPr>
              <w:t>Dezvoltă și implementează ghidat sisteme software;</w:t>
            </w:r>
          </w:p>
          <w:p w14:paraId="37823E23" w14:textId="77777777" w:rsidR="00382B8C" w:rsidRDefault="00382B8C" w:rsidP="00737C48">
            <w:pPr>
              <w:pStyle w:val="a3"/>
              <w:numPr>
                <w:ilvl w:val="0"/>
                <w:numId w:val="58"/>
              </w:numPr>
              <w:suppressAutoHyphens/>
              <w:spacing w:after="0" w:line="240" w:lineRule="auto"/>
              <w:ind w:left="200" w:hanging="192"/>
              <w:rPr>
                <w:rFonts w:ascii="Times New Roman" w:hAnsi="Times New Roman" w:cs="Times New Roman"/>
                <w:color w:val="000000"/>
              </w:rPr>
            </w:pPr>
            <w:r>
              <w:rPr>
                <w:rFonts w:ascii="Times New Roman" w:hAnsi="Times New Roman" w:cs="Times New Roman"/>
                <w:color w:val="000000"/>
              </w:rPr>
              <w:t>Execută activitățile specifice muncii;</w:t>
            </w:r>
          </w:p>
          <w:p w14:paraId="1A9689CD" w14:textId="77777777" w:rsidR="00382B8C" w:rsidRDefault="00382B8C" w:rsidP="00737C48">
            <w:pPr>
              <w:pStyle w:val="a3"/>
              <w:numPr>
                <w:ilvl w:val="0"/>
                <w:numId w:val="58"/>
              </w:numPr>
              <w:suppressAutoHyphens/>
              <w:spacing w:after="0" w:line="240" w:lineRule="auto"/>
              <w:ind w:left="200" w:hanging="192"/>
              <w:rPr>
                <w:rFonts w:ascii="Times New Roman" w:hAnsi="Times New Roman" w:cs="Times New Roman"/>
                <w:color w:val="000000"/>
              </w:rPr>
            </w:pPr>
            <w:r>
              <w:rPr>
                <w:rFonts w:ascii="Times New Roman" w:hAnsi="Times New Roman" w:cs="Times New Roman"/>
                <w:color w:val="000000"/>
              </w:rPr>
              <w:t>Își asumă responsabilitatea pentru autoevaluare și îmbunătățirea performanțelor proprii.</w:t>
            </w:r>
          </w:p>
        </w:tc>
        <w:tc>
          <w:tcPr>
            <w:tcW w:w="3069" w:type="dxa"/>
            <w:tcBorders>
              <w:bottom w:val="single" w:sz="8" w:space="0" w:color="000000"/>
              <w:right w:val="single" w:sz="8" w:space="0" w:color="000000"/>
            </w:tcBorders>
            <w:shd w:val="clear" w:color="000000" w:fill="DDEBF7"/>
          </w:tcPr>
          <w:p w14:paraId="1C314315" w14:textId="77777777" w:rsidR="00382B8C" w:rsidRDefault="00382B8C" w:rsidP="00737C48">
            <w:pPr>
              <w:pStyle w:val="a3"/>
              <w:numPr>
                <w:ilvl w:val="0"/>
                <w:numId w:val="58"/>
              </w:numPr>
              <w:suppressAutoHyphens/>
              <w:spacing w:after="0" w:line="240" w:lineRule="auto"/>
              <w:ind w:left="200" w:hanging="192"/>
              <w:rPr>
                <w:rFonts w:ascii="Times New Roman" w:hAnsi="Times New Roman" w:cs="Times New Roman"/>
                <w:color w:val="000000"/>
              </w:rPr>
            </w:pPr>
            <w:r>
              <w:rPr>
                <w:rFonts w:ascii="Times New Roman" w:hAnsi="Times New Roman" w:cs="Times New Roman"/>
                <w:color w:val="000000"/>
              </w:rPr>
              <w:t>Dezvoltă și implementează ghidat sisteme software;</w:t>
            </w:r>
            <w:r>
              <w:rPr>
                <w:rFonts w:ascii="Times New Roman" w:hAnsi="Times New Roman" w:cs="Times New Roman"/>
                <w:color w:val="000000"/>
              </w:rPr>
              <w:br/>
              <w:t>Supraveghează și îndrumă echipa din subordine;</w:t>
            </w:r>
          </w:p>
          <w:p w14:paraId="28E74CA7" w14:textId="77777777" w:rsidR="00382B8C" w:rsidRDefault="00382B8C" w:rsidP="00737C48">
            <w:pPr>
              <w:pStyle w:val="a3"/>
              <w:numPr>
                <w:ilvl w:val="0"/>
                <w:numId w:val="58"/>
              </w:numPr>
              <w:suppressAutoHyphens/>
              <w:spacing w:after="0" w:line="240" w:lineRule="auto"/>
              <w:ind w:left="200" w:hanging="192"/>
              <w:rPr>
                <w:rFonts w:ascii="Times New Roman" w:hAnsi="Times New Roman" w:cs="Times New Roman"/>
                <w:color w:val="000000"/>
              </w:rPr>
            </w:pPr>
            <w:r>
              <w:rPr>
                <w:rFonts w:ascii="Times New Roman" w:hAnsi="Times New Roman" w:cs="Times New Roman"/>
                <w:color w:val="000000"/>
              </w:rPr>
              <w:t>Execută activitățile specifice muncii și distribuie sarcini membrilor echipei;</w:t>
            </w:r>
          </w:p>
          <w:p w14:paraId="4C747C35" w14:textId="77777777" w:rsidR="00382B8C" w:rsidRDefault="00382B8C" w:rsidP="00737C48">
            <w:pPr>
              <w:pStyle w:val="a3"/>
              <w:numPr>
                <w:ilvl w:val="0"/>
                <w:numId w:val="58"/>
              </w:numPr>
              <w:suppressAutoHyphens/>
              <w:spacing w:after="0" w:line="240" w:lineRule="auto"/>
              <w:ind w:left="200" w:hanging="192"/>
              <w:rPr>
                <w:rFonts w:ascii="Times New Roman" w:hAnsi="Times New Roman" w:cs="Times New Roman"/>
                <w:color w:val="000000"/>
              </w:rPr>
            </w:pPr>
            <w:r>
              <w:rPr>
                <w:rFonts w:ascii="Times New Roman" w:hAnsi="Times New Roman" w:cs="Times New Roman"/>
                <w:color w:val="000000"/>
              </w:rPr>
              <w:t>Își asumă responsabilitatea pentru evaluarea și îmbunătățirea performanțelor proprii și a celor sub supravegherea personală și profesională.</w:t>
            </w:r>
          </w:p>
        </w:tc>
        <w:tc>
          <w:tcPr>
            <w:tcW w:w="3189" w:type="dxa"/>
            <w:tcBorders>
              <w:bottom w:val="single" w:sz="8" w:space="0" w:color="000000"/>
              <w:right w:val="single" w:sz="8" w:space="0" w:color="000000"/>
            </w:tcBorders>
            <w:shd w:val="clear" w:color="000000" w:fill="DDEBF7"/>
          </w:tcPr>
          <w:p w14:paraId="2BCDD96B" w14:textId="77777777" w:rsidR="00382B8C" w:rsidRDefault="00382B8C" w:rsidP="00737C48">
            <w:pPr>
              <w:pStyle w:val="a3"/>
              <w:numPr>
                <w:ilvl w:val="0"/>
                <w:numId w:val="58"/>
              </w:numPr>
              <w:suppressAutoHyphens/>
              <w:spacing w:after="0" w:line="240" w:lineRule="auto"/>
              <w:ind w:left="200" w:hanging="192"/>
              <w:rPr>
                <w:rFonts w:ascii="Times New Roman" w:hAnsi="Times New Roman" w:cs="Times New Roman"/>
                <w:color w:val="000000"/>
              </w:rPr>
            </w:pPr>
            <w:r>
              <w:rPr>
                <w:rFonts w:ascii="Times New Roman" w:hAnsi="Times New Roman" w:cs="Times New Roman"/>
                <w:color w:val="000000"/>
              </w:rPr>
              <w:t>Dezvoltă și implementează autonom sisteme software;</w:t>
            </w:r>
          </w:p>
          <w:p w14:paraId="131AA162" w14:textId="77777777" w:rsidR="00382B8C" w:rsidRPr="007239E3" w:rsidRDefault="00382B8C" w:rsidP="00737C48">
            <w:pPr>
              <w:pStyle w:val="a3"/>
              <w:numPr>
                <w:ilvl w:val="0"/>
                <w:numId w:val="58"/>
              </w:numPr>
              <w:suppressAutoHyphens/>
              <w:spacing w:after="0" w:line="240" w:lineRule="auto"/>
              <w:ind w:left="200" w:hanging="192"/>
              <w:rPr>
                <w:rFonts w:ascii="Times New Roman" w:hAnsi="Times New Roman" w:cs="Times New Roman"/>
                <w:color w:val="000000"/>
                <w:lang w:val="fr-FR"/>
              </w:rPr>
            </w:pPr>
            <w:r w:rsidRPr="007239E3">
              <w:rPr>
                <w:rFonts w:ascii="Times New Roman" w:hAnsi="Times New Roman" w:cs="Times New Roman"/>
                <w:color w:val="000000"/>
                <w:lang w:val="fr-FR"/>
              </w:rPr>
              <w:t>Execută responsabil sarcinile profesionale în condiții de autonomie;</w:t>
            </w:r>
          </w:p>
          <w:p w14:paraId="7FADF953" w14:textId="77777777" w:rsidR="00382B8C" w:rsidRDefault="00382B8C" w:rsidP="00737C48">
            <w:pPr>
              <w:pStyle w:val="a3"/>
              <w:numPr>
                <w:ilvl w:val="0"/>
                <w:numId w:val="58"/>
              </w:numPr>
              <w:suppressAutoHyphens/>
              <w:spacing w:after="0" w:line="240" w:lineRule="auto"/>
              <w:ind w:left="200" w:hanging="192"/>
              <w:rPr>
                <w:rFonts w:ascii="Times New Roman" w:hAnsi="Times New Roman" w:cs="Times New Roman"/>
                <w:color w:val="000000"/>
              </w:rPr>
            </w:pPr>
            <w:r>
              <w:rPr>
                <w:rFonts w:ascii="Times New Roman" w:hAnsi="Times New Roman" w:cs="Times New Roman"/>
                <w:color w:val="000000"/>
              </w:rPr>
              <w:t>Execută activitățile specifice muncii în echipă și distribuie sarcinile între membri pe niveluri subordonate;</w:t>
            </w:r>
          </w:p>
          <w:p w14:paraId="5042E55B" w14:textId="77777777" w:rsidR="00382B8C" w:rsidRPr="007239E3" w:rsidRDefault="00382B8C" w:rsidP="00737C48">
            <w:pPr>
              <w:pStyle w:val="a3"/>
              <w:numPr>
                <w:ilvl w:val="0"/>
                <w:numId w:val="58"/>
              </w:numPr>
              <w:suppressAutoHyphens/>
              <w:spacing w:after="0" w:line="240" w:lineRule="auto"/>
              <w:ind w:left="200" w:hanging="192"/>
              <w:rPr>
                <w:rFonts w:ascii="Times New Roman" w:hAnsi="Times New Roman" w:cs="Times New Roman"/>
                <w:color w:val="000000"/>
                <w:lang w:val="fr-FR"/>
              </w:rPr>
            </w:pPr>
            <w:r w:rsidRPr="007239E3">
              <w:rPr>
                <w:rFonts w:ascii="Times New Roman" w:hAnsi="Times New Roman" w:cs="Times New Roman"/>
                <w:color w:val="000000"/>
                <w:lang w:val="fr-FR"/>
              </w:rPr>
              <w:t>Conștientizează nevoile de formare continuă, utilizează eficient resursele și tehnicile de învățare pentru dezvoltarea personală și profesională.</w:t>
            </w:r>
          </w:p>
        </w:tc>
        <w:tc>
          <w:tcPr>
            <w:tcW w:w="2552" w:type="dxa"/>
            <w:tcBorders>
              <w:bottom w:val="single" w:sz="8" w:space="0" w:color="000000"/>
              <w:right w:val="single" w:sz="8" w:space="0" w:color="000000"/>
            </w:tcBorders>
            <w:shd w:val="clear" w:color="000000" w:fill="DDEBF7"/>
          </w:tcPr>
          <w:p w14:paraId="3165A5CE" w14:textId="77777777" w:rsidR="00382B8C" w:rsidRDefault="00382B8C" w:rsidP="00737C48">
            <w:pPr>
              <w:pStyle w:val="a3"/>
              <w:numPr>
                <w:ilvl w:val="0"/>
                <w:numId w:val="58"/>
              </w:numPr>
              <w:suppressAutoHyphens/>
              <w:spacing w:after="0" w:line="240" w:lineRule="auto"/>
              <w:ind w:left="200" w:hanging="192"/>
              <w:rPr>
                <w:rFonts w:ascii="Times New Roman" w:hAnsi="Times New Roman" w:cs="Times New Roman"/>
                <w:color w:val="000000"/>
              </w:rPr>
            </w:pPr>
            <w:r>
              <w:rPr>
                <w:rFonts w:ascii="Times New Roman" w:hAnsi="Times New Roman" w:cs="Times New Roman"/>
                <w:color w:val="000000"/>
              </w:rPr>
              <w:t>Dezvoltă și implementează autonom și creativ sisteme software;</w:t>
            </w:r>
          </w:p>
          <w:p w14:paraId="2396B032" w14:textId="77777777" w:rsidR="00382B8C" w:rsidRPr="007239E3" w:rsidRDefault="00382B8C" w:rsidP="00737C48">
            <w:pPr>
              <w:pStyle w:val="a3"/>
              <w:numPr>
                <w:ilvl w:val="0"/>
                <w:numId w:val="58"/>
              </w:numPr>
              <w:suppressAutoHyphens/>
              <w:spacing w:after="0" w:line="240" w:lineRule="auto"/>
              <w:ind w:left="200" w:hanging="192"/>
              <w:rPr>
                <w:rFonts w:ascii="Times New Roman" w:hAnsi="Times New Roman" w:cs="Times New Roman"/>
                <w:color w:val="000000"/>
                <w:lang w:val="fr-FR"/>
              </w:rPr>
            </w:pPr>
            <w:r w:rsidRPr="007239E3">
              <w:rPr>
                <w:rFonts w:ascii="Times New Roman" w:hAnsi="Times New Roman" w:cs="Times New Roman"/>
                <w:color w:val="000000"/>
                <w:lang w:val="fr-FR"/>
              </w:rPr>
              <w:t>Execută sarcini profesionale complexe, în condiții de autonomie și de independență profesională;</w:t>
            </w:r>
          </w:p>
          <w:p w14:paraId="66F23844" w14:textId="77777777" w:rsidR="00382B8C" w:rsidRDefault="00382B8C" w:rsidP="00737C48">
            <w:pPr>
              <w:pStyle w:val="a3"/>
              <w:numPr>
                <w:ilvl w:val="0"/>
                <w:numId w:val="58"/>
              </w:numPr>
              <w:suppressAutoHyphens/>
              <w:spacing w:after="0" w:line="240" w:lineRule="auto"/>
              <w:ind w:left="200" w:hanging="192"/>
              <w:rPr>
                <w:rFonts w:ascii="Times New Roman" w:hAnsi="Times New Roman" w:cs="Times New Roman"/>
                <w:color w:val="000000"/>
              </w:rPr>
            </w:pPr>
            <w:r>
              <w:rPr>
                <w:rFonts w:ascii="Times New Roman" w:hAnsi="Times New Roman" w:cs="Times New Roman"/>
                <w:color w:val="000000"/>
              </w:rPr>
              <w:t>Își asumă funcții de conducere în activitățile profesionale sau în structurile organizatorice;</w:t>
            </w:r>
          </w:p>
          <w:p w14:paraId="75657B31" w14:textId="77777777" w:rsidR="00382B8C" w:rsidRPr="007239E3" w:rsidRDefault="00382B8C" w:rsidP="00737C48">
            <w:pPr>
              <w:pStyle w:val="a3"/>
              <w:numPr>
                <w:ilvl w:val="0"/>
                <w:numId w:val="58"/>
              </w:numPr>
              <w:suppressAutoHyphens/>
              <w:spacing w:after="0" w:line="240" w:lineRule="auto"/>
              <w:ind w:left="200" w:hanging="192"/>
              <w:rPr>
                <w:rFonts w:ascii="Times New Roman" w:hAnsi="Times New Roman" w:cs="Times New Roman"/>
                <w:color w:val="000000"/>
                <w:lang w:val="fr-FR"/>
              </w:rPr>
            </w:pPr>
            <w:r w:rsidRPr="007239E3">
              <w:rPr>
                <w:rFonts w:ascii="Times New Roman" w:hAnsi="Times New Roman" w:cs="Times New Roman"/>
                <w:color w:val="000000"/>
                <w:lang w:val="fr-FR"/>
              </w:rPr>
              <w:t>Realizează autocontrolului asupra procesului de învățare.</w:t>
            </w:r>
          </w:p>
        </w:tc>
        <w:tc>
          <w:tcPr>
            <w:tcW w:w="2264" w:type="dxa"/>
            <w:tcBorders>
              <w:bottom w:val="single" w:sz="8" w:space="0" w:color="000000"/>
              <w:right w:val="single" w:sz="8" w:space="0" w:color="000000"/>
            </w:tcBorders>
            <w:shd w:val="clear" w:color="000000" w:fill="DDEBF7"/>
          </w:tcPr>
          <w:p w14:paraId="5133F59E" w14:textId="77777777" w:rsidR="00382B8C" w:rsidRDefault="00382B8C" w:rsidP="00737C48">
            <w:pPr>
              <w:pStyle w:val="a3"/>
              <w:numPr>
                <w:ilvl w:val="0"/>
                <w:numId w:val="58"/>
              </w:numPr>
              <w:suppressAutoHyphens/>
              <w:spacing w:after="0" w:line="240" w:lineRule="auto"/>
              <w:ind w:left="200" w:hanging="192"/>
              <w:rPr>
                <w:rFonts w:ascii="Times New Roman" w:hAnsi="Times New Roman" w:cs="Times New Roman"/>
                <w:color w:val="000000"/>
              </w:rPr>
            </w:pPr>
            <w:r>
              <w:rPr>
                <w:rFonts w:ascii="Times New Roman" w:hAnsi="Times New Roman" w:cs="Times New Roman"/>
                <w:color w:val="000000"/>
              </w:rPr>
              <w:t>Elaborează și implementează soluții tehnice complexe pentru furnizarea serviciilor în domeniul sistemelor software;</w:t>
            </w:r>
          </w:p>
          <w:p w14:paraId="5162A11D" w14:textId="77777777" w:rsidR="00382B8C" w:rsidRPr="007239E3" w:rsidRDefault="00382B8C" w:rsidP="00737C48">
            <w:pPr>
              <w:pStyle w:val="a3"/>
              <w:numPr>
                <w:ilvl w:val="0"/>
                <w:numId w:val="58"/>
              </w:numPr>
              <w:suppressAutoHyphens/>
              <w:spacing w:after="0" w:line="240" w:lineRule="auto"/>
              <w:ind w:left="200" w:hanging="192"/>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Este responsabil și dispune de capacități de cercetare științifică, de organizare și conducere a activității grupurilor profesionale sau a unor instituții.</w:t>
            </w:r>
          </w:p>
        </w:tc>
      </w:tr>
    </w:tbl>
    <w:p w14:paraId="549AE178" w14:textId="77777777" w:rsidR="00382B8C" w:rsidRPr="007239E3" w:rsidRDefault="00382B8C" w:rsidP="00382B8C">
      <w:pPr>
        <w:rPr>
          <w:lang w:val="fr-FR"/>
        </w:rPr>
      </w:pPr>
      <w:r w:rsidRPr="007239E3">
        <w:rPr>
          <w:lang w:val="fr-FR"/>
        </w:rPr>
        <w:br w:type="page"/>
      </w:r>
    </w:p>
    <w:p w14:paraId="54C8901C" w14:textId="77777777" w:rsidR="00382B8C" w:rsidRDefault="00382B8C" w:rsidP="00382B8C">
      <w:pPr>
        <w:rPr>
          <w:rFonts w:ascii="Times New Roman" w:hAnsi="Times New Roman" w:cs="Times New Roman"/>
          <w:b/>
          <w:bCs/>
          <w:color w:val="000000"/>
          <w:shd w:val="clear" w:color="auto" w:fill="FFFFFF"/>
          <w:lang w:val="ro-MD"/>
        </w:rPr>
      </w:pPr>
    </w:p>
    <w:p w14:paraId="2D4D6202" w14:textId="77777777" w:rsidR="00382B8C" w:rsidRDefault="00382B8C" w:rsidP="00382B8C">
      <w:pPr>
        <w:spacing w:after="0"/>
        <w:ind w:left="360"/>
        <w:jc w:val="center"/>
        <w:rPr>
          <w:rFonts w:ascii="Times New Roman" w:hAnsi="Times New Roman" w:cs="Times New Roman"/>
          <w:b/>
          <w:bCs/>
          <w:color w:val="000000"/>
          <w:shd w:val="clear" w:color="auto" w:fill="FFFFFF"/>
          <w:lang w:val="ro-MD"/>
        </w:rPr>
      </w:pPr>
      <w:r>
        <w:rPr>
          <w:rFonts w:ascii="Times New Roman" w:hAnsi="Times New Roman" w:cs="Times New Roman"/>
          <w:b/>
          <w:bCs/>
          <w:color w:val="000000"/>
          <w:shd w:val="clear" w:color="auto" w:fill="FFFFFF"/>
          <w:lang w:val="ro-MD"/>
        </w:rPr>
        <w:t>D. Management și securitate</w:t>
      </w:r>
    </w:p>
    <w:tbl>
      <w:tblPr>
        <w:tblpPr w:leftFromText="180" w:rightFromText="180" w:vertAnchor="text" w:horzAnchor="margin" w:tblpX="-442" w:tblpY="264"/>
        <w:tblW w:w="15027" w:type="dxa"/>
        <w:tblLayout w:type="fixed"/>
        <w:tblLook w:val="04A0" w:firstRow="1" w:lastRow="0" w:firstColumn="1" w:lastColumn="0" w:noHBand="0" w:noVBand="1"/>
      </w:tblPr>
      <w:tblGrid>
        <w:gridCol w:w="418"/>
        <w:gridCol w:w="1418"/>
        <w:gridCol w:w="2012"/>
        <w:gridCol w:w="2879"/>
        <w:gridCol w:w="3047"/>
        <w:gridCol w:w="2692"/>
        <w:gridCol w:w="2561"/>
      </w:tblGrid>
      <w:tr w:rsidR="00382B8C" w14:paraId="2866FA24" w14:textId="77777777" w:rsidTr="00382B8C">
        <w:trPr>
          <w:trHeight w:val="420"/>
          <w:tblHeader/>
        </w:trPr>
        <w:tc>
          <w:tcPr>
            <w:tcW w:w="418" w:type="dxa"/>
            <w:vMerge w:val="restart"/>
            <w:tcBorders>
              <w:top w:val="single" w:sz="8" w:space="0" w:color="000000"/>
              <w:left w:val="single" w:sz="8" w:space="0" w:color="000000"/>
              <w:right w:val="single" w:sz="8" w:space="0" w:color="000000"/>
            </w:tcBorders>
            <w:shd w:val="clear" w:color="000000" w:fill="F4B084"/>
            <w:textDirection w:val="btLr"/>
            <w:vAlign w:val="center"/>
          </w:tcPr>
          <w:p w14:paraId="0CB5A66B"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000000" w:fill="F4B084"/>
            <w:vAlign w:val="center"/>
          </w:tcPr>
          <w:p w14:paraId="2FBE197C"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Descriptori sectoriali</w:t>
            </w:r>
          </w:p>
        </w:tc>
        <w:tc>
          <w:tcPr>
            <w:tcW w:w="2012" w:type="dxa"/>
            <w:tcBorders>
              <w:top w:val="single" w:sz="8" w:space="0" w:color="000000"/>
              <w:bottom w:val="single" w:sz="8" w:space="0" w:color="000000"/>
              <w:right w:val="single" w:sz="8" w:space="0" w:color="000000"/>
            </w:tcBorders>
            <w:shd w:val="clear" w:color="000000" w:fill="F4B084"/>
            <w:vAlign w:val="center"/>
          </w:tcPr>
          <w:p w14:paraId="2AE46FE2"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3</w:t>
            </w:r>
          </w:p>
        </w:tc>
        <w:tc>
          <w:tcPr>
            <w:tcW w:w="2879" w:type="dxa"/>
            <w:tcBorders>
              <w:top w:val="single" w:sz="8" w:space="0" w:color="000000"/>
              <w:bottom w:val="single" w:sz="8" w:space="0" w:color="000000"/>
              <w:right w:val="single" w:sz="8" w:space="0" w:color="000000"/>
            </w:tcBorders>
            <w:shd w:val="clear" w:color="000000" w:fill="F4B084"/>
            <w:vAlign w:val="center"/>
          </w:tcPr>
          <w:p w14:paraId="18A4EFAB"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4</w:t>
            </w:r>
          </w:p>
        </w:tc>
        <w:tc>
          <w:tcPr>
            <w:tcW w:w="3047" w:type="dxa"/>
            <w:tcBorders>
              <w:top w:val="single" w:sz="8" w:space="0" w:color="000000"/>
              <w:bottom w:val="single" w:sz="8" w:space="0" w:color="000000"/>
              <w:right w:val="single" w:sz="8" w:space="0" w:color="000000"/>
            </w:tcBorders>
            <w:shd w:val="clear" w:color="000000" w:fill="F4B084"/>
            <w:vAlign w:val="center"/>
          </w:tcPr>
          <w:p w14:paraId="0A8B404D"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6</w:t>
            </w:r>
          </w:p>
        </w:tc>
        <w:tc>
          <w:tcPr>
            <w:tcW w:w="2692" w:type="dxa"/>
            <w:tcBorders>
              <w:top w:val="single" w:sz="8" w:space="0" w:color="000000"/>
              <w:bottom w:val="single" w:sz="8" w:space="0" w:color="000000"/>
              <w:right w:val="single" w:sz="8" w:space="0" w:color="000000"/>
            </w:tcBorders>
            <w:shd w:val="clear" w:color="000000" w:fill="F4B084"/>
            <w:vAlign w:val="center"/>
          </w:tcPr>
          <w:p w14:paraId="1B2E80E6"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7</w:t>
            </w:r>
          </w:p>
        </w:tc>
        <w:tc>
          <w:tcPr>
            <w:tcW w:w="2561" w:type="dxa"/>
            <w:tcBorders>
              <w:top w:val="single" w:sz="8" w:space="0" w:color="000000"/>
              <w:bottom w:val="single" w:sz="8" w:space="0" w:color="000000"/>
              <w:right w:val="single" w:sz="8" w:space="0" w:color="000000"/>
            </w:tcBorders>
            <w:shd w:val="clear" w:color="000000" w:fill="F4B084"/>
            <w:vAlign w:val="center"/>
          </w:tcPr>
          <w:p w14:paraId="6213B080"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8</w:t>
            </w:r>
          </w:p>
        </w:tc>
      </w:tr>
      <w:tr w:rsidR="00382B8C" w14:paraId="07C43F96" w14:textId="77777777" w:rsidTr="00382B8C">
        <w:trPr>
          <w:trHeight w:val="300"/>
          <w:tblHeader/>
        </w:trPr>
        <w:tc>
          <w:tcPr>
            <w:tcW w:w="418" w:type="dxa"/>
            <w:vMerge/>
            <w:tcBorders>
              <w:top w:val="single" w:sz="8" w:space="0" w:color="000000"/>
              <w:left w:val="single" w:sz="8" w:space="0" w:color="000000"/>
              <w:right w:val="single" w:sz="8" w:space="0" w:color="000000"/>
            </w:tcBorders>
            <w:vAlign w:val="center"/>
          </w:tcPr>
          <w:p w14:paraId="1196F02D" w14:textId="77777777" w:rsidR="00382B8C" w:rsidRDefault="00382B8C" w:rsidP="00382B8C">
            <w:pPr>
              <w:spacing w:after="0" w:line="240" w:lineRule="auto"/>
              <w:rPr>
                <w:rFonts w:ascii="Times New Roman" w:eastAsia="Times New Roman" w:hAnsi="Times New Roman" w:cs="Times New Roman"/>
                <w:b/>
                <w:bCs/>
                <w:color w:val="000000"/>
              </w:rPr>
            </w:pPr>
          </w:p>
        </w:tc>
        <w:tc>
          <w:tcPr>
            <w:tcW w:w="1418" w:type="dxa"/>
            <w:vMerge/>
            <w:tcBorders>
              <w:top w:val="single" w:sz="8" w:space="0" w:color="000000"/>
              <w:left w:val="single" w:sz="8" w:space="0" w:color="000000"/>
              <w:bottom w:val="single" w:sz="8" w:space="0" w:color="000000"/>
              <w:right w:val="single" w:sz="8" w:space="0" w:color="000000"/>
            </w:tcBorders>
            <w:vAlign w:val="center"/>
          </w:tcPr>
          <w:p w14:paraId="6688B18E" w14:textId="77777777" w:rsidR="00382B8C" w:rsidRDefault="00382B8C" w:rsidP="00382B8C">
            <w:pPr>
              <w:spacing w:after="0" w:line="240" w:lineRule="auto"/>
              <w:rPr>
                <w:rFonts w:ascii="Times New Roman" w:eastAsia="Times New Roman" w:hAnsi="Times New Roman" w:cs="Times New Roman"/>
                <w:b/>
                <w:bCs/>
                <w:color w:val="000000"/>
              </w:rPr>
            </w:pPr>
          </w:p>
        </w:tc>
        <w:tc>
          <w:tcPr>
            <w:tcW w:w="13191" w:type="dxa"/>
            <w:gridSpan w:val="5"/>
            <w:tcBorders>
              <w:bottom w:val="single" w:sz="8" w:space="0" w:color="000000"/>
              <w:right w:val="single" w:sz="8" w:space="0" w:color="000000"/>
            </w:tcBorders>
            <w:shd w:val="clear" w:color="000000" w:fill="F4B084"/>
            <w:vAlign w:val="center"/>
          </w:tcPr>
          <w:p w14:paraId="2510922B"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Cunoaștere și înțelegere</w:t>
            </w:r>
          </w:p>
        </w:tc>
      </w:tr>
      <w:tr w:rsidR="00382B8C" w14:paraId="2EAFF6AC" w14:textId="77777777" w:rsidTr="00382B8C">
        <w:trPr>
          <w:trHeight w:val="315"/>
        </w:trPr>
        <w:tc>
          <w:tcPr>
            <w:tcW w:w="418" w:type="dxa"/>
            <w:tcBorders>
              <w:left w:val="single" w:sz="8" w:space="0" w:color="000000"/>
              <w:right w:val="single" w:sz="8" w:space="0" w:color="000000"/>
            </w:tcBorders>
            <w:shd w:val="clear" w:color="000000" w:fill="F4B084"/>
            <w:textDirection w:val="btLr"/>
            <w:vAlign w:val="center"/>
          </w:tcPr>
          <w:p w14:paraId="0EC8074E" w14:textId="77777777" w:rsidR="00382B8C" w:rsidRDefault="00382B8C" w:rsidP="00382B8C">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418" w:type="dxa"/>
            <w:tcBorders>
              <w:top w:val="single" w:sz="8" w:space="0" w:color="000000"/>
              <w:right w:val="single" w:sz="8" w:space="0" w:color="000000"/>
            </w:tcBorders>
            <w:shd w:val="clear" w:color="000000" w:fill="F4B084"/>
            <w:vAlign w:val="center"/>
          </w:tcPr>
          <w:p w14:paraId="2ACCFC73" w14:textId="77777777" w:rsidR="00382B8C" w:rsidRDefault="00382B8C" w:rsidP="00382B8C">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2012" w:type="dxa"/>
            <w:tcBorders>
              <w:bottom w:val="single" w:sz="8" w:space="0" w:color="000000"/>
              <w:right w:val="single" w:sz="8" w:space="0" w:color="000000"/>
            </w:tcBorders>
            <w:shd w:val="clear" w:color="000000" w:fill="F4B084"/>
            <w:vAlign w:val="center"/>
          </w:tcPr>
          <w:p w14:paraId="14FD9BB3"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K1.D.N3</w:t>
            </w:r>
          </w:p>
        </w:tc>
        <w:tc>
          <w:tcPr>
            <w:tcW w:w="2879" w:type="dxa"/>
            <w:tcBorders>
              <w:bottom w:val="single" w:sz="8" w:space="0" w:color="000000"/>
              <w:right w:val="single" w:sz="8" w:space="0" w:color="000000"/>
            </w:tcBorders>
            <w:shd w:val="clear" w:color="000000" w:fill="F4B084"/>
            <w:vAlign w:val="center"/>
          </w:tcPr>
          <w:p w14:paraId="604AE649"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K1.D.N4</w:t>
            </w:r>
          </w:p>
        </w:tc>
        <w:tc>
          <w:tcPr>
            <w:tcW w:w="3047" w:type="dxa"/>
            <w:tcBorders>
              <w:bottom w:val="single" w:sz="8" w:space="0" w:color="000000"/>
              <w:right w:val="single" w:sz="8" w:space="0" w:color="000000"/>
            </w:tcBorders>
            <w:shd w:val="clear" w:color="000000" w:fill="F4B084"/>
            <w:vAlign w:val="center"/>
          </w:tcPr>
          <w:p w14:paraId="34716A91"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K1.D.N6</w:t>
            </w:r>
          </w:p>
        </w:tc>
        <w:tc>
          <w:tcPr>
            <w:tcW w:w="2692" w:type="dxa"/>
            <w:tcBorders>
              <w:bottom w:val="single" w:sz="8" w:space="0" w:color="000000"/>
              <w:right w:val="single" w:sz="8" w:space="0" w:color="000000"/>
            </w:tcBorders>
            <w:shd w:val="clear" w:color="000000" w:fill="F4B084"/>
            <w:vAlign w:val="center"/>
          </w:tcPr>
          <w:p w14:paraId="7E1213AA"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K1.D.N7</w:t>
            </w:r>
          </w:p>
        </w:tc>
        <w:tc>
          <w:tcPr>
            <w:tcW w:w="2561" w:type="dxa"/>
            <w:tcBorders>
              <w:bottom w:val="single" w:sz="8" w:space="0" w:color="000000"/>
              <w:right w:val="single" w:sz="8" w:space="0" w:color="000000"/>
            </w:tcBorders>
            <w:shd w:val="clear" w:color="000000" w:fill="F4B084"/>
            <w:vAlign w:val="center"/>
          </w:tcPr>
          <w:p w14:paraId="16895C8B"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K1.D.N8</w:t>
            </w:r>
          </w:p>
        </w:tc>
      </w:tr>
      <w:tr w:rsidR="00382B8C" w:rsidRPr="007239E3" w14:paraId="51F9FAEB" w14:textId="77777777" w:rsidTr="00382B8C">
        <w:trPr>
          <w:cantSplit/>
          <w:trHeight w:val="1686"/>
        </w:trPr>
        <w:tc>
          <w:tcPr>
            <w:tcW w:w="418" w:type="dxa"/>
            <w:tcBorders>
              <w:left w:val="single" w:sz="8" w:space="0" w:color="000000"/>
              <w:bottom w:val="single" w:sz="4" w:space="0" w:color="000000"/>
              <w:right w:val="single" w:sz="8" w:space="0" w:color="000000"/>
            </w:tcBorders>
            <w:shd w:val="clear" w:color="000000" w:fill="F4B084"/>
            <w:textDirection w:val="btLr"/>
            <w:vAlign w:val="center"/>
          </w:tcPr>
          <w:p w14:paraId="2F96E479"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Cunoaștere și înțelegere</w:t>
            </w:r>
          </w:p>
        </w:tc>
        <w:tc>
          <w:tcPr>
            <w:tcW w:w="1418" w:type="dxa"/>
            <w:tcBorders>
              <w:bottom w:val="single" w:sz="4" w:space="0" w:color="000000"/>
              <w:right w:val="single" w:sz="8" w:space="0" w:color="000000"/>
            </w:tcBorders>
            <w:shd w:val="clear" w:color="000000" w:fill="F4B084"/>
            <w:textDirection w:val="btLr"/>
            <w:vAlign w:val="center"/>
          </w:tcPr>
          <w:p w14:paraId="4AC7D471" w14:textId="77777777" w:rsidR="00382B8C" w:rsidRDefault="00382B8C" w:rsidP="00382B8C">
            <w:pPr>
              <w:spacing w:after="0" w:line="240" w:lineRule="auto"/>
              <w:ind w:left="113" w:right="113"/>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1. Proiectare si exploatare hardware </w:t>
            </w:r>
          </w:p>
        </w:tc>
        <w:tc>
          <w:tcPr>
            <w:tcW w:w="2012" w:type="dxa"/>
            <w:tcBorders>
              <w:bottom w:val="single" w:sz="8" w:space="0" w:color="000000"/>
              <w:right w:val="single" w:sz="8" w:space="0" w:color="000000"/>
            </w:tcBorders>
            <w:shd w:val="clear" w:color="000000" w:fill="FCE4D6"/>
          </w:tcPr>
          <w:p w14:paraId="6F2DCEC3" w14:textId="77777777" w:rsidR="00382B8C" w:rsidRDefault="00382B8C" w:rsidP="00737C48">
            <w:pPr>
              <w:pStyle w:val="a3"/>
              <w:numPr>
                <w:ilvl w:val="0"/>
                <w:numId w:val="56"/>
              </w:numPr>
              <w:suppressAutoHyphens/>
              <w:spacing w:after="0" w:line="240" w:lineRule="auto"/>
              <w:ind w:left="191" w:hanging="192"/>
              <w:rPr>
                <w:rFonts w:ascii="Times New Roman" w:eastAsia="Times New Roman" w:hAnsi="Times New Roman" w:cs="Times New Roman"/>
                <w:color w:val="000000"/>
              </w:rPr>
            </w:pPr>
            <w:r>
              <w:rPr>
                <w:rFonts w:ascii="Times New Roman" w:hAnsi="Times New Roman" w:cs="Times New Roman"/>
                <w:color w:val="000000"/>
              </w:rPr>
              <w:t>Elementele de infrastructura TIC a organizațiilor și componentele-cheie ale acestora;</w:t>
            </w:r>
          </w:p>
          <w:p w14:paraId="4B61F544" w14:textId="77777777" w:rsidR="00382B8C" w:rsidRPr="007239E3" w:rsidRDefault="00382B8C" w:rsidP="00737C48">
            <w:pPr>
              <w:pStyle w:val="a3"/>
              <w:numPr>
                <w:ilvl w:val="0"/>
                <w:numId w:val="56"/>
              </w:numPr>
              <w:suppressAutoHyphens/>
              <w:spacing w:after="0" w:line="240" w:lineRule="auto"/>
              <w:ind w:left="191" w:hanging="192"/>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Tipuri de defecțiuni hardware și metode de diagnosticare;</w:t>
            </w:r>
          </w:p>
          <w:p w14:paraId="080B173C" w14:textId="77777777" w:rsidR="00382B8C" w:rsidRPr="007239E3" w:rsidRDefault="00382B8C" w:rsidP="00737C48">
            <w:pPr>
              <w:pStyle w:val="a3"/>
              <w:numPr>
                <w:ilvl w:val="0"/>
                <w:numId w:val="56"/>
              </w:numPr>
              <w:suppressAutoHyphens/>
              <w:spacing w:after="0" w:line="240" w:lineRule="auto"/>
              <w:ind w:left="191" w:hanging="192"/>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Tehnici de detectare a vulnerabilităților infrastructurii TIC;</w:t>
            </w:r>
          </w:p>
          <w:p w14:paraId="2C8710FF" w14:textId="77777777" w:rsidR="00382B8C" w:rsidRPr="007239E3" w:rsidRDefault="00382B8C" w:rsidP="00737C48">
            <w:pPr>
              <w:pStyle w:val="a3"/>
              <w:numPr>
                <w:ilvl w:val="0"/>
                <w:numId w:val="56"/>
              </w:numPr>
              <w:suppressAutoHyphens/>
              <w:spacing w:after="0" w:line="240" w:lineRule="auto"/>
              <w:ind w:left="191" w:hanging="192"/>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Tehnici de atac cibernetic și măsuri de evitare a acestora;</w:t>
            </w:r>
          </w:p>
          <w:p w14:paraId="54A3C2F4" w14:textId="77777777" w:rsidR="00382B8C" w:rsidRDefault="00382B8C" w:rsidP="00737C48">
            <w:pPr>
              <w:pStyle w:val="a3"/>
              <w:numPr>
                <w:ilvl w:val="0"/>
                <w:numId w:val="56"/>
              </w:numPr>
              <w:suppressAutoHyphens/>
              <w:spacing w:after="0" w:line="240" w:lineRule="auto"/>
              <w:ind w:left="191" w:hanging="192"/>
              <w:rPr>
                <w:rFonts w:ascii="Times New Roman" w:eastAsia="Times New Roman" w:hAnsi="Times New Roman" w:cs="Times New Roman"/>
                <w:color w:val="000000"/>
              </w:rPr>
            </w:pPr>
            <w:r>
              <w:rPr>
                <w:rFonts w:ascii="Times New Roman" w:hAnsi="Times New Roman" w:cs="Times New Roman"/>
                <w:color w:val="000000"/>
              </w:rPr>
              <w:t>Produse antivirus.</w:t>
            </w:r>
          </w:p>
        </w:tc>
        <w:tc>
          <w:tcPr>
            <w:tcW w:w="2879" w:type="dxa"/>
            <w:tcBorders>
              <w:bottom w:val="single" w:sz="8" w:space="0" w:color="000000"/>
              <w:right w:val="single" w:sz="8" w:space="0" w:color="000000"/>
            </w:tcBorders>
            <w:shd w:val="clear" w:color="000000" w:fill="FCE4D6"/>
          </w:tcPr>
          <w:p w14:paraId="297AECF3" w14:textId="77777777" w:rsidR="00382B8C" w:rsidRDefault="00382B8C" w:rsidP="00737C48">
            <w:pPr>
              <w:pStyle w:val="a3"/>
              <w:numPr>
                <w:ilvl w:val="0"/>
                <w:numId w:val="56"/>
              </w:numPr>
              <w:suppressAutoHyphens/>
              <w:spacing w:after="0" w:line="240" w:lineRule="auto"/>
              <w:ind w:left="152" w:hanging="164"/>
              <w:rPr>
                <w:rFonts w:ascii="Times New Roman" w:eastAsia="Times New Roman" w:hAnsi="Times New Roman" w:cs="Times New Roman"/>
                <w:color w:val="000000"/>
              </w:rPr>
            </w:pPr>
            <w:r>
              <w:rPr>
                <w:rFonts w:ascii="Times New Roman" w:hAnsi="Times New Roman" w:cs="Times New Roman"/>
                <w:color w:val="000000"/>
              </w:rPr>
              <w:t>Elementele de infrastructura TIC a organizațiilor și componentele-cheie ale acestora;</w:t>
            </w:r>
          </w:p>
          <w:p w14:paraId="6BE0E5BD" w14:textId="77777777" w:rsidR="00382B8C" w:rsidRPr="007239E3" w:rsidRDefault="00382B8C" w:rsidP="00737C48">
            <w:pPr>
              <w:pStyle w:val="a3"/>
              <w:numPr>
                <w:ilvl w:val="0"/>
                <w:numId w:val="56"/>
              </w:numPr>
              <w:suppressAutoHyphens/>
              <w:spacing w:after="0" w:line="240" w:lineRule="auto"/>
              <w:ind w:left="152" w:hanging="164"/>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Tipuri de defecțiuni hardware și metode de diagnosticare;</w:t>
            </w:r>
          </w:p>
          <w:p w14:paraId="2DDA7E18" w14:textId="77777777" w:rsidR="00382B8C" w:rsidRPr="007239E3" w:rsidRDefault="00382B8C" w:rsidP="00737C48">
            <w:pPr>
              <w:pStyle w:val="a3"/>
              <w:numPr>
                <w:ilvl w:val="0"/>
                <w:numId w:val="56"/>
              </w:numPr>
              <w:suppressAutoHyphens/>
              <w:spacing w:after="0" w:line="240" w:lineRule="auto"/>
              <w:ind w:left="152" w:hanging="164"/>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Tehnici de detectare a vulnerabilităților infrastructurii TIC;</w:t>
            </w:r>
          </w:p>
          <w:p w14:paraId="32243111" w14:textId="77777777" w:rsidR="00382B8C" w:rsidRPr="007239E3" w:rsidRDefault="00382B8C" w:rsidP="00737C48">
            <w:pPr>
              <w:pStyle w:val="a3"/>
              <w:numPr>
                <w:ilvl w:val="0"/>
                <w:numId w:val="56"/>
              </w:numPr>
              <w:suppressAutoHyphens/>
              <w:spacing w:after="0" w:line="240" w:lineRule="auto"/>
              <w:ind w:left="152" w:hanging="164"/>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Tehnici de atac cibernetic și măsuri de evitare a acestora;</w:t>
            </w:r>
          </w:p>
          <w:p w14:paraId="317B248E" w14:textId="77777777" w:rsidR="00382B8C" w:rsidRDefault="00382B8C" w:rsidP="00737C48">
            <w:pPr>
              <w:pStyle w:val="a3"/>
              <w:numPr>
                <w:ilvl w:val="0"/>
                <w:numId w:val="56"/>
              </w:numPr>
              <w:suppressAutoHyphens/>
              <w:spacing w:after="0" w:line="240" w:lineRule="auto"/>
              <w:ind w:left="152" w:hanging="164"/>
              <w:rPr>
                <w:rFonts w:ascii="Times New Roman" w:eastAsia="Times New Roman" w:hAnsi="Times New Roman" w:cs="Times New Roman"/>
                <w:color w:val="000000"/>
              </w:rPr>
            </w:pPr>
            <w:r>
              <w:rPr>
                <w:rFonts w:ascii="Times New Roman" w:hAnsi="Times New Roman" w:cs="Times New Roman"/>
                <w:color w:val="000000"/>
              </w:rPr>
              <w:t>Produse antivirus.</w:t>
            </w:r>
          </w:p>
        </w:tc>
        <w:tc>
          <w:tcPr>
            <w:tcW w:w="3047" w:type="dxa"/>
            <w:tcBorders>
              <w:bottom w:val="single" w:sz="8" w:space="0" w:color="000000"/>
              <w:right w:val="single" w:sz="8" w:space="0" w:color="000000"/>
            </w:tcBorders>
            <w:shd w:val="clear" w:color="000000" w:fill="FCE4D6"/>
          </w:tcPr>
          <w:p w14:paraId="5C362B15" w14:textId="77777777" w:rsidR="00382B8C" w:rsidRDefault="00382B8C" w:rsidP="00737C48">
            <w:pPr>
              <w:pStyle w:val="a3"/>
              <w:numPr>
                <w:ilvl w:val="0"/>
                <w:numId w:val="56"/>
              </w:numPr>
              <w:suppressAutoHyphens/>
              <w:spacing w:after="240" w:line="240" w:lineRule="auto"/>
              <w:ind w:left="202" w:hanging="192"/>
              <w:rPr>
                <w:rFonts w:ascii="Times New Roman" w:eastAsia="Times New Roman" w:hAnsi="Times New Roman" w:cs="Times New Roman"/>
                <w:color w:val="000000"/>
              </w:rPr>
            </w:pPr>
            <w:r>
              <w:rPr>
                <w:rFonts w:ascii="Times New Roman" w:hAnsi="Times New Roman" w:cs="Times New Roman"/>
                <w:color w:val="000000"/>
              </w:rPr>
              <w:t>Infrastructura TIC a organizațiilor și componentele-cheie ale acestora;</w:t>
            </w:r>
          </w:p>
          <w:p w14:paraId="251FBA1E" w14:textId="77777777" w:rsidR="00382B8C" w:rsidRPr="007239E3" w:rsidRDefault="00382B8C" w:rsidP="00737C48">
            <w:pPr>
              <w:pStyle w:val="a3"/>
              <w:numPr>
                <w:ilvl w:val="0"/>
                <w:numId w:val="56"/>
              </w:numPr>
              <w:suppressAutoHyphens/>
              <w:spacing w:after="240" w:line="240" w:lineRule="auto"/>
              <w:ind w:left="202" w:hanging="192"/>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Domeniul de aplicare și disponibilitatea instrumentelor de diagnosticare;</w:t>
            </w:r>
          </w:p>
          <w:p w14:paraId="4D33E38B" w14:textId="77777777" w:rsidR="00382B8C" w:rsidRDefault="00382B8C" w:rsidP="00737C48">
            <w:pPr>
              <w:pStyle w:val="a3"/>
              <w:numPr>
                <w:ilvl w:val="0"/>
                <w:numId w:val="56"/>
              </w:numPr>
              <w:suppressAutoHyphens/>
              <w:spacing w:after="240" w:line="240" w:lineRule="auto"/>
              <w:ind w:left="202" w:hanging="192"/>
              <w:rPr>
                <w:rFonts w:ascii="Times New Roman" w:eastAsia="Times New Roman" w:hAnsi="Times New Roman" w:cs="Times New Roman"/>
                <w:color w:val="000000"/>
              </w:rPr>
            </w:pPr>
            <w:r>
              <w:rPr>
                <w:rFonts w:ascii="Times New Roman" w:hAnsi="Times New Roman" w:cs="Times New Roman"/>
                <w:color w:val="000000"/>
              </w:rPr>
              <w:t>Procedurile pentru raportarea informațiilor din partea organizațiilor;</w:t>
            </w:r>
          </w:p>
          <w:p w14:paraId="5AAD32BF" w14:textId="77777777" w:rsidR="00382B8C" w:rsidRPr="007239E3" w:rsidRDefault="00382B8C" w:rsidP="00737C48">
            <w:pPr>
              <w:pStyle w:val="a3"/>
              <w:numPr>
                <w:ilvl w:val="0"/>
                <w:numId w:val="56"/>
              </w:numPr>
              <w:suppressAutoHyphens/>
              <w:spacing w:after="240" w:line="240" w:lineRule="auto"/>
              <w:ind w:left="202" w:hanging="192"/>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Tehnicile de detectare a securității, inclusiv cele mobile și digitale;</w:t>
            </w:r>
          </w:p>
          <w:p w14:paraId="4180AEC4" w14:textId="77777777" w:rsidR="00382B8C" w:rsidRPr="007239E3" w:rsidRDefault="00382B8C" w:rsidP="00737C48">
            <w:pPr>
              <w:pStyle w:val="a3"/>
              <w:numPr>
                <w:ilvl w:val="0"/>
                <w:numId w:val="56"/>
              </w:numPr>
              <w:suppressAutoHyphens/>
              <w:spacing w:after="240" w:line="240" w:lineRule="auto"/>
              <w:ind w:left="202" w:hanging="192"/>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Tehnici de atac cibernetic și contra-măsuri pentru evitare lor.</w:t>
            </w:r>
          </w:p>
        </w:tc>
        <w:tc>
          <w:tcPr>
            <w:tcW w:w="2692" w:type="dxa"/>
            <w:tcBorders>
              <w:bottom w:val="single" w:sz="8" w:space="0" w:color="000000"/>
              <w:right w:val="single" w:sz="8" w:space="0" w:color="000000"/>
            </w:tcBorders>
            <w:shd w:val="clear" w:color="000000" w:fill="FCE4D6"/>
          </w:tcPr>
          <w:p w14:paraId="00BD65D5" w14:textId="77777777" w:rsidR="00382B8C" w:rsidRDefault="00382B8C" w:rsidP="00737C48">
            <w:pPr>
              <w:pStyle w:val="a3"/>
              <w:numPr>
                <w:ilvl w:val="0"/>
                <w:numId w:val="57"/>
              </w:numPr>
              <w:suppressAutoHyphens/>
              <w:spacing w:after="0" w:line="240" w:lineRule="auto"/>
              <w:ind w:left="134" w:hanging="318"/>
              <w:rPr>
                <w:rFonts w:ascii="Times New Roman" w:hAnsi="Times New Roman" w:cs="Times New Roman"/>
                <w:color w:val="000000"/>
              </w:rPr>
            </w:pPr>
            <w:r>
              <w:rPr>
                <w:rFonts w:ascii="Times New Roman" w:hAnsi="Times New Roman" w:cs="Times New Roman"/>
                <w:color w:val="000000"/>
              </w:rPr>
              <w:t>Infrastructura TIC a organizațiilor și componentele-cheie ale acestora;</w:t>
            </w:r>
          </w:p>
          <w:p w14:paraId="7CF83A92" w14:textId="77777777" w:rsidR="00382B8C" w:rsidRDefault="00382B8C" w:rsidP="00737C48">
            <w:pPr>
              <w:pStyle w:val="a3"/>
              <w:numPr>
                <w:ilvl w:val="0"/>
                <w:numId w:val="57"/>
              </w:numPr>
              <w:suppressAutoHyphens/>
              <w:spacing w:after="0" w:line="240" w:lineRule="auto"/>
              <w:ind w:left="134" w:hanging="318"/>
              <w:rPr>
                <w:rFonts w:ascii="Times New Roman" w:hAnsi="Times New Roman" w:cs="Times New Roman"/>
                <w:color w:val="000000"/>
              </w:rPr>
            </w:pPr>
            <w:r>
              <w:rPr>
                <w:rFonts w:ascii="Times New Roman" w:hAnsi="Times New Roman" w:cs="Times New Roman"/>
                <w:color w:val="000000"/>
              </w:rPr>
              <w:t>Procedurile pentru raportarea informațiilor din partea organizațiilor;</w:t>
            </w:r>
          </w:p>
          <w:p w14:paraId="59EBFAF5" w14:textId="77777777" w:rsidR="00382B8C" w:rsidRPr="007239E3" w:rsidRDefault="00382B8C" w:rsidP="00737C48">
            <w:pPr>
              <w:pStyle w:val="a3"/>
              <w:numPr>
                <w:ilvl w:val="0"/>
                <w:numId w:val="57"/>
              </w:numPr>
              <w:suppressAutoHyphens/>
              <w:spacing w:after="0" w:line="240" w:lineRule="auto"/>
              <w:ind w:left="134" w:hanging="318"/>
              <w:rPr>
                <w:rFonts w:ascii="Times New Roman" w:hAnsi="Times New Roman" w:cs="Times New Roman"/>
                <w:color w:val="000000"/>
                <w:lang w:val="fr-FR"/>
              </w:rPr>
            </w:pPr>
            <w:r w:rsidRPr="007239E3">
              <w:rPr>
                <w:rFonts w:ascii="Times New Roman" w:hAnsi="Times New Roman" w:cs="Times New Roman"/>
                <w:color w:val="000000"/>
                <w:lang w:val="fr-FR"/>
              </w:rPr>
              <w:t>Legătura dintre elementele de infrastructură a sistemului și impactul eșecurilor asupra proceselor relevante ale afacerii;</w:t>
            </w:r>
          </w:p>
          <w:p w14:paraId="4D07816A" w14:textId="77777777" w:rsidR="00382B8C" w:rsidRDefault="00382B8C" w:rsidP="00737C48">
            <w:pPr>
              <w:pStyle w:val="a3"/>
              <w:numPr>
                <w:ilvl w:val="0"/>
                <w:numId w:val="57"/>
              </w:numPr>
              <w:suppressAutoHyphens/>
              <w:spacing w:after="0" w:line="240" w:lineRule="auto"/>
              <w:ind w:left="134" w:hanging="318"/>
              <w:rPr>
                <w:rFonts w:ascii="Times New Roman" w:hAnsi="Times New Roman" w:cs="Times New Roman"/>
                <w:color w:val="000000"/>
              </w:rPr>
            </w:pPr>
            <w:r>
              <w:rPr>
                <w:rFonts w:ascii="Times New Roman" w:hAnsi="Times New Roman" w:cs="Times New Roman"/>
                <w:color w:val="000000"/>
              </w:rPr>
              <w:t>Riscurile critice pentru managementul securității informațiilor;</w:t>
            </w:r>
          </w:p>
          <w:p w14:paraId="33FC9560" w14:textId="77777777" w:rsidR="00382B8C" w:rsidRDefault="00382B8C" w:rsidP="00737C48">
            <w:pPr>
              <w:pStyle w:val="a3"/>
              <w:numPr>
                <w:ilvl w:val="0"/>
                <w:numId w:val="57"/>
              </w:numPr>
              <w:suppressAutoHyphens/>
              <w:spacing w:after="0" w:line="240" w:lineRule="auto"/>
              <w:ind w:left="134" w:hanging="318"/>
              <w:rPr>
                <w:rFonts w:ascii="Times New Roman" w:hAnsi="Times New Roman" w:cs="Times New Roman"/>
                <w:color w:val="000000"/>
              </w:rPr>
            </w:pPr>
            <w:r>
              <w:rPr>
                <w:rFonts w:ascii="Times New Roman" w:hAnsi="Times New Roman" w:cs="Times New Roman"/>
                <w:color w:val="000000"/>
              </w:rPr>
              <w:t>Politica organizației privind gestionarea securității și implicațiile sale în angajarea față de clienți, furnizori și subcontractanți;</w:t>
            </w:r>
          </w:p>
          <w:p w14:paraId="7BFB63DB" w14:textId="77777777" w:rsidR="00382B8C" w:rsidRDefault="00382B8C" w:rsidP="00737C48">
            <w:pPr>
              <w:pStyle w:val="a3"/>
              <w:numPr>
                <w:ilvl w:val="0"/>
                <w:numId w:val="57"/>
              </w:numPr>
              <w:suppressAutoHyphens/>
              <w:spacing w:after="0" w:line="240" w:lineRule="auto"/>
              <w:ind w:left="134" w:hanging="318"/>
              <w:rPr>
                <w:rFonts w:ascii="Times New Roman" w:hAnsi="Times New Roman" w:cs="Times New Roman"/>
                <w:color w:val="000000"/>
              </w:rPr>
            </w:pPr>
            <w:r>
              <w:rPr>
                <w:rFonts w:ascii="Times New Roman" w:hAnsi="Times New Roman" w:cs="Times New Roman"/>
                <w:color w:val="000000"/>
              </w:rPr>
              <w:t>Abordarea auditului intern;</w:t>
            </w:r>
          </w:p>
          <w:p w14:paraId="7632BC8B" w14:textId="77777777" w:rsidR="00382B8C" w:rsidRPr="007239E3" w:rsidRDefault="00382B8C" w:rsidP="00737C48">
            <w:pPr>
              <w:pStyle w:val="a3"/>
              <w:numPr>
                <w:ilvl w:val="0"/>
                <w:numId w:val="57"/>
              </w:numPr>
              <w:suppressAutoHyphens/>
              <w:spacing w:after="0" w:line="240" w:lineRule="auto"/>
              <w:ind w:left="134" w:hanging="318"/>
              <w:rPr>
                <w:rFonts w:ascii="Times New Roman" w:hAnsi="Times New Roman" w:cs="Times New Roman"/>
                <w:color w:val="000000"/>
                <w:lang w:val="fr-FR"/>
              </w:rPr>
            </w:pPr>
            <w:r w:rsidRPr="007239E3">
              <w:rPr>
                <w:rFonts w:ascii="Times New Roman" w:hAnsi="Times New Roman" w:cs="Times New Roman"/>
                <w:color w:val="000000"/>
                <w:lang w:val="fr-FR"/>
              </w:rPr>
              <w:t>Noile tehnologii emergente (sisteme distribuite, virtualizare, seturi de date etc).</w:t>
            </w:r>
          </w:p>
        </w:tc>
        <w:tc>
          <w:tcPr>
            <w:tcW w:w="2561" w:type="dxa"/>
            <w:tcBorders>
              <w:bottom w:val="single" w:sz="8" w:space="0" w:color="000000"/>
              <w:right w:val="single" w:sz="8" w:space="0" w:color="000000"/>
            </w:tcBorders>
            <w:shd w:val="clear" w:color="000000" w:fill="FCE4D6"/>
          </w:tcPr>
          <w:p w14:paraId="13782798" w14:textId="77777777" w:rsidR="00382B8C" w:rsidRDefault="00382B8C" w:rsidP="00737C48">
            <w:pPr>
              <w:pStyle w:val="a3"/>
              <w:numPr>
                <w:ilvl w:val="0"/>
                <w:numId w:val="57"/>
              </w:numPr>
              <w:suppressAutoHyphens/>
              <w:spacing w:after="240" w:line="240" w:lineRule="auto"/>
              <w:ind w:left="198" w:hanging="234"/>
              <w:rPr>
                <w:rFonts w:ascii="Times New Roman" w:eastAsia="Times New Roman" w:hAnsi="Times New Roman" w:cs="Times New Roman"/>
                <w:color w:val="000000"/>
              </w:rPr>
            </w:pPr>
            <w:r>
              <w:rPr>
                <w:rFonts w:ascii="Times New Roman" w:hAnsi="Times New Roman" w:cs="Times New Roman"/>
                <w:color w:val="000000"/>
              </w:rPr>
              <w:t>Infrastructura TIC a organizațiilor și componentele-cheie ale acestora;</w:t>
            </w:r>
          </w:p>
          <w:p w14:paraId="0393B8E1" w14:textId="77777777" w:rsidR="00382B8C" w:rsidRDefault="00382B8C" w:rsidP="00737C48">
            <w:pPr>
              <w:pStyle w:val="a3"/>
              <w:numPr>
                <w:ilvl w:val="0"/>
                <w:numId w:val="57"/>
              </w:numPr>
              <w:suppressAutoHyphens/>
              <w:spacing w:after="240" w:line="240" w:lineRule="auto"/>
              <w:ind w:left="198" w:hanging="234"/>
              <w:rPr>
                <w:rFonts w:ascii="Times New Roman" w:eastAsia="Times New Roman" w:hAnsi="Times New Roman" w:cs="Times New Roman"/>
                <w:color w:val="000000"/>
              </w:rPr>
            </w:pPr>
            <w:r>
              <w:rPr>
                <w:rFonts w:ascii="Times New Roman" w:hAnsi="Times New Roman" w:cs="Times New Roman"/>
                <w:color w:val="000000"/>
              </w:rPr>
              <w:t>Procedurile pentru raportarea informațiilor din partea organizațiilor;</w:t>
            </w:r>
          </w:p>
          <w:p w14:paraId="55284E3A" w14:textId="77777777" w:rsidR="00382B8C" w:rsidRPr="007239E3" w:rsidRDefault="00382B8C" w:rsidP="00737C48">
            <w:pPr>
              <w:pStyle w:val="a3"/>
              <w:numPr>
                <w:ilvl w:val="0"/>
                <w:numId w:val="57"/>
              </w:numPr>
              <w:suppressAutoHyphens/>
              <w:spacing w:after="240" w:line="240" w:lineRule="auto"/>
              <w:ind w:left="198" w:hanging="234"/>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Legătura dintre elementele de infrastructură a sistemului și impactul eșecurilor asupra proceselor relevante ale afacerii;</w:t>
            </w:r>
          </w:p>
          <w:p w14:paraId="064DF3A5" w14:textId="77777777" w:rsidR="00382B8C" w:rsidRPr="007239E3" w:rsidRDefault="00382B8C" w:rsidP="00737C48">
            <w:pPr>
              <w:pStyle w:val="a3"/>
              <w:numPr>
                <w:ilvl w:val="0"/>
                <w:numId w:val="57"/>
              </w:numPr>
              <w:suppressAutoHyphens/>
              <w:spacing w:after="240" w:line="240" w:lineRule="auto"/>
              <w:ind w:left="198" w:hanging="234"/>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Politica organizației privind gestionarea securității și implicațiile sale în angajarea față de clienți, furnizori și subcontractanți;</w:t>
            </w:r>
          </w:p>
          <w:p w14:paraId="7788BBFB" w14:textId="77777777" w:rsidR="00382B8C" w:rsidRDefault="00382B8C" w:rsidP="00737C48">
            <w:pPr>
              <w:pStyle w:val="a3"/>
              <w:numPr>
                <w:ilvl w:val="0"/>
                <w:numId w:val="57"/>
              </w:numPr>
              <w:suppressAutoHyphens/>
              <w:spacing w:after="240" w:line="240" w:lineRule="auto"/>
              <w:ind w:left="198" w:hanging="234"/>
              <w:rPr>
                <w:rFonts w:ascii="Times New Roman" w:eastAsia="Times New Roman" w:hAnsi="Times New Roman" w:cs="Times New Roman"/>
                <w:color w:val="000000"/>
              </w:rPr>
            </w:pPr>
            <w:r>
              <w:rPr>
                <w:rFonts w:ascii="Times New Roman" w:hAnsi="Times New Roman" w:cs="Times New Roman"/>
                <w:color w:val="000000"/>
              </w:rPr>
              <w:t>Abordarea auditului intern;</w:t>
            </w:r>
          </w:p>
          <w:p w14:paraId="53A0917B" w14:textId="77777777" w:rsidR="00382B8C" w:rsidRPr="007239E3" w:rsidRDefault="00382B8C" w:rsidP="00737C48">
            <w:pPr>
              <w:pStyle w:val="a3"/>
              <w:numPr>
                <w:ilvl w:val="0"/>
                <w:numId w:val="57"/>
              </w:numPr>
              <w:suppressAutoHyphens/>
              <w:spacing w:after="240" w:line="240" w:lineRule="auto"/>
              <w:ind w:left="198" w:hanging="234"/>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Noile tehnologii emergente (sisteme distribuite, virtualizare, seturi de date etc).</w:t>
            </w:r>
          </w:p>
        </w:tc>
      </w:tr>
    </w:tbl>
    <w:p w14:paraId="7E1BDE09" w14:textId="77777777" w:rsidR="00382B8C" w:rsidRPr="007239E3" w:rsidRDefault="00382B8C" w:rsidP="00382B8C">
      <w:pPr>
        <w:rPr>
          <w:lang w:val="fr-FR"/>
        </w:rPr>
      </w:pPr>
      <w:r w:rsidRPr="007239E3">
        <w:rPr>
          <w:lang w:val="fr-FR"/>
        </w:rPr>
        <w:br w:type="page"/>
      </w:r>
    </w:p>
    <w:tbl>
      <w:tblPr>
        <w:tblpPr w:leftFromText="180" w:rightFromText="180" w:vertAnchor="text" w:horzAnchor="margin" w:tblpX="-442" w:tblpY="264"/>
        <w:tblW w:w="15027" w:type="dxa"/>
        <w:tblLayout w:type="fixed"/>
        <w:tblLook w:val="04A0" w:firstRow="1" w:lastRow="0" w:firstColumn="1" w:lastColumn="0" w:noHBand="0" w:noVBand="1"/>
      </w:tblPr>
      <w:tblGrid>
        <w:gridCol w:w="418"/>
        <w:gridCol w:w="1418"/>
        <w:gridCol w:w="2012"/>
        <w:gridCol w:w="2949"/>
        <w:gridCol w:w="2977"/>
        <w:gridCol w:w="2553"/>
        <w:gridCol w:w="2700"/>
      </w:tblGrid>
      <w:tr w:rsidR="00382B8C" w14:paraId="573E8296" w14:textId="77777777" w:rsidTr="00382B8C">
        <w:trPr>
          <w:trHeight w:val="300"/>
        </w:trPr>
        <w:tc>
          <w:tcPr>
            <w:tcW w:w="418" w:type="dxa"/>
            <w:tcBorders>
              <w:top w:val="single" w:sz="4" w:space="0" w:color="000000"/>
              <w:left w:val="single" w:sz="8" w:space="0" w:color="000000"/>
              <w:right w:val="single" w:sz="8" w:space="0" w:color="000000"/>
            </w:tcBorders>
            <w:shd w:val="clear" w:color="000000" w:fill="F4B084"/>
            <w:textDirection w:val="btLr"/>
            <w:vAlign w:val="center"/>
          </w:tcPr>
          <w:p w14:paraId="0E220937" w14:textId="77777777" w:rsidR="00382B8C" w:rsidRPr="007239E3" w:rsidRDefault="00382B8C" w:rsidP="00382B8C">
            <w:pPr>
              <w:spacing w:after="0" w:line="240" w:lineRule="auto"/>
              <w:rPr>
                <w:rFonts w:ascii="Times New Roman" w:eastAsia="Times New Roman" w:hAnsi="Times New Roman" w:cs="Times New Roman"/>
                <w:b/>
                <w:bCs/>
                <w:color w:val="000000"/>
                <w:lang w:val="fr-FR"/>
              </w:rPr>
            </w:pPr>
          </w:p>
        </w:tc>
        <w:tc>
          <w:tcPr>
            <w:tcW w:w="1418" w:type="dxa"/>
            <w:vMerge w:val="restart"/>
            <w:tcBorders>
              <w:top w:val="single" w:sz="8" w:space="0" w:color="000000"/>
              <w:right w:val="single" w:sz="8" w:space="0" w:color="000000"/>
            </w:tcBorders>
            <w:shd w:val="clear" w:color="000000" w:fill="F4B084"/>
            <w:vAlign w:val="center"/>
          </w:tcPr>
          <w:p w14:paraId="4AC845E4"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Descriptori sectoriali</w:t>
            </w:r>
          </w:p>
        </w:tc>
        <w:tc>
          <w:tcPr>
            <w:tcW w:w="2012" w:type="dxa"/>
            <w:tcBorders>
              <w:top w:val="single" w:sz="8" w:space="0" w:color="000000"/>
              <w:bottom w:val="single" w:sz="8" w:space="0" w:color="000000"/>
              <w:right w:val="single" w:sz="8" w:space="0" w:color="000000"/>
            </w:tcBorders>
            <w:shd w:val="clear" w:color="000000" w:fill="F4B084"/>
            <w:vAlign w:val="center"/>
          </w:tcPr>
          <w:p w14:paraId="002E1D8A" w14:textId="77777777" w:rsidR="00382B8C" w:rsidRDefault="00382B8C" w:rsidP="00382B8C">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3</w:t>
            </w:r>
          </w:p>
        </w:tc>
        <w:tc>
          <w:tcPr>
            <w:tcW w:w="2949" w:type="dxa"/>
            <w:tcBorders>
              <w:top w:val="single" w:sz="8" w:space="0" w:color="000000"/>
              <w:bottom w:val="single" w:sz="8" w:space="0" w:color="000000"/>
              <w:right w:val="single" w:sz="8" w:space="0" w:color="000000"/>
            </w:tcBorders>
            <w:shd w:val="clear" w:color="000000" w:fill="F4B084"/>
            <w:vAlign w:val="center"/>
          </w:tcPr>
          <w:p w14:paraId="042FE538" w14:textId="77777777" w:rsidR="00382B8C" w:rsidRDefault="00382B8C" w:rsidP="00382B8C">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4</w:t>
            </w:r>
          </w:p>
        </w:tc>
        <w:tc>
          <w:tcPr>
            <w:tcW w:w="2977" w:type="dxa"/>
            <w:tcBorders>
              <w:top w:val="single" w:sz="8" w:space="0" w:color="000000"/>
              <w:bottom w:val="single" w:sz="8" w:space="0" w:color="000000"/>
              <w:right w:val="single" w:sz="8" w:space="0" w:color="000000"/>
            </w:tcBorders>
            <w:shd w:val="clear" w:color="000000" w:fill="F4B084"/>
            <w:vAlign w:val="center"/>
          </w:tcPr>
          <w:p w14:paraId="3C793DA8" w14:textId="77777777" w:rsidR="00382B8C" w:rsidRDefault="00382B8C" w:rsidP="00382B8C">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6</w:t>
            </w:r>
          </w:p>
        </w:tc>
        <w:tc>
          <w:tcPr>
            <w:tcW w:w="2553" w:type="dxa"/>
            <w:tcBorders>
              <w:top w:val="single" w:sz="8" w:space="0" w:color="000000"/>
              <w:bottom w:val="single" w:sz="8" w:space="0" w:color="000000"/>
              <w:right w:val="single" w:sz="8" w:space="0" w:color="000000"/>
            </w:tcBorders>
            <w:shd w:val="clear" w:color="000000" w:fill="F4B084"/>
            <w:vAlign w:val="center"/>
          </w:tcPr>
          <w:p w14:paraId="123F339B" w14:textId="77777777" w:rsidR="00382B8C" w:rsidRDefault="00382B8C" w:rsidP="00382B8C">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7</w:t>
            </w:r>
          </w:p>
        </w:tc>
        <w:tc>
          <w:tcPr>
            <w:tcW w:w="2700" w:type="dxa"/>
            <w:tcBorders>
              <w:top w:val="single" w:sz="8" w:space="0" w:color="000000"/>
              <w:bottom w:val="single" w:sz="8" w:space="0" w:color="000000"/>
              <w:right w:val="single" w:sz="8" w:space="0" w:color="000000"/>
            </w:tcBorders>
            <w:shd w:val="clear" w:color="000000" w:fill="F4B084"/>
            <w:vAlign w:val="center"/>
          </w:tcPr>
          <w:p w14:paraId="1DAB7F47" w14:textId="77777777" w:rsidR="00382B8C" w:rsidRDefault="00382B8C" w:rsidP="00382B8C">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8</w:t>
            </w:r>
          </w:p>
        </w:tc>
      </w:tr>
      <w:tr w:rsidR="00382B8C" w14:paraId="406545FD" w14:textId="77777777" w:rsidTr="00382B8C">
        <w:trPr>
          <w:trHeight w:val="300"/>
        </w:trPr>
        <w:tc>
          <w:tcPr>
            <w:tcW w:w="418" w:type="dxa"/>
            <w:tcBorders>
              <w:left w:val="single" w:sz="8" w:space="0" w:color="000000"/>
              <w:right w:val="single" w:sz="8" w:space="0" w:color="000000"/>
            </w:tcBorders>
            <w:shd w:val="clear" w:color="000000" w:fill="F4B084"/>
            <w:textDirection w:val="btLr"/>
            <w:vAlign w:val="center"/>
          </w:tcPr>
          <w:p w14:paraId="14248C63" w14:textId="77777777" w:rsidR="00382B8C" w:rsidRDefault="00382B8C" w:rsidP="00382B8C">
            <w:pPr>
              <w:spacing w:after="0" w:line="240" w:lineRule="auto"/>
              <w:rPr>
                <w:rFonts w:ascii="Times New Roman" w:eastAsia="Times New Roman" w:hAnsi="Times New Roman" w:cs="Times New Roman"/>
                <w:b/>
                <w:bCs/>
                <w:color w:val="000000"/>
              </w:rPr>
            </w:pPr>
          </w:p>
        </w:tc>
        <w:tc>
          <w:tcPr>
            <w:tcW w:w="1418" w:type="dxa"/>
            <w:vMerge/>
            <w:tcBorders>
              <w:right w:val="single" w:sz="8" w:space="0" w:color="000000"/>
            </w:tcBorders>
            <w:shd w:val="clear" w:color="000000" w:fill="F4B084"/>
            <w:vAlign w:val="center"/>
          </w:tcPr>
          <w:p w14:paraId="592A67E9" w14:textId="77777777" w:rsidR="00382B8C" w:rsidRDefault="00382B8C" w:rsidP="00382B8C">
            <w:pPr>
              <w:spacing w:after="0" w:line="240" w:lineRule="auto"/>
              <w:rPr>
                <w:rFonts w:ascii="Times New Roman" w:eastAsia="Times New Roman" w:hAnsi="Times New Roman" w:cs="Times New Roman"/>
                <w:b/>
                <w:bCs/>
                <w:color w:val="000000"/>
              </w:rPr>
            </w:pPr>
          </w:p>
        </w:tc>
        <w:tc>
          <w:tcPr>
            <w:tcW w:w="13191" w:type="dxa"/>
            <w:gridSpan w:val="5"/>
            <w:tcBorders>
              <w:bottom w:val="single" w:sz="8" w:space="0" w:color="000000"/>
              <w:right w:val="single" w:sz="8" w:space="0" w:color="000000"/>
            </w:tcBorders>
            <w:shd w:val="clear" w:color="000000" w:fill="F4B084"/>
            <w:vAlign w:val="center"/>
          </w:tcPr>
          <w:p w14:paraId="4AE14D74" w14:textId="77777777" w:rsidR="00382B8C" w:rsidRDefault="00382B8C" w:rsidP="00382B8C">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Cunoaștere și înțelegere</w:t>
            </w:r>
          </w:p>
        </w:tc>
      </w:tr>
      <w:tr w:rsidR="00382B8C" w14:paraId="2B4E0C47" w14:textId="77777777" w:rsidTr="00382B8C">
        <w:trPr>
          <w:trHeight w:val="375"/>
        </w:trPr>
        <w:tc>
          <w:tcPr>
            <w:tcW w:w="418" w:type="dxa"/>
            <w:tcBorders>
              <w:left w:val="single" w:sz="8" w:space="0" w:color="000000"/>
              <w:right w:val="single" w:sz="8" w:space="0" w:color="000000"/>
            </w:tcBorders>
            <w:shd w:val="clear" w:color="000000" w:fill="F4B084"/>
            <w:textDirection w:val="btLr"/>
            <w:vAlign w:val="center"/>
          </w:tcPr>
          <w:p w14:paraId="083AD581" w14:textId="77777777" w:rsidR="00382B8C" w:rsidRDefault="00382B8C" w:rsidP="00382B8C">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418" w:type="dxa"/>
            <w:tcBorders>
              <w:top w:val="single" w:sz="8" w:space="0" w:color="000000"/>
              <w:right w:val="single" w:sz="8" w:space="0" w:color="000000"/>
            </w:tcBorders>
            <w:shd w:val="clear" w:color="000000" w:fill="F4B084"/>
            <w:vAlign w:val="center"/>
          </w:tcPr>
          <w:p w14:paraId="541D5A21" w14:textId="77777777" w:rsidR="00382B8C" w:rsidRDefault="00382B8C" w:rsidP="00382B8C">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2012" w:type="dxa"/>
            <w:tcBorders>
              <w:bottom w:val="single" w:sz="8" w:space="0" w:color="000000"/>
              <w:right w:val="single" w:sz="8" w:space="0" w:color="000000"/>
            </w:tcBorders>
            <w:shd w:val="clear" w:color="000000" w:fill="F4B084"/>
            <w:vAlign w:val="center"/>
          </w:tcPr>
          <w:p w14:paraId="05177A89"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K2.D.N3</w:t>
            </w:r>
          </w:p>
        </w:tc>
        <w:tc>
          <w:tcPr>
            <w:tcW w:w="2949" w:type="dxa"/>
            <w:tcBorders>
              <w:bottom w:val="single" w:sz="8" w:space="0" w:color="000000"/>
              <w:right w:val="single" w:sz="8" w:space="0" w:color="000000"/>
            </w:tcBorders>
            <w:shd w:val="clear" w:color="000000" w:fill="F4B084"/>
            <w:vAlign w:val="center"/>
          </w:tcPr>
          <w:p w14:paraId="70C48560"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K2.D.N4</w:t>
            </w:r>
          </w:p>
        </w:tc>
        <w:tc>
          <w:tcPr>
            <w:tcW w:w="2977" w:type="dxa"/>
            <w:tcBorders>
              <w:bottom w:val="single" w:sz="8" w:space="0" w:color="000000"/>
              <w:right w:val="single" w:sz="8" w:space="0" w:color="000000"/>
            </w:tcBorders>
            <w:shd w:val="clear" w:color="000000" w:fill="F4B084"/>
            <w:vAlign w:val="center"/>
          </w:tcPr>
          <w:p w14:paraId="3E3DA923"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K2.D.N6</w:t>
            </w:r>
          </w:p>
        </w:tc>
        <w:tc>
          <w:tcPr>
            <w:tcW w:w="2553" w:type="dxa"/>
            <w:tcBorders>
              <w:bottom w:val="single" w:sz="8" w:space="0" w:color="000000"/>
              <w:right w:val="single" w:sz="8" w:space="0" w:color="000000"/>
            </w:tcBorders>
            <w:shd w:val="clear" w:color="000000" w:fill="F4B084"/>
            <w:vAlign w:val="center"/>
          </w:tcPr>
          <w:p w14:paraId="5E8E87E4"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K2.D.N7</w:t>
            </w:r>
          </w:p>
        </w:tc>
        <w:tc>
          <w:tcPr>
            <w:tcW w:w="2700" w:type="dxa"/>
            <w:tcBorders>
              <w:bottom w:val="single" w:sz="8" w:space="0" w:color="000000"/>
              <w:right w:val="single" w:sz="8" w:space="0" w:color="000000"/>
            </w:tcBorders>
            <w:shd w:val="clear" w:color="000000" w:fill="F4B084"/>
            <w:vAlign w:val="center"/>
          </w:tcPr>
          <w:p w14:paraId="1D00306A"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K2.D.N8</w:t>
            </w:r>
          </w:p>
        </w:tc>
      </w:tr>
      <w:tr w:rsidR="00382B8C" w:rsidRPr="007239E3" w14:paraId="575B7B45" w14:textId="77777777" w:rsidTr="00382B8C">
        <w:trPr>
          <w:trHeight w:val="7675"/>
        </w:trPr>
        <w:tc>
          <w:tcPr>
            <w:tcW w:w="418" w:type="dxa"/>
            <w:tcBorders>
              <w:left w:val="single" w:sz="8" w:space="0" w:color="000000"/>
              <w:bottom w:val="single" w:sz="4" w:space="0" w:color="000000"/>
              <w:right w:val="single" w:sz="8" w:space="0" w:color="000000"/>
            </w:tcBorders>
            <w:shd w:val="clear" w:color="000000" w:fill="F4B084"/>
            <w:textDirection w:val="btLr"/>
            <w:vAlign w:val="center"/>
          </w:tcPr>
          <w:p w14:paraId="6C39DB5A"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Cunoaștere și înțelegere</w:t>
            </w:r>
          </w:p>
        </w:tc>
        <w:tc>
          <w:tcPr>
            <w:tcW w:w="1418" w:type="dxa"/>
            <w:tcBorders>
              <w:bottom w:val="single" w:sz="4" w:space="0" w:color="000000"/>
              <w:right w:val="single" w:sz="8" w:space="0" w:color="000000"/>
            </w:tcBorders>
            <w:shd w:val="clear" w:color="000000" w:fill="F4B084"/>
            <w:vAlign w:val="center"/>
          </w:tcPr>
          <w:p w14:paraId="02A10A8E" w14:textId="77777777" w:rsidR="00382B8C" w:rsidRPr="007239E3" w:rsidRDefault="00382B8C" w:rsidP="00382B8C">
            <w:pPr>
              <w:spacing w:after="0" w:line="240" w:lineRule="auto"/>
              <w:jc w:val="center"/>
              <w:rPr>
                <w:rFonts w:ascii="Times New Roman" w:eastAsia="Times New Roman" w:hAnsi="Times New Roman" w:cs="Times New Roman"/>
                <w:b/>
                <w:bCs/>
                <w:color w:val="000000"/>
                <w:lang w:val="fr-FR"/>
                <w:eastAsianLayout w:id="-870079744" w:vert="1"/>
              </w:rPr>
            </w:pPr>
            <w:r w:rsidRPr="007239E3">
              <w:rPr>
                <w:rFonts w:ascii="Times New Roman" w:eastAsia="Times New Roman" w:hAnsi="Times New Roman" w:cs="Times New Roman"/>
                <w:b/>
                <w:bCs/>
                <w:color w:val="000000"/>
                <w:lang w:val="fr-FR"/>
                <w:eastAsianLayout w:id="-870079743" w:vert="1"/>
              </w:rPr>
              <w:t>2. Dezvoltare si exploatare de produse software</w:t>
            </w:r>
          </w:p>
        </w:tc>
        <w:tc>
          <w:tcPr>
            <w:tcW w:w="2012" w:type="dxa"/>
            <w:tcBorders>
              <w:bottom w:val="single" w:sz="8" w:space="0" w:color="000000"/>
              <w:right w:val="single" w:sz="8" w:space="0" w:color="000000"/>
            </w:tcBorders>
            <w:shd w:val="clear" w:color="auto" w:fill="FCE4D6"/>
          </w:tcPr>
          <w:p w14:paraId="771E8AA0" w14:textId="77777777" w:rsidR="00382B8C" w:rsidRDefault="00382B8C" w:rsidP="00737C48">
            <w:pPr>
              <w:pStyle w:val="a3"/>
              <w:numPr>
                <w:ilvl w:val="0"/>
                <w:numId w:val="55"/>
              </w:numPr>
              <w:suppressAutoHyphens/>
              <w:spacing w:after="0" w:line="240" w:lineRule="auto"/>
              <w:ind w:left="57" w:hanging="170"/>
              <w:rPr>
                <w:rFonts w:ascii="Times New Roman" w:eastAsia="Times New Roman" w:hAnsi="Times New Roman" w:cs="Times New Roman"/>
                <w:color w:val="000000"/>
              </w:rPr>
            </w:pPr>
            <w:r>
              <w:rPr>
                <w:rFonts w:ascii="Times New Roman" w:hAnsi="Times New Roman" w:cs="Times New Roman"/>
                <w:color w:val="000000"/>
              </w:rPr>
              <w:t>Elemente de infrastructură TIC a companiilor și componentele-cheie ale acestora;</w:t>
            </w:r>
          </w:p>
          <w:p w14:paraId="69B9204C" w14:textId="77777777" w:rsidR="00382B8C" w:rsidRPr="007239E3" w:rsidRDefault="00382B8C" w:rsidP="00737C48">
            <w:pPr>
              <w:pStyle w:val="a3"/>
              <w:numPr>
                <w:ilvl w:val="0"/>
                <w:numId w:val="55"/>
              </w:numPr>
              <w:suppressAutoHyphens/>
              <w:spacing w:after="0" w:line="240" w:lineRule="auto"/>
              <w:ind w:left="57" w:hanging="170"/>
              <w:rPr>
                <w:rFonts w:ascii="Times New Roman" w:hAnsi="Times New Roman" w:cs="Times New Roman"/>
                <w:color w:val="000000"/>
                <w:lang w:val="fr-FR"/>
              </w:rPr>
            </w:pPr>
            <w:r w:rsidRPr="007239E3">
              <w:rPr>
                <w:rFonts w:ascii="Times New Roman" w:hAnsi="Times New Roman" w:cs="Times New Roman"/>
                <w:color w:val="000000"/>
                <w:lang w:val="fr-FR"/>
              </w:rPr>
              <w:t>Domeniul de aplicare și disponibilitatea instrumentelor de diagnosticare;</w:t>
            </w:r>
          </w:p>
          <w:p w14:paraId="7E190468" w14:textId="77777777" w:rsidR="00382B8C" w:rsidRDefault="00382B8C" w:rsidP="00737C48">
            <w:pPr>
              <w:pStyle w:val="a3"/>
              <w:numPr>
                <w:ilvl w:val="0"/>
                <w:numId w:val="55"/>
              </w:numPr>
              <w:suppressAutoHyphens/>
              <w:spacing w:after="0" w:line="240" w:lineRule="auto"/>
              <w:ind w:left="57" w:hanging="170"/>
              <w:rPr>
                <w:rFonts w:ascii="Times New Roman" w:hAnsi="Times New Roman" w:cs="Times New Roman"/>
                <w:color w:val="000000"/>
              </w:rPr>
            </w:pPr>
            <w:r>
              <w:rPr>
                <w:rFonts w:ascii="Times New Roman" w:hAnsi="Times New Roman" w:cs="Times New Roman"/>
                <w:color w:val="000000"/>
              </w:rPr>
              <w:t>Procedurile pentru raportarea informațiilor din partea organizațiilor;</w:t>
            </w:r>
          </w:p>
          <w:p w14:paraId="20CB1334" w14:textId="77777777" w:rsidR="00382B8C" w:rsidRDefault="00382B8C" w:rsidP="00737C48">
            <w:pPr>
              <w:pStyle w:val="a3"/>
              <w:numPr>
                <w:ilvl w:val="0"/>
                <w:numId w:val="55"/>
              </w:numPr>
              <w:suppressAutoHyphens/>
              <w:spacing w:after="0" w:line="240" w:lineRule="auto"/>
              <w:ind w:left="57" w:hanging="170"/>
              <w:rPr>
                <w:rFonts w:ascii="Times New Roman" w:hAnsi="Times New Roman" w:cs="Times New Roman"/>
                <w:color w:val="000000"/>
              </w:rPr>
            </w:pPr>
            <w:r>
              <w:rPr>
                <w:rFonts w:ascii="Times New Roman" w:hAnsi="Times New Roman" w:cs="Times New Roman"/>
                <w:color w:val="000000"/>
              </w:rPr>
              <w:t>Tehnici de detectare a vulnerabilităților sistemelor software;</w:t>
            </w:r>
          </w:p>
          <w:p w14:paraId="29AC6A77" w14:textId="77777777" w:rsidR="00382B8C" w:rsidRDefault="00382B8C" w:rsidP="00737C48">
            <w:pPr>
              <w:pStyle w:val="a3"/>
              <w:numPr>
                <w:ilvl w:val="0"/>
                <w:numId w:val="55"/>
              </w:numPr>
              <w:suppressAutoHyphens/>
              <w:spacing w:after="0" w:line="240" w:lineRule="auto"/>
              <w:ind w:left="57" w:hanging="170"/>
              <w:rPr>
                <w:rFonts w:ascii="Times New Roman" w:eastAsia="Times New Roman" w:hAnsi="Times New Roman" w:cs="Times New Roman"/>
                <w:color w:val="000000"/>
              </w:rPr>
            </w:pPr>
            <w:r>
              <w:rPr>
                <w:rFonts w:ascii="Times New Roman" w:hAnsi="Times New Roman" w:cs="Times New Roman"/>
                <w:color w:val="000000"/>
              </w:rPr>
              <w:t>Produse antivirus.</w:t>
            </w:r>
          </w:p>
        </w:tc>
        <w:tc>
          <w:tcPr>
            <w:tcW w:w="2949" w:type="dxa"/>
            <w:tcBorders>
              <w:bottom w:val="single" w:sz="8" w:space="0" w:color="000000"/>
              <w:right w:val="single" w:sz="8" w:space="0" w:color="000000"/>
            </w:tcBorders>
            <w:shd w:val="clear" w:color="auto" w:fill="FCE4D6"/>
          </w:tcPr>
          <w:p w14:paraId="567D1006" w14:textId="77777777" w:rsidR="00382B8C" w:rsidRDefault="00382B8C" w:rsidP="00737C48">
            <w:pPr>
              <w:pStyle w:val="a3"/>
              <w:numPr>
                <w:ilvl w:val="0"/>
                <w:numId w:val="55"/>
              </w:numPr>
              <w:suppressAutoHyphens/>
              <w:spacing w:after="0" w:line="240" w:lineRule="auto"/>
              <w:ind w:left="57" w:hanging="170"/>
              <w:rPr>
                <w:rFonts w:ascii="Times New Roman" w:hAnsi="Times New Roman" w:cs="Times New Roman"/>
                <w:color w:val="000000"/>
              </w:rPr>
            </w:pPr>
            <w:r>
              <w:rPr>
                <w:rFonts w:ascii="Times New Roman" w:hAnsi="Times New Roman" w:cs="Times New Roman"/>
                <w:color w:val="000000"/>
              </w:rPr>
              <w:t>Elemente de infrastructură TIC a companiilor și componentele-cheie ale acestora;</w:t>
            </w:r>
          </w:p>
          <w:p w14:paraId="16DCAA3F" w14:textId="77777777" w:rsidR="00382B8C" w:rsidRPr="007239E3" w:rsidRDefault="00382B8C" w:rsidP="00737C48">
            <w:pPr>
              <w:pStyle w:val="a3"/>
              <w:numPr>
                <w:ilvl w:val="0"/>
                <w:numId w:val="55"/>
              </w:numPr>
              <w:suppressAutoHyphens/>
              <w:spacing w:after="0" w:line="240" w:lineRule="auto"/>
              <w:ind w:left="57" w:hanging="170"/>
              <w:rPr>
                <w:rFonts w:ascii="Times New Roman" w:hAnsi="Times New Roman" w:cs="Times New Roman"/>
                <w:color w:val="000000"/>
                <w:lang w:val="fr-FR"/>
              </w:rPr>
            </w:pPr>
            <w:r w:rsidRPr="007239E3">
              <w:rPr>
                <w:rFonts w:ascii="Times New Roman" w:hAnsi="Times New Roman" w:cs="Times New Roman"/>
                <w:color w:val="000000"/>
                <w:lang w:val="fr-FR"/>
              </w:rPr>
              <w:t>Domeniul de aplicare și disponibilitatea instrumentelor de diagnosticare;</w:t>
            </w:r>
          </w:p>
          <w:p w14:paraId="2A7BF43A" w14:textId="77777777" w:rsidR="00382B8C" w:rsidRDefault="00382B8C" w:rsidP="00737C48">
            <w:pPr>
              <w:pStyle w:val="a3"/>
              <w:numPr>
                <w:ilvl w:val="0"/>
                <w:numId w:val="55"/>
              </w:numPr>
              <w:suppressAutoHyphens/>
              <w:spacing w:after="0" w:line="240" w:lineRule="auto"/>
              <w:ind w:left="57" w:hanging="170"/>
              <w:rPr>
                <w:rFonts w:ascii="Times New Roman" w:hAnsi="Times New Roman" w:cs="Times New Roman"/>
                <w:color w:val="000000"/>
              </w:rPr>
            </w:pPr>
            <w:r>
              <w:rPr>
                <w:rFonts w:ascii="Times New Roman" w:hAnsi="Times New Roman" w:cs="Times New Roman"/>
                <w:color w:val="000000"/>
              </w:rPr>
              <w:t>Procedurile pentru raportarea informațiilor din partea organizațiilor;</w:t>
            </w:r>
          </w:p>
          <w:p w14:paraId="70551787" w14:textId="77777777" w:rsidR="00382B8C" w:rsidRDefault="00382B8C" w:rsidP="00737C48">
            <w:pPr>
              <w:pStyle w:val="a3"/>
              <w:numPr>
                <w:ilvl w:val="0"/>
                <w:numId w:val="55"/>
              </w:numPr>
              <w:suppressAutoHyphens/>
              <w:spacing w:after="0" w:line="240" w:lineRule="auto"/>
              <w:ind w:left="57" w:hanging="170"/>
              <w:rPr>
                <w:rFonts w:ascii="Times New Roman" w:hAnsi="Times New Roman" w:cs="Times New Roman"/>
                <w:color w:val="000000"/>
              </w:rPr>
            </w:pPr>
            <w:r>
              <w:rPr>
                <w:rFonts w:ascii="Times New Roman" w:hAnsi="Times New Roman" w:cs="Times New Roman"/>
                <w:color w:val="000000"/>
              </w:rPr>
              <w:t>Tehnici de detectare a vulnerabilităților sistemelor software;</w:t>
            </w:r>
          </w:p>
          <w:p w14:paraId="0B749AAB" w14:textId="77777777" w:rsidR="00382B8C" w:rsidRDefault="00382B8C" w:rsidP="00737C48">
            <w:pPr>
              <w:pStyle w:val="a3"/>
              <w:numPr>
                <w:ilvl w:val="0"/>
                <w:numId w:val="55"/>
              </w:numPr>
              <w:suppressAutoHyphens/>
              <w:spacing w:after="0" w:line="240" w:lineRule="auto"/>
              <w:ind w:left="57" w:hanging="170"/>
              <w:rPr>
                <w:rFonts w:ascii="Times New Roman" w:hAnsi="Times New Roman" w:cs="Times New Roman"/>
                <w:color w:val="000000"/>
              </w:rPr>
            </w:pPr>
            <w:r>
              <w:rPr>
                <w:rFonts w:ascii="Times New Roman" w:hAnsi="Times New Roman" w:cs="Times New Roman"/>
                <w:color w:val="000000"/>
              </w:rPr>
              <w:t>Produse antivirus.</w:t>
            </w:r>
          </w:p>
        </w:tc>
        <w:tc>
          <w:tcPr>
            <w:tcW w:w="2977" w:type="dxa"/>
            <w:tcBorders>
              <w:bottom w:val="single" w:sz="8" w:space="0" w:color="000000"/>
              <w:right w:val="single" w:sz="8" w:space="0" w:color="000000"/>
            </w:tcBorders>
            <w:shd w:val="clear" w:color="auto" w:fill="FCE4D6"/>
          </w:tcPr>
          <w:p w14:paraId="135E5915" w14:textId="77777777" w:rsidR="00382B8C" w:rsidRDefault="00382B8C" w:rsidP="00737C48">
            <w:pPr>
              <w:pStyle w:val="a3"/>
              <w:numPr>
                <w:ilvl w:val="0"/>
                <w:numId w:val="55"/>
              </w:numPr>
              <w:suppressAutoHyphens/>
              <w:spacing w:after="0" w:line="240" w:lineRule="auto"/>
              <w:ind w:left="57" w:hanging="170"/>
              <w:rPr>
                <w:rFonts w:ascii="Times New Roman" w:hAnsi="Times New Roman" w:cs="Times New Roman"/>
                <w:color w:val="000000"/>
              </w:rPr>
            </w:pPr>
            <w:r>
              <w:rPr>
                <w:rFonts w:ascii="Times New Roman" w:hAnsi="Times New Roman" w:cs="Times New Roman"/>
                <w:color w:val="000000"/>
              </w:rPr>
              <w:t>Infrastructura TIC a organizațiilor și componentele-cheie ale acestora;</w:t>
            </w:r>
          </w:p>
          <w:p w14:paraId="258C2EA2" w14:textId="77777777" w:rsidR="00382B8C" w:rsidRPr="007239E3" w:rsidRDefault="00382B8C" w:rsidP="00737C48">
            <w:pPr>
              <w:pStyle w:val="a3"/>
              <w:numPr>
                <w:ilvl w:val="0"/>
                <w:numId w:val="55"/>
              </w:numPr>
              <w:suppressAutoHyphens/>
              <w:spacing w:after="0" w:line="240" w:lineRule="auto"/>
              <w:ind w:left="57" w:hanging="170"/>
              <w:rPr>
                <w:rFonts w:ascii="Times New Roman" w:hAnsi="Times New Roman" w:cs="Times New Roman"/>
                <w:color w:val="000000"/>
                <w:lang w:val="fr-FR"/>
              </w:rPr>
            </w:pPr>
            <w:r w:rsidRPr="007239E3">
              <w:rPr>
                <w:rFonts w:ascii="Times New Roman" w:hAnsi="Times New Roman" w:cs="Times New Roman"/>
                <w:color w:val="000000"/>
                <w:lang w:val="fr-FR"/>
              </w:rPr>
              <w:t>Domeniul de aplicare și disponibilitatea instrumentelor de diagnosticare;</w:t>
            </w:r>
          </w:p>
          <w:p w14:paraId="0DE5B294" w14:textId="77777777" w:rsidR="00382B8C" w:rsidRDefault="00382B8C" w:rsidP="00737C48">
            <w:pPr>
              <w:pStyle w:val="a3"/>
              <w:numPr>
                <w:ilvl w:val="0"/>
                <w:numId w:val="55"/>
              </w:numPr>
              <w:suppressAutoHyphens/>
              <w:spacing w:after="0" w:line="240" w:lineRule="auto"/>
              <w:ind w:left="57" w:hanging="170"/>
              <w:rPr>
                <w:rFonts w:ascii="Times New Roman" w:hAnsi="Times New Roman" w:cs="Times New Roman"/>
                <w:color w:val="000000"/>
              </w:rPr>
            </w:pPr>
            <w:r>
              <w:rPr>
                <w:rFonts w:ascii="Times New Roman" w:hAnsi="Times New Roman" w:cs="Times New Roman"/>
                <w:color w:val="000000"/>
              </w:rPr>
              <w:t>Procedurile pentru raportarea informațiilor din partea organizațiilor;</w:t>
            </w:r>
          </w:p>
          <w:p w14:paraId="4000944F" w14:textId="77777777" w:rsidR="00382B8C" w:rsidRPr="007239E3" w:rsidRDefault="00382B8C" w:rsidP="00737C48">
            <w:pPr>
              <w:pStyle w:val="a3"/>
              <w:numPr>
                <w:ilvl w:val="0"/>
                <w:numId w:val="55"/>
              </w:numPr>
              <w:suppressAutoHyphens/>
              <w:spacing w:after="0" w:line="240" w:lineRule="auto"/>
              <w:ind w:left="57" w:hanging="170"/>
              <w:rPr>
                <w:rFonts w:ascii="Times New Roman" w:hAnsi="Times New Roman" w:cs="Times New Roman"/>
                <w:color w:val="000000"/>
                <w:lang w:val="fr-FR"/>
              </w:rPr>
            </w:pPr>
            <w:r w:rsidRPr="007239E3">
              <w:rPr>
                <w:rFonts w:ascii="Times New Roman" w:hAnsi="Times New Roman" w:cs="Times New Roman"/>
                <w:color w:val="000000"/>
                <w:lang w:val="fr-FR"/>
              </w:rPr>
              <w:t>Tehnicile de detectare a securității, inclusiv cele mobile și digitale;</w:t>
            </w:r>
          </w:p>
          <w:p w14:paraId="71466B8B" w14:textId="77777777" w:rsidR="00382B8C" w:rsidRPr="007239E3" w:rsidRDefault="00382B8C" w:rsidP="00737C48">
            <w:pPr>
              <w:pStyle w:val="a3"/>
              <w:numPr>
                <w:ilvl w:val="0"/>
                <w:numId w:val="55"/>
              </w:numPr>
              <w:suppressAutoHyphens/>
              <w:spacing w:after="0" w:line="240" w:lineRule="auto"/>
              <w:ind w:left="57" w:hanging="170"/>
              <w:rPr>
                <w:rFonts w:ascii="Times New Roman" w:hAnsi="Times New Roman" w:cs="Times New Roman"/>
                <w:color w:val="000000"/>
                <w:lang w:val="fr-FR"/>
              </w:rPr>
            </w:pPr>
            <w:r w:rsidRPr="007239E3">
              <w:rPr>
                <w:rFonts w:ascii="Times New Roman" w:hAnsi="Times New Roman" w:cs="Times New Roman"/>
                <w:color w:val="000000"/>
                <w:lang w:val="fr-FR"/>
              </w:rPr>
              <w:t>Tehnici de atac cibernetic și contra-măsuri pentru evitare lor.</w:t>
            </w:r>
          </w:p>
        </w:tc>
        <w:tc>
          <w:tcPr>
            <w:tcW w:w="2553" w:type="dxa"/>
            <w:tcBorders>
              <w:bottom w:val="single" w:sz="8" w:space="0" w:color="000000"/>
              <w:right w:val="single" w:sz="8" w:space="0" w:color="000000"/>
            </w:tcBorders>
            <w:shd w:val="clear" w:color="auto" w:fill="FCE4D6"/>
          </w:tcPr>
          <w:p w14:paraId="3598B353" w14:textId="77777777" w:rsidR="00382B8C" w:rsidRDefault="00382B8C" w:rsidP="00737C48">
            <w:pPr>
              <w:pStyle w:val="a3"/>
              <w:numPr>
                <w:ilvl w:val="0"/>
                <w:numId w:val="55"/>
              </w:numPr>
              <w:suppressAutoHyphens/>
              <w:spacing w:after="0" w:line="240" w:lineRule="auto"/>
              <w:ind w:left="57" w:hanging="170"/>
              <w:rPr>
                <w:rFonts w:ascii="Times New Roman" w:hAnsi="Times New Roman" w:cs="Times New Roman"/>
                <w:color w:val="000000"/>
              </w:rPr>
            </w:pPr>
            <w:r>
              <w:rPr>
                <w:rFonts w:ascii="Times New Roman" w:hAnsi="Times New Roman" w:cs="Times New Roman"/>
                <w:color w:val="000000"/>
              </w:rPr>
              <w:t>Infrastructura TIC a organizațiilor și componentele-cheie ale acestora;</w:t>
            </w:r>
          </w:p>
          <w:p w14:paraId="3E244C7F" w14:textId="77777777" w:rsidR="00382B8C" w:rsidRDefault="00382B8C" w:rsidP="00737C48">
            <w:pPr>
              <w:pStyle w:val="a3"/>
              <w:numPr>
                <w:ilvl w:val="0"/>
                <w:numId w:val="55"/>
              </w:numPr>
              <w:suppressAutoHyphens/>
              <w:spacing w:after="0" w:line="240" w:lineRule="auto"/>
              <w:ind w:left="57" w:hanging="170"/>
              <w:rPr>
                <w:rFonts w:ascii="Times New Roman" w:hAnsi="Times New Roman" w:cs="Times New Roman"/>
                <w:color w:val="000000"/>
              </w:rPr>
            </w:pPr>
            <w:r>
              <w:rPr>
                <w:rFonts w:ascii="Times New Roman" w:hAnsi="Times New Roman" w:cs="Times New Roman"/>
                <w:color w:val="000000"/>
              </w:rPr>
              <w:t>Procedurile pentru raportarea informațiilor din partea organizațiilor;</w:t>
            </w:r>
          </w:p>
          <w:p w14:paraId="119779B5" w14:textId="77777777" w:rsidR="00382B8C" w:rsidRPr="007239E3" w:rsidRDefault="00382B8C" w:rsidP="00737C48">
            <w:pPr>
              <w:pStyle w:val="a3"/>
              <w:numPr>
                <w:ilvl w:val="0"/>
                <w:numId w:val="55"/>
              </w:numPr>
              <w:suppressAutoHyphens/>
              <w:spacing w:after="0" w:line="240" w:lineRule="auto"/>
              <w:ind w:left="57" w:hanging="170"/>
              <w:rPr>
                <w:rFonts w:ascii="Times New Roman" w:hAnsi="Times New Roman" w:cs="Times New Roman"/>
                <w:color w:val="000000"/>
                <w:lang w:val="fr-FR"/>
              </w:rPr>
            </w:pPr>
            <w:r w:rsidRPr="007239E3">
              <w:rPr>
                <w:rFonts w:ascii="Times New Roman" w:hAnsi="Times New Roman" w:cs="Times New Roman"/>
                <w:color w:val="000000"/>
                <w:lang w:val="fr-FR"/>
              </w:rPr>
              <w:t>Legătura dintre elementele de infrastructură a sistemului și impactul eșecurilor asupra proceselor relevante ale afacerii;</w:t>
            </w:r>
          </w:p>
          <w:p w14:paraId="7B24D8DC" w14:textId="77777777" w:rsidR="00382B8C" w:rsidRDefault="00382B8C" w:rsidP="00737C48">
            <w:pPr>
              <w:pStyle w:val="a3"/>
              <w:numPr>
                <w:ilvl w:val="0"/>
                <w:numId w:val="55"/>
              </w:numPr>
              <w:suppressAutoHyphens/>
              <w:spacing w:after="0" w:line="240" w:lineRule="auto"/>
              <w:ind w:left="57" w:hanging="170"/>
              <w:rPr>
                <w:rFonts w:ascii="Times New Roman" w:hAnsi="Times New Roman" w:cs="Times New Roman"/>
                <w:color w:val="000000"/>
              </w:rPr>
            </w:pPr>
            <w:r>
              <w:rPr>
                <w:rFonts w:ascii="Times New Roman" w:hAnsi="Times New Roman" w:cs="Times New Roman"/>
                <w:color w:val="000000"/>
              </w:rPr>
              <w:t>Riscurile critice pentru managementul securității informațiilor;</w:t>
            </w:r>
          </w:p>
          <w:p w14:paraId="4FA07465" w14:textId="77777777" w:rsidR="00382B8C" w:rsidRDefault="00382B8C" w:rsidP="00737C48">
            <w:pPr>
              <w:pStyle w:val="a3"/>
              <w:numPr>
                <w:ilvl w:val="0"/>
                <w:numId w:val="55"/>
              </w:numPr>
              <w:suppressAutoHyphens/>
              <w:spacing w:after="0" w:line="240" w:lineRule="auto"/>
              <w:ind w:left="57" w:hanging="170"/>
              <w:rPr>
                <w:rFonts w:ascii="Times New Roman" w:hAnsi="Times New Roman" w:cs="Times New Roman"/>
                <w:color w:val="000000"/>
              </w:rPr>
            </w:pPr>
            <w:r>
              <w:rPr>
                <w:rFonts w:ascii="Times New Roman" w:hAnsi="Times New Roman" w:cs="Times New Roman"/>
                <w:color w:val="000000"/>
              </w:rPr>
              <w:t>Politica organizației privind gestionarea securității și implicațiile sale în angajarea față de clienți, furnizori și subcontractanți;</w:t>
            </w:r>
          </w:p>
          <w:p w14:paraId="599E25ED" w14:textId="77777777" w:rsidR="00382B8C" w:rsidRDefault="00382B8C" w:rsidP="00737C48">
            <w:pPr>
              <w:pStyle w:val="a3"/>
              <w:numPr>
                <w:ilvl w:val="0"/>
                <w:numId w:val="55"/>
              </w:numPr>
              <w:suppressAutoHyphens/>
              <w:spacing w:after="0" w:line="240" w:lineRule="auto"/>
              <w:ind w:left="57" w:hanging="170"/>
              <w:rPr>
                <w:rFonts w:ascii="Times New Roman" w:hAnsi="Times New Roman" w:cs="Times New Roman"/>
                <w:color w:val="000000"/>
              </w:rPr>
            </w:pPr>
            <w:r>
              <w:rPr>
                <w:rFonts w:ascii="Times New Roman" w:hAnsi="Times New Roman" w:cs="Times New Roman"/>
                <w:color w:val="000000"/>
              </w:rPr>
              <w:t>Abordarea auditului intern;</w:t>
            </w:r>
          </w:p>
          <w:p w14:paraId="2321C9C5" w14:textId="77777777" w:rsidR="00382B8C" w:rsidRPr="007239E3" w:rsidRDefault="00382B8C" w:rsidP="00737C48">
            <w:pPr>
              <w:pStyle w:val="a3"/>
              <w:numPr>
                <w:ilvl w:val="0"/>
                <w:numId w:val="55"/>
              </w:numPr>
              <w:suppressAutoHyphens/>
              <w:spacing w:after="0" w:line="240" w:lineRule="auto"/>
              <w:ind w:left="57" w:hanging="170"/>
              <w:rPr>
                <w:rFonts w:ascii="Times New Roman" w:hAnsi="Times New Roman" w:cs="Times New Roman"/>
                <w:color w:val="000000"/>
                <w:lang w:val="fr-FR"/>
              </w:rPr>
            </w:pPr>
            <w:r w:rsidRPr="007239E3">
              <w:rPr>
                <w:rFonts w:ascii="Times New Roman" w:hAnsi="Times New Roman" w:cs="Times New Roman"/>
                <w:color w:val="000000"/>
                <w:lang w:val="fr-FR"/>
              </w:rPr>
              <w:t>Noile tehnologii emergente (sisteme distribuite, virtualizare, seturi de date, etc).</w:t>
            </w:r>
          </w:p>
          <w:p w14:paraId="624647C8" w14:textId="77777777" w:rsidR="00382B8C" w:rsidRPr="007239E3" w:rsidRDefault="00382B8C" w:rsidP="00382B8C">
            <w:pPr>
              <w:pStyle w:val="a3"/>
              <w:spacing w:after="0" w:line="240" w:lineRule="auto"/>
              <w:ind w:left="57" w:hanging="170"/>
              <w:rPr>
                <w:rFonts w:ascii="Times New Roman" w:hAnsi="Times New Roman" w:cs="Times New Roman"/>
                <w:color w:val="000000"/>
                <w:lang w:val="fr-FR"/>
              </w:rPr>
            </w:pPr>
          </w:p>
        </w:tc>
        <w:tc>
          <w:tcPr>
            <w:tcW w:w="2700" w:type="dxa"/>
            <w:tcBorders>
              <w:bottom w:val="single" w:sz="8" w:space="0" w:color="000000"/>
              <w:right w:val="single" w:sz="8" w:space="0" w:color="000000"/>
            </w:tcBorders>
            <w:shd w:val="clear" w:color="auto" w:fill="FCE4D6"/>
          </w:tcPr>
          <w:p w14:paraId="3D3CACDB" w14:textId="77777777" w:rsidR="00382B8C" w:rsidRDefault="00382B8C" w:rsidP="00737C48">
            <w:pPr>
              <w:pStyle w:val="a3"/>
              <w:numPr>
                <w:ilvl w:val="0"/>
                <w:numId w:val="55"/>
              </w:numPr>
              <w:suppressAutoHyphens/>
              <w:spacing w:after="0" w:line="240" w:lineRule="auto"/>
              <w:ind w:left="57" w:hanging="170"/>
              <w:rPr>
                <w:rFonts w:ascii="Times New Roman" w:hAnsi="Times New Roman" w:cs="Times New Roman"/>
                <w:color w:val="000000"/>
              </w:rPr>
            </w:pPr>
            <w:r>
              <w:rPr>
                <w:rFonts w:ascii="Times New Roman" w:hAnsi="Times New Roman" w:cs="Times New Roman"/>
                <w:color w:val="000000"/>
              </w:rPr>
              <w:t>Infrastructura TIC a organizațiilor și componentele-cheie ale acestora;</w:t>
            </w:r>
          </w:p>
          <w:p w14:paraId="5BC0284C" w14:textId="77777777" w:rsidR="00382B8C" w:rsidRDefault="00382B8C" w:rsidP="00737C48">
            <w:pPr>
              <w:pStyle w:val="a3"/>
              <w:numPr>
                <w:ilvl w:val="0"/>
                <w:numId w:val="55"/>
              </w:numPr>
              <w:suppressAutoHyphens/>
              <w:spacing w:after="0" w:line="240" w:lineRule="auto"/>
              <w:ind w:left="57" w:hanging="170"/>
              <w:rPr>
                <w:rFonts w:ascii="Times New Roman" w:hAnsi="Times New Roman" w:cs="Times New Roman"/>
                <w:color w:val="000000"/>
              </w:rPr>
            </w:pPr>
            <w:r>
              <w:rPr>
                <w:rFonts w:ascii="Times New Roman" w:hAnsi="Times New Roman" w:cs="Times New Roman"/>
                <w:color w:val="000000"/>
              </w:rPr>
              <w:t>Procedurile pentru raportarea informațiilor din partea organizațiilor;</w:t>
            </w:r>
          </w:p>
          <w:p w14:paraId="75D6C42C" w14:textId="77777777" w:rsidR="00382B8C" w:rsidRPr="007239E3" w:rsidRDefault="00382B8C" w:rsidP="00737C48">
            <w:pPr>
              <w:pStyle w:val="a3"/>
              <w:numPr>
                <w:ilvl w:val="0"/>
                <w:numId w:val="55"/>
              </w:numPr>
              <w:suppressAutoHyphens/>
              <w:spacing w:after="0" w:line="240" w:lineRule="auto"/>
              <w:ind w:left="57" w:hanging="170"/>
              <w:rPr>
                <w:rFonts w:ascii="Times New Roman" w:hAnsi="Times New Roman" w:cs="Times New Roman"/>
                <w:color w:val="000000"/>
                <w:lang w:val="fr-FR"/>
              </w:rPr>
            </w:pPr>
            <w:r w:rsidRPr="007239E3">
              <w:rPr>
                <w:rFonts w:ascii="Times New Roman" w:hAnsi="Times New Roman" w:cs="Times New Roman"/>
                <w:color w:val="000000"/>
                <w:lang w:val="fr-FR"/>
              </w:rPr>
              <w:t>Legătura dintre elementele de infrastructură a sistemului și impactul eșecurilor asupra proceselor relevante ale afacerii;</w:t>
            </w:r>
          </w:p>
          <w:p w14:paraId="4B30C0A6" w14:textId="77777777" w:rsidR="00382B8C" w:rsidRPr="007239E3" w:rsidRDefault="00382B8C" w:rsidP="00737C48">
            <w:pPr>
              <w:pStyle w:val="a3"/>
              <w:numPr>
                <w:ilvl w:val="0"/>
                <w:numId w:val="55"/>
              </w:numPr>
              <w:suppressAutoHyphens/>
              <w:spacing w:after="0" w:line="240" w:lineRule="auto"/>
              <w:ind w:left="57" w:hanging="170"/>
              <w:rPr>
                <w:rFonts w:ascii="Times New Roman" w:hAnsi="Times New Roman" w:cs="Times New Roman"/>
                <w:color w:val="000000"/>
                <w:lang w:val="fr-FR"/>
              </w:rPr>
            </w:pPr>
            <w:r w:rsidRPr="007239E3">
              <w:rPr>
                <w:rFonts w:ascii="Times New Roman" w:hAnsi="Times New Roman" w:cs="Times New Roman"/>
                <w:color w:val="000000"/>
                <w:lang w:val="fr-FR"/>
              </w:rPr>
              <w:t>Politica organizației privind gestionarea securității și implicațiile sale în angajarea față de clienți, furnizori și subcontractanți;</w:t>
            </w:r>
          </w:p>
          <w:p w14:paraId="285B731A" w14:textId="77777777" w:rsidR="00382B8C" w:rsidRPr="007239E3" w:rsidRDefault="00382B8C" w:rsidP="00737C48">
            <w:pPr>
              <w:pStyle w:val="a3"/>
              <w:numPr>
                <w:ilvl w:val="0"/>
                <w:numId w:val="55"/>
              </w:numPr>
              <w:suppressAutoHyphens/>
              <w:spacing w:after="0" w:line="240" w:lineRule="auto"/>
              <w:ind w:left="57" w:hanging="170"/>
              <w:rPr>
                <w:rFonts w:ascii="Times New Roman" w:hAnsi="Times New Roman" w:cs="Times New Roman"/>
                <w:color w:val="000000"/>
                <w:lang w:val="fr-FR"/>
              </w:rPr>
            </w:pPr>
            <w:r w:rsidRPr="007239E3">
              <w:rPr>
                <w:rFonts w:ascii="Times New Roman" w:hAnsi="Times New Roman" w:cs="Times New Roman"/>
                <w:color w:val="000000"/>
                <w:lang w:val="fr-FR"/>
              </w:rPr>
              <w:t>Abordarea auditului intern;</w:t>
            </w:r>
            <w:r w:rsidRPr="007239E3">
              <w:rPr>
                <w:rFonts w:ascii="Times New Roman" w:hAnsi="Times New Roman" w:cs="Times New Roman"/>
                <w:color w:val="000000"/>
                <w:lang w:val="fr-FR"/>
              </w:rPr>
              <w:br/>
              <w:t>Noile tehnologii emergente (sisteme distribuite, virtualizare, seturi de date, etc).</w:t>
            </w:r>
          </w:p>
        </w:tc>
      </w:tr>
    </w:tbl>
    <w:p w14:paraId="6B94E333" w14:textId="77777777" w:rsidR="00382B8C" w:rsidRPr="007239E3" w:rsidRDefault="00382B8C" w:rsidP="00382B8C">
      <w:pPr>
        <w:rPr>
          <w:lang w:val="fr-FR"/>
        </w:rPr>
      </w:pPr>
    </w:p>
    <w:p w14:paraId="49DD1343" w14:textId="77777777" w:rsidR="00382B8C" w:rsidRPr="007239E3" w:rsidRDefault="00382B8C" w:rsidP="00382B8C">
      <w:pPr>
        <w:rPr>
          <w:lang w:val="fr-FR"/>
        </w:rPr>
      </w:pPr>
    </w:p>
    <w:tbl>
      <w:tblPr>
        <w:tblW w:w="15026" w:type="dxa"/>
        <w:tblInd w:w="-436" w:type="dxa"/>
        <w:tblLayout w:type="fixed"/>
        <w:tblLook w:val="04A0" w:firstRow="1" w:lastRow="0" w:firstColumn="1" w:lastColumn="0" w:noHBand="0" w:noVBand="1"/>
      </w:tblPr>
      <w:tblGrid>
        <w:gridCol w:w="427"/>
        <w:gridCol w:w="1333"/>
        <w:gridCol w:w="1722"/>
        <w:gridCol w:w="2988"/>
        <w:gridCol w:w="3073"/>
        <w:gridCol w:w="2325"/>
        <w:gridCol w:w="3158"/>
      </w:tblGrid>
      <w:tr w:rsidR="00382B8C" w14:paraId="0F9FE7B9" w14:textId="77777777" w:rsidTr="00382B8C">
        <w:trPr>
          <w:trHeight w:val="495"/>
          <w:tblHeader/>
        </w:trPr>
        <w:tc>
          <w:tcPr>
            <w:tcW w:w="427" w:type="dxa"/>
            <w:tcBorders>
              <w:top w:val="single" w:sz="8" w:space="0" w:color="000000"/>
              <w:left w:val="single" w:sz="8" w:space="0" w:color="000000"/>
              <w:right w:val="single" w:sz="8" w:space="0" w:color="000000"/>
            </w:tcBorders>
            <w:shd w:val="clear" w:color="000000" w:fill="A9D08E"/>
            <w:textDirection w:val="btLr"/>
            <w:vAlign w:val="center"/>
          </w:tcPr>
          <w:p w14:paraId="4138D55F" w14:textId="77777777" w:rsidR="00382B8C" w:rsidRPr="007239E3" w:rsidRDefault="00382B8C" w:rsidP="00C87DD5">
            <w:pPr>
              <w:spacing w:after="0" w:line="240" w:lineRule="auto"/>
              <w:rPr>
                <w:rFonts w:ascii="Times New Roman" w:eastAsia="Times New Roman" w:hAnsi="Times New Roman" w:cs="Times New Roman"/>
                <w:b/>
                <w:bCs/>
                <w:color w:val="000000"/>
                <w:lang w:val="fr-FR"/>
              </w:rPr>
            </w:pPr>
            <w:r w:rsidRPr="007239E3">
              <w:rPr>
                <w:rFonts w:ascii="Times New Roman" w:eastAsia="Times New Roman" w:hAnsi="Times New Roman" w:cs="Times New Roman"/>
                <w:b/>
                <w:bCs/>
                <w:color w:val="000000"/>
                <w:lang w:val="fr-FR"/>
              </w:rPr>
              <w:lastRenderedPageBreak/>
              <w:t> </w:t>
            </w:r>
          </w:p>
        </w:tc>
        <w:tc>
          <w:tcPr>
            <w:tcW w:w="1333" w:type="dxa"/>
            <w:vMerge w:val="restart"/>
            <w:tcBorders>
              <w:top w:val="single" w:sz="8" w:space="0" w:color="000000"/>
              <w:left w:val="single" w:sz="8" w:space="0" w:color="000000"/>
              <w:bottom w:val="single" w:sz="8" w:space="0" w:color="000000"/>
              <w:right w:val="single" w:sz="8" w:space="0" w:color="000000"/>
            </w:tcBorders>
            <w:shd w:val="clear" w:color="000000" w:fill="A9D08E"/>
            <w:vAlign w:val="center"/>
          </w:tcPr>
          <w:p w14:paraId="3C5E63CC"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Descriptori sectoriali</w:t>
            </w:r>
          </w:p>
        </w:tc>
        <w:tc>
          <w:tcPr>
            <w:tcW w:w="1722" w:type="dxa"/>
            <w:tcBorders>
              <w:top w:val="single" w:sz="8" w:space="0" w:color="000000"/>
              <w:bottom w:val="single" w:sz="8" w:space="0" w:color="000000"/>
              <w:right w:val="single" w:sz="8" w:space="0" w:color="000000"/>
            </w:tcBorders>
            <w:shd w:val="clear" w:color="000000" w:fill="A9D08E"/>
            <w:vAlign w:val="center"/>
          </w:tcPr>
          <w:p w14:paraId="0C274B20"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3</w:t>
            </w:r>
          </w:p>
        </w:tc>
        <w:tc>
          <w:tcPr>
            <w:tcW w:w="2988" w:type="dxa"/>
            <w:tcBorders>
              <w:top w:val="single" w:sz="8" w:space="0" w:color="000000"/>
              <w:bottom w:val="single" w:sz="8" w:space="0" w:color="000000"/>
              <w:right w:val="single" w:sz="8" w:space="0" w:color="000000"/>
            </w:tcBorders>
            <w:shd w:val="clear" w:color="000000" w:fill="A9D08E"/>
            <w:vAlign w:val="center"/>
          </w:tcPr>
          <w:p w14:paraId="5A79BF13"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4</w:t>
            </w:r>
          </w:p>
        </w:tc>
        <w:tc>
          <w:tcPr>
            <w:tcW w:w="3073" w:type="dxa"/>
            <w:tcBorders>
              <w:top w:val="single" w:sz="8" w:space="0" w:color="000000"/>
              <w:bottom w:val="single" w:sz="8" w:space="0" w:color="000000"/>
              <w:right w:val="single" w:sz="8" w:space="0" w:color="000000"/>
            </w:tcBorders>
            <w:shd w:val="clear" w:color="000000" w:fill="A9D08E"/>
            <w:vAlign w:val="center"/>
          </w:tcPr>
          <w:p w14:paraId="0BA41B70"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6</w:t>
            </w:r>
          </w:p>
        </w:tc>
        <w:tc>
          <w:tcPr>
            <w:tcW w:w="2325" w:type="dxa"/>
            <w:tcBorders>
              <w:top w:val="single" w:sz="8" w:space="0" w:color="000000"/>
              <w:bottom w:val="single" w:sz="8" w:space="0" w:color="000000"/>
              <w:right w:val="single" w:sz="8" w:space="0" w:color="000000"/>
            </w:tcBorders>
            <w:shd w:val="clear" w:color="000000" w:fill="A9D08E"/>
            <w:vAlign w:val="center"/>
          </w:tcPr>
          <w:p w14:paraId="31BD61DE"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7</w:t>
            </w:r>
          </w:p>
        </w:tc>
        <w:tc>
          <w:tcPr>
            <w:tcW w:w="3158" w:type="dxa"/>
            <w:tcBorders>
              <w:top w:val="single" w:sz="8" w:space="0" w:color="000000"/>
              <w:bottom w:val="single" w:sz="8" w:space="0" w:color="000000"/>
              <w:right w:val="single" w:sz="8" w:space="0" w:color="000000"/>
            </w:tcBorders>
            <w:shd w:val="clear" w:color="000000" w:fill="A9D08E"/>
            <w:vAlign w:val="center"/>
          </w:tcPr>
          <w:p w14:paraId="496054BE"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8</w:t>
            </w:r>
          </w:p>
        </w:tc>
      </w:tr>
      <w:tr w:rsidR="00382B8C" w14:paraId="06C2EE27" w14:textId="77777777" w:rsidTr="00382B8C">
        <w:trPr>
          <w:trHeight w:val="300"/>
          <w:tblHeader/>
        </w:trPr>
        <w:tc>
          <w:tcPr>
            <w:tcW w:w="427" w:type="dxa"/>
            <w:tcBorders>
              <w:left w:val="single" w:sz="8" w:space="0" w:color="000000"/>
              <w:right w:val="single" w:sz="8" w:space="0" w:color="000000"/>
            </w:tcBorders>
            <w:shd w:val="clear" w:color="000000" w:fill="A9D08E"/>
            <w:textDirection w:val="btLr"/>
            <w:vAlign w:val="center"/>
          </w:tcPr>
          <w:p w14:paraId="048970DD"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333" w:type="dxa"/>
            <w:vMerge/>
            <w:tcBorders>
              <w:top w:val="single" w:sz="8" w:space="0" w:color="000000"/>
              <w:left w:val="single" w:sz="8" w:space="0" w:color="000000"/>
              <w:bottom w:val="single" w:sz="8" w:space="0" w:color="000000"/>
              <w:right w:val="single" w:sz="8" w:space="0" w:color="000000"/>
            </w:tcBorders>
            <w:vAlign w:val="center"/>
          </w:tcPr>
          <w:p w14:paraId="27BB7ACB" w14:textId="77777777" w:rsidR="00382B8C" w:rsidRDefault="00382B8C" w:rsidP="00C87DD5">
            <w:pPr>
              <w:spacing w:after="0" w:line="240" w:lineRule="auto"/>
              <w:rPr>
                <w:rFonts w:ascii="Times New Roman" w:eastAsia="Times New Roman" w:hAnsi="Times New Roman" w:cs="Times New Roman"/>
                <w:b/>
                <w:bCs/>
                <w:color w:val="000000"/>
              </w:rPr>
            </w:pPr>
          </w:p>
        </w:tc>
        <w:tc>
          <w:tcPr>
            <w:tcW w:w="13266" w:type="dxa"/>
            <w:gridSpan w:val="5"/>
            <w:tcBorders>
              <w:bottom w:val="single" w:sz="8" w:space="0" w:color="000000"/>
              <w:right w:val="single" w:sz="8" w:space="0" w:color="000000"/>
            </w:tcBorders>
            <w:shd w:val="clear" w:color="000000" w:fill="A9D08E"/>
            <w:vAlign w:val="center"/>
          </w:tcPr>
          <w:p w14:paraId="5E62938A"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Aptitudini </w:t>
            </w:r>
          </w:p>
        </w:tc>
      </w:tr>
      <w:tr w:rsidR="00382B8C" w14:paraId="4BD2785C" w14:textId="77777777" w:rsidTr="00382B8C">
        <w:trPr>
          <w:trHeight w:val="315"/>
        </w:trPr>
        <w:tc>
          <w:tcPr>
            <w:tcW w:w="427" w:type="dxa"/>
            <w:tcBorders>
              <w:left w:val="single" w:sz="8" w:space="0" w:color="000000"/>
              <w:right w:val="single" w:sz="8" w:space="0" w:color="000000"/>
            </w:tcBorders>
            <w:shd w:val="clear" w:color="000000" w:fill="A9D08E"/>
            <w:textDirection w:val="btLr"/>
            <w:vAlign w:val="center"/>
          </w:tcPr>
          <w:p w14:paraId="7F36F98C"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333" w:type="dxa"/>
            <w:tcBorders>
              <w:right w:val="single" w:sz="8" w:space="0" w:color="000000"/>
            </w:tcBorders>
            <w:shd w:val="clear" w:color="000000" w:fill="A9D08E"/>
            <w:vAlign w:val="center"/>
          </w:tcPr>
          <w:p w14:paraId="7B107694"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722" w:type="dxa"/>
            <w:tcBorders>
              <w:bottom w:val="single" w:sz="8" w:space="0" w:color="000000"/>
              <w:right w:val="single" w:sz="8" w:space="0" w:color="000000"/>
            </w:tcBorders>
            <w:shd w:val="clear" w:color="000000" w:fill="A9D08E"/>
            <w:vAlign w:val="center"/>
          </w:tcPr>
          <w:p w14:paraId="41A1FC62"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S1.D.N3</w:t>
            </w:r>
          </w:p>
        </w:tc>
        <w:tc>
          <w:tcPr>
            <w:tcW w:w="2988" w:type="dxa"/>
            <w:tcBorders>
              <w:bottom w:val="single" w:sz="8" w:space="0" w:color="000000"/>
              <w:right w:val="single" w:sz="8" w:space="0" w:color="000000"/>
            </w:tcBorders>
            <w:shd w:val="clear" w:color="000000" w:fill="A9D08E"/>
            <w:vAlign w:val="center"/>
          </w:tcPr>
          <w:p w14:paraId="7E5C15BD"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S1.D.N4</w:t>
            </w:r>
          </w:p>
        </w:tc>
        <w:tc>
          <w:tcPr>
            <w:tcW w:w="3073" w:type="dxa"/>
            <w:tcBorders>
              <w:bottom w:val="single" w:sz="8" w:space="0" w:color="000000"/>
              <w:right w:val="single" w:sz="8" w:space="0" w:color="000000"/>
            </w:tcBorders>
            <w:shd w:val="clear" w:color="000000" w:fill="A9D08E"/>
            <w:vAlign w:val="center"/>
          </w:tcPr>
          <w:p w14:paraId="2DBAE135"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S1.D.N6</w:t>
            </w:r>
          </w:p>
        </w:tc>
        <w:tc>
          <w:tcPr>
            <w:tcW w:w="2325" w:type="dxa"/>
            <w:tcBorders>
              <w:bottom w:val="single" w:sz="8" w:space="0" w:color="000000"/>
              <w:right w:val="single" w:sz="8" w:space="0" w:color="000000"/>
            </w:tcBorders>
            <w:shd w:val="clear" w:color="000000" w:fill="A9D08E"/>
            <w:vAlign w:val="center"/>
          </w:tcPr>
          <w:p w14:paraId="755E774E"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S1.D.N7</w:t>
            </w:r>
          </w:p>
        </w:tc>
        <w:tc>
          <w:tcPr>
            <w:tcW w:w="3158" w:type="dxa"/>
            <w:tcBorders>
              <w:bottom w:val="single" w:sz="8" w:space="0" w:color="000000"/>
              <w:right w:val="single" w:sz="8" w:space="0" w:color="000000"/>
            </w:tcBorders>
            <w:shd w:val="clear" w:color="000000" w:fill="A9D08E"/>
            <w:vAlign w:val="center"/>
          </w:tcPr>
          <w:p w14:paraId="4413EF5C"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S1.D.N8</w:t>
            </w:r>
          </w:p>
        </w:tc>
      </w:tr>
      <w:tr w:rsidR="00382B8C" w14:paraId="717323D8" w14:textId="77777777" w:rsidTr="00382B8C">
        <w:trPr>
          <w:cantSplit/>
          <w:trHeight w:val="6888"/>
        </w:trPr>
        <w:tc>
          <w:tcPr>
            <w:tcW w:w="427" w:type="dxa"/>
            <w:tcBorders>
              <w:left w:val="single" w:sz="8" w:space="0" w:color="000000"/>
              <w:bottom w:val="single" w:sz="4" w:space="0" w:color="000000"/>
              <w:right w:val="single" w:sz="8" w:space="0" w:color="000000"/>
            </w:tcBorders>
            <w:shd w:val="clear" w:color="000000" w:fill="A9D08E"/>
            <w:textDirection w:val="btLr"/>
            <w:vAlign w:val="center"/>
          </w:tcPr>
          <w:p w14:paraId="64603663" w14:textId="77777777" w:rsidR="00382B8C" w:rsidRDefault="00382B8C" w:rsidP="00382B8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Aptitudini</w:t>
            </w:r>
          </w:p>
        </w:tc>
        <w:tc>
          <w:tcPr>
            <w:tcW w:w="1333" w:type="dxa"/>
            <w:tcBorders>
              <w:left w:val="single" w:sz="4" w:space="0" w:color="000000"/>
              <w:bottom w:val="single" w:sz="8" w:space="0" w:color="000000"/>
              <w:right w:val="single" w:sz="8" w:space="0" w:color="000000"/>
            </w:tcBorders>
            <w:shd w:val="clear" w:color="000000" w:fill="A9D08E"/>
            <w:textDirection w:val="btLr"/>
            <w:vAlign w:val="center"/>
          </w:tcPr>
          <w:p w14:paraId="5A13736B" w14:textId="78EE040D" w:rsidR="00382B8C" w:rsidRDefault="00382B8C" w:rsidP="00382B8C">
            <w:pPr>
              <w:spacing w:after="0" w:line="240" w:lineRule="auto"/>
              <w:ind w:left="113" w:right="113"/>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 Proiectare si exploatare hardware</w:t>
            </w:r>
          </w:p>
        </w:tc>
        <w:tc>
          <w:tcPr>
            <w:tcW w:w="1722" w:type="dxa"/>
            <w:tcBorders>
              <w:bottom w:val="single" w:sz="8" w:space="0" w:color="000000"/>
              <w:right w:val="single" w:sz="8" w:space="0" w:color="000000"/>
            </w:tcBorders>
            <w:shd w:val="clear" w:color="000000" w:fill="E2EFDA"/>
          </w:tcPr>
          <w:p w14:paraId="373FA896" w14:textId="77777777" w:rsidR="00382B8C" w:rsidRDefault="00382B8C" w:rsidP="00737C48">
            <w:pPr>
              <w:pStyle w:val="a3"/>
              <w:numPr>
                <w:ilvl w:val="0"/>
                <w:numId w:val="54"/>
              </w:numPr>
              <w:suppressAutoHyphens/>
              <w:spacing w:after="0" w:line="240" w:lineRule="auto"/>
              <w:ind w:left="186" w:hanging="206"/>
              <w:rPr>
                <w:rFonts w:ascii="Times New Roman" w:eastAsia="Times New Roman" w:hAnsi="Times New Roman" w:cs="Times New Roman"/>
                <w:color w:val="000000"/>
              </w:rPr>
            </w:pPr>
            <w:r>
              <w:rPr>
                <w:rFonts w:ascii="Times New Roman" w:hAnsi="Times New Roman" w:cs="Times New Roman"/>
                <w:color w:val="000000"/>
              </w:rPr>
              <w:t>Identifică probleme pe tot parcursul ciclului de viață a sistemelor hardware;</w:t>
            </w:r>
          </w:p>
          <w:p w14:paraId="20335EBB" w14:textId="77777777" w:rsidR="00382B8C" w:rsidRDefault="00382B8C" w:rsidP="00737C48">
            <w:pPr>
              <w:pStyle w:val="a3"/>
              <w:numPr>
                <w:ilvl w:val="0"/>
                <w:numId w:val="54"/>
              </w:numPr>
              <w:suppressAutoHyphens/>
              <w:spacing w:after="0" w:line="240" w:lineRule="auto"/>
              <w:ind w:left="186" w:hanging="206"/>
              <w:rPr>
                <w:rFonts w:ascii="Times New Roman" w:eastAsia="Times New Roman" w:hAnsi="Times New Roman" w:cs="Times New Roman"/>
                <w:color w:val="000000"/>
              </w:rPr>
            </w:pPr>
            <w:r>
              <w:rPr>
                <w:rFonts w:ascii="Times New Roman" w:hAnsi="Times New Roman" w:cs="Times New Roman"/>
                <w:color w:val="000000"/>
              </w:rPr>
              <w:t>Identifică potențialele defecțiuni ale componentelor hardware și acționează ghidat pentru a limita efectul negativ al defecțiunilor;</w:t>
            </w:r>
          </w:p>
          <w:p w14:paraId="6DC5F669" w14:textId="77777777" w:rsidR="00382B8C" w:rsidRPr="007239E3" w:rsidRDefault="00382B8C" w:rsidP="00737C48">
            <w:pPr>
              <w:pStyle w:val="a3"/>
              <w:numPr>
                <w:ilvl w:val="0"/>
                <w:numId w:val="54"/>
              </w:numPr>
              <w:suppressAutoHyphens/>
              <w:spacing w:after="0" w:line="240" w:lineRule="auto"/>
              <w:ind w:left="186" w:hanging="206"/>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Identifică și clasifică tipurile de incidente și întreruperile de servicii.</w:t>
            </w:r>
          </w:p>
        </w:tc>
        <w:tc>
          <w:tcPr>
            <w:tcW w:w="2988" w:type="dxa"/>
            <w:tcBorders>
              <w:bottom w:val="single" w:sz="8" w:space="0" w:color="000000"/>
              <w:right w:val="single" w:sz="8" w:space="0" w:color="000000"/>
            </w:tcBorders>
            <w:shd w:val="clear" w:color="000000" w:fill="E2EFDA"/>
          </w:tcPr>
          <w:p w14:paraId="5E8B091D" w14:textId="77777777" w:rsidR="00382B8C" w:rsidRDefault="00382B8C" w:rsidP="00737C48">
            <w:pPr>
              <w:pStyle w:val="a3"/>
              <w:numPr>
                <w:ilvl w:val="0"/>
                <w:numId w:val="54"/>
              </w:numPr>
              <w:suppressAutoHyphens/>
              <w:spacing w:after="240" w:line="240" w:lineRule="auto"/>
              <w:ind w:left="186" w:hanging="206"/>
              <w:rPr>
                <w:rFonts w:ascii="Times New Roman" w:eastAsia="Times New Roman" w:hAnsi="Times New Roman" w:cs="Times New Roman"/>
                <w:color w:val="000000"/>
              </w:rPr>
            </w:pPr>
            <w:r>
              <w:rPr>
                <w:rFonts w:ascii="Times New Roman" w:hAnsi="Times New Roman" w:cs="Times New Roman"/>
                <w:color w:val="000000"/>
              </w:rPr>
              <w:t>Identifică probleme pe tot parcursul ciclului de viață a sistemelor hardware;</w:t>
            </w:r>
          </w:p>
          <w:p w14:paraId="16E977D4" w14:textId="77777777" w:rsidR="00382B8C" w:rsidRDefault="00382B8C" w:rsidP="00737C48">
            <w:pPr>
              <w:pStyle w:val="a3"/>
              <w:numPr>
                <w:ilvl w:val="0"/>
                <w:numId w:val="54"/>
              </w:numPr>
              <w:suppressAutoHyphens/>
              <w:spacing w:after="240" w:line="240" w:lineRule="auto"/>
              <w:ind w:left="186" w:hanging="206"/>
              <w:rPr>
                <w:rFonts w:ascii="Times New Roman" w:eastAsia="Times New Roman" w:hAnsi="Times New Roman" w:cs="Times New Roman"/>
                <w:color w:val="000000"/>
              </w:rPr>
            </w:pPr>
            <w:r>
              <w:rPr>
                <w:rFonts w:ascii="Times New Roman" w:hAnsi="Times New Roman" w:cs="Times New Roman"/>
                <w:color w:val="000000"/>
              </w:rPr>
              <w:t>Identifică potențialele defecțiuni ale componentelor hardware și acționează ghidat pentru a limita efectul negativ al defecțiunilor;</w:t>
            </w:r>
          </w:p>
          <w:p w14:paraId="15A6AEC6" w14:textId="77777777" w:rsidR="00382B8C" w:rsidRPr="007239E3" w:rsidRDefault="00382B8C" w:rsidP="00737C48">
            <w:pPr>
              <w:pStyle w:val="a3"/>
              <w:numPr>
                <w:ilvl w:val="0"/>
                <w:numId w:val="54"/>
              </w:numPr>
              <w:suppressAutoHyphens/>
              <w:spacing w:after="240" w:line="240" w:lineRule="auto"/>
              <w:ind w:left="186" w:hanging="206"/>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Identifică și clasifică tipurile de incidente și întreruperile de servicii.</w:t>
            </w:r>
          </w:p>
        </w:tc>
        <w:tc>
          <w:tcPr>
            <w:tcW w:w="3073" w:type="dxa"/>
            <w:tcBorders>
              <w:bottom w:val="single" w:sz="8" w:space="0" w:color="000000"/>
              <w:right w:val="single" w:sz="8" w:space="0" w:color="000000"/>
            </w:tcBorders>
            <w:shd w:val="clear" w:color="000000" w:fill="E2EFDA"/>
          </w:tcPr>
          <w:p w14:paraId="368BA298" w14:textId="77777777" w:rsidR="00382B8C" w:rsidRDefault="00382B8C" w:rsidP="00737C48">
            <w:pPr>
              <w:pStyle w:val="a3"/>
              <w:numPr>
                <w:ilvl w:val="0"/>
                <w:numId w:val="54"/>
              </w:numPr>
              <w:suppressAutoHyphens/>
              <w:spacing w:after="240" w:line="240" w:lineRule="auto"/>
              <w:ind w:left="186" w:hanging="206"/>
              <w:rPr>
                <w:rFonts w:ascii="Times New Roman" w:eastAsia="Times New Roman" w:hAnsi="Times New Roman" w:cs="Times New Roman"/>
                <w:color w:val="000000"/>
              </w:rPr>
            </w:pPr>
            <w:r>
              <w:rPr>
                <w:rFonts w:ascii="Times New Roman" w:hAnsi="Times New Roman" w:cs="Times New Roman"/>
                <w:color w:val="000000"/>
              </w:rPr>
              <w:t>Controlează evoluția problemelor pe tot parcursul ciclului de viață a sistemelor hardware;</w:t>
            </w:r>
          </w:p>
          <w:p w14:paraId="25E971B2" w14:textId="77777777" w:rsidR="00382B8C" w:rsidRDefault="00382B8C" w:rsidP="00737C48">
            <w:pPr>
              <w:pStyle w:val="a3"/>
              <w:numPr>
                <w:ilvl w:val="0"/>
                <w:numId w:val="54"/>
              </w:numPr>
              <w:suppressAutoHyphens/>
              <w:spacing w:after="240" w:line="240" w:lineRule="auto"/>
              <w:ind w:left="186" w:hanging="206"/>
              <w:rPr>
                <w:rFonts w:ascii="Times New Roman" w:eastAsia="Times New Roman" w:hAnsi="Times New Roman" w:cs="Times New Roman"/>
                <w:color w:val="000000"/>
              </w:rPr>
            </w:pPr>
            <w:r>
              <w:rPr>
                <w:rFonts w:ascii="Times New Roman" w:hAnsi="Times New Roman" w:cs="Times New Roman"/>
                <w:color w:val="000000"/>
              </w:rPr>
              <w:t>Identifică potențialele defecțiuni ale componentelor critice și acționează pentru a limita efectul negativ al defecțiunilor;</w:t>
            </w:r>
          </w:p>
          <w:p w14:paraId="07BB704A" w14:textId="77777777" w:rsidR="00382B8C" w:rsidRPr="007239E3" w:rsidRDefault="00382B8C" w:rsidP="00737C48">
            <w:pPr>
              <w:pStyle w:val="a3"/>
              <w:numPr>
                <w:ilvl w:val="0"/>
                <w:numId w:val="54"/>
              </w:numPr>
              <w:suppressAutoHyphens/>
              <w:spacing w:after="240" w:line="240" w:lineRule="auto"/>
              <w:ind w:left="186" w:hanging="206"/>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Comunică la toate nivelurile pentru a asigura implementarea resurselor interne și externe adecvate pentru a minimiza întreruperile;</w:t>
            </w:r>
          </w:p>
          <w:p w14:paraId="3CCF8A52" w14:textId="77777777" w:rsidR="00382B8C" w:rsidRDefault="00382B8C" w:rsidP="00737C48">
            <w:pPr>
              <w:pStyle w:val="a3"/>
              <w:numPr>
                <w:ilvl w:val="0"/>
                <w:numId w:val="54"/>
              </w:numPr>
              <w:suppressAutoHyphens/>
              <w:spacing w:after="240" w:line="240" w:lineRule="auto"/>
              <w:ind w:left="186" w:hanging="206"/>
              <w:rPr>
                <w:rFonts w:ascii="Times New Roman" w:eastAsia="Times New Roman" w:hAnsi="Times New Roman" w:cs="Times New Roman"/>
                <w:color w:val="000000"/>
              </w:rPr>
            </w:pPr>
            <w:r>
              <w:rPr>
                <w:rFonts w:ascii="Times New Roman" w:hAnsi="Times New Roman" w:cs="Times New Roman"/>
                <w:color w:val="000000"/>
              </w:rPr>
              <w:t>Efectuează audituri de securitate.</w:t>
            </w:r>
          </w:p>
        </w:tc>
        <w:tc>
          <w:tcPr>
            <w:tcW w:w="2325" w:type="dxa"/>
            <w:tcBorders>
              <w:bottom w:val="single" w:sz="8" w:space="0" w:color="000000"/>
              <w:right w:val="single" w:sz="8" w:space="0" w:color="000000"/>
            </w:tcBorders>
            <w:shd w:val="clear" w:color="000000" w:fill="E2EFDA"/>
          </w:tcPr>
          <w:p w14:paraId="00FA318D" w14:textId="77777777" w:rsidR="00382B8C" w:rsidRDefault="00382B8C" w:rsidP="00737C48">
            <w:pPr>
              <w:pStyle w:val="a3"/>
              <w:numPr>
                <w:ilvl w:val="0"/>
                <w:numId w:val="54"/>
              </w:numPr>
              <w:suppressAutoHyphens/>
              <w:spacing w:after="0" w:line="240" w:lineRule="auto"/>
              <w:ind w:left="186" w:hanging="206"/>
              <w:rPr>
                <w:rFonts w:ascii="Times New Roman" w:eastAsia="Times New Roman" w:hAnsi="Times New Roman" w:cs="Times New Roman"/>
                <w:color w:val="000000"/>
              </w:rPr>
            </w:pPr>
            <w:r>
              <w:rPr>
                <w:rFonts w:ascii="Times New Roman" w:hAnsi="Times New Roman" w:cs="Times New Roman"/>
                <w:color w:val="000000"/>
              </w:rPr>
              <w:t>Controlează evoluția problemelor pe tot parcursul ciclului de viață a sistemelor hardware și asigură o comunicare eficientă;</w:t>
            </w:r>
          </w:p>
          <w:p w14:paraId="194BA5D2" w14:textId="77777777" w:rsidR="00382B8C" w:rsidRDefault="00382B8C" w:rsidP="00737C48">
            <w:pPr>
              <w:pStyle w:val="a3"/>
              <w:numPr>
                <w:ilvl w:val="0"/>
                <w:numId w:val="54"/>
              </w:numPr>
              <w:suppressAutoHyphens/>
              <w:spacing w:after="0" w:line="240" w:lineRule="auto"/>
              <w:ind w:left="186" w:hanging="206"/>
              <w:rPr>
                <w:rFonts w:ascii="Times New Roman" w:eastAsia="Times New Roman" w:hAnsi="Times New Roman" w:cs="Times New Roman"/>
                <w:color w:val="000000"/>
              </w:rPr>
            </w:pPr>
            <w:r>
              <w:rPr>
                <w:rFonts w:ascii="Times New Roman" w:hAnsi="Times New Roman" w:cs="Times New Roman"/>
                <w:color w:val="000000"/>
              </w:rPr>
              <w:t>Conduce auditurile de gestionare a riscurilor și acționează pentru a reduce impactul acestora;</w:t>
            </w:r>
          </w:p>
          <w:p w14:paraId="06253A97" w14:textId="77777777" w:rsidR="00382B8C" w:rsidRDefault="00382B8C" w:rsidP="00737C48">
            <w:pPr>
              <w:pStyle w:val="a3"/>
              <w:numPr>
                <w:ilvl w:val="0"/>
                <w:numId w:val="54"/>
              </w:numPr>
              <w:suppressAutoHyphens/>
              <w:spacing w:after="0" w:line="240" w:lineRule="auto"/>
              <w:ind w:left="186" w:hanging="206"/>
              <w:rPr>
                <w:rFonts w:ascii="Times New Roman" w:eastAsia="Times New Roman" w:hAnsi="Times New Roman" w:cs="Times New Roman"/>
                <w:color w:val="000000"/>
              </w:rPr>
            </w:pPr>
            <w:r>
              <w:rPr>
                <w:rFonts w:ascii="Times New Roman" w:hAnsi="Times New Roman" w:cs="Times New Roman"/>
                <w:color w:val="000000"/>
              </w:rPr>
              <w:t>Alocă resurse adecvate activităților de întreținere, luând în considerare costurile și riscurile;</w:t>
            </w:r>
          </w:p>
          <w:p w14:paraId="5D4574E7" w14:textId="77777777" w:rsidR="00382B8C" w:rsidRDefault="00382B8C" w:rsidP="00737C48">
            <w:pPr>
              <w:pStyle w:val="a3"/>
              <w:numPr>
                <w:ilvl w:val="0"/>
                <w:numId w:val="54"/>
              </w:numPr>
              <w:suppressAutoHyphens/>
              <w:spacing w:after="0" w:line="240" w:lineRule="auto"/>
              <w:ind w:left="186" w:hanging="206"/>
              <w:rPr>
                <w:rFonts w:ascii="Times New Roman" w:eastAsia="Times New Roman" w:hAnsi="Times New Roman" w:cs="Times New Roman"/>
                <w:color w:val="000000"/>
              </w:rPr>
            </w:pPr>
            <w:r>
              <w:rPr>
                <w:rFonts w:ascii="Times New Roman" w:hAnsi="Times New Roman" w:cs="Times New Roman"/>
                <w:color w:val="000000"/>
              </w:rPr>
              <w:t>Analizează activele critice ale companiei și identifică deficiențele și vulnerabilitatea la intruziune sau atac;</w:t>
            </w:r>
          </w:p>
          <w:p w14:paraId="4CA2B365" w14:textId="77777777" w:rsidR="00382B8C" w:rsidRDefault="00382B8C" w:rsidP="00737C48">
            <w:pPr>
              <w:pStyle w:val="a3"/>
              <w:numPr>
                <w:ilvl w:val="0"/>
                <w:numId w:val="54"/>
              </w:numPr>
              <w:suppressAutoHyphens/>
              <w:spacing w:after="0" w:line="240" w:lineRule="auto"/>
              <w:ind w:left="186" w:hanging="206"/>
              <w:rPr>
                <w:rFonts w:ascii="Times New Roman" w:eastAsia="Times New Roman" w:hAnsi="Times New Roman" w:cs="Times New Roman"/>
                <w:color w:val="000000"/>
              </w:rPr>
            </w:pPr>
            <w:r>
              <w:rPr>
                <w:rFonts w:ascii="Times New Roman" w:hAnsi="Times New Roman" w:cs="Times New Roman"/>
                <w:color w:val="000000"/>
              </w:rPr>
              <w:t>Efectuează audituri de securitate.</w:t>
            </w:r>
          </w:p>
        </w:tc>
        <w:tc>
          <w:tcPr>
            <w:tcW w:w="3158" w:type="dxa"/>
            <w:tcBorders>
              <w:bottom w:val="single" w:sz="8" w:space="0" w:color="000000"/>
              <w:right w:val="single" w:sz="8" w:space="0" w:color="000000"/>
            </w:tcBorders>
            <w:shd w:val="clear" w:color="000000" w:fill="E2EFDA"/>
          </w:tcPr>
          <w:p w14:paraId="18C91A63" w14:textId="77777777" w:rsidR="00382B8C" w:rsidRDefault="00382B8C" w:rsidP="00737C48">
            <w:pPr>
              <w:pStyle w:val="a3"/>
              <w:numPr>
                <w:ilvl w:val="0"/>
                <w:numId w:val="54"/>
              </w:numPr>
              <w:suppressAutoHyphens/>
              <w:spacing w:after="240" w:line="240" w:lineRule="auto"/>
              <w:ind w:left="186" w:hanging="206"/>
              <w:rPr>
                <w:rFonts w:ascii="Times New Roman" w:eastAsia="Times New Roman" w:hAnsi="Times New Roman" w:cs="Times New Roman"/>
                <w:color w:val="000000"/>
              </w:rPr>
            </w:pPr>
            <w:r>
              <w:rPr>
                <w:rFonts w:ascii="Times New Roman" w:hAnsi="Times New Roman" w:cs="Times New Roman"/>
                <w:color w:val="000000"/>
              </w:rPr>
              <w:t>Controlează evoluția problemelor pe tot parcursul ciclului de viață a sistemelor hardware și asigură o comunicare eficientă;</w:t>
            </w:r>
          </w:p>
          <w:p w14:paraId="760602A1" w14:textId="77777777" w:rsidR="00382B8C" w:rsidRDefault="00382B8C" w:rsidP="00737C48">
            <w:pPr>
              <w:pStyle w:val="a3"/>
              <w:numPr>
                <w:ilvl w:val="0"/>
                <w:numId w:val="54"/>
              </w:numPr>
              <w:suppressAutoHyphens/>
              <w:spacing w:after="240" w:line="240" w:lineRule="auto"/>
              <w:ind w:left="186" w:hanging="206"/>
              <w:rPr>
                <w:rFonts w:ascii="Times New Roman" w:eastAsia="Times New Roman" w:hAnsi="Times New Roman" w:cs="Times New Roman"/>
                <w:color w:val="000000"/>
              </w:rPr>
            </w:pPr>
            <w:r>
              <w:rPr>
                <w:rFonts w:ascii="Times New Roman" w:hAnsi="Times New Roman" w:cs="Times New Roman"/>
                <w:color w:val="000000"/>
              </w:rPr>
              <w:t>Conduce auditurile de gestionare a riscurilor și acționează pentru a reduce impactul acestora;</w:t>
            </w:r>
          </w:p>
          <w:p w14:paraId="5F9FE34E" w14:textId="77777777" w:rsidR="00382B8C" w:rsidRDefault="00382B8C" w:rsidP="00737C48">
            <w:pPr>
              <w:pStyle w:val="a3"/>
              <w:numPr>
                <w:ilvl w:val="0"/>
                <w:numId w:val="54"/>
              </w:numPr>
              <w:suppressAutoHyphens/>
              <w:spacing w:after="240" w:line="240" w:lineRule="auto"/>
              <w:ind w:left="186" w:hanging="206"/>
              <w:rPr>
                <w:rFonts w:ascii="Times New Roman" w:eastAsia="Times New Roman" w:hAnsi="Times New Roman" w:cs="Times New Roman"/>
                <w:color w:val="000000"/>
              </w:rPr>
            </w:pPr>
            <w:r>
              <w:rPr>
                <w:rFonts w:ascii="Times New Roman" w:hAnsi="Times New Roman" w:cs="Times New Roman"/>
                <w:color w:val="000000"/>
              </w:rPr>
              <w:t>Alocă resurse adecvate activităților de întreținere, luând în considerare costurile și riscurile;</w:t>
            </w:r>
          </w:p>
          <w:p w14:paraId="13E01B41" w14:textId="77777777" w:rsidR="00382B8C" w:rsidRDefault="00382B8C" w:rsidP="00737C48">
            <w:pPr>
              <w:pStyle w:val="a3"/>
              <w:numPr>
                <w:ilvl w:val="0"/>
                <w:numId w:val="54"/>
              </w:numPr>
              <w:suppressAutoHyphens/>
              <w:spacing w:after="240" w:line="240" w:lineRule="auto"/>
              <w:ind w:left="186" w:hanging="206"/>
              <w:rPr>
                <w:rFonts w:ascii="Times New Roman" w:eastAsia="Times New Roman" w:hAnsi="Times New Roman" w:cs="Times New Roman"/>
                <w:color w:val="000000"/>
              </w:rPr>
            </w:pPr>
            <w:r>
              <w:rPr>
                <w:rFonts w:ascii="Times New Roman" w:hAnsi="Times New Roman" w:cs="Times New Roman"/>
                <w:color w:val="000000"/>
              </w:rPr>
              <w:t>Analizează activele critice ale companiei și identifică deficiențele și vulnerabilitatea la intruziune sau atac;</w:t>
            </w:r>
          </w:p>
          <w:p w14:paraId="17824004" w14:textId="77777777" w:rsidR="00382B8C" w:rsidRDefault="00382B8C" w:rsidP="00737C48">
            <w:pPr>
              <w:pStyle w:val="a3"/>
              <w:numPr>
                <w:ilvl w:val="0"/>
                <w:numId w:val="54"/>
              </w:numPr>
              <w:suppressAutoHyphens/>
              <w:spacing w:after="240" w:line="240" w:lineRule="auto"/>
              <w:ind w:left="186" w:hanging="206"/>
              <w:rPr>
                <w:rFonts w:ascii="Times New Roman" w:eastAsia="Times New Roman" w:hAnsi="Times New Roman" w:cs="Times New Roman"/>
                <w:color w:val="000000"/>
              </w:rPr>
            </w:pPr>
            <w:r>
              <w:rPr>
                <w:rFonts w:ascii="Times New Roman" w:hAnsi="Times New Roman" w:cs="Times New Roman"/>
                <w:color w:val="000000"/>
              </w:rPr>
              <w:t>Stabilește un plan de gestionare a riscurilor pentru a organiza elaborarea planurilor de acțiuni preventive;</w:t>
            </w:r>
          </w:p>
          <w:p w14:paraId="7ADEA427" w14:textId="77777777" w:rsidR="00382B8C" w:rsidRPr="007239E3" w:rsidRDefault="00382B8C" w:rsidP="00737C48">
            <w:pPr>
              <w:pStyle w:val="a3"/>
              <w:numPr>
                <w:ilvl w:val="0"/>
                <w:numId w:val="54"/>
              </w:numPr>
              <w:suppressAutoHyphens/>
              <w:spacing w:after="240" w:line="240" w:lineRule="auto"/>
              <w:ind w:left="186" w:hanging="206"/>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Implementează planul de redresare în caz de criză.</w:t>
            </w:r>
          </w:p>
          <w:p w14:paraId="4A4C700B" w14:textId="77777777" w:rsidR="00382B8C" w:rsidRDefault="00382B8C" w:rsidP="00737C48">
            <w:pPr>
              <w:pStyle w:val="a3"/>
              <w:numPr>
                <w:ilvl w:val="0"/>
                <w:numId w:val="54"/>
              </w:numPr>
              <w:suppressAutoHyphens/>
              <w:spacing w:after="240" w:line="240" w:lineRule="auto"/>
              <w:ind w:left="186" w:hanging="206"/>
              <w:rPr>
                <w:rFonts w:ascii="Times New Roman" w:eastAsia="Times New Roman" w:hAnsi="Times New Roman" w:cs="Times New Roman"/>
                <w:color w:val="000000"/>
              </w:rPr>
            </w:pPr>
            <w:r>
              <w:rPr>
                <w:rFonts w:ascii="Times New Roman" w:hAnsi="Times New Roman" w:cs="Times New Roman"/>
                <w:color w:val="000000"/>
              </w:rPr>
              <w:t>Analizează costurile și beneficiile, apreciază efectele implementării noilor tehnologii și modul în care acestea pot adăuga valoare, oferi avantaje competitive.</w:t>
            </w:r>
          </w:p>
        </w:tc>
      </w:tr>
    </w:tbl>
    <w:p w14:paraId="69330B1B" w14:textId="77777777" w:rsidR="00382B8C" w:rsidRDefault="00382B8C" w:rsidP="00382B8C"/>
    <w:p w14:paraId="663DEB8A" w14:textId="77777777" w:rsidR="00382B8C" w:rsidRDefault="00382B8C" w:rsidP="00382B8C"/>
    <w:tbl>
      <w:tblPr>
        <w:tblW w:w="15026" w:type="dxa"/>
        <w:tblInd w:w="-577" w:type="dxa"/>
        <w:tblLayout w:type="fixed"/>
        <w:tblLook w:val="04A0" w:firstRow="1" w:lastRow="0" w:firstColumn="1" w:lastColumn="0" w:noHBand="0" w:noVBand="1"/>
      </w:tblPr>
      <w:tblGrid>
        <w:gridCol w:w="426"/>
        <w:gridCol w:w="1332"/>
        <w:gridCol w:w="1722"/>
        <w:gridCol w:w="2989"/>
        <w:gridCol w:w="3074"/>
        <w:gridCol w:w="2323"/>
        <w:gridCol w:w="3160"/>
      </w:tblGrid>
      <w:tr w:rsidR="00382B8C" w14:paraId="156838E0" w14:textId="77777777" w:rsidTr="00C87DD5">
        <w:trPr>
          <w:trHeight w:val="495"/>
          <w:tblHeader/>
        </w:trPr>
        <w:tc>
          <w:tcPr>
            <w:tcW w:w="425" w:type="dxa"/>
            <w:tcBorders>
              <w:top w:val="single" w:sz="8" w:space="0" w:color="000000"/>
              <w:left w:val="single" w:sz="8" w:space="0" w:color="000000"/>
              <w:right w:val="single" w:sz="8" w:space="0" w:color="000000"/>
            </w:tcBorders>
            <w:shd w:val="clear" w:color="000000" w:fill="A9D08E"/>
            <w:textDirection w:val="btLr"/>
            <w:vAlign w:val="center"/>
          </w:tcPr>
          <w:p w14:paraId="7081FA13"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 </w:t>
            </w:r>
          </w:p>
        </w:tc>
        <w:tc>
          <w:tcPr>
            <w:tcW w:w="1331" w:type="dxa"/>
            <w:vMerge w:val="restart"/>
            <w:tcBorders>
              <w:top w:val="single" w:sz="8" w:space="0" w:color="000000"/>
              <w:left w:val="single" w:sz="8" w:space="0" w:color="000000"/>
              <w:bottom w:val="single" w:sz="8" w:space="0" w:color="000000"/>
              <w:right w:val="single" w:sz="8" w:space="0" w:color="000000"/>
            </w:tcBorders>
            <w:shd w:val="clear" w:color="000000" w:fill="A9D08E"/>
            <w:vAlign w:val="center"/>
          </w:tcPr>
          <w:p w14:paraId="4563AF27"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Descriptori sectoriali</w:t>
            </w:r>
          </w:p>
        </w:tc>
        <w:tc>
          <w:tcPr>
            <w:tcW w:w="1722" w:type="dxa"/>
            <w:tcBorders>
              <w:top w:val="single" w:sz="8" w:space="0" w:color="000000"/>
              <w:bottom w:val="single" w:sz="8" w:space="0" w:color="000000"/>
              <w:right w:val="single" w:sz="8" w:space="0" w:color="000000"/>
            </w:tcBorders>
            <w:shd w:val="clear" w:color="000000" w:fill="A9D08E"/>
            <w:vAlign w:val="center"/>
          </w:tcPr>
          <w:p w14:paraId="1C433593"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3</w:t>
            </w:r>
          </w:p>
        </w:tc>
        <w:tc>
          <w:tcPr>
            <w:tcW w:w="2989" w:type="dxa"/>
            <w:tcBorders>
              <w:top w:val="single" w:sz="8" w:space="0" w:color="000000"/>
              <w:bottom w:val="single" w:sz="8" w:space="0" w:color="000000"/>
              <w:right w:val="single" w:sz="8" w:space="0" w:color="000000"/>
            </w:tcBorders>
            <w:shd w:val="clear" w:color="000000" w:fill="A9D08E"/>
            <w:vAlign w:val="center"/>
          </w:tcPr>
          <w:p w14:paraId="596B0A0A"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4</w:t>
            </w:r>
          </w:p>
        </w:tc>
        <w:tc>
          <w:tcPr>
            <w:tcW w:w="3074" w:type="dxa"/>
            <w:tcBorders>
              <w:top w:val="single" w:sz="8" w:space="0" w:color="000000"/>
              <w:bottom w:val="single" w:sz="8" w:space="0" w:color="000000"/>
              <w:right w:val="single" w:sz="8" w:space="0" w:color="000000"/>
            </w:tcBorders>
            <w:shd w:val="clear" w:color="000000" w:fill="A9D08E"/>
            <w:vAlign w:val="center"/>
          </w:tcPr>
          <w:p w14:paraId="7A6CFFF7"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6</w:t>
            </w:r>
          </w:p>
        </w:tc>
        <w:tc>
          <w:tcPr>
            <w:tcW w:w="2323" w:type="dxa"/>
            <w:tcBorders>
              <w:top w:val="single" w:sz="8" w:space="0" w:color="000000"/>
              <w:bottom w:val="single" w:sz="8" w:space="0" w:color="000000"/>
              <w:right w:val="single" w:sz="8" w:space="0" w:color="000000"/>
            </w:tcBorders>
            <w:shd w:val="clear" w:color="000000" w:fill="A9D08E"/>
            <w:vAlign w:val="center"/>
          </w:tcPr>
          <w:p w14:paraId="42A49ADF"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7</w:t>
            </w:r>
          </w:p>
        </w:tc>
        <w:tc>
          <w:tcPr>
            <w:tcW w:w="3160" w:type="dxa"/>
            <w:tcBorders>
              <w:top w:val="single" w:sz="8" w:space="0" w:color="000000"/>
              <w:bottom w:val="single" w:sz="8" w:space="0" w:color="000000"/>
              <w:right w:val="single" w:sz="8" w:space="0" w:color="000000"/>
            </w:tcBorders>
            <w:shd w:val="clear" w:color="000000" w:fill="A9D08E"/>
            <w:vAlign w:val="center"/>
          </w:tcPr>
          <w:p w14:paraId="3FD62578"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Nivel 8</w:t>
            </w:r>
          </w:p>
        </w:tc>
      </w:tr>
      <w:tr w:rsidR="00382B8C" w14:paraId="4C743288" w14:textId="77777777" w:rsidTr="00C87DD5">
        <w:trPr>
          <w:trHeight w:val="300"/>
          <w:tblHeader/>
        </w:trPr>
        <w:tc>
          <w:tcPr>
            <w:tcW w:w="425" w:type="dxa"/>
            <w:tcBorders>
              <w:left w:val="single" w:sz="8" w:space="0" w:color="000000"/>
              <w:right w:val="single" w:sz="8" w:space="0" w:color="000000"/>
            </w:tcBorders>
            <w:shd w:val="clear" w:color="000000" w:fill="A9D08E"/>
            <w:textDirection w:val="btLr"/>
            <w:vAlign w:val="center"/>
          </w:tcPr>
          <w:p w14:paraId="5A5A9967"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331" w:type="dxa"/>
            <w:vMerge/>
            <w:tcBorders>
              <w:top w:val="single" w:sz="8" w:space="0" w:color="000000"/>
              <w:left w:val="single" w:sz="8" w:space="0" w:color="000000"/>
              <w:bottom w:val="single" w:sz="8" w:space="0" w:color="000000"/>
              <w:right w:val="single" w:sz="8" w:space="0" w:color="000000"/>
            </w:tcBorders>
            <w:vAlign w:val="center"/>
          </w:tcPr>
          <w:p w14:paraId="60BBEED1" w14:textId="77777777" w:rsidR="00382B8C" w:rsidRDefault="00382B8C" w:rsidP="00C87DD5">
            <w:pPr>
              <w:spacing w:after="0" w:line="240" w:lineRule="auto"/>
              <w:rPr>
                <w:rFonts w:ascii="Times New Roman" w:eastAsia="Times New Roman" w:hAnsi="Times New Roman" w:cs="Times New Roman"/>
                <w:b/>
                <w:bCs/>
                <w:color w:val="000000"/>
              </w:rPr>
            </w:pPr>
          </w:p>
        </w:tc>
        <w:tc>
          <w:tcPr>
            <w:tcW w:w="13268" w:type="dxa"/>
            <w:gridSpan w:val="5"/>
            <w:tcBorders>
              <w:bottom w:val="single" w:sz="8" w:space="0" w:color="000000"/>
              <w:right w:val="single" w:sz="8" w:space="0" w:color="000000"/>
            </w:tcBorders>
            <w:shd w:val="clear" w:color="000000" w:fill="A9D08E"/>
            <w:vAlign w:val="center"/>
          </w:tcPr>
          <w:p w14:paraId="24C59F12"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Aptitudini </w:t>
            </w:r>
          </w:p>
        </w:tc>
      </w:tr>
      <w:tr w:rsidR="00382B8C" w14:paraId="4EB21E83" w14:textId="77777777" w:rsidTr="00C87DD5">
        <w:trPr>
          <w:trHeight w:val="315"/>
        </w:trPr>
        <w:tc>
          <w:tcPr>
            <w:tcW w:w="425" w:type="dxa"/>
            <w:tcBorders>
              <w:left w:val="single" w:sz="8" w:space="0" w:color="000000"/>
              <w:right w:val="single" w:sz="8" w:space="0" w:color="000000"/>
            </w:tcBorders>
            <w:shd w:val="clear" w:color="000000" w:fill="A9D08E"/>
            <w:textDirection w:val="btLr"/>
            <w:vAlign w:val="center"/>
          </w:tcPr>
          <w:p w14:paraId="20C35FB4"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331" w:type="dxa"/>
            <w:tcBorders>
              <w:right w:val="single" w:sz="8" w:space="0" w:color="000000"/>
            </w:tcBorders>
            <w:shd w:val="clear" w:color="000000" w:fill="A9D08E"/>
            <w:vAlign w:val="center"/>
          </w:tcPr>
          <w:p w14:paraId="023B3D22"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722" w:type="dxa"/>
            <w:tcBorders>
              <w:bottom w:val="single" w:sz="8" w:space="0" w:color="000000"/>
              <w:right w:val="single" w:sz="8" w:space="0" w:color="000000"/>
            </w:tcBorders>
            <w:shd w:val="clear" w:color="000000" w:fill="A9D08E"/>
            <w:vAlign w:val="center"/>
          </w:tcPr>
          <w:p w14:paraId="35A4F26E"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S2.D.N3</w:t>
            </w:r>
          </w:p>
        </w:tc>
        <w:tc>
          <w:tcPr>
            <w:tcW w:w="2989" w:type="dxa"/>
            <w:tcBorders>
              <w:bottom w:val="single" w:sz="8" w:space="0" w:color="000000"/>
              <w:right w:val="single" w:sz="8" w:space="0" w:color="000000"/>
            </w:tcBorders>
            <w:shd w:val="clear" w:color="000000" w:fill="A9D08E"/>
            <w:vAlign w:val="center"/>
          </w:tcPr>
          <w:p w14:paraId="13F53ED5"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S2.D.N4</w:t>
            </w:r>
          </w:p>
        </w:tc>
        <w:tc>
          <w:tcPr>
            <w:tcW w:w="3074" w:type="dxa"/>
            <w:tcBorders>
              <w:bottom w:val="single" w:sz="8" w:space="0" w:color="000000"/>
              <w:right w:val="single" w:sz="8" w:space="0" w:color="000000"/>
            </w:tcBorders>
            <w:shd w:val="clear" w:color="000000" w:fill="A9D08E"/>
            <w:vAlign w:val="center"/>
          </w:tcPr>
          <w:p w14:paraId="427825D4"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S2.D.N6</w:t>
            </w:r>
          </w:p>
        </w:tc>
        <w:tc>
          <w:tcPr>
            <w:tcW w:w="2323" w:type="dxa"/>
            <w:tcBorders>
              <w:bottom w:val="single" w:sz="8" w:space="0" w:color="000000"/>
              <w:right w:val="single" w:sz="8" w:space="0" w:color="000000"/>
            </w:tcBorders>
            <w:shd w:val="clear" w:color="000000" w:fill="A9D08E"/>
            <w:vAlign w:val="center"/>
          </w:tcPr>
          <w:p w14:paraId="1650158D"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S2.D.N7</w:t>
            </w:r>
          </w:p>
        </w:tc>
        <w:tc>
          <w:tcPr>
            <w:tcW w:w="3160" w:type="dxa"/>
            <w:tcBorders>
              <w:bottom w:val="single" w:sz="8" w:space="0" w:color="000000"/>
              <w:right w:val="single" w:sz="8" w:space="0" w:color="000000"/>
            </w:tcBorders>
            <w:shd w:val="clear" w:color="000000" w:fill="A9D08E"/>
            <w:vAlign w:val="center"/>
          </w:tcPr>
          <w:p w14:paraId="19578C68"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S2.D.N8</w:t>
            </w:r>
          </w:p>
        </w:tc>
      </w:tr>
      <w:tr w:rsidR="00382B8C" w14:paraId="443861C7" w14:textId="77777777" w:rsidTr="00C87DD5">
        <w:trPr>
          <w:cantSplit/>
          <w:trHeight w:val="6888"/>
        </w:trPr>
        <w:tc>
          <w:tcPr>
            <w:tcW w:w="425" w:type="dxa"/>
            <w:tcBorders>
              <w:left w:val="single" w:sz="8" w:space="0" w:color="000000"/>
              <w:bottom w:val="single" w:sz="4" w:space="0" w:color="000000"/>
              <w:right w:val="single" w:sz="8" w:space="0" w:color="000000"/>
            </w:tcBorders>
            <w:shd w:val="clear" w:color="000000" w:fill="A9D08E"/>
            <w:textDirection w:val="btLr"/>
            <w:vAlign w:val="center"/>
          </w:tcPr>
          <w:p w14:paraId="2249724A"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Aptitudini</w:t>
            </w:r>
          </w:p>
        </w:tc>
        <w:tc>
          <w:tcPr>
            <w:tcW w:w="1331" w:type="dxa"/>
            <w:tcBorders>
              <w:left w:val="single" w:sz="4" w:space="0" w:color="000000"/>
              <w:bottom w:val="single" w:sz="8" w:space="0" w:color="000000"/>
              <w:right w:val="single" w:sz="8" w:space="0" w:color="000000"/>
            </w:tcBorders>
            <w:shd w:val="clear" w:color="000000" w:fill="A9D08E"/>
            <w:textDirection w:val="btLr"/>
            <w:vAlign w:val="center"/>
          </w:tcPr>
          <w:p w14:paraId="76B24D88" w14:textId="77777777" w:rsidR="00382B8C" w:rsidRPr="007239E3" w:rsidRDefault="00382B8C" w:rsidP="00C87DD5">
            <w:pPr>
              <w:spacing w:after="0" w:line="240" w:lineRule="auto"/>
              <w:ind w:left="113" w:right="113"/>
              <w:jc w:val="center"/>
              <w:rPr>
                <w:rFonts w:ascii="Times New Roman" w:eastAsia="Times New Roman" w:hAnsi="Times New Roman" w:cs="Times New Roman"/>
                <w:b/>
                <w:bCs/>
                <w:color w:val="000000"/>
                <w:lang w:val="fr-FR"/>
              </w:rPr>
            </w:pPr>
            <w:r w:rsidRPr="007239E3">
              <w:rPr>
                <w:rFonts w:ascii="Times New Roman" w:eastAsia="Times New Roman" w:hAnsi="Times New Roman" w:cs="Times New Roman"/>
                <w:b/>
                <w:bCs/>
                <w:color w:val="000000"/>
                <w:lang w:val="fr-FR"/>
              </w:rPr>
              <w:t>2. Dezvoltare si exploatare de produse software</w:t>
            </w:r>
          </w:p>
        </w:tc>
        <w:tc>
          <w:tcPr>
            <w:tcW w:w="1722" w:type="dxa"/>
            <w:tcBorders>
              <w:bottom w:val="single" w:sz="8" w:space="0" w:color="000000"/>
              <w:right w:val="single" w:sz="8" w:space="0" w:color="000000"/>
            </w:tcBorders>
            <w:shd w:val="clear" w:color="000000" w:fill="E2EFDA"/>
          </w:tcPr>
          <w:p w14:paraId="315553A4" w14:textId="77777777" w:rsidR="00382B8C" w:rsidRDefault="00382B8C" w:rsidP="00737C48">
            <w:pPr>
              <w:pStyle w:val="a3"/>
              <w:numPr>
                <w:ilvl w:val="0"/>
                <w:numId w:val="53"/>
              </w:numPr>
              <w:pBdr>
                <w:left w:val="single" w:sz="4" w:space="4" w:color="000000"/>
              </w:pBdr>
              <w:suppressAutoHyphens/>
              <w:spacing w:after="0" w:line="240" w:lineRule="auto"/>
              <w:ind w:left="186" w:hanging="178"/>
              <w:rPr>
                <w:rFonts w:ascii="Times New Roman" w:eastAsia="Times New Roman" w:hAnsi="Times New Roman" w:cs="Times New Roman"/>
                <w:color w:val="000000"/>
              </w:rPr>
            </w:pPr>
            <w:r>
              <w:rPr>
                <w:rFonts w:ascii="Times New Roman" w:hAnsi="Times New Roman" w:cs="Times New Roman"/>
                <w:color w:val="000000"/>
              </w:rPr>
              <w:t>Identifică probleme pe tot parcursul ciclului de viață a sistemelor software;</w:t>
            </w:r>
          </w:p>
          <w:p w14:paraId="31769086" w14:textId="77777777" w:rsidR="00382B8C" w:rsidRDefault="00382B8C" w:rsidP="00737C48">
            <w:pPr>
              <w:pStyle w:val="a3"/>
              <w:numPr>
                <w:ilvl w:val="0"/>
                <w:numId w:val="53"/>
              </w:numPr>
              <w:pBdr>
                <w:left w:val="single" w:sz="4" w:space="4" w:color="000000"/>
              </w:pBdr>
              <w:suppressAutoHyphens/>
              <w:spacing w:after="0" w:line="240" w:lineRule="auto"/>
              <w:ind w:left="186" w:hanging="178"/>
              <w:rPr>
                <w:rFonts w:ascii="Times New Roman" w:eastAsia="Times New Roman" w:hAnsi="Times New Roman" w:cs="Times New Roman"/>
                <w:color w:val="000000"/>
              </w:rPr>
            </w:pPr>
            <w:r>
              <w:rPr>
                <w:rFonts w:ascii="Times New Roman" w:hAnsi="Times New Roman" w:cs="Times New Roman"/>
                <w:color w:val="000000"/>
              </w:rPr>
              <w:t xml:space="preserve">Scanează ghidat mediul pentru </w:t>
            </w:r>
            <w:proofErr w:type="gramStart"/>
            <w:r>
              <w:rPr>
                <w:rFonts w:ascii="Times New Roman" w:hAnsi="Times New Roman" w:cs="Times New Roman"/>
                <w:color w:val="000000"/>
              </w:rPr>
              <w:t>a</w:t>
            </w:r>
            <w:proofErr w:type="gramEnd"/>
            <w:r>
              <w:rPr>
                <w:rFonts w:ascii="Times New Roman" w:hAnsi="Times New Roman" w:cs="Times New Roman"/>
                <w:color w:val="000000"/>
              </w:rPr>
              <w:t xml:space="preserve"> identifica vulnerabilitățile și amenințările asupra securității aplicației software.</w:t>
            </w:r>
          </w:p>
        </w:tc>
        <w:tc>
          <w:tcPr>
            <w:tcW w:w="2989" w:type="dxa"/>
            <w:tcBorders>
              <w:bottom w:val="single" w:sz="8" w:space="0" w:color="000000"/>
              <w:right w:val="single" w:sz="8" w:space="0" w:color="000000"/>
            </w:tcBorders>
            <w:shd w:val="clear" w:color="000000" w:fill="E2EFDA"/>
          </w:tcPr>
          <w:p w14:paraId="2C932545" w14:textId="77777777" w:rsidR="00382B8C" w:rsidRDefault="00382B8C" w:rsidP="00737C48">
            <w:pPr>
              <w:pStyle w:val="a3"/>
              <w:numPr>
                <w:ilvl w:val="0"/>
                <w:numId w:val="53"/>
              </w:numPr>
              <w:suppressAutoHyphens/>
              <w:spacing w:after="0" w:line="240" w:lineRule="auto"/>
              <w:ind w:left="186" w:hanging="178"/>
              <w:rPr>
                <w:rFonts w:ascii="Times New Roman" w:eastAsia="Times New Roman" w:hAnsi="Times New Roman" w:cs="Times New Roman"/>
                <w:color w:val="000000"/>
              </w:rPr>
            </w:pPr>
            <w:r>
              <w:rPr>
                <w:rFonts w:ascii="Times New Roman" w:hAnsi="Times New Roman" w:cs="Times New Roman"/>
                <w:color w:val="000000"/>
              </w:rPr>
              <w:t>Identifică probleme pe tot parcursul ciclului de viață a sistemelor software;</w:t>
            </w:r>
          </w:p>
          <w:p w14:paraId="24099193" w14:textId="77777777" w:rsidR="00382B8C" w:rsidRPr="007239E3" w:rsidRDefault="00382B8C" w:rsidP="00737C48">
            <w:pPr>
              <w:pStyle w:val="a3"/>
              <w:numPr>
                <w:ilvl w:val="0"/>
                <w:numId w:val="53"/>
              </w:numPr>
              <w:suppressAutoHyphens/>
              <w:spacing w:after="0" w:line="240" w:lineRule="auto"/>
              <w:ind w:left="186" w:hanging="178"/>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Documentează procesele de gestionare a riscurilor;</w:t>
            </w:r>
          </w:p>
          <w:p w14:paraId="1E226F26" w14:textId="77777777" w:rsidR="00382B8C" w:rsidRPr="007239E3" w:rsidRDefault="00382B8C" w:rsidP="00737C48">
            <w:pPr>
              <w:pStyle w:val="a3"/>
              <w:numPr>
                <w:ilvl w:val="0"/>
                <w:numId w:val="53"/>
              </w:numPr>
              <w:suppressAutoHyphens/>
              <w:spacing w:after="0" w:line="240" w:lineRule="auto"/>
              <w:ind w:left="186" w:hanging="178"/>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Scanează ghidat mediul pentru a identifica vulnerabilitățile și amenințările asupra securității aplicației software.</w:t>
            </w:r>
          </w:p>
        </w:tc>
        <w:tc>
          <w:tcPr>
            <w:tcW w:w="3074" w:type="dxa"/>
            <w:tcBorders>
              <w:bottom w:val="single" w:sz="8" w:space="0" w:color="000000"/>
              <w:right w:val="single" w:sz="8" w:space="0" w:color="000000"/>
            </w:tcBorders>
            <w:shd w:val="clear" w:color="000000" w:fill="E2EFDA"/>
          </w:tcPr>
          <w:p w14:paraId="2A0EC7DE" w14:textId="77777777" w:rsidR="00382B8C" w:rsidRDefault="00382B8C" w:rsidP="00737C48">
            <w:pPr>
              <w:pStyle w:val="a3"/>
              <w:numPr>
                <w:ilvl w:val="0"/>
                <w:numId w:val="53"/>
              </w:numPr>
              <w:suppressAutoHyphens/>
              <w:spacing w:after="0" w:line="240" w:lineRule="auto"/>
              <w:ind w:left="186" w:hanging="178"/>
              <w:rPr>
                <w:rFonts w:ascii="Times New Roman" w:eastAsia="Times New Roman" w:hAnsi="Times New Roman" w:cs="Times New Roman"/>
                <w:color w:val="000000"/>
              </w:rPr>
            </w:pPr>
            <w:r>
              <w:rPr>
                <w:rFonts w:ascii="Times New Roman" w:hAnsi="Times New Roman" w:cs="Times New Roman"/>
                <w:color w:val="000000"/>
              </w:rPr>
              <w:t>Controlează evoluția problemelor pe tot parcursul ciclului de viață a sistemelor software;</w:t>
            </w:r>
          </w:p>
          <w:p w14:paraId="141658EE" w14:textId="77777777" w:rsidR="00382B8C" w:rsidRDefault="00382B8C" w:rsidP="00737C48">
            <w:pPr>
              <w:pStyle w:val="a3"/>
              <w:numPr>
                <w:ilvl w:val="0"/>
                <w:numId w:val="53"/>
              </w:numPr>
              <w:suppressAutoHyphens/>
              <w:spacing w:after="0" w:line="240" w:lineRule="auto"/>
              <w:ind w:left="186" w:hanging="178"/>
              <w:rPr>
                <w:rFonts w:ascii="Times New Roman" w:eastAsia="Times New Roman" w:hAnsi="Times New Roman" w:cs="Times New Roman"/>
                <w:color w:val="000000"/>
              </w:rPr>
            </w:pPr>
            <w:r>
              <w:rPr>
                <w:rFonts w:ascii="Times New Roman" w:hAnsi="Times New Roman" w:cs="Times New Roman"/>
                <w:color w:val="000000"/>
              </w:rPr>
              <w:t>Proiectează și documentează procesele de analiză și gestionare a riscurilor;</w:t>
            </w:r>
          </w:p>
          <w:p w14:paraId="385E6EAA" w14:textId="77777777" w:rsidR="00382B8C" w:rsidRPr="007239E3" w:rsidRDefault="00382B8C" w:rsidP="00737C48">
            <w:pPr>
              <w:pStyle w:val="a3"/>
              <w:numPr>
                <w:ilvl w:val="0"/>
                <w:numId w:val="53"/>
              </w:numPr>
              <w:suppressAutoHyphens/>
              <w:spacing w:after="0" w:line="240" w:lineRule="auto"/>
              <w:ind w:left="186" w:hanging="178"/>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Aplică acțiuni de atenuare și de urgență;</w:t>
            </w:r>
            <w:r w:rsidRPr="007239E3">
              <w:rPr>
                <w:rFonts w:ascii="Times New Roman" w:hAnsi="Times New Roman" w:cs="Times New Roman"/>
                <w:color w:val="000000"/>
                <w:lang w:val="fr-FR"/>
              </w:rPr>
              <w:br/>
              <w:t>Efectuează audituri de securitate.</w:t>
            </w:r>
          </w:p>
        </w:tc>
        <w:tc>
          <w:tcPr>
            <w:tcW w:w="2323" w:type="dxa"/>
            <w:tcBorders>
              <w:bottom w:val="single" w:sz="8" w:space="0" w:color="000000"/>
              <w:right w:val="single" w:sz="8" w:space="0" w:color="000000"/>
            </w:tcBorders>
            <w:shd w:val="clear" w:color="000000" w:fill="E2EFDA"/>
          </w:tcPr>
          <w:p w14:paraId="19C83F2F" w14:textId="77777777" w:rsidR="00382B8C" w:rsidRDefault="00382B8C" w:rsidP="00737C48">
            <w:pPr>
              <w:pStyle w:val="a3"/>
              <w:numPr>
                <w:ilvl w:val="0"/>
                <w:numId w:val="53"/>
              </w:numPr>
              <w:suppressAutoHyphens/>
              <w:spacing w:after="0" w:line="240" w:lineRule="auto"/>
              <w:ind w:left="186" w:hanging="178"/>
              <w:rPr>
                <w:rFonts w:ascii="Times New Roman" w:eastAsia="Times New Roman" w:hAnsi="Times New Roman" w:cs="Times New Roman"/>
                <w:color w:val="000000"/>
              </w:rPr>
            </w:pPr>
            <w:r>
              <w:rPr>
                <w:rFonts w:ascii="Times New Roman" w:hAnsi="Times New Roman" w:cs="Times New Roman"/>
                <w:color w:val="000000"/>
              </w:rPr>
              <w:t>Controlează evoluția problemelor pe tot parcursul ciclului de viață a sistemelor software și asigură o comunicare eficientă;</w:t>
            </w:r>
          </w:p>
          <w:p w14:paraId="322CB63B" w14:textId="77777777" w:rsidR="00382B8C" w:rsidRDefault="00382B8C" w:rsidP="00737C48">
            <w:pPr>
              <w:pStyle w:val="a3"/>
              <w:numPr>
                <w:ilvl w:val="0"/>
                <w:numId w:val="53"/>
              </w:numPr>
              <w:suppressAutoHyphens/>
              <w:spacing w:after="0" w:line="240" w:lineRule="auto"/>
              <w:ind w:left="186" w:hanging="178"/>
              <w:rPr>
                <w:rFonts w:ascii="Times New Roman" w:eastAsia="Times New Roman" w:hAnsi="Times New Roman" w:cs="Times New Roman"/>
                <w:color w:val="000000"/>
              </w:rPr>
            </w:pPr>
            <w:r>
              <w:rPr>
                <w:rFonts w:ascii="Times New Roman" w:hAnsi="Times New Roman" w:cs="Times New Roman"/>
                <w:color w:val="000000"/>
              </w:rPr>
              <w:t>Proiectează și documentează procesele de analiză și gestionare a riscurilor.</w:t>
            </w:r>
          </w:p>
          <w:p w14:paraId="7857CC33" w14:textId="77777777" w:rsidR="00382B8C" w:rsidRPr="007239E3" w:rsidRDefault="00382B8C" w:rsidP="00737C48">
            <w:pPr>
              <w:pStyle w:val="a3"/>
              <w:numPr>
                <w:ilvl w:val="0"/>
                <w:numId w:val="53"/>
              </w:numPr>
              <w:suppressAutoHyphens/>
              <w:spacing w:after="0" w:line="240" w:lineRule="auto"/>
              <w:ind w:left="186" w:hanging="178"/>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Aplică acțiuni de atenuare și de urgență.</w:t>
            </w:r>
          </w:p>
          <w:p w14:paraId="5B41A767" w14:textId="77777777" w:rsidR="00382B8C" w:rsidRDefault="00382B8C" w:rsidP="00737C48">
            <w:pPr>
              <w:pStyle w:val="a3"/>
              <w:numPr>
                <w:ilvl w:val="0"/>
                <w:numId w:val="53"/>
              </w:numPr>
              <w:suppressAutoHyphens/>
              <w:spacing w:after="0" w:line="240" w:lineRule="auto"/>
              <w:ind w:left="186" w:hanging="178"/>
              <w:rPr>
                <w:rFonts w:ascii="Times New Roman" w:eastAsia="Times New Roman" w:hAnsi="Times New Roman" w:cs="Times New Roman"/>
                <w:color w:val="000000"/>
              </w:rPr>
            </w:pPr>
            <w:r>
              <w:rPr>
                <w:rFonts w:ascii="Times New Roman" w:hAnsi="Times New Roman" w:cs="Times New Roman"/>
                <w:color w:val="000000"/>
              </w:rPr>
              <w:t>Proiectează și documentează procesele de analiză și gestionare a riscurilor.</w:t>
            </w:r>
          </w:p>
          <w:p w14:paraId="00C00366" w14:textId="77777777" w:rsidR="00382B8C" w:rsidRPr="007239E3" w:rsidRDefault="00382B8C" w:rsidP="00737C48">
            <w:pPr>
              <w:pStyle w:val="a3"/>
              <w:numPr>
                <w:ilvl w:val="0"/>
                <w:numId w:val="53"/>
              </w:numPr>
              <w:suppressAutoHyphens/>
              <w:spacing w:after="0" w:line="240" w:lineRule="auto"/>
              <w:ind w:left="186" w:hanging="178"/>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Implementează planul de redresare în caz de criză.</w:t>
            </w:r>
          </w:p>
        </w:tc>
        <w:tc>
          <w:tcPr>
            <w:tcW w:w="3160" w:type="dxa"/>
            <w:tcBorders>
              <w:bottom w:val="single" w:sz="8" w:space="0" w:color="000000"/>
              <w:right w:val="single" w:sz="8" w:space="0" w:color="000000"/>
            </w:tcBorders>
            <w:shd w:val="clear" w:color="000000" w:fill="E2EFDA"/>
          </w:tcPr>
          <w:p w14:paraId="614EFF86" w14:textId="77777777" w:rsidR="00382B8C" w:rsidRDefault="00382B8C" w:rsidP="00737C48">
            <w:pPr>
              <w:pStyle w:val="a3"/>
              <w:numPr>
                <w:ilvl w:val="0"/>
                <w:numId w:val="53"/>
              </w:numPr>
              <w:suppressAutoHyphens/>
              <w:spacing w:after="240" w:line="240" w:lineRule="auto"/>
              <w:ind w:left="186" w:hanging="178"/>
              <w:rPr>
                <w:rFonts w:ascii="Times New Roman" w:eastAsia="Times New Roman" w:hAnsi="Times New Roman" w:cs="Times New Roman"/>
                <w:color w:val="000000"/>
              </w:rPr>
            </w:pPr>
            <w:r>
              <w:rPr>
                <w:rFonts w:ascii="Times New Roman" w:hAnsi="Times New Roman" w:cs="Times New Roman"/>
                <w:color w:val="000000"/>
              </w:rPr>
              <w:t>Controlează evoluția problemelor pe tot parcursul ciclului de viață a sistemelor software și asigură o comunicare eficientă;</w:t>
            </w:r>
          </w:p>
          <w:p w14:paraId="2EAD9C9C" w14:textId="77777777" w:rsidR="00382B8C" w:rsidRDefault="00382B8C" w:rsidP="00737C48">
            <w:pPr>
              <w:pStyle w:val="a3"/>
              <w:numPr>
                <w:ilvl w:val="0"/>
                <w:numId w:val="53"/>
              </w:numPr>
              <w:suppressAutoHyphens/>
              <w:spacing w:after="240" w:line="240" w:lineRule="auto"/>
              <w:ind w:left="186" w:hanging="178"/>
              <w:rPr>
                <w:rFonts w:ascii="Times New Roman" w:eastAsia="Times New Roman" w:hAnsi="Times New Roman" w:cs="Times New Roman"/>
                <w:color w:val="000000"/>
              </w:rPr>
            </w:pPr>
            <w:r>
              <w:rPr>
                <w:rFonts w:ascii="Times New Roman" w:hAnsi="Times New Roman" w:cs="Times New Roman"/>
                <w:color w:val="000000"/>
              </w:rPr>
              <w:t>Proiectează și documentează procesele de analiză și gestionare a riscurilor.</w:t>
            </w:r>
          </w:p>
          <w:p w14:paraId="555DE550" w14:textId="77777777" w:rsidR="00382B8C" w:rsidRPr="007239E3" w:rsidRDefault="00382B8C" w:rsidP="00737C48">
            <w:pPr>
              <w:pStyle w:val="a3"/>
              <w:numPr>
                <w:ilvl w:val="0"/>
                <w:numId w:val="53"/>
              </w:numPr>
              <w:suppressAutoHyphens/>
              <w:spacing w:after="240" w:line="240" w:lineRule="auto"/>
              <w:ind w:left="186" w:hanging="178"/>
              <w:rPr>
                <w:rFonts w:ascii="Times New Roman" w:eastAsia="Times New Roman" w:hAnsi="Times New Roman" w:cs="Times New Roman"/>
                <w:color w:val="000000"/>
                <w:lang w:val="fr-FR"/>
              </w:rPr>
            </w:pPr>
            <w:r w:rsidRPr="007239E3">
              <w:rPr>
                <w:rFonts w:ascii="Times New Roman" w:hAnsi="Times New Roman" w:cs="Times New Roman"/>
                <w:color w:val="000000"/>
                <w:lang w:val="fr-FR"/>
              </w:rPr>
              <w:t>Aplică acțiuni de atenuare și de urgență.</w:t>
            </w:r>
          </w:p>
          <w:p w14:paraId="0E330356" w14:textId="77777777" w:rsidR="00382B8C" w:rsidRDefault="00382B8C" w:rsidP="00737C48">
            <w:pPr>
              <w:pStyle w:val="a3"/>
              <w:numPr>
                <w:ilvl w:val="0"/>
                <w:numId w:val="53"/>
              </w:numPr>
              <w:suppressAutoHyphens/>
              <w:spacing w:after="240" w:line="240" w:lineRule="auto"/>
              <w:ind w:left="186" w:hanging="178"/>
              <w:rPr>
                <w:rFonts w:ascii="Times New Roman" w:eastAsia="Times New Roman" w:hAnsi="Times New Roman" w:cs="Times New Roman"/>
                <w:color w:val="000000"/>
              </w:rPr>
            </w:pPr>
            <w:r>
              <w:rPr>
                <w:rFonts w:ascii="Times New Roman" w:hAnsi="Times New Roman" w:cs="Times New Roman"/>
                <w:color w:val="000000"/>
              </w:rPr>
              <w:t>Analizează activele critice ale companiei și identifică deficiențele și vulnerabilitatea la intruziune sau atac;</w:t>
            </w:r>
          </w:p>
          <w:p w14:paraId="5613A27A" w14:textId="77777777" w:rsidR="00382B8C" w:rsidRDefault="00382B8C" w:rsidP="00737C48">
            <w:pPr>
              <w:pStyle w:val="a3"/>
              <w:numPr>
                <w:ilvl w:val="0"/>
                <w:numId w:val="53"/>
              </w:numPr>
              <w:suppressAutoHyphens/>
              <w:spacing w:after="240" w:line="240" w:lineRule="auto"/>
              <w:ind w:left="186" w:hanging="178"/>
              <w:rPr>
                <w:rFonts w:ascii="Times New Roman" w:eastAsia="Times New Roman" w:hAnsi="Times New Roman" w:cs="Times New Roman"/>
                <w:color w:val="000000"/>
              </w:rPr>
            </w:pPr>
            <w:r>
              <w:rPr>
                <w:rFonts w:ascii="Times New Roman" w:hAnsi="Times New Roman" w:cs="Times New Roman"/>
                <w:color w:val="000000"/>
              </w:rPr>
              <w:t>Stabilește un plan de gestionare a riscurilor pentru a organiza elaborarea planurilor de acțiune preventivă;</w:t>
            </w:r>
          </w:p>
          <w:p w14:paraId="4A4D10EA" w14:textId="77777777" w:rsidR="00382B8C" w:rsidRDefault="00382B8C" w:rsidP="00737C48">
            <w:pPr>
              <w:pStyle w:val="a3"/>
              <w:numPr>
                <w:ilvl w:val="0"/>
                <w:numId w:val="53"/>
              </w:numPr>
              <w:suppressAutoHyphens/>
              <w:spacing w:after="240" w:line="240" w:lineRule="auto"/>
              <w:ind w:left="186" w:hanging="178"/>
              <w:rPr>
                <w:rFonts w:ascii="Times New Roman" w:eastAsia="Times New Roman" w:hAnsi="Times New Roman" w:cs="Times New Roman"/>
                <w:color w:val="000000"/>
              </w:rPr>
            </w:pPr>
            <w:r>
              <w:rPr>
                <w:rFonts w:ascii="Times New Roman" w:hAnsi="Times New Roman" w:cs="Times New Roman"/>
                <w:color w:val="000000"/>
              </w:rPr>
              <w:t>Dezvoltă planul de gestionare a riscurilor pentru a identifica acțiunile preventive necesare;</w:t>
            </w:r>
          </w:p>
          <w:p w14:paraId="098EBEBF" w14:textId="77777777" w:rsidR="00382B8C" w:rsidRDefault="00382B8C" w:rsidP="00737C48">
            <w:pPr>
              <w:pStyle w:val="a3"/>
              <w:numPr>
                <w:ilvl w:val="0"/>
                <w:numId w:val="53"/>
              </w:numPr>
              <w:suppressAutoHyphens/>
              <w:spacing w:after="240" w:line="240" w:lineRule="auto"/>
              <w:ind w:left="186" w:hanging="178"/>
              <w:rPr>
                <w:rFonts w:ascii="Times New Roman" w:eastAsia="Times New Roman" w:hAnsi="Times New Roman" w:cs="Times New Roman"/>
                <w:color w:val="000000"/>
              </w:rPr>
            </w:pPr>
            <w:r>
              <w:rPr>
                <w:rFonts w:ascii="Times New Roman" w:hAnsi="Times New Roman" w:cs="Times New Roman"/>
                <w:color w:val="000000"/>
              </w:rPr>
              <w:t>Stabilește planul de redresare.</w:t>
            </w:r>
          </w:p>
        </w:tc>
      </w:tr>
    </w:tbl>
    <w:p w14:paraId="420BF891" w14:textId="77777777" w:rsidR="00382B8C" w:rsidRDefault="00382B8C" w:rsidP="00382B8C"/>
    <w:p w14:paraId="604BB461" w14:textId="77777777" w:rsidR="00382B8C" w:rsidRDefault="00382B8C" w:rsidP="00382B8C">
      <w:pPr>
        <w:rPr>
          <w:rFonts w:ascii="Times New Roman" w:eastAsiaTheme="minorEastAsia" w:hAnsi="Times New Roman" w:cs="Times New Roman"/>
          <w:sz w:val="24"/>
          <w:szCs w:val="24"/>
        </w:rPr>
      </w:pPr>
      <w:r>
        <w:br w:type="page"/>
      </w:r>
    </w:p>
    <w:tbl>
      <w:tblPr>
        <w:tblW w:w="15026" w:type="dxa"/>
        <w:tblInd w:w="-436" w:type="dxa"/>
        <w:tblLayout w:type="fixed"/>
        <w:tblLook w:val="04A0" w:firstRow="1" w:lastRow="0" w:firstColumn="1" w:lastColumn="0" w:noHBand="0" w:noVBand="1"/>
      </w:tblPr>
      <w:tblGrid>
        <w:gridCol w:w="426"/>
        <w:gridCol w:w="1419"/>
        <w:gridCol w:w="2104"/>
        <w:gridCol w:w="3070"/>
        <w:gridCol w:w="3191"/>
        <w:gridCol w:w="2550"/>
        <w:gridCol w:w="2266"/>
      </w:tblGrid>
      <w:tr w:rsidR="00382B8C" w14:paraId="4B2FE436" w14:textId="77777777" w:rsidTr="00382B8C">
        <w:trPr>
          <w:trHeight w:val="400"/>
        </w:trPr>
        <w:tc>
          <w:tcPr>
            <w:tcW w:w="426" w:type="dxa"/>
            <w:tcBorders>
              <w:top w:val="single" w:sz="4" w:space="0" w:color="000000"/>
              <w:left w:val="single" w:sz="8" w:space="0" w:color="000000"/>
              <w:right w:val="single" w:sz="8" w:space="0" w:color="000000"/>
            </w:tcBorders>
            <w:shd w:val="clear" w:color="000000" w:fill="9BC2E6"/>
            <w:textDirection w:val="btLr"/>
            <w:vAlign w:val="center"/>
          </w:tcPr>
          <w:p w14:paraId="5353E80B" w14:textId="77777777" w:rsidR="00382B8C" w:rsidRDefault="00382B8C" w:rsidP="00C87DD5">
            <w:pPr>
              <w:pageBreakBefore/>
              <w:spacing w:after="0" w:line="240" w:lineRule="auto"/>
              <w:rPr>
                <w:rFonts w:ascii="Times New Roman" w:eastAsia="Times New Roman" w:hAnsi="Times New Roman" w:cs="Times New Roman"/>
                <w:b/>
                <w:bCs/>
                <w:color w:val="000000"/>
              </w:rPr>
            </w:pPr>
          </w:p>
        </w:tc>
        <w:tc>
          <w:tcPr>
            <w:tcW w:w="1419" w:type="dxa"/>
            <w:vMerge w:val="restart"/>
            <w:tcBorders>
              <w:top w:val="single" w:sz="4" w:space="0" w:color="000000"/>
              <w:bottom w:val="single" w:sz="4" w:space="0" w:color="000000"/>
              <w:right w:val="single" w:sz="8" w:space="0" w:color="000000"/>
            </w:tcBorders>
            <w:shd w:val="clear" w:color="000000" w:fill="9BC2E6"/>
            <w:vAlign w:val="center"/>
          </w:tcPr>
          <w:p w14:paraId="54F9E308"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Descriptori sectoriali</w:t>
            </w:r>
          </w:p>
        </w:tc>
        <w:tc>
          <w:tcPr>
            <w:tcW w:w="2104" w:type="dxa"/>
            <w:tcBorders>
              <w:top w:val="single" w:sz="8" w:space="0" w:color="000000"/>
              <w:bottom w:val="single" w:sz="8" w:space="0" w:color="000000"/>
              <w:right w:val="single" w:sz="8" w:space="0" w:color="000000"/>
            </w:tcBorders>
            <w:shd w:val="clear" w:color="000000" w:fill="9BC2E6"/>
            <w:vAlign w:val="center"/>
          </w:tcPr>
          <w:p w14:paraId="11879F79"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3</w:t>
            </w:r>
          </w:p>
        </w:tc>
        <w:tc>
          <w:tcPr>
            <w:tcW w:w="3070" w:type="dxa"/>
            <w:tcBorders>
              <w:top w:val="single" w:sz="8" w:space="0" w:color="000000"/>
              <w:bottom w:val="single" w:sz="8" w:space="0" w:color="000000"/>
              <w:right w:val="single" w:sz="8" w:space="0" w:color="000000"/>
            </w:tcBorders>
            <w:shd w:val="clear" w:color="000000" w:fill="9BC2E6"/>
            <w:vAlign w:val="center"/>
          </w:tcPr>
          <w:p w14:paraId="1AFD9836"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4</w:t>
            </w:r>
          </w:p>
        </w:tc>
        <w:tc>
          <w:tcPr>
            <w:tcW w:w="3191" w:type="dxa"/>
            <w:tcBorders>
              <w:top w:val="single" w:sz="8" w:space="0" w:color="000000"/>
              <w:bottom w:val="single" w:sz="8" w:space="0" w:color="000000"/>
              <w:right w:val="single" w:sz="8" w:space="0" w:color="000000"/>
            </w:tcBorders>
            <w:shd w:val="clear" w:color="000000" w:fill="9BC2E6"/>
            <w:vAlign w:val="center"/>
          </w:tcPr>
          <w:p w14:paraId="0DC50C63"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6</w:t>
            </w:r>
          </w:p>
        </w:tc>
        <w:tc>
          <w:tcPr>
            <w:tcW w:w="2550" w:type="dxa"/>
            <w:tcBorders>
              <w:top w:val="single" w:sz="8" w:space="0" w:color="000000"/>
              <w:bottom w:val="single" w:sz="8" w:space="0" w:color="000000"/>
              <w:right w:val="single" w:sz="8" w:space="0" w:color="000000"/>
            </w:tcBorders>
            <w:shd w:val="clear" w:color="000000" w:fill="9BC2E6"/>
            <w:vAlign w:val="center"/>
          </w:tcPr>
          <w:p w14:paraId="5B78F15A"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7</w:t>
            </w:r>
          </w:p>
        </w:tc>
        <w:tc>
          <w:tcPr>
            <w:tcW w:w="2266" w:type="dxa"/>
            <w:tcBorders>
              <w:top w:val="single" w:sz="8" w:space="0" w:color="000000"/>
              <w:bottom w:val="single" w:sz="8" w:space="0" w:color="000000"/>
              <w:right w:val="single" w:sz="8" w:space="0" w:color="000000"/>
            </w:tcBorders>
            <w:shd w:val="clear" w:color="000000" w:fill="9BC2E6"/>
            <w:vAlign w:val="center"/>
          </w:tcPr>
          <w:p w14:paraId="49CFFD29"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8</w:t>
            </w:r>
          </w:p>
        </w:tc>
      </w:tr>
      <w:tr w:rsidR="00382B8C" w14:paraId="06A598D8" w14:textId="77777777" w:rsidTr="00382B8C">
        <w:trPr>
          <w:trHeight w:val="300"/>
        </w:trPr>
        <w:tc>
          <w:tcPr>
            <w:tcW w:w="426" w:type="dxa"/>
            <w:tcBorders>
              <w:left w:val="single" w:sz="8" w:space="0" w:color="000000"/>
              <w:right w:val="single" w:sz="8" w:space="0" w:color="000000"/>
            </w:tcBorders>
            <w:shd w:val="clear" w:color="000000" w:fill="9BC2E6"/>
            <w:textDirection w:val="btLr"/>
            <w:vAlign w:val="center"/>
          </w:tcPr>
          <w:p w14:paraId="0752CF0D" w14:textId="77777777" w:rsidR="00382B8C" w:rsidRDefault="00382B8C" w:rsidP="00C87DD5">
            <w:pPr>
              <w:spacing w:after="0" w:line="240" w:lineRule="auto"/>
              <w:rPr>
                <w:rFonts w:ascii="Times New Roman" w:eastAsia="Times New Roman" w:hAnsi="Times New Roman" w:cs="Times New Roman"/>
                <w:b/>
                <w:bCs/>
                <w:color w:val="000000"/>
              </w:rPr>
            </w:pPr>
          </w:p>
        </w:tc>
        <w:tc>
          <w:tcPr>
            <w:tcW w:w="1419" w:type="dxa"/>
            <w:vMerge/>
            <w:tcBorders>
              <w:bottom w:val="single" w:sz="4" w:space="0" w:color="000000"/>
              <w:right w:val="single" w:sz="8" w:space="0" w:color="000000"/>
            </w:tcBorders>
            <w:shd w:val="clear" w:color="000000" w:fill="9BC2E6"/>
            <w:vAlign w:val="center"/>
          </w:tcPr>
          <w:p w14:paraId="0EDDDAA0" w14:textId="77777777" w:rsidR="00382B8C" w:rsidRDefault="00382B8C" w:rsidP="00C87DD5">
            <w:pPr>
              <w:spacing w:after="0" w:line="240" w:lineRule="auto"/>
              <w:rPr>
                <w:rFonts w:ascii="Times New Roman" w:eastAsia="Times New Roman" w:hAnsi="Times New Roman" w:cs="Times New Roman"/>
                <w:b/>
                <w:bCs/>
                <w:color w:val="000000"/>
              </w:rPr>
            </w:pPr>
          </w:p>
        </w:tc>
        <w:tc>
          <w:tcPr>
            <w:tcW w:w="13181" w:type="dxa"/>
            <w:gridSpan w:val="5"/>
            <w:tcBorders>
              <w:bottom w:val="single" w:sz="8" w:space="0" w:color="000000"/>
              <w:right w:val="single" w:sz="8" w:space="0" w:color="000000"/>
            </w:tcBorders>
            <w:shd w:val="clear" w:color="000000" w:fill="9BC2E6"/>
            <w:vAlign w:val="center"/>
          </w:tcPr>
          <w:p w14:paraId="7018E8BD"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Autonomie și responsabilitate</w:t>
            </w:r>
          </w:p>
        </w:tc>
      </w:tr>
      <w:tr w:rsidR="00382B8C" w14:paraId="4D2ACEE9" w14:textId="77777777" w:rsidTr="00382B8C">
        <w:trPr>
          <w:trHeight w:val="300"/>
        </w:trPr>
        <w:tc>
          <w:tcPr>
            <w:tcW w:w="426" w:type="dxa"/>
            <w:tcBorders>
              <w:left w:val="single" w:sz="8" w:space="0" w:color="000000"/>
              <w:right w:val="single" w:sz="8" w:space="0" w:color="000000"/>
            </w:tcBorders>
            <w:shd w:val="clear" w:color="000000" w:fill="9BC2E6"/>
            <w:textDirection w:val="btLr"/>
            <w:vAlign w:val="center"/>
          </w:tcPr>
          <w:p w14:paraId="19E54574"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419" w:type="dxa"/>
            <w:tcBorders>
              <w:top w:val="single" w:sz="4" w:space="0" w:color="000000"/>
              <w:right w:val="single" w:sz="8" w:space="0" w:color="000000"/>
            </w:tcBorders>
            <w:shd w:val="clear" w:color="000000" w:fill="9BC2E6"/>
            <w:vAlign w:val="center"/>
          </w:tcPr>
          <w:p w14:paraId="0BA62259"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2104" w:type="dxa"/>
            <w:tcBorders>
              <w:bottom w:val="single" w:sz="8" w:space="0" w:color="000000"/>
              <w:right w:val="single" w:sz="8" w:space="0" w:color="000000"/>
            </w:tcBorders>
            <w:shd w:val="clear" w:color="000000" w:fill="9BC2E6"/>
            <w:vAlign w:val="center"/>
          </w:tcPr>
          <w:p w14:paraId="7F807470"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AR1.D.N3</w:t>
            </w:r>
          </w:p>
        </w:tc>
        <w:tc>
          <w:tcPr>
            <w:tcW w:w="3070" w:type="dxa"/>
            <w:tcBorders>
              <w:bottom w:val="single" w:sz="8" w:space="0" w:color="000000"/>
              <w:right w:val="single" w:sz="8" w:space="0" w:color="000000"/>
            </w:tcBorders>
            <w:shd w:val="clear" w:color="000000" w:fill="9BC2E6"/>
            <w:vAlign w:val="center"/>
          </w:tcPr>
          <w:p w14:paraId="7DFFF128"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AR1.D.N4</w:t>
            </w:r>
          </w:p>
        </w:tc>
        <w:tc>
          <w:tcPr>
            <w:tcW w:w="3191" w:type="dxa"/>
            <w:tcBorders>
              <w:bottom w:val="single" w:sz="8" w:space="0" w:color="000000"/>
              <w:right w:val="single" w:sz="8" w:space="0" w:color="000000"/>
            </w:tcBorders>
            <w:shd w:val="clear" w:color="000000" w:fill="9BC2E6"/>
            <w:vAlign w:val="center"/>
          </w:tcPr>
          <w:p w14:paraId="5ED39120"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AR1.D.N6</w:t>
            </w:r>
          </w:p>
        </w:tc>
        <w:tc>
          <w:tcPr>
            <w:tcW w:w="2550" w:type="dxa"/>
            <w:tcBorders>
              <w:bottom w:val="single" w:sz="8" w:space="0" w:color="000000"/>
              <w:right w:val="single" w:sz="8" w:space="0" w:color="000000"/>
            </w:tcBorders>
            <w:shd w:val="clear" w:color="000000" w:fill="9BC2E6"/>
            <w:vAlign w:val="center"/>
          </w:tcPr>
          <w:p w14:paraId="757373BB"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AR1.D.N7</w:t>
            </w:r>
          </w:p>
        </w:tc>
        <w:tc>
          <w:tcPr>
            <w:tcW w:w="2266" w:type="dxa"/>
            <w:tcBorders>
              <w:bottom w:val="single" w:sz="8" w:space="0" w:color="000000"/>
              <w:right w:val="single" w:sz="8" w:space="0" w:color="000000"/>
            </w:tcBorders>
            <w:shd w:val="clear" w:color="000000" w:fill="9BC2E6"/>
            <w:vAlign w:val="center"/>
          </w:tcPr>
          <w:p w14:paraId="692BB77B"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AR1.D.N8</w:t>
            </w:r>
          </w:p>
        </w:tc>
      </w:tr>
      <w:tr w:rsidR="00382B8C" w:rsidRPr="007239E3" w14:paraId="4CF120B9" w14:textId="77777777" w:rsidTr="00382B8C">
        <w:trPr>
          <w:cantSplit/>
          <w:trHeight w:val="7493"/>
        </w:trPr>
        <w:tc>
          <w:tcPr>
            <w:tcW w:w="426" w:type="dxa"/>
            <w:tcBorders>
              <w:left w:val="single" w:sz="8" w:space="0" w:color="000000"/>
              <w:bottom w:val="single" w:sz="4" w:space="0" w:color="000000"/>
              <w:right w:val="single" w:sz="8" w:space="0" w:color="000000"/>
            </w:tcBorders>
            <w:shd w:val="clear" w:color="000000" w:fill="9BC2E6"/>
            <w:textDirection w:val="btLr"/>
            <w:vAlign w:val="center"/>
          </w:tcPr>
          <w:p w14:paraId="7E50A9B1"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Autonomie și responsabilitate</w:t>
            </w:r>
          </w:p>
        </w:tc>
        <w:tc>
          <w:tcPr>
            <w:tcW w:w="1419" w:type="dxa"/>
            <w:tcBorders>
              <w:bottom w:val="single" w:sz="8" w:space="0" w:color="000000"/>
              <w:right w:val="single" w:sz="8" w:space="0" w:color="000000"/>
            </w:tcBorders>
            <w:shd w:val="clear" w:color="000000" w:fill="9BC2E6"/>
            <w:textDirection w:val="btLr"/>
            <w:vAlign w:val="center"/>
          </w:tcPr>
          <w:p w14:paraId="778ADE76" w14:textId="77777777" w:rsidR="00382B8C" w:rsidRDefault="00382B8C" w:rsidP="00C87DD5">
            <w:pPr>
              <w:spacing w:after="0" w:line="240" w:lineRule="auto"/>
              <w:ind w:left="113" w:right="113"/>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1. Proiectare si exploatare hardware </w:t>
            </w:r>
          </w:p>
        </w:tc>
        <w:tc>
          <w:tcPr>
            <w:tcW w:w="2104" w:type="dxa"/>
            <w:tcBorders>
              <w:bottom w:val="single" w:sz="8" w:space="0" w:color="000000"/>
              <w:right w:val="single" w:sz="8" w:space="0" w:color="000000"/>
            </w:tcBorders>
            <w:shd w:val="clear" w:color="000000" w:fill="DDEBF7"/>
          </w:tcPr>
          <w:p w14:paraId="25855C1D" w14:textId="77777777" w:rsidR="00382B8C" w:rsidRDefault="00382B8C" w:rsidP="00737C48">
            <w:pPr>
              <w:pStyle w:val="a3"/>
              <w:numPr>
                <w:ilvl w:val="0"/>
                <w:numId w:val="53"/>
              </w:numPr>
              <w:suppressAutoHyphens/>
              <w:spacing w:after="0" w:line="240" w:lineRule="auto"/>
              <w:ind w:left="186" w:hanging="178"/>
              <w:rPr>
                <w:rFonts w:ascii="Times New Roman" w:hAnsi="Times New Roman" w:cs="Times New Roman"/>
                <w:color w:val="000000"/>
              </w:rPr>
            </w:pPr>
            <w:r>
              <w:rPr>
                <w:rFonts w:ascii="Times New Roman" w:hAnsi="Times New Roman" w:cs="Times New Roman"/>
                <w:color w:val="000000"/>
              </w:rPr>
              <w:t>Identifică ghidat problemele în procesul utilizării sistemelor hardware;</w:t>
            </w:r>
          </w:p>
          <w:p w14:paraId="082B9922" w14:textId="77777777" w:rsidR="00382B8C" w:rsidRDefault="00382B8C" w:rsidP="00737C48">
            <w:pPr>
              <w:pStyle w:val="a3"/>
              <w:numPr>
                <w:ilvl w:val="0"/>
                <w:numId w:val="53"/>
              </w:numPr>
              <w:suppressAutoHyphens/>
              <w:spacing w:after="0" w:line="240" w:lineRule="auto"/>
              <w:ind w:left="186" w:hanging="178"/>
              <w:rPr>
                <w:rFonts w:ascii="Times New Roman" w:hAnsi="Times New Roman" w:cs="Times New Roman"/>
                <w:color w:val="000000"/>
              </w:rPr>
            </w:pPr>
            <w:r>
              <w:rPr>
                <w:rFonts w:ascii="Times New Roman" w:hAnsi="Times New Roman" w:cs="Times New Roman"/>
                <w:color w:val="000000"/>
              </w:rPr>
              <w:t>Execută activitățile specifice muncii;</w:t>
            </w:r>
          </w:p>
          <w:p w14:paraId="0B9E639A" w14:textId="77777777" w:rsidR="00382B8C" w:rsidRDefault="00382B8C" w:rsidP="00737C48">
            <w:pPr>
              <w:pStyle w:val="a3"/>
              <w:numPr>
                <w:ilvl w:val="0"/>
                <w:numId w:val="53"/>
              </w:numPr>
              <w:suppressAutoHyphens/>
              <w:spacing w:after="0" w:line="240" w:lineRule="auto"/>
              <w:ind w:left="186" w:hanging="178"/>
              <w:rPr>
                <w:rFonts w:ascii="Times New Roman" w:hAnsi="Times New Roman" w:cs="Times New Roman"/>
                <w:color w:val="000000"/>
              </w:rPr>
            </w:pPr>
            <w:r>
              <w:rPr>
                <w:rFonts w:ascii="Times New Roman" w:hAnsi="Times New Roman" w:cs="Times New Roman"/>
                <w:color w:val="000000"/>
              </w:rPr>
              <w:t>Își asumă responsabilitatea pentru autoevaluare și îmbunătățirea performanțelor proprii și a celor sub supraveghere.</w:t>
            </w:r>
          </w:p>
        </w:tc>
        <w:tc>
          <w:tcPr>
            <w:tcW w:w="3070" w:type="dxa"/>
            <w:tcBorders>
              <w:bottom w:val="single" w:sz="8" w:space="0" w:color="000000"/>
              <w:right w:val="single" w:sz="8" w:space="0" w:color="000000"/>
            </w:tcBorders>
            <w:shd w:val="clear" w:color="000000" w:fill="DDEBF7"/>
          </w:tcPr>
          <w:p w14:paraId="565FD1E7" w14:textId="77777777" w:rsidR="00382B8C" w:rsidRDefault="00382B8C" w:rsidP="00737C48">
            <w:pPr>
              <w:pStyle w:val="a3"/>
              <w:numPr>
                <w:ilvl w:val="0"/>
                <w:numId w:val="53"/>
              </w:numPr>
              <w:suppressAutoHyphens/>
              <w:spacing w:after="0" w:line="240" w:lineRule="auto"/>
              <w:ind w:left="186" w:hanging="178"/>
              <w:rPr>
                <w:rFonts w:ascii="Times New Roman" w:hAnsi="Times New Roman" w:cs="Times New Roman"/>
                <w:color w:val="000000"/>
              </w:rPr>
            </w:pPr>
            <w:r>
              <w:rPr>
                <w:rFonts w:ascii="Times New Roman" w:hAnsi="Times New Roman" w:cs="Times New Roman"/>
                <w:color w:val="000000"/>
              </w:rPr>
              <w:t>Identifică ghidat problemele în procesul utilizării sistemelor hardware;</w:t>
            </w:r>
          </w:p>
          <w:p w14:paraId="35046548" w14:textId="77777777" w:rsidR="00382B8C" w:rsidRDefault="00382B8C" w:rsidP="00737C48">
            <w:pPr>
              <w:pStyle w:val="a3"/>
              <w:numPr>
                <w:ilvl w:val="0"/>
                <w:numId w:val="53"/>
              </w:numPr>
              <w:suppressAutoHyphens/>
              <w:spacing w:after="0" w:line="240" w:lineRule="auto"/>
              <w:ind w:left="186" w:hanging="178"/>
              <w:rPr>
                <w:rFonts w:ascii="Times New Roman" w:hAnsi="Times New Roman" w:cs="Times New Roman"/>
                <w:color w:val="000000"/>
              </w:rPr>
            </w:pPr>
            <w:r>
              <w:rPr>
                <w:rFonts w:ascii="Times New Roman" w:hAnsi="Times New Roman" w:cs="Times New Roman"/>
                <w:color w:val="000000"/>
              </w:rPr>
              <w:t>Supraveghează și îndrumă echipa din subordine;</w:t>
            </w:r>
          </w:p>
          <w:p w14:paraId="04AE573F" w14:textId="77777777" w:rsidR="00382B8C" w:rsidRDefault="00382B8C" w:rsidP="00737C48">
            <w:pPr>
              <w:pStyle w:val="a3"/>
              <w:numPr>
                <w:ilvl w:val="0"/>
                <w:numId w:val="53"/>
              </w:numPr>
              <w:suppressAutoHyphens/>
              <w:spacing w:after="0" w:line="240" w:lineRule="auto"/>
              <w:ind w:left="186" w:hanging="178"/>
              <w:rPr>
                <w:rFonts w:ascii="Times New Roman" w:hAnsi="Times New Roman" w:cs="Times New Roman"/>
                <w:color w:val="000000"/>
              </w:rPr>
            </w:pPr>
            <w:r>
              <w:rPr>
                <w:rFonts w:ascii="Times New Roman" w:hAnsi="Times New Roman" w:cs="Times New Roman"/>
                <w:color w:val="000000"/>
              </w:rPr>
              <w:t>Execută activitățile specifice muncii și distribuie sarcini membrilor echipei;</w:t>
            </w:r>
          </w:p>
          <w:p w14:paraId="2F55C86E" w14:textId="77777777" w:rsidR="00382B8C" w:rsidRDefault="00382B8C" w:rsidP="00737C48">
            <w:pPr>
              <w:pStyle w:val="a3"/>
              <w:numPr>
                <w:ilvl w:val="0"/>
                <w:numId w:val="53"/>
              </w:numPr>
              <w:suppressAutoHyphens/>
              <w:spacing w:after="0" w:line="240" w:lineRule="auto"/>
              <w:ind w:left="186" w:hanging="178"/>
              <w:rPr>
                <w:rFonts w:ascii="Times New Roman" w:hAnsi="Times New Roman" w:cs="Times New Roman"/>
                <w:color w:val="000000"/>
              </w:rPr>
            </w:pPr>
            <w:r>
              <w:rPr>
                <w:rFonts w:ascii="Times New Roman" w:hAnsi="Times New Roman" w:cs="Times New Roman"/>
                <w:color w:val="000000"/>
              </w:rPr>
              <w:t>Își asumă responsabilitatea pentru evaluarea și îmbunătățirea performanțelor proprii și a celor sub supraveghere.</w:t>
            </w:r>
          </w:p>
        </w:tc>
        <w:tc>
          <w:tcPr>
            <w:tcW w:w="3191" w:type="dxa"/>
            <w:tcBorders>
              <w:bottom w:val="single" w:sz="8" w:space="0" w:color="000000"/>
              <w:right w:val="single" w:sz="8" w:space="0" w:color="000000"/>
            </w:tcBorders>
            <w:shd w:val="clear" w:color="000000" w:fill="DDEBF7"/>
          </w:tcPr>
          <w:p w14:paraId="08F6F4D0" w14:textId="77777777" w:rsidR="00382B8C" w:rsidRDefault="00382B8C" w:rsidP="00737C48">
            <w:pPr>
              <w:pStyle w:val="a3"/>
              <w:numPr>
                <w:ilvl w:val="0"/>
                <w:numId w:val="53"/>
              </w:numPr>
              <w:suppressAutoHyphens/>
              <w:spacing w:after="240" w:line="240" w:lineRule="auto"/>
              <w:ind w:left="186" w:hanging="178"/>
              <w:rPr>
                <w:rFonts w:ascii="Times New Roman" w:hAnsi="Times New Roman" w:cs="Times New Roman"/>
                <w:color w:val="000000"/>
              </w:rPr>
            </w:pPr>
            <w:r>
              <w:rPr>
                <w:rFonts w:ascii="Times New Roman" w:hAnsi="Times New Roman" w:cs="Times New Roman"/>
                <w:color w:val="000000"/>
              </w:rPr>
              <w:t>Controlează autonom evoluția problemelor pe tot parcursul ciclului de viață a sistemelor hardware;</w:t>
            </w:r>
          </w:p>
          <w:p w14:paraId="051A82AB" w14:textId="77777777" w:rsidR="00382B8C" w:rsidRPr="007239E3" w:rsidRDefault="00382B8C" w:rsidP="00737C48">
            <w:pPr>
              <w:pStyle w:val="a3"/>
              <w:numPr>
                <w:ilvl w:val="0"/>
                <w:numId w:val="53"/>
              </w:numPr>
              <w:suppressAutoHyphens/>
              <w:spacing w:after="240" w:line="240" w:lineRule="auto"/>
              <w:ind w:left="186" w:hanging="178"/>
              <w:rPr>
                <w:rFonts w:ascii="Times New Roman" w:hAnsi="Times New Roman" w:cs="Times New Roman"/>
                <w:color w:val="000000"/>
                <w:lang w:val="fr-FR"/>
              </w:rPr>
            </w:pPr>
            <w:r w:rsidRPr="007239E3">
              <w:rPr>
                <w:rFonts w:ascii="Times New Roman" w:hAnsi="Times New Roman" w:cs="Times New Roman"/>
                <w:color w:val="000000"/>
                <w:lang w:val="fr-FR"/>
              </w:rPr>
              <w:t>Execută responsabil sarcinile profesionale în condiții de autonomie;</w:t>
            </w:r>
          </w:p>
          <w:p w14:paraId="651388F3" w14:textId="77777777" w:rsidR="00382B8C" w:rsidRDefault="00382B8C" w:rsidP="00737C48">
            <w:pPr>
              <w:pStyle w:val="a3"/>
              <w:numPr>
                <w:ilvl w:val="0"/>
                <w:numId w:val="53"/>
              </w:numPr>
              <w:suppressAutoHyphens/>
              <w:spacing w:after="240" w:line="240" w:lineRule="auto"/>
              <w:ind w:left="186" w:hanging="178"/>
              <w:rPr>
                <w:rFonts w:ascii="Times New Roman" w:hAnsi="Times New Roman" w:cs="Times New Roman"/>
                <w:color w:val="000000"/>
              </w:rPr>
            </w:pPr>
            <w:r>
              <w:rPr>
                <w:rFonts w:ascii="Times New Roman" w:hAnsi="Times New Roman" w:cs="Times New Roman"/>
                <w:color w:val="000000"/>
              </w:rPr>
              <w:t>Execută activitățile specifice muncii în echipă ș</w:t>
            </w:r>
            <w:proofErr w:type="gramStart"/>
            <w:r>
              <w:rPr>
                <w:rFonts w:ascii="Times New Roman" w:hAnsi="Times New Roman" w:cs="Times New Roman"/>
                <w:color w:val="000000"/>
              </w:rPr>
              <w:t>i  distribuie</w:t>
            </w:r>
            <w:proofErr w:type="gramEnd"/>
            <w:r>
              <w:rPr>
                <w:rFonts w:ascii="Times New Roman" w:hAnsi="Times New Roman" w:cs="Times New Roman"/>
                <w:color w:val="000000"/>
              </w:rPr>
              <w:t xml:space="preserve"> sarcinile între membri pe niveluri subordonate.</w:t>
            </w:r>
          </w:p>
        </w:tc>
        <w:tc>
          <w:tcPr>
            <w:tcW w:w="2550" w:type="dxa"/>
            <w:tcBorders>
              <w:bottom w:val="single" w:sz="8" w:space="0" w:color="000000"/>
              <w:right w:val="single" w:sz="8" w:space="0" w:color="000000"/>
            </w:tcBorders>
            <w:shd w:val="clear" w:color="000000" w:fill="DDEBF7"/>
          </w:tcPr>
          <w:p w14:paraId="3979C046" w14:textId="77777777" w:rsidR="00382B8C" w:rsidRDefault="00382B8C" w:rsidP="00737C48">
            <w:pPr>
              <w:pStyle w:val="a3"/>
              <w:numPr>
                <w:ilvl w:val="0"/>
                <w:numId w:val="53"/>
              </w:numPr>
              <w:suppressAutoHyphens/>
              <w:spacing w:after="240" w:line="240" w:lineRule="auto"/>
              <w:ind w:left="186" w:hanging="178"/>
              <w:rPr>
                <w:rFonts w:ascii="Times New Roman" w:hAnsi="Times New Roman" w:cs="Times New Roman"/>
                <w:color w:val="000000"/>
              </w:rPr>
            </w:pPr>
            <w:r>
              <w:rPr>
                <w:rFonts w:ascii="Times New Roman" w:hAnsi="Times New Roman" w:cs="Times New Roman"/>
                <w:color w:val="000000"/>
              </w:rPr>
              <w:t>Alocă autonom resurse adecvate activităților de întreținere, luând în considerare costurile și riscurile;</w:t>
            </w:r>
          </w:p>
          <w:p w14:paraId="0ED209C9" w14:textId="77777777" w:rsidR="00382B8C" w:rsidRPr="007239E3" w:rsidRDefault="00382B8C" w:rsidP="00737C48">
            <w:pPr>
              <w:pStyle w:val="a3"/>
              <w:numPr>
                <w:ilvl w:val="0"/>
                <w:numId w:val="53"/>
              </w:numPr>
              <w:suppressAutoHyphens/>
              <w:spacing w:after="240" w:line="240" w:lineRule="auto"/>
              <w:ind w:left="186" w:hanging="178"/>
              <w:rPr>
                <w:rFonts w:ascii="Times New Roman" w:hAnsi="Times New Roman" w:cs="Times New Roman"/>
                <w:color w:val="000000"/>
                <w:lang w:val="fr-FR"/>
              </w:rPr>
            </w:pPr>
            <w:r w:rsidRPr="007239E3">
              <w:rPr>
                <w:rFonts w:ascii="Times New Roman" w:hAnsi="Times New Roman" w:cs="Times New Roman"/>
                <w:color w:val="000000"/>
                <w:lang w:val="fr-FR"/>
              </w:rPr>
              <w:t>Execută sarcini profesionale complexe, în condiții de autonomie și de independență profesională;</w:t>
            </w:r>
          </w:p>
          <w:p w14:paraId="2ACE1B05" w14:textId="77777777" w:rsidR="00382B8C" w:rsidRDefault="00382B8C" w:rsidP="00737C48">
            <w:pPr>
              <w:pStyle w:val="a3"/>
              <w:numPr>
                <w:ilvl w:val="0"/>
                <w:numId w:val="53"/>
              </w:numPr>
              <w:suppressAutoHyphens/>
              <w:spacing w:after="240" w:line="240" w:lineRule="auto"/>
              <w:ind w:left="186" w:hanging="178"/>
              <w:rPr>
                <w:rFonts w:ascii="Times New Roman" w:hAnsi="Times New Roman" w:cs="Times New Roman"/>
                <w:color w:val="000000"/>
              </w:rPr>
            </w:pPr>
            <w:r>
              <w:rPr>
                <w:rFonts w:ascii="Times New Roman" w:hAnsi="Times New Roman" w:cs="Times New Roman"/>
                <w:color w:val="000000"/>
              </w:rPr>
              <w:t>Își asumă funcții de conducere în activitățile profesionale sau în structurile organizatorice;</w:t>
            </w:r>
          </w:p>
          <w:p w14:paraId="3FEF4EBB" w14:textId="77777777" w:rsidR="00382B8C" w:rsidRPr="007239E3" w:rsidRDefault="00382B8C" w:rsidP="00737C48">
            <w:pPr>
              <w:pStyle w:val="a3"/>
              <w:numPr>
                <w:ilvl w:val="0"/>
                <w:numId w:val="53"/>
              </w:numPr>
              <w:suppressAutoHyphens/>
              <w:spacing w:after="240" w:line="240" w:lineRule="auto"/>
              <w:ind w:left="186" w:hanging="178"/>
              <w:rPr>
                <w:rFonts w:ascii="Times New Roman" w:hAnsi="Times New Roman" w:cs="Times New Roman"/>
                <w:color w:val="000000"/>
                <w:lang w:val="fr-FR"/>
              </w:rPr>
            </w:pPr>
            <w:r w:rsidRPr="007239E3">
              <w:rPr>
                <w:rFonts w:ascii="Times New Roman" w:hAnsi="Times New Roman" w:cs="Times New Roman"/>
                <w:color w:val="000000"/>
                <w:lang w:val="fr-FR"/>
              </w:rPr>
              <w:t>Realizează autocontrolului asupra procesului de învățare.</w:t>
            </w:r>
          </w:p>
        </w:tc>
        <w:tc>
          <w:tcPr>
            <w:tcW w:w="2266" w:type="dxa"/>
            <w:tcBorders>
              <w:bottom w:val="single" w:sz="8" w:space="0" w:color="000000"/>
              <w:right w:val="single" w:sz="8" w:space="0" w:color="000000"/>
            </w:tcBorders>
            <w:shd w:val="clear" w:color="000000" w:fill="DDEBF7"/>
          </w:tcPr>
          <w:p w14:paraId="5AAC3373" w14:textId="77777777" w:rsidR="00382B8C" w:rsidRPr="007239E3" w:rsidRDefault="00382B8C" w:rsidP="00737C48">
            <w:pPr>
              <w:pStyle w:val="a3"/>
              <w:numPr>
                <w:ilvl w:val="0"/>
                <w:numId w:val="53"/>
              </w:numPr>
              <w:suppressAutoHyphens/>
              <w:spacing w:after="240" w:line="240" w:lineRule="auto"/>
              <w:ind w:left="186" w:hanging="178"/>
              <w:rPr>
                <w:rFonts w:ascii="Times New Roman" w:hAnsi="Times New Roman" w:cs="Times New Roman"/>
                <w:color w:val="000000"/>
                <w:lang w:val="fr-FR"/>
              </w:rPr>
            </w:pPr>
            <w:r w:rsidRPr="007239E3">
              <w:rPr>
                <w:rFonts w:ascii="Times New Roman" w:hAnsi="Times New Roman" w:cs="Times New Roman"/>
                <w:color w:val="000000"/>
                <w:lang w:val="fr-FR"/>
              </w:rPr>
              <w:t>Elaborează și implementează soluții tehnice complexe pentru activități de întreținere și securitate;</w:t>
            </w:r>
          </w:p>
          <w:p w14:paraId="1B3EA29D" w14:textId="77777777" w:rsidR="00382B8C" w:rsidRPr="007239E3" w:rsidRDefault="00382B8C" w:rsidP="00737C48">
            <w:pPr>
              <w:pStyle w:val="a3"/>
              <w:numPr>
                <w:ilvl w:val="0"/>
                <w:numId w:val="53"/>
              </w:numPr>
              <w:suppressAutoHyphens/>
              <w:spacing w:after="240" w:line="240" w:lineRule="auto"/>
              <w:ind w:left="186" w:hanging="178"/>
              <w:rPr>
                <w:rFonts w:ascii="Times New Roman" w:hAnsi="Times New Roman" w:cs="Times New Roman"/>
                <w:color w:val="000000"/>
                <w:lang w:val="fr-FR"/>
              </w:rPr>
            </w:pPr>
            <w:r w:rsidRPr="007239E3">
              <w:rPr>
                <w:rFonts w:ascii="Times New Roman" w:hAnsi="Times New Roman" w:cs="Times New Roman"/>
                <w:color w:val="000000"/>
                <w:lang w:val="fr-FR"/>
              </w:rPr>
              <w:t>Este responsabil și dispune de capacități de cercetare științifică, de organizare și conducere a activității grupurilor profesionale sau a unor instituții.</w:t>
            </w:r>
          </w:p>
        </w:tc>
      </w:tr>
    </w:tbl>
    <w:p w14:paraId="5981422E" w14:textId="77777777" w:rsidR="00382B8C" w:rsidRPr="007239E3" w:rsidRDefault="00382B8C" w:rsidP="00382B8C">
      <w:pPr>
        <w:spacing w:before="120" w:after="120" w:line="360" w:lineRule="auto"/>
        <w:rPr>
          <w:rFonts w:ascii="Times New Roman" w:eastAsiaTheme="minorEastAsia" w:hAnsi="Times New Roman" w:cs="Times New Roman"/>
          <w:sz w:val="24"/>
          <w:szCs w:val="24"/>
          <w:lang w:val="fr-FR"/>
        </w:rPr>
      </w:pPr>
    </w:p>
    <w:p w14:paraId="4ED4CAE8" w14:textId="77777777" w:rsidR="00382B8C" w:rsidRPr="007239E3" w:rsidRDefault="00382B8C" w:rsidP="00382B8C">
      <w:pPr>
        <w:spacing w:before="120" w:after="120" w:line="360" w:lineRule="auto"/>
        <w:rPr>
          <w:rFonts w:ascii="Times New Roman" w:eastAsiaTheme="minorEastAsia" w:hAnsi="Times New Roman" w:cs="Times New Roman"/>
          <w:sz w:val="24"/>
          <w:szCs w:val="24"/>
          <w:lang w:val="fr-FR"/>
        </w:rPr>
      </w:pPr>
      <w:r w:rsidRPr="007239E3">
        <w:rPr>
          <w:lang w:val="fr-FR"/>
        </w:rPr>
        <w:br w:type="page"/>
      </w:r>
    </w:p>
    <w:tbl>
      <w:tblPr>
        <w:tblW w:w="15026" w:type="dxa"/>
        <w:tblInd w:w="-577" w:type="dxa"/>
        <w:tblLayout w:type="fixed"/>
        <w:tblLook w:val="04A0" w:firstRow="1" w:lastRow="0" w:firstColumn="1" w:lastColumn="0" w:noHBand="0" w:noVBand="1"/>
      </w:tblPr>
      <w:tblGrid>
        <w:gridCol w:w="426"/>
        <w:gridCol w:w="1419"/>
        <w:gridCol w:w="2104"/>
        <w:gridCol w:w="3070"/>
        <w:gridCol w:w="3191"/>
        <w:gridCol w:w="2550"/>
        <w:gridCol w:w="2266"/>
      </w:tblGrid>
      <w:tr w:rsidR="00382B8C" w14:paraId="78BD2375" w14:textId="77777777" w:rsidTr="00382B8C">
        <w:trPr>
          <w:trHeight w:val="300"/>
        </w:trPr>
        <w:tc>
          <w:tcPr>
            <w:tcW w:w="426" w:type="dxa"/>
            <w:tcBorders>
              <w:top w:val="single" w:sz="4" w:space="0" w:color="000000"/>
              <w:left w:val="single" w:sz="8" w:space="0" w:color="000000"/>
              <w:right w:val="single" w:sz="8" w:space="0" w:color="000000"/>
            </w:tcBorders>
            <w:shd w:val="clear" w:color="000000" w:fill="9BC2E6"/>
            <w:textDirection w:val="btLr"/>
            <w:vAlign w:val="center"/>
          </w:tcPr>
          <w:p w14:paraId="54790B35" w14:textId="77777777" w:rsidR="00382B8C" w:rsidRPr="007239E3" w:rsidRDefault="00382B8C" w:rsidP="00C87DD5">
            <w:pPr>
              <w:pageBreakBefore/>
              <w:spacing w:after="0" w:line="240" w:lineRule="auto"/>
              <w:rPr>
                <w:rFonts w:ascii="Times New Roman" w:eastAsia="Times New Roman" w:hAnsi="Times New Roman" w:cs="Times New Roman"/>
                <w:b/>
                <w:bCs/>
                <w:color w:val="000000"/>
                <w:lang w:val="fr-FR"/>
              </w:rPr>
            </w:pPr>
          </w:p>
        </w:tc>
        <w:tc>
          <w:tcPr>
            <w:tcW w:w="1419" w:type="dxa"/>
            <w:vMerge w:val="restart"/>
            <w:tcBorders>
              <w:top w:val="single" w:sz="4" w:space="0" w:color="000000"/>
              <w:bottom w:val="single" w:sz="4" w:space="0" w:color="000000"/>
              <w:right w:val="single" w:sz="8" w:space="0" w:color="000000"/>
            </w:tcBorders>
            <w:shd w:val="clear" w:color="000000" w:fill="9BC2E6"/>
            <w:vAlign w:val="center"/>
          </w:tcPr>
          <w:p w14:paraId="42AFE3CB"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Descriptori sectoriali</w:t>
            </w:r>
          </w:p>
        </w:tc>
        <w:tc>
          <w:tcPr>
            <w:tcW w:w="2104" w:type="dxa"/>
            <w:tcBorders>
              <w:top w:val="single" w:sz="8" w:space="0" w:color="000000"/>
              <w:bottom w:val="single" w:sz="8" w:space="0" w:color="000000"/>
              <w:right w:val="single" w:sz="8" w:space="0" w:color="000000"/>
            </w:tcBorders>
            <w:shd w:val="clear" w:color="000000" w:fill="9BC2E6"/>
            <w:vAlign w:val="center"/>
          </w:tcPr>
          <w:p w14:paraId="70C2C007"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3</w:t>
            </w:r>
          </w:p>
        </w:tc>
        <w:tc>
          <w:tcPr>
            <w:tcW w:w="3070" w:type="dxa"/>
            <w:tcBorders>
              <w:top w:val="single" w:sz="8" w:space="0" w:color="000000"/>
              <w:bottom w:val="single" w:sz="8" w:space="0" w:color="000000"/>
              <w:right w:val="single" w:sz="8" w:space="0" w:color="000000"/>
            </w:tcBorders>
            <w:shd w:val="clear" w:color="000000" w:fill="9BC2E6"/>
            <w:vAlign w:val="center"/>
          </w:tcPr>
          <w:p w14:paraId="7A4DD236"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4</w:t>
            </w:r>
          </w:p>
        </w:tc>
        <w:tc>
          <w:tcPr>
            <w:tcW w:w="3191" w:type="dxa"/>
            <w:tcBorders>
              <w:top w:val="single" w:sz="8" w:space="0" w:color="000000"/>
              <w:bottom w:val="single" w:sz="8" w:space="0" w:color="000000"/>
              <w:right w:val="single" w:sz="8" w:space="0" w:color="000000"/>
            </w:tcBorders>
            <w:shd w:val="clear" w:color="000000" w:fill="9BC2E6"/>
            <w:vAlign w:val="center"/>
          </w:tcPr>
          <w:p w14:paraId="1686639F"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6</w:t>
            </w:r>
          </w:p>
        </w:tc>
        <w:tc>
          <w:tcPr>
            <w:tcW w:w="2550" w:type="dxa"/>
            <w:tcBorders>
              <w:top w:val="single" w:sz="8" w:space="0" w:color="000000"/>
              <w:bottom w:val="single" w:sz="8" w:space="0" w:color="000000"/>
              <w:right w:val="single" w:sz="8" w:space="0" w:color="000000"/>
            </w:tcBorders>
            <w:shd w:val="clear" w:color="000000" w:fill="9BC2E6"/>
            <w:vAlign w:val="center"/>
          </w:tcPr>
          <w:p w14:paraId="3CA883EF"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7</w:t>
            </w:r>
          </w:p>
        </w:tc>
        <w:tc>
          <w:tcPr>
            <w:tcW w:w="2266" w:type="dxa"/>
            <w:tcBorders>
              <w:top w:val="single" w:sz="8" w:space="0" w:color="000000"/>
              <w:bottom w:val="single" w:sz="8" w:space="0" w:color="000000"/>
              <w:right w:val="single" w:sz="8" w:space="0" w:color="000000"/>
            </w:tcBorders>
            <w:shd w:val="clear" w:color="000000" w:fill="9BC2E6"/>
            <w:vAlign w:val="center"/>
          </w:tcPr>
          <w:p w14:paraId="27DA3201"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Nivel 8</w:t>
            </w:r>
          </w:p>
        </w:tc>
      </w:tr>
      <w:tr w:rsidR="00382B8C" w14:paraId="3AB2F7F1" w14:textId="77777777" w:rsidTr="00382B8C">
        <w:trPr>
          <w:trHeight w:val="300"/>
        </w:trPr>
        <w:tc>
          <w:tcPr>
            <w:tcW w:w="426" w:type="dxa"/>
            <w:tcBorders>
              <w:left w:val="single" w:sz="8" w:space="0" w:color="000000"/>
              <w:right w:val="single" w:sz="8" w:space="0" w:color="000000"/>
            </w:tcBorders>
            <w:shd w:val="clear" w:color="000000" w:fill="9BC2E6"/>
            <w:textDirection w:val="btLr"/>
            <w:vAlign w:val="center"/>
          </w:tcPr>
          <w:p w14:paraId="0B062A35" w14:textId="77777777" w:rsidR="00382B8C" w:rsidRDefault="00382B8C" w:rsidP="00C87DD5">
            <w:pPr>
              <w:spacing w:after="0" w:line="240" w:lineRule="auto"/>
              <w:rPr>
                <w:rFonts w:ascii="Times New Roman" w:eastAsia="Times New Roman" w:hAnsi="Times New Roman" w:cs="Times New Roman"/>
                <w:b/>
                <w:bCs/>
                <w:color w:val="000000"/>
              </w:rPr>
            </w:pPr>
          </w:p>
        </w:tc>
        <w:tc>
          <w:tcPr>
            <w:tcW w:w="1419" w:type="dxa"/>
            <w:vMerge/>
            <w:tcBorders>
              <w:bottom w:val="single" w:sz="4" w:space="0" w:color="000000"/>
              <w:right w:val="single" w:sz="8" w:space="0" w:color="000000"/>
            </w:tcBorders>
            <w:shd w:val="clear" w:color="000000" w:fill="9BC2E6"/>
            <w:vAlign w:val="center"/>
          </w:tcPr>
          <w:p w14:paraId="068DD98C" w14:textId="77777777" w:rsidR="00382B8C" w:rsidRDefault="00382B8C" w:rsidP="00C87DD5">
            <w:pPr>
              <w:spacing w:after="0" w:line="240" w:lineRule="auto"/>
              <w:rPr>
                <w:rFonts w:ascii="Times New Roman" w:eastAsia="Times New Roman" w:hAnsi="Times New Roman" w:cs="Times New Roman"/>
                <w:b/>
                <w:bCs/>
                <w:color w:val="000000"/>
              </w:rPr>
            </w:pPr>
          </w:p>
        </w:tc>
        <w:tc>
          <w:tcPr>
            <w:tcW w:w="13181" w:type="dxa"/>
            <w:gridSpan w:val="5"/>
            <w:tcBorders>
              <w:bottom w:val="single" w:sz="8" w:space="0" w:color="000000"/>
              <w:right w:val="single" w:sz="8" w:space="0" w:color="000000"/>
            </w:tcBorders>
            <w:shd w:val="clear" w:color="000000" w:fill="9BC2E6"/>
            <w:vAlign w:val="center"/>
          </w:tcPr>
          <w:p w14:paraId="0ADF7C5F" w14:textId="77777777" w:rsidR="00382B8C" w:rsidRDefault="00382B8C" w:rsidP="00C87DD5">
            <w:pPr>
              <w:spacing w:after="0" w:line="240" w:lineRule="auto"/>
              <w:jc w:val="center"/>
              <w:rPr>
                <w:rFonts w:ascii="Times New Roman" w:hAnsi="Times New Roman" w:cs="Times New Roman"/>
                <w:b/>
                <w:bCs/>
                <w:color w:val="000000"/>
              </w:rPr>
            </w:pPr>
            <w:r>
              <w:rPr>
                <w:rFonts w:ascii="Times New Roman" w:eastAsia="Times New Roman" w:hAnsi="Times New Roman" w:cs="Times New Roman"/>
                <w:b/>
                <w:bCs/>
                <w:color w:val="000000"/>
              </w:rPr>
              <w:t>Autonomie și responsabilitate</w:t>
            </w:r>
          </w:p>
        </w:tc>
      </w:tr>
      <w:tr w:rsidR="00382B8C" w14:paraId="3FFB805D" w14:textId="77777777" w:rsidTr="00382B8C">
        <w:trPr>
          <w:trHeight w:val="300"/>
        </w:trPr>
        <w:tc>
          <w:tcPr>
            <w:tcW w:w="426" w:type="dxa"/>
            <w:tcBorders>
              <w:left w:val="single" w:sz="8" w:space="0" w:color="000000"/>
              <w:right w:val="single" w:sz="8" w:space="0" w:color="000000"/>
            </w:tcBorders>
            <w:shd w:val="clear" w:color="000000" w:fill="9BC2E6"/>
            <w:textDirection w:val="btLr"/>
            <w:vAlign w:val="center"/>
          </w:tcPr>
          <w:p w14:paraId="7EDEB190"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419" w:type="dxa"/>
            <w:tcBorders>
              <w:top w:val="single" w:sz="4" w:space="0" w:color="000000"/>
              <w:right w:val="single" w:sz="8" w:space="0" w:color="000000"/>
            </w:tcBorders>
            <w:shd w:val="clear" w:color="000000" w:fill="9BC2E6"/>
            <w:vAlign w:val="center"/>
          </w:tcPr>
          <w:p w14:paraId="404ED96C" w14:textId="77777777" w:rsidR="00382B8C" w:rsidRDefault="00382B8C" w:rsidP="00C87DD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2104" w:type="dxa"/>
            <w:tcBorders>
              <w:bottom w:val="single" w:sz="8" w:space="0" w:color="000000"/>
              <w:right w:val="single" w:sz="8" w:space="0" w:color="000000"/>
            </w:tcBorders>
            <w:shd w:val="clear" w:color="000000" w:fill="9BC2E6"/>
            <w:vAlign w:val="center"/>
          </w:tcPr>
          <w:p w14:paraId="2BF7E4AB"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AR2.D.N3</w:t>
            </w:r>
          </w:p>
        </w:tc>
        <w:tc>
          <w:tcPr>
            <w:tcW w:w="3070" w:type="dxa"/>
            <w:tcBorders>
              <w:bottom w:val="single" w:sz="8" w:space="0" w:color="000000"/>
              <w:right w:val="single" w:sz="8" w:space="0" w:color="000000"/>
            </w:tcBorders>
            <w:shd w:val="clear" w:color="000000" w:fill="9BC2E6"/>
            <w:vAlign w:val="center"/>
          </w:tcPr>
          <w:p w14:paraId="600C4531"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AR2.D.N4</w:t>
            </w:r>
          </w:p>
        </w:tc>
        <w:tc>
          <w:tcPr>
            <w:tcW w:w="3191" w:type="dxa"/>
            <w:tcBorders>
              <w:bottom w:val="single" w:sz="8" w:space="0" w:color="000000"/>
              <w:right w:val="single" w:sz="8" w:space="0" w:color="000000"/>
            </w:tcBorders>
            <w:shd w:val="clear" w:color="000000" w:fill="9BC2E6"/>
            <w:vAlign w:val="center"/>
          </w:tcPr>
          <w:p w14:paraId="51C7572B"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AR2.D.N6</w:t>
            </w:r>
          </w:p>
        </w:tc>
        <w:tc>
          <w:tcPr>
            <w:tcW w:w="2550" w:type="dxa"/>
            <w:tcBorders>
              <w:bottom w:val="single" w:sz="8" w:space="0" w:color="000000"/>
              <w:right w:val="single" w:sz="8" w:space="0" w:color="000000"/>
            </w:tcBorders>
            <w:shd w:val="clear" w:color="000000" w:fill="9BC2E6"/>
            <w:vAlign w:val="center"/>
          </w:tcPr>
          <w:p w14:paraId="6767FBD0"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AR2.D.N7</w:t>
            </w:r>
          </w:p>
        </w:tc>
        <w:tc>
          <w:tcPr>
            <w:tcW w:w="2266" w:type="dxa"/>
            <w:tcBorders>
              <w:bottom w:val="single" w:sz="8" w:space="0" w:color="000000"/>
              <w:right w:val="single" w:sz="8" w:space="0" w:color="000000"/>
            </w:tcBorders>
            <w:shd w:val="clear" w:color="000000" w:fill="9BC2E6"/>
            <w:vAlign w:val="center"/>
          </w:tcPr>
          <w:p w14:paraId="1B3449AF"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color w:val="000000"/>
              </w:rPr>
              <w:t>AR2.D.N8</w:t>
            </w:r>
          </w:p>
        </w:tc>
      </w:tr>
      <w:tr w:rsidR="00382B8C" w:rsidRPr="007239E3" w14:paraId="36550433" w14:textId="77777777" w:rsidTr="00382B8C">
        <w:trPr>
          <w:cantSplit/>
          <w:trHeight w:val="7493"/>
        </w:trPr>
        <w:tc>
          <w:tcPr>
            <w:tcW w:w="426" w:type="dxa"/>
            <w:tcBorders>
              <w:left w:val="single" w:sz="8" w:space="0" w:color="000000"/>
              <w:bottom w:val="single" w:sz="4" w:space="0" w:color="000000"/>
              <w:right w:val="single" w:sz="8" w:space="0" w:color="000000"/>
            </w:tcBorders>
            <w:shd w:val="clear" w:color="000000" w:fill="9BC2E6"/>
            <w:textDirection w:val="btLr"/>
            <w:vAlign w:val="center"/>
          </w:tcPr>
          <w:p w14:paraId="2E7835B2" w14:textId="77777777" w:rsidR="00382B8C" w:rsidRDefault="00382B8C" w:rsidP="00C87DD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Autonomie și responsabilitate</w:t>
            </w:r>
          </w:p>
        </w:tc>
        <w:tc>
          <w:tcPr>
            <w:tcW w:w="1419" w:type="dxa"/>
            <w:tcBorders>
              <w:bottom w:val="single" w:sz="8" w:space="0" w:color="000000"/>
              <w:right w:val="single" w:sz="8" w:space="0" w:color="000000"/>
            </w:tcBorders>
            <w:shd w:val="clear" w:color="000000" w:fill="9BC2E6"/>
            <w:textDirection w:val="btLr"/>
            <w:vAlign w:val="center"/>
          </w:tcPr>
          <w:p w14:paraId="54B0B332" w14:textId="77777777" w:rsidR="00382B8C" w:rsidRPr="007239E3" w:rsidRDefault="00382B8C" w:rsidP="00C87DD5">
            <w:pPr>
              <w:spacing w:after="0" w:line="240" w:lineRule="auto"/>
              <w:ind w:left="113" w:right="113"/>
              <w:jc w:val="center"/>
              <w:rPr>
                <w:rFonts w:ascii="Times New Roman" w:eastAsia="Times New Roman" w:hAnsi="Times New Roman" w:cs="Times New Roman"/>
                <w:b/>
                <w:bCs/>
                <w:color w:val="000000"/>
                <w:lang w:val="fr-FR"/>
              </w:rPr>
            </w:pPr>
            <w:r w:rsidRPr="007239E3">
              <w:rPr>
                <w:rFonts w:ascii="Times New Roman" w:eastAsia="Times New Roman" w:hAnsi="Times New Roman" w:cs="Times New Roman"/>
                <w:b/>
                <w:bCs/>
                <w:color w:val="000000"/>
                <w:lang w:val="fr-FR"/>
              </w:rPr>
              <w:t>2. Dezvoltare si exploatare de produse software</w:t>
            </w:r>
          </w:p>
        </w:tc>
        <w:tc>
          <w:tcPr>
            <w:tcW w:w="2104" w:type="dxa"/>
            <w:tcBorders>
              <w:bottom w:val="single" w:sz="8" w:space="0" w:color="000000"/>
              <w:right w:val="single" w:sz="8" w:space="0" w:color="000000"/>
            </w:tcBorders>
            <w:shd w:val="clear" w:color="000000" w:fill="DDEBF7"/>
          </w:tcPr>
          <w:p w14:paraId="19D77496" w14:textId="77777777" w:rsidR="00382B8C" w:rsidRPr="007239E3" w:rsidRDefault="00382B8C" w:rsidP="00737C48">
            <w:pPr>
              <w:pStyle w:val="a3"/>
              <w:numPr>
                <w:ilvl w:val="0"/>
                <w:numId w:val="53"/>
              </w:numPr>
              <w:suppressAutoHyphens/>
              <w:spacing w:after="0" w:line="240" w:lineRule="auto"/>
              <w:ind w:left="186" w:hanging="178"/>
              <w:rPr>
                <w:rFonts w:ascii="Times New Roman" w:hAnsi="Times New Roman" w:cs="Times New Roman"/>
                <w:color w:val="000000"/>
                <w:lang w:val="fr-FR"/>
              </w:rPr>
            </w:pPr>
            <w:r w:rsidRPr="007239E3">
              <w:rPr>
                <w:rFonts w:ascii="Times New Roman" w:hAnsi="Times New Roman" w:cs="Times New Roman"/>
                <w:color w:val="000000"/>
                <w:lang w:val="fr-FR"/>
              </w:rPr>
              <w:t>Aplică ghidat acțiuni de atenuare a riscurilor;</w:t>
            </w:r>
          </w:p>
          <w:p w14:paraId="79A055C9" w14:textId="77777777" w:rsidR="00382B8C" w:rsidRDefault="00382B8C" w:rsidP="00737C48">
            <w:pPr>
              <w:pStyle w:val="a3"/>
              <w:numPr>
                <w:ilvl w:val="0"/>
                <w:numId w:val="53"/>
              </w:numPr>
              <w:suppressAutoHyphens/>
              <w:spacing w:after="0" w:line="240" w:lineRule="auto"/>
              <w:ind w:left="186" w:hanging="178"/>
              <w:rPr>
                <w:rFonts w:ascii="Times New Roman" w:hAnsi="Times New Roman" w:cs="Times New Roman"/>
                <w:color w:val="000000"/>
              </w:rPr>
            </w:pPr>
            <w:r>
              <w:rPr>
                <w:rFonts w:ascii="Times New Roman" w:hAnsi="Times New Roman" w:cs="Times New Roman"/>
                <w:color w:val="000000"/>
              </w:rPr>
              <w:t>Execută activitățile specifice muncii;</w:t>
            </w:r>
          </w:p>
          <w:p w14:paraId="1708022C" w14:textId="77777777" w:rsidR="00382B8C" w:rsidRDefault="00382B8C" w:rsidP="00737C48">
            <w:pPr>
              <w:pStyle w:val="a3"/>
              <w:numPr>
                <w:ilvl w:val="0"/>
                <w:numId w:val="53"/>
              </w:numPr>
              <w:suppressAutoHyphens/>
              <w:spacing w:after="0" w:line="240" w:lineRule="auto"/>
              <w:ind w:left="186" w:hanging="178"/>
              <w:rPr>
                <w:rFonts w:ascii="Times New Roman" w:hAnsi="Times New Roman" w:cs="Times New Roman"/>
                <w:color w:val="000000"/>
              </w:rPr>
            </w:pPr>
            <w:r>
              <w:rPr>
                <w:rFonts w:ascii="Times New Roman" w:hAnsi="Times New Roman" w:cs="Times New Roman"/>
                <w:color w:val="000000"/>
              </w:rPr>
              <w:t>Își asumă responsabilitatea pentru autoevaluare și îmbunătățirea performanțelor proprii și a celor sub supraveghere.</w:t>
            </w:r>
          </w:p>
        </w:tc>
        <w:tc>
          <w:tcPr>
            <w:tcW w:w="3070" w:type="dxa"/>
            <w:tcBorders>
              <w:bottom w:val="single" w:sz="8" w:space="0" w:color="000000"/>
              <w:right w:val="single" w:sz="8" w:space="0" w:color="000000"/>
            </w:tcBorders>
            <w:shd w:val="clear" w:color="000000" w:fill="DDEBF7"/>
          </w:tcPr>
          <w:p w14:paraId="29481918" w14:textId="77777777" w:rsidR="00382B8C" w:rsidRPr="007239E3" w:rsidRDefault="00382B8C" w:rsidP="00737C48">
            <w:pPr>
              <w:pStyle w:val="a3"/>
              <w:numPr>
                <w:ilvl w:val="0"/>
                <w:numId w:val="53"/>
              </w:numPr>
              <w:suppressAutoHyphens/>
              <w:spacing w:after="0" w:line="240" w:lineRule="auto"/>
              <w:ind w:left="186" w:hanging="178"/>
              <w:rPr>
                <w:rFonts w:ascii="Times New Roman" w:hAnsi="Times New Roman" w:cs="Times New Roman"/>
                <w:color w:val="000000"/>
                <w:lang w:val="fr-FR"/>
              </w:rPr>
            </w:pPr>
            <w:r w:rsidRPr="007239E3">
              <w:rPr>
                <w:rFonts w:ascii="Times New Roman" w:hAnsi="Times New Roman" w:cs="Times New Roman"/>
                <w:color w:val="000000"/>
                <w:lang w:val="fr-FR"/>
              </w:rPr>
              <w:t>Aplică ghidat acțiuni de atenuare a riscurilor;</w:t>
            </w:r>
          </w:p>
          <w:p w14:paraId="4DF76FA8" w14:textId="77777777" w:rsidR="00382B8C" w:rsidRDefault="00382B8C" w:rsidP="00737C48">
            <w:pPr>
              <w:pStyle w:val="a3"/>
              <w:numPr>
                <w:ilvl w:val="0"/>
                <w:numId w:val="53"/>
              </w:numPr>
              <w:suppressAutoHyphens/>
              <w:spacing w:after="0" w:line="240" w:lineRule="auto"/>
              <w:ind w:left="186" w:hanging="178"/>
              <w:rPr>
                <w:rFonts w:ascii="Times New Roman" w:hAnsi="Times New Roman" w:cs="Times New Roman"/>
                <w:color w:val="000000"/>
              </w:rPr>
            </w:pPr>
            <w:r>
              <w:rPr>
                <w:rFonts w:ascii="Times New Roman" w:hAnsi="Times New Roman" w:cs="Times New Roman"/>
                <w:color w:val="000000"/>
              </w:rPr>
              <w:t>Supraveghează și îndrumă echipa din subordine;</w:t>
            </w:r>
          </w:p>
          <w:p w14:paraId="288353E1" w14:textId="77777777" w:rsidR="00382B8C" w:rsidRDefault="00382B8C" w:rsidP="00737C48">
            <w:pPr>
              <w:pStyle w:val="a3"/>
              <w:numPr>
                <w:ilvl w:val="0"/>
                <w:numId w:val="53"/>
              </w:numPr>
              <w:suppressAutoHyphens/>
              <w:spacing w:after="0" w:line="240" w:lineRule="auto"/>
              <w:ind w:left="186" w:hanging="178"/>
              <w:rPr>
                <w:rFonts w:ascii="Times New Roman" w:hAnsi="Times New Roman" w:cs="Times New Roman"/>
                <w:color w:val="000000"/>
              </w:rPr>
            </w:pPr>
            <w:r>
              <w:rPr>
                <w:rFonts w:ascii="Times New Roman" w:hAnsi="Times New Roman" w:cs="Times New Roman"/>
                <w:color w:val="000000"/>
              </w:rPr>
              <w:t>Execută activitățile specifice muncii și distribuie sarcini membrilor echipei;</w:t>
            </w:r>
          </w:p>
          <w:p w14:paraId="51359C07" w14:textId="77777777" w:rsidR="00382B8C" w:rsidRDefault="00382B8C" w:rsidP="00737C48">
            <w:pPr>
              <w:pStyle w:val="a3"/>
              <w:numPr>
                <w:ilvl w:val="0"/>
                <w:numId w:val="53"/>
              </w:numPr>
              <w:suppressAutoHyphens/>
              <w:spacing w:after="0" w:line="240" w:lineRule="auto"/>
              <w:ind w:left="186" w:hanging="178"/>
              <w:rPr>
                <w:rFonts w:ascii="Times New Roman" w:hAnsi="Times New Roman" w:cs="Times New Roman"/>
                <w:color w:val="000000"/>
              </w:rPr>
            </w:pPr>
            <w:r>
              <w:rPr>
                <w:rFonts w:ascii="Times New Roman" w:hAnsi="Times New Roman" w:cs="Times New Roman"/>
                <w:color w:val="000000"/>
              </w:rPr>
              <w:t>Își asumă responsabilitatea pentru evaluarea și îmbunătățirea performanțelor proprii și a celor sub supravegherea personală și profesională.</w:t>
            </w:r>
          </w:p>
        </w:tc>
        <w:tc>
          <w:tcPr>
            <w:tcW w:w="3191" w:type="dxa"/>
            <w:tcBorders>
              <w:bottom w:val="single" w:sz="8" w:space="0" w:color="000000"/>
              <w:right w:val="single" w:sz="8" w:space="0" w:color="000000"/>
            </w:tcBorders>
            <w:shd w:val="clear" w:color="000000" w:fill="DDEBF7"/>
          </w:tcPr>
          <w:p w14:paraId="10AFA8B7" w14:textId="77777777" w:rsidR="00382B8C" w:rsidRPr="007239E3" w:rsidRDefault="00382B8C" w:rsidP="00737C48">
            <w:pPr>
              <w:pStyle w:val="a3"/>
              <w:numPr>
                <w:ilvl w:val="0"/>
                <w:numId w:val="53"/>
              </w:numPr>
              <w:suppressAutoHyphens/>
              <w:spacing w:after="0" w:line="240" w:lineRule="auto"/>
              <w:ind w:left="186" w:hanging="178"/>
              <w:rPr>
                <w:rFonts w:ascii="Times New Roman" w:hAnsi="Times New Roman" w:cs="Times New Roman"/>
                <w:color w:val="000000"/>
                <w:lang w:val="fr-FR"/>
              </w:rPr>
            </w:pPr>
            <w:r w:rsidRPr="007239E3">
              <w:rPr>
                <w:rFonts w:ascii="Times New Roman" w:hAnsi="Times New Roman" w:cs="Times New Roman"/>
                <w:color w:val="000000"/>
                <w:lang w:val="fr-FR"/>
              </w:rPr>
              <w:t>Aplică autonom acțiuni de atenuare a riscurilor;</w:t>
            </w:r>
          </w:p>
          <w:p w14:paraId="3DE824BC" w14:textId="77777777" w:rsidR="00382B8C" w:rsidRPr="007239E3" w:rsidRDefault="00382B8C" w:rsidP="00737C48">
            <w:pPr>
              <w:pStyle w:val="a3"/>
              <w:numPr>
                <w:ilvl w:val="0"/>
                <w:numId w:val="53"/>
              </w:numPr>
              <w:suppressAutoHyphens/>
              <w:spacing w:after="0" w:line="240" w:lineRule="auto"/>
              <w:ind w:left="186" w:hanging="178"/>
              <w:rPr>
                <w:rFonts w:ascii="Times New Roman" w:hAnsi="Times New Roman" w:cs="Times New Roman"/>
                <w:color w:val="000000"/>
                <w:lang w:val="fr-FR"/>
              </w:rPr>
            </w:pPr>
            <w:r w:rsidRPr="007239E3">
              <w:rPr>
                <w:rFonts w:ascii="Times New Roman" w:hAnsi="Times New Roman" w:cs="Times New Roman"/>
                <w:color w:val="000000"/>
                <w:lang w:val="fr-FR"/>
              </w:rPr>
              <w:t>Execută responsabil sarcinile profesionale în condiții de autonomie;</w:t>
            </w:r>
            <w:bookmarkStart w:id="39" w:name="_GoBack"/>
            <w:bookmarkEnd w:id="39"/>
          </w:p>
          <w:p w14:paraId="0DD6193D" w14:textId="77777777" w:rsidR="00382B8C" w:rsidRDefault="00382B8C" w:rsidP="00737C48">
            <w:pPr>
              <w:pStyle w:val="a3"/>
              <w:numPr>
                <w:ilvl w:val="0"/>
                <w:numId w:val="53"/>
              </w:numPr>
              <w:suppressAutoHyphens/>
              <w:spacing w:after="0" w:line="240" w:lineRule="auto"/>
              <w:ind w:left="186" w:hanging="178"/>
              <w:rPr>
                <w:rFonts w:ascii="Times New Roman" w:hAnsi="Times New Roman" w:cs="Times New Roman"/>
                <w:color w:val="000000"/>
              </w:rPr>
            </w:pPr>
            <w:r>
              <w:rPr>
                <w:rFonts w:ascii="Times New Roman" w:hAnsi="Times New Roman" w:cs="Times New Roman"/>
                <w:color w:val="000000"/>
              </w:rPr>
              <w:t>Execută activitățile specifice muncii în echipă ș</w:t>
            </w:r>
            <w:proofErr w:type="gramStart"/>
            <w:r>
              <w:rPr>
                <w:rFonts w:ascii="Times New Roman" w:hAnsi="Times New Roman" w:cs="Times New Roman"/>
                <w:color w:val="000000"/>
              </w:rPr>
              <w:t>i  distribuie</w:t>
            </w:r>
            <w:proofErr w:type="gramEnd"/>
            <w:r>
              <w:rPr>
                <w:rFonts w:ascii="Times New Roman" w:hAnsi="Times New Roman" w:cs="Times New Roman"/>
                <w:color w:val="000000"/>
              </w:rPr>
              <w:t xml:space="preserve"> sarcinile între membri pe niveluri subordonate.</w:t>
            </w:r>
          </w:p>
        </w:tc>
        <w:tc>
          <w:tcPr>
            <w:tcW w:w="2550" w:type="dxa"/>
            <w:tcBorders>
              <w:bottom w:val="single" w:sz="8" w:space="0" w:color="000000"/>
              <w:right w:val="single" w:sz="8" w:space="0" w:color="000000"/>
            </w:tcBorders>
            <w:shd w:val="clear" w:color="000000" w:fill="DDEBF7"/>
          </w:tcPr>
          <w:p w14:paraId="699303F0" w14:textId="77777777" w:rsidR="00382B8C" w:rsidRPr="007239E3" w:rsidRDefault="00382B8C" w:rsidP="00737C48">
            <w:pPr>
              <w:pStyle w:val="a3"/>
              <w:numPr>
                <w:ilvl w:val="0"/>
                <w:numId w:val="53"/>
              </w:numPr>
              <w:suppressAutoHyphens/>
              <w:spacing w:after="0" w:line="240" w:lineRule="auto"/>
              <w:ind w:left="186" w:hanging="178"/>
              <w:rPr>
                <w:rFonts w:ascii="Times New Roman" w:hAnsi="Times New Roman" w:cs="Times New Roman"/>
                <w:color w:val="000000"/>
                <w:lang w:val="fr-FR"/>
              </w:rPr>
            </w:pPr>
            <w:r w:rsidRPr="007239E3">
              <w:rPr>
                <w:rFonts w:ascii="Times New Roman" w:hAnsi="Times New Roman" w:cs="Times New Roman"/>
                <w:color w:val="000000"/>
                <w:lang w:val="fr-FR"/>
              </w:rPr>
              <w:t>Aplică autonom și creativ acțiuni de atenuare a riscurilor;</w:t>
            </w:r>
          </w:p>
          <w:p w14:paraId="480AF2AB" w14:textId="77777777" w:rsidR="00382B8C" w:rsidRPr="007239E3" w:rsidRDefault="00382B8C" w:rsidP="00737C48">
            <w:pPr>
              <w:pStyle w:val="a3"/>
              <w:numPr>
                <w:ilvl w:val="0"/>
                <w:numId w:val="53"/>
              </w:numPr>
              <w:suppressAutoHyphens/>
              <w:spacing w:after="0" w:line="240" w:lineRule="auto"/>
              <w:ind w:left="186" w:hanging="178"/>
              <w:rPr>
                <w:rFonts w:ascii="Times New Roman" w:hAnsi="Times New Roman" w:cs="Times New Roman"/>
                <w:color w:val="000000"/>
                <w:lang w:val="fr-FR"/>
              </w:rPr>
            </w:pPr>
            <w:r w:rsidRPr="007239E3">
              <w:rPr>
                <w:rFonts w:ascii="Times New Roman" w:hAnsi="Times New Roman" w:cs="Times New Roman"/>
                <w:color w:val="000000"/>
                <w:lang w:val="fr-FR"/>
              </w:rPr>
              <w:t>Execută sarcini profesionale complexe, în condiții de autonomie și de independență profesională;</w:t>
            </w:r>
          </w:p>
          <w:p w14:paraId="670C53D9" w14:textId="77777777" w:rsidR="00382B8C" w:rsidRDefault="00382B8C" w:rsidP="00737C48">
            <w:pPr>
              <w:pStyle w:val="a3"/>
              <w:numPr>
                <w:ilvl w:val="0"/>
                <w:numId w:val="53"/>
              </w:numPr>
              <w:suppressAutoHyphens/>
              <w:spacing w:after="0" w:line="240" w:lineRule="auto"/>
              <w:ind w:left="186" w:hanging="178"/>
              <w:rPr>
                <w:rFonts w:ascii="Times New Roman" w:hAnsi="Times New Roman" w:cs="Times New Roman"/>
                <w:color w:val="000000"/>
              </w:rPr>
            </w:pPr>
            <w:r>
              <w:rPr>
                <w:rFonts w:ascii="Times New Roman" w:hAnsi="Times New Roman" w:cs="Times New Roman"/>
                <w:color w:val="000000"/>
              </w:rPr>
              <w:t>Își asumă funcții de conducere în activitățile profesionale sau în structurile organizatorice;</w:t>
            </w:r>
          </w:p>
          <w:p w14:paraId="5EF9A1D8" w14:textId="77777777" w:rsidR="00382B8C" w:rsidRPr="007239E3" w:rsidRDefault="00382B8C" w:rsidP="00737C48">
            <w:pPr>
              <w:pStyle w:val="a3"/>
              <w:numPr>
                <w:ilvl w:val="0"/>
                <w:numId w:val="53"/>
              </w:numPr>
              <w:suppressAutoHyphens/>
              <w:spacing w:after="0" w:line="240" w:lineRule="auto"/>
              <w:ind w:left="186" w:hanging="178"/>
              <w:rPr>
                <w:rFonts w:ascii="Times New Roman" w:hAnsi="Times New Roman" w:cs="Times New Roman"/>
                <w:color w:val="000000"/>
                <w:lang w:val="fr-FR"/>
              </w:rPr>
            </w:pPr>
            <w:r w:rsidRPr="007239E3">
              <w:rPr>
                <w:rFonts w:ascii="Times New Roman" w:hAnsi="Times New Roman" w:cs="Times New Roman"/>
                <w:color w:val="000000"/>
                <w:lang w:val="fr-FR"/>
              </w:rPr>
              <w:t>Realizează autocontrolului asupra procesului de învățare.</w:t>
            </w:r>
          </w:p>
        </w:tc>
        <w:tc>
          <w:tcPr>
            <w:tcW w:w="2266" w:type="dxa"/>
            <w:tcBorders>
              <w:bottom w:val="single" w:sz="8" w:space="0" w:color="000000"/>
              <w:right w:val="single" w:sz="8" w:space="0" w:color="000000"/>
            </w:tcBorders>
            <w:shd w:val="clear" w:color="000000" w:fill="DDEBF7"/>
          </w:tcPr>
          <w:p w14:paraId="29C2B888" w14:textId="77777777" w:rsidR="00382B8C" w:rsidRDefault="00382B8C" w:rsidP="00737C48">
            <w:pPr>
              <w:pStyle w:val="a3"/>
              <w:numPr>
                <w:ilvl w:val="0"/>
                <w:numId w:val="53"/>
              </w:numPr>
              <w:suppressAutoHyphens/>
              <w:spacing w:after="0" w:line="240" w:lineRule="auto"/>
              <w:ind w:left="186" w:hanging="178"/>
              <w:rPr>
                <w:rFonts w:ascii="Times New Roman" w:hAnsi="Times New Roman" w:cs="Times New Roman"/>
                <w:color w:val="000000"/>
              </w:rPr>
            </w:pPr>
            <w:r>
              <w:rPr>
                <w:rFonts w:ascii="Times New Roman" w:hAnsi="Times New Roman" w:cs="Times New Roman"/>
                <w:color w:val="000000"/>
              </w:rPr>
              <w:t>Elaborează și implementează soluții tehnice complexe pentru furnizarea serviciilor în domeniul sistemelor software;</w:t>
            </w:r>
          </w:p>
          <w:p w14:paraId="2E2E03D0" w14:textId="77777777" w:rsidR="00382B8C" w:rsidRPr="007239E3" w:rsidRDefault="00382B8C" w:rsidP="00737C48">
            <w:pPr>
              <w:pStyle w:val="a3"/>
              <w:numPr>
                <w:ilvl w:val="0"/>
                <w:numId w:val="53"/>
              </w:numPr>
              <w:suppressAutoHyphens/>
              <w:spacing w:after="0" w:line="240" w:lineRule="auto"/>
              <w:ind w:left="186" w:hanging="178"/>
              <w:rPr>
                <w:rFonts w:ascii="Times New Roman" w:hAnsi="Times New Roman" w:cs="Times New Roman"/>
                <w:color w:val="000000"/>
                <w:lang w:val="fr-FR"/>
              </w:rPr>
            </w:pPr>
            <w:r w:rsidRPr="007239E3">
              <w:rPr>
                <w:rFonts w:ascii="Times New Roman" w:hAnsi="Times New Roman" w:cs="Times New Roman"/>
                <w:color w:val="000000"/>
                <w:lang w:val="fr-FR"/>
              </w:rPr>
              <w:t>Este responsabil și dispune de capacități de cercetare științifică, de organizare și conducere a activității grupurilor profesionale sau a unor instituții.</w:t>
            </w:r>
          </w:p>
        </w:tc>
      </w:tr>
    </w:tbl>
    <w:p w14:paraId="768EF6DC" w14:textId="77777777" w:rsidR="00382B8C" w:rsidRPr="00916424" w:rsidRDefault="00382B8C" w:rsidP="00382B8C">
      <w:pPr>
        <w:spacing w:before="120" w:after="120" w:line="360" w:lineRule="auto"/>
        <w:rPr>
          <w:rFonts w:ascii="Times New Roman" w:eastAsiaTheme="minorEastAsia" w:hAnsi="Times New Roman" w:cs="Times New Roman"/>
          <w:sz w:val="24"/>
          <w:szCs w:val="24"/>
        </w:rPr>
      </w:pPr>
    </w:p>
    <w:bookmarkEnd w:id="38"/>
    <w:p w14:paraId="246DD6D6" w14:textId="55F7F459" w:rsidR="00C43063" w:rsidRPr="00C07433" w:rsidRDefault="00C43063" w:rsidP="00A768EA">
      <w:pPr>
        <w:spacing w:after="0"/>
        <w:jc w:val="both"/>
        <w:rPr>
          <w:rFonts w:ascii="Times New Roman" w:eastAsia="Times New Roman" w:hAnsi="Times New Roman" w:cs="Times New Roman"/>
          <w:color w:val="FF0000"/>
          <w:sz w:val="24"/>
          <w:szCs w:val="24"/>
          <w:lang w:val="ro-RO"/>
        </w:rPr>
        <w:sectPr w:rsidR="00C43063" w:rsidRPr="00C07433" w:rsidSect="00AA59FB">
          <w:headerReference w:type="even" r:id="rId26"/>
          <w:headerReference w:type="default" r:id="rId27"/>
          <w:footerReference w:type="even" r:id="rId28"/>
          <w:footerReference w:type="default" r:id="rId29"/>
          <w:headerReference w:type="first" r:id="rId30"/>
          <w:footerReference w:type="first" r:id="rId31"/>
          <w:pgSz w:w="15840" w:h="12240" w:orient="landscape"/>
          <w:pgMar w:top="1134" w:right="850" w:bottom="850" w:left="850" w:header="720" w:footer="720" w:gutter="0"/>
          <w:cols w:space="720"/>
          <w:docGrid w:linePitch="360"/>
        </w:sectPr>
      </w:pPr>
    </w:p>
    <w:p w14:paraId="03749955" w14:textId="77777777" w:rsidR="00471350" w:rsidRPr="00C07433" w:rsidRDefault="00471350" w:rsidP="00A768EA">
      <w:pPr>
        <w:spacing w:after="0"/>
        <w:jc w:val="both"/>
        <w:rPr>
          <w:rFonts w:ascii="Times New Roman" w:eastAsia="Times New Roman" w:hAnsi="Times New Roman" w:cs="Times New Roman"/>
          <w:color w:val="FF0000"/>
          <w:sz w:val="24"/>
          <w:szCs w:val="24"/>
          <w:lang w:val="ro-RO"/>
        </w:rPr>
      </w:pPr>
    </w:p>
    <w:sectPr w:rsidR="00471350" w:rsidRPr="00C07433" w:rsidSect="00714681">
      <w:pgSz w:w="12240" w:h="15840"/>
      <w:pgMar w:top="851" w:right="851" w:bottom="85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5DA826" w14:textId="77777777" w:rsidR="00BF4BEE" w:rsidRDefault="00BF4BEE" w:rsidP="00746EFE">
      <w:pPr>
        <w:spacing w:after="0" w:line="240" w:lineRule="auto"/>
      </w:pPr>
      <w:r>
        <w:separator/>
      </w:r>
    </w:p>
  </w:endnote>
  <w:endnote w:type="continuationSeparator" w:id="0">
    <w:p w14:paraId="6E4E1901" w14:textId="77777777" w:rsidR="00BF4BEE" w:rsidRDefault="00BF4BEE" w:rsidP="00746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Noto Sans Symbols">
    <w:altName w:val="Calibri"/>
    <w:charset w:val="00"/>
    <w:family w:val="auto"/>
    <w:pitch w:val="default"/>
  </w:font>
  <w:font w:name="Cambria">
    <w:panose1 w:val="02040503050406030204"/>
    <w:charset w:val="CC"/>
    <w:family w:val="roman"/>
    <w:pitch w:val="variable"/>
    <w:sig w:usb0="E00002FF" w:usb1="400004FF" w:usb2="00000000" w:usb3="00000000" w:csb0="0000019F" w:csb1="00000000"/>
  </w:font>
  <w:font w:name="Liberation Sans">
    <w:altName w:val="Arial"/>
    <w:charset w:val="01"/>
    <w:family w:val="swiss"/>
    <w:pitch w:val="variable"/>
  </w:font>
  <w:font w:name="Noto Sans CJK SC">
    <w:charset w:val="00"/>
    <w:family w:val="auto"/>
    <w:pitch w:val="variable"/>
  </w:font>
  <w:font w:name="Noto Sans Devanagari">
    <w:altName w:val="Arial"/>
    <w:charset w:val="00"/>
    <w:family w:val="swiss"/>
    <w:pitch w:val="variable"/>
    <w:sig w:usb0="00000003" w:usb1="00002046"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2595288"/>
      <w:docPartObj>
        <w:docPartGallery w:val="Page Numbers (Bottom of Page)"/>
        <w:docPartUnique/>
      </w:docPartObj>
    </w:sdtPr>
    <w:sdtEndPr/>
    <w:sdtContent>
      <w:p w14:paraId="33A9C13C" w14:textId="04E4BB74" w:rsidR="00DE7165" w:rsidRDefault="00DE7165">
        <w:pPr>
          <w:pStyle w:val="a6"/>
          <w:jc w:val="right"/>
        </w:pPr>
        <w:r>
          <w:fldChar w:fldCharType="begin"/>
        </w:r>
        <w:r>
          <w:instrText xml:space="preserve"> PAGE </w:instrText>
        </w:r>
        <w:r>
          <w:fldChar w:fldCharType="separate"/>
        </w:r>
        <w:r w:rsidR="00916424">
          <w:rPr>
            <w:noProof/>
          </w:rPr>
          <w:t>49</w:t>
        </w:r>
        <w:r>
          <w:fldChar w:fldCharType="end"/>
        </w:r>
      </w:p>
    </w:sdtContent>
  </w:sdt>
  <w:p w14:paraId="1266DA90" w14:textId="77777777" w:rsidR="00DE7165" w:rsidRDefault="00DE716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623642"/>
      <w:docPartObj>
        <w:docPartGallery w:val="Page Numbers (Bottom of Page)"/>
        <w:docPartUnique/>
      </w:docPartObj>
    </w:sdtPr>
    <w:sdtEndPr/>
    <w:sdtContent>
      <w:p w14:paraId="3E0AD85D" w14:textId="77777777" w:rsidR="00DE7165" w:rsidRDefault="00DE7165">
        <w:pPr>
          <w:pStyle w:val="a6"/>
          <w:jc w:val="right"/>
        </w:pPr>
        <w:r>
          <w:fldChar w:fldCharType="begin"/>
        </w:r>
        <w:r>
          <w:instrText xml:space="preserve"> PAGE </w:instrText>
        </w:r>
        <w:r>
          <w:fldChar w:fldCharType="separate"/>
        </w:r>
        <w:r>
          <w:t>1</w:t>
        </w:r>
        <w:r>
          <w:fldChar w:fldCharType="end"/>
        </w:r>
      </w:p>
    </w:sdtContent>
  </w:sdt>
  <w:p w14:paraId="411B308A" w14:textId="77777777" w:rsidR="00DE7165" w:rsidRDefault="00DE7165">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B5883" w14:textId="77777777" w:rsidR="00DE7165" w:rsidRDefault="00DE7165">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B179F" w14:textId="77777777" w:rsidR="00DE7165" w:rsidRDefault="00DE7165">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7384D" w14:textId="77777777" w:rsidR="00DE7165" w:rsidRDefault="00DE716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B27D3F" w14:textId="77777777" w:rsidR="00BF4BEE" w:rsidRDefault="00BF4BEE" w:rsidP="00746EFE">
      <w:pPr>
        <w:spacing w:after="0" w:line="240" w:lineRule="auto"/>
      </w:pPr>
      <w:r>
        <w:separator/>
      </w:r>
    </w:p>
  </w:footnote>
  <w:footnote w:type="continuationSeparator" w:id="0">
    <w:p w14:paraId="04547C20" w14:textId="77777777" w:rsidR="00BF4BEE" w:rsidRDefault="00BF4BEE" w:rsidP="00746E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7717231"/>
      <w:docPartObj>
        <w:docPartGallery w:val="Watermarks"/>
        <w:docPartUnique/>
      </w:docPartObj>
    </w:sdtPr>
    <w:sdtEndPr/>
    <w:sdtContent>
      <w:p w14:paraId="1A4D155C" w14:textId="02270DDA" w:rsidR="00DE7165" w:rsidRDefault="00BF4BEE">
        <w:pPr>
          <w:pStyle w:val="a4"/>
        </w:pPr>
        <w:r>
          <w:rPr>
            <w:noProof/>
          </w:rPr>
          <w:pict w14:anchorId="6FBDA9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1308486" o:spid="_x0000_s2050" type="#_x0000_t136" style="position:absolute;margin-left:0;margin-top:0;width:412.25pt;height:247.35pt;rotation:315;z-index:-251658752;mso-position-horizontal:center;mso-position-horizontal-relative:margin;mso-position-vertical:center;mso-position-vertical-relative:margin" o:allowincell="f" fillcolor="#fabf8f [1945]" stroked="f">
              <v:textpath style="font-family:&quot;Calibri&quot;;font-size:1pt" string="DRAFT"/>
              <w10:wrap anchorx="margin" anchory="margin"/>
            </v:shape>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C05E8" w14:textId="77777777" w:rsidR="00DE7165" w:rsidRDefault="00DE7165">
    <w:pPr>
      <w:pStyle w:val="a4"/>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B0882" w14:textId="77777777" w:rsidR="00DE7165" w:rsidRDefault="00DE7165">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4ED64" w14:textId="3070B618" w:rsidR="00DE7165" w:rsidRDefault="00DE7165">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823B7" w14:textId="77777777" w:rsidR="00DE7165" w:rsidRDefault="00DE716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826DB"/>
    <w:multiLevelType w:val="multilevel"/>
    <w:tmpl w:val="BFB86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28299E"/>
    <w:multiLevelType w:val="multilevel"/>
    <w:tmpl w:val="8A22C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A3099B"/>
    <w:multiLevelType w:val="multilevel"/>
    <w:tmpl w:val="7E483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F7060C"/>
    <w:multiLevelType w:val="multilevel"/>
    <w:tmpl w:val="56743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981030"/>
    <w:multiLevelType w:val="multilevel"/>
    <w:tmpl w:val="85189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6F44AB"/>
    <w:multiLevelType w:val="multilevel"/>
    <w:tmpl w:val="48D0A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A1E3AA"/>
    <w:multiLevelType w:val="hybridMultilevel"/>
    <w:tmpl w:val="66C877C4"/>
    <w:lvl w:ilvl="0" w:tplc="1DA0E3DC">
      <w:start w:val="1"/>
      <w:numFmt w:val="bullet"/>
      <w:lvlText w:val="-"/>
      <w:lvlJc w:val="left"/>
      <w:pPr>
        <w:ind w:left="720" w:hanging="360"/>
      </w:pPr>
      <w:rPr>
        <w:rFonts w:ascii="Calibri" w:hAnsi="Calibri" w:hint="default"/>
      </w:rPr>
    </w:lvl>
    <w:lvl w:ilvl="1" w:tplc="29981BCA">
      <w:start w:val="1"/>
      <w:numFmt w:val="bullet"/>
      <w:lvlText w:val="o"/>
      <w:lvlJc w:val="left"/>
      <w:pPr>
        <w:ind w:left="1440" w:hanging="360"/>
      </w:pPr>
      <w:rPr>
        <w:rFonts w:ascii="Courier New" w:hAnsi="Courier New" w:hint="default"/>
      </w:rPr>
    </w:lvl>
    <w:lvl w:ilvl="2" w:tplc="8FF8A9BE">
      <w:start w:val="1"/>
      <w:numFmt w:val="bullet"/>
      <w:lvlText w:val=""/>
      <w:lvlJc w:val="left"/>
      <w:pPr>
        <w:ind w:left="2160" w:hanging="360"/>
      </w:pPr>
      <w:rPr>
        <w:rFonts w:ascii="Wingdings" w:hAnsi="Wingdings" w:hint="default"/>
      </w:rPr>
    </w:lvl>
    <w:lvl w:ilvl="3" w:tplc="509E3A88">
      <w:start w:val="1"/>
      <w:numFmt w:val="bullet"/>
      <w:lvlText w:val=""/>
      <w:lvlJc w:val="left"/>
      <w:pPr>
        <w:ind w:left="2880" w:hanging="360"/>
      </w:pPr>
      <w:rPr>
        <w:rFonts w:ascii="Symbol" w:hAnsi="Symbol" w:hint="default"/>
      </w:rPr>
    </w:lvl>
    <w:lvl w:ilvl="4" w:tplc="D07EF38A">
      <w:start w:val="1"/>
      <w:numFmt w:val="bullet"/>
      <w:lvlText w:val="o"/>
      <w:lvlJc w:val="left"/>
      <w:pPr>
        <w:ind w:left="3600" w:hanging="360"/>
      </w:pPr>
      <w:rPr>
        <w:rFonts w:ascii="Courier New" w:hAnsi="Courier New" w:hint="default"/>
      </w:rPr>
    </w:lvl>
    <w:lvl w:ilvl="5" w:tplc="B6C89654">
      <w:start w:val="1"/>
      <w:numFmt w:val="bullet"/>
      <w:lvlText w:val=""/>
      <w:lvlJc w:val="left"/>
      <w:pPr>
        <w:ind w:left="4320" w:hanging="360"/>
      </w:pPr>
      <w:rPr>
        <w:rFonts w:ascii="Wingdings" w:hAnsi="Wingdings" w:hint="default"/>
      </w:rPr>
    </w:lvl>
    <w:lvl w:ilvl="6" w:tplc="78FCFAE2">
      <w:start w:val="1"/>
      <w:numFmt w:val="bullet"/>
      <w:lvlText w:val=""/>
      <w:lvlJc w:val="left"/>
      <w:pPr>
        <w:ind w:left="5040" w:hanging="360"/>
      </w:pPr>
      <w:rPr>
        <w:rFonts w:ascii="Symbol" w:hAnsi="Symbol" w:hint="default"/>
      </w:rPr>
    </w:lvl>
    <w:lvl w:ilvl="7" w:tplc="600C2C7E">
      <w:start w:val="1"/>
      <w:numFmt w:val="bullet"/>
      <w:lvlText w:val="o"/>
      <w:lvlJc w:val="left"/>
      <w:pPr>
        <w:ind w:left="5760" w:hanging="360"/>
      </w:pPr>
      <w:rPr>
        <w:rFonts w:ascii="Courier New" w:hAnsi="Courier New" w:hint="default"/>
      </w:rPr>
    </w:lvl>
    <w:lvl w:ilvl="8" w:tplc="232E0A58">
      <w:start w:val="1"/>
      <w:numFmt w:val="bullet"/>
      <w:lvlText w:val=""/>
      <w:lvlJc w:val="left"/>
      <w:pPr>
        <w:ind w:left="6480" w:hanging="360"/>
      </w:pPr>
      <w:rPr>
        <w:rFonts w:ascii="Wingdings" w:hAnsi="Wingdings" w:hint="default"/>
      </w:rPr>
    </w:lvl>
  </w:abstractNum>
  <w:abstractNum w:abstractNumId="7">
    <w:nsid w:val="0F2D6A13"/>
    <w:multiLevelType w:val="multilevel"/>
    <w:tmpl w:val="4CAA8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A52B54"/>
    <w:multiLevelType w:val="multilevel"/>
    <w:tmpl w:val="06DC6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1881D2"/>
    <w:multiLevelType w:val="hybridMultilevel"/>
    <w:tmpl w:val="218C7D00"/>
    <w:lvl w:ilvl="0" w:tplc="D53CF4D2">
      <w:start w:val="1"/>
      <w:numFmt w:val="decimal"/>
      <w:lvlText w:val="%1."/>
      <w:lvlJc w:val="left"/>
      <w:pPr>
        <w:ind w:left="360" w:hanging="360"/>
      </w:pPr>
    </w:lvl>
    <w:lvl w:ilvl="1" w:tplc="BE704ABC">
      <w:start w:val="1"/>
      <w:numFmt w:val="lowerLetter"/>
      <w:lvlText w:val="%2."/>
      <w:lvlJc w:val="left"/>
      <w:pPr>
        <w:ind w:left="1080" w:hanging="360"/>
      </w:pPr>
    </w:lvl>
    <w:lvl w:ilvl="2" w:tplc="763E90E8">
      <w:start w:val="1"/>
      <w:numFmt w:val="lowerRoman"/>
      <w:lvlText w:val="%3."/>
      <w:lvlJc w:val="right"/>
      <w:pPr>
        <w:ind w:left="1800" w:hanging="180"/>
      </w:pPr>
    </w:lvl>
    <w:lvl w:ilvl="3" w:tplc="AAC82592">
      <w:start w:val="1"/>
      <w:numFmt w:val="decimal"/>
      <w:lvlText w:val="%4."/>
      <w:lvlJc w:val="left"/>
      <w:pPr>
        <w:ind w:left="2520" w:hanging="360"/>
      </w:pPr>
    </w:lvl>
    <w:lvl w:ilvl="4" w:tplc="C12E8C4C">
      <w:start w:val="1"/>
      <w:numFmt w:val="lowerLetter"/>
      <w:lvlText w:val="%5."/>
      <w:lvlJc w:val="left"/>
      <w:pPr>
        <w:ind w:left="3240" w:hanging="360"/>
      </w:pPr>
    </w:lvl>
    <w:lvl w:ilvl="5" w:tplc="DCECFCB2">
      <w:start w:val="1"/>
      <w:numFmt w:val="lowerRoman"/>
      <w:lvlText w:val="%6."/>
      <w:lvlJc w:val="right"/>
      <w:pPr>
        <w:ind w:left="3960" w:hanging="180"/>
      </w:pPr>
    </w:lvl>
    <w:lvl w:ilvl="6" w:tplc="E60CE2BE">
      <w:start w:val="1"/>
      <w:numFmt w:val="decimal"/>
      <w:lvlText w:val="%7."/>
      <w:lvlJc w:val="left"/>
      <w:pPr>
        <w:ind w:left="4680" w:hanging="360"/>
      </w:pPr>
    </w:lvl>
    <w:lvl w:ilvl="7" w:tplc="50949146">
      <w:start w:val="1"/>
      <w:numFmt w:val="lowerLetter"/>
      <w:lvlText w:val="%8."/>
      <w:lvlJc w:val="left"/>
      <w:pPr>
        <w:ind w:left="5400" w:hanging="360"/>
      </w:pPr>
    </w:lvl>
    <w:lvl w:ilvl="8" w:tplc="B85AD6CE">
      <w:start w:val="1"/>
      <w:numFmt w:val="lowerRoman"/>
      <w:lvlText w:val="%9."/>
      <w:lvlJc w:val="right"/>
      <w:pPr>
        <w:ind w:left="6120" w:hanging="180"/>
      </w:pPr>
    </w:lvl>
  </w:abstractNum>
  <w:abstractNum w:abstractNumId="10">
    <w:nsid w:val="138A522D"/>
    <w:multiLevelType w:val="multilevel"/>
    <w:tmpl w:val="8BFEF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353537"/>
    <w:multiLevelType w:val="multilevel"/>
    <w:tmpl w:val="8B4C6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F14A91"/>
    <w:multiLevelType w:val="hybridMultilevel"/>
    <w:tmpl w:val="EEC48782"/>
    <w:lvl w:ilvl="0" w:tplc="31A6FE48">
      <w:start w:val="1"/>
      <w:numFmt w:val="bullet"/>
      <w:lvlText w:val="-"/>
      <w:lvlJc w:val="left"/>
      <w:pPr>
        <w:ind w:left="360" w:hanging="360"/>
      </w:pPr>
      <w:rPr>
        <w:rFonts w:ascii="Calibri" w:hAnsi="Calibri" w:hint="default"/>
      </w:rPr>
    </w:lvl>
    <w:lvl w:ilvl="1" w:tplc="B84CBE50">
      <w:start w:val="1"/>
      <w:numFmt w:val="bullet"/>
      <w:lvlText w:val="o"/>
      <w:lvlJc w:val="left"/>
      <w:pPr>
        <w:ind w:left="1080" w:hanging="360"/>
      </w:pPr>
      <w:rPr>
        <w:rFonts w:ascii="Courier New" w:hAnsi="Courier New" w:hint="default"/>
      </w:rPr>
    </w:lvl>
    <w:lvl w:ilvl="2" w:tplc="88A839A4">
      <w:start w:val="1"/>
      <w:numFmt w:val="bullet"/>
      <w:lvlText w:val=""/>
      <w:lvlJc w:val="left"/>
      <w:pPr>
        <w:ind w:left="1800" w:hanging="360"/>
      </w:pPr>
      <w:rPr>
        <w:rFonts w:ascii="Wingdings" w:hAnsi="Wingdings" w:hint="default"/>
      </w:rPr>
    </w:lvl>
    <w:lvl w:ilvl="3" w:tplc="B82E3536">
      <w:start w:val="1"/>
      <w:numFmt w:val="bullet"/>
      <w:lvlText w:val=""/>
      <w:lvlJc w:val="left"/>
      <w:pPr>
        <w:ind w:left="2520" w:hanging="360"/>
      </w:pPr>
      <w:rPr>
        <w:rFonts w:ascii="Symbol" w:hAnsi="Symbol" w:hint="default"/>
      </w:rPr>
    </w:lvl>
    <w:lvl w:ilvl="4" w:tplc="E85CD65E">
      <w:start w:val="1"/>
      <w:numFmt w:val="bullet"/>
      <w:lvlText w:val="o"/>
      <w:lvlJc w:val="left"/>
      <w:pPr>
        <w:ind w:left="3240" w:hanging="360"/>
      </w:pPr>
      <w:rPr>
        <w:rFonts w:ascii="Courier New" w:hAnsi="Courier New" w:hint="default"/>
      </w:rPr>
    </w:lvl>
    <w:lvl w:ilvl="5" w:tplc="79CE6A3C">
      <w:start w:val="1"/>
      <w:numFmt w:val="bullet"/>
      <w:lvlText w:val=""/>
      <w:lvlJc w:val="left"/>
      <w:pPr>
        <w:ind w:left="3960" w:hanging="360"/>
      </w:pPr>
      <w:rPr>
        <w:rFonts w:ascii="Wingdings" w:hAnsi="Wingdings" w:hint="default"/>
      </w:rPr>
    </w:lvl>
    <w:lvl w:ilvl="6" w:tplc="EC58704C">
      <w:start w:val="1"/>
      <w:numFmt w:val="bullet"/>
      <w:lvlText w:val=""/>
      <w:lvlJc w:val="left"/>
      <w:pPr>
        <w:ind w:left="4680" w:hanging="360"/>
      </w:pPr>
      <w:rPr>
        <w:rFonts w:ascii="Symbol" w:hAnsi="Symbol" w:hint="default"/>
      </w:rPr>
    </w:lvl>
    <w:lvl w:ilvl="7" w:tplc="AAE225B0">
      <w:start w:val="1"/>
      <w:numFmt w:val="bullet"/>
      <w:lvlText w:val="o"/>
      <w:lvlJc w:val="left"/>
      <w:pPr>
        <w:ind w:left="5400" w:hanging="360"/>
      </w:pPr>
      <w:rPr>
        <w:rFonts w:ascii="Courier New" w:hAnsi="Courier New" w:hint="default"/>
      </w:rPr>
    </w:lvl>
    <w:lvl w:ilvl="8" w:tplc="255812E4">
      <w:start w:val="1"/>
      <w:numFmt w:val="bullet"/>
      <w:lvlText w:val=""/>
      <w:lvlJc w:val="left"/>
      <w:pPr>
        <w:ind w:left="6120" w:hanging="360"/>
      </w:pPr>
      <w:rPr>
        <w:rFonts w:ascii="Wingdings" w:hAnsi="Wingdings" w:hint="default"/>
      </w:rPr>
    </w:lvl>
  </w:abstractNum>
  <w:abstractNum w:abstractNumId="13">
    <w:nsid w:val="17861ADC"/>
    <w:multiLevelType w:val="multilevel"/>
    <w:tmpl w:val="1A8E1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2F3C0E"/>
    <w:multiLevelType w:val="multilevel"/>
    <w:tmpl w:val="67BCF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76053C"/>
    <w:multiLevelType w:val="multilevel"/>
    <w:tmpl w:val="05E22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89A4F8F"/>
    <w:multiLevelType w:val="multilevel"/>
    <w:tmpl w:val="ADA2B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D64E72"/>
    <w:multiLevelType w:val="multilevel"/>
    <w:tmpl w:val="6A1ACBA4"/>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nsid w:val="2CAD468D"/>
    <w:multiLevelType w:val="hybridMultilevel"/>
    <w:tmpl w:val="ABF0B924"/>
    <w:lvl w:ilvl="0" w:tplc="138C4282">
      <w:start w:val="1"/>
      <w:numFmt w:val="bullet"/>
      <w:lvlText w:val="-"/>
      <w:lvlJc w:val="left"/>
      <w:pPr>
        <w:ind w:left="720" w:hanging="360"/>
      </w:pPr>
      <w:rPr>
        <w:rFonts w:ascii="Calibri" w:hAnsi="Calibri" w:hint="default"/>
      </w:rPr>
    </w:lvl>
    <w:lvl w:ilvl="1" w:tplc="E6A2584C">
      <w:start w:val="1"/>
      <w:numFmt w:val="bullet"/>
      <w:lvlText w:val="o"/>
      <w:lvlJc w:val="left"/>
      <w:pPr>
        <w:ind w:left="1440" w:hanging="360"/>
      </w:pPr>
      <w:rPr>
        <w:rFonts w:ascii="Courier New" w:hAnsi="Courier New" w:hint="default"/>
      </w:rPr>
    </w:lvl>
    <w:lvl w:ilvl="2" w:tplc="DBECAFFE">
      <w:start w:val="1"/>
      <w:numFmt w:val="bullet"/>
      <w:lvlText w:val=""/>
      <w:lvlJc w:val="left"/>
      <w:pPr>
        <w:ind w:left="2160" w:hanging="360"/>
      </w:pPr>
      <w:rPr>
        <w:rFonts w:ascii="Wingdings" w:hAnsi="Wingdings" w:hint="default"/>
      </w:rPr>
    </w:lvl>
    <w:lvl w:ilvl="3" w:tplc="22DCD8AC">
      <w:start w:val="1"/>
      <w:numFmt w:val="bullet"/>
      <w:lvlText w:val=""/>
      <w:lvlJc w:val="left"/>
      <w:pPr>
        <w:ind w:left="2880" w:hanging="360"/>
      </w:pPr>
      <w:rPr>
        <w:rFonts w:ascii="Symbol" w:hAnsi="Symbol" w:hint="default"/>
      </w:rPr>
    </w:lvl>
    <w:lvl w:ilvl="4" w:tplc="EE4C86A2">
      <w:start w:val="1"/>
      <w:numFmt w:val="bullet"/>
      <w:lvlText w:val="o"/>
      <w:lvlJc w:val="left"/>
      <w:pPr>
        <w:ind w:left="3600" w:hanging="360"/>
      </w:pPr>
      <w:rPr>
        <w:rFonts w:ascii="Courier New" w:hAnsi="Courier New" w:hint="default"/>
      </w:rPr>
    </w:lvl>
    <w:lvl w:ilvl="5" w:tplc="70863048">
      <w:start w:val="1"/>
      <w:numFmt w:val="bullet"/>
      <w:lvlText w:val=""/>
      <w:lvlJc w:val="left"/>
      <w:pPr>
        <w:ind w:left="4320" w:hanging="360"/>
      </w:pPr>
      <w:rPr>
        <w:rFonts w:ascii="Wingdings" w:hAnsi="Wingdings" w:hint="default"/>
      </w:rPr>
    </w:lvl>
    <w:lvl w:ilvl="6" w:tplc="A3BCD028">
      <w:start w:val="1"/>
      <w:numFmt w:val="bullet"/>
      <w:lvlText w:val=""/>
      <w:lvlJc w:val="left"/>
      <w:pPr>
        <w:ind w:left="5040" w:hanging="360"/>
      </w:pPr>
      <w:rPr>
        <w:rFonts w:ascii="Symbol" w:hAnsi="Symbol" w:hint="default"/>
      </w:rPr>
    </w:lvl>
    <w:lvl w:ilvl="7" w:tplc="4E8E0454">
      <w:start w:val="1"/>
      <w:numFmt w:val="bullet"/>
      <w:lvlText w:val="o"/>
      <w:lvlJc w:val="left"/>
      <w:pPr>
        <w:ind w:left="5760" w:hanging="360"/>
      </w:pPr>
      <w:rPr>
        <w:rFonts w:ascii="Courier New" w:hAnsi="Courier New" w:hint="default"/>
      </w:rPr>
    </w:lvl>
    <w:lvl w:ilvl="8" w:tplc="6A9A187E">
      <w:start w:val="1"/>
      <w:numFmt w:val="bullet"/>
      <w:lvlText w:val=""/>
      <w:lvlJc w:val="left"/>
      <w:pPr>
        <w:ind w:left="6480" w:hanging="360"/>
      </w:pPr>
      <w:rPr>
        <w:rFonts w:ascii="Wingdings" w:hAnsi="Wingdings" w:hint="default"/>
      </w:rPr>
    </w:lvl>
  </w:abstractNum>
  <w:abstractNum w:abstractNumId="19">
    <w:nsid w:val="30945852"/>
    <w:multiLevelType w:val="multilevel"/>
    <w:tmpl w:val="2110D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D2B0C5"/>
    <w:multiLevelType w:val="hybridMultilevel"/>
    <w:tmpl w:val="92240D88"/>
    <w:lvl w:ilvl="0" w:tplc="9BD60412">
      <w:start w:val="1"/>
      <w:numFmt w:val="bullet"/>
      <w:lvlText w:val="-"/>
      <w:lvlJc w:val="left"/>
      <w:pPr>
        <w:ind w:left="720" w:hanging="360"/>
      </w:pPr>
      <w:rPr>
        <w:rFonts w:ascii="Calibri" w:hAnsi="Calibri" w:hint="default"/>
      </w:rPr>
    </w:lvl>
    <w:lvl w:ilvl="1" w:tplc="9E861984">
      <w:start w:val="1"/>
      <w:numFmt w:val="bullet"/>
      <w:lvlText w:val="o"/>
      <w:lvlJc w:val="left"/>
      <w:pPr>
        <w:ind w:left="1440" w:hanging="360"/>
      </w:pPr>
      <w:rPr>
        <w:rFonts w:ascii="Courier New" w:hAnsi="Courier New" w:hint="default"/>
      </w:rPr>
    </w:lvl>
    <w:lvl w:ilvl="2" w:tplc="34AE4A50">
      <w:start w:val="1"/>
      <w:numFmt w:val="bullet"/>
      <w:lvlText w:val=""/>
      <w:lvlJc w:val="left"/>
      <w:pPr>
        <w:ind w:left="2160" w:hanging="360"/>
      </w:pPr>
      <w:rPr>
        <w:rFonts w:ascii="Wingdings" w:hAnsi="Wingdings" w:hint="default"/>
      </w:rPr>
    </w:lvl>
    <w:lvl w:ilvl="3" w:tplc="6D828264">
      <w:start w:val="1"/>
      <w:numFmt w:val="bullet"/>
      <w:lvlText w:val=""/>
      <w:lvlJc w:val="left"/>
      <w:pPr>
        <w:ind w:left="2880" w:hanging="360"/>
      </w:pPr>
      <w:rPr>
        <w:rFonts w:ascii="Symbol" w:hAnsi="Symbol" w:hint="default"/>
      </w:rPr>
    </w:lvl>
    <w:lvl w:ilvl="4" w:tplc="D97CF9AE">
      <w:start w:val="1"/>
      <w:numFmt w:val="bullet"/>
      <w:lvlText w:val="o"/>
      <w:lvlJc w:val="left"/>
      <w:pPr>
        <w:ind w:left="3600" w:hanging="360"/>
      </w:pPr>
      <w:rPr>
        <w:rFonts w:ascii="Courier New" w:hAnsi="Courier New" w:hint="default"/>
      </w:rPr>
    </w:lvl>
    <w:lvl w:ilvl="5" w:tplc="48CAF73A">
      <w:start w:val="1"/>
      <w:numFmt w:val="bullet"/>
      <w:lvlText w:val=""/>
      <w:lvlJc w:val="left"/>
      <w:pPr>
        <w:ind w:left="4320" w:hanging="360"/>
      </w:pPr>
      <w:rPr>
        <w:rFonts w:ascii="Wingdings" w:hAnsi="Wingdings" w:hint="default"/>
      </w:rPr>
    </w:lvl>
    <w:lvl w:ilvl="6" w:tplc="125A6E50">
      <w:start w:val="1"/>
      <w:numFmt w:val="bullet"/>
      <w:lvlText w:val=""/>
      <w:lvlJc w:val="left"/>
      <w:pPr>
        <w:ind w:left="5040" w:hanging="360"/>
      </w:pPr>
      <w:rPr>
        <w:rFonts w:ascii="Symbol" w:hAnsi="Symbol" w:hint="default"/>
      </w:rPr>
    </w:lvl>
    <w:lvl w:ilvl="7" w:tplc="7A4EA612">
      <w:start w:val="1"/>
      <w:numFmt w:val="bullet"/>
      <w:lvlText w:val="o"/>
      <w:lvlJc w:val="left"/>
      <w:pPr>
        <w:ind w:left="5760" w:hanging="360"/>
      </w:pPr>
      <w:rPr>
        <w:rFonts w:ascii="Courier New" w:hAnsi="Courier New" w:hint="default"/>
      </w:rPr>
    </w:lvl>
    <w:lvl w:ilvl="8" w:tplc="B02CF698">
      <w:start w:val="1"/>
      <w:numFmt w:val="bullet"/>
      <w:lvlText w:val=""/>
      <w:lvlJc w:val="left"/>
      <w:pPr>
        <w:ind w:left="6480" w:hanging="360"/>
      </w:pPr>
      <w:rPr>
        <w:rFonts w:ascii="Wingdings" w:hAnsi="Wingdings" w:hint="default"/>
      </w:rPr>
    </w:lvl>
  </w:abstractNum>
  <w:abstractNum w:abstractNumId="21">
    <w:nsid w:val="34B71A01"/>
    <w:multiLevelType w:val="multilevel"/>
    <w:tmpl w:val="837A720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363D7982"/>
    <w:multiLevelType w:val="multilevel"/>
    <w:tmpl w:val="A4389CFC"/>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nsid w:val="369401B0"/>
    <w:multiLevelType w:val="multilevel"/>
    <w:tmpl w:val="DEAC1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7BA0B2B"/>
    <w:multiLevelType w:val="multilevel"/>
    <w:tmpl w:val="535EB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83F192B"/>
    <w:multiLevelType w:val="multilevel"/>
    <w:tmpl w:val="85C2E4CC"/>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nsid w:val="38A1444F"/>
    <w:multiLevelType w:val="multilevel"/>
    <w:tmpl w:val="7B2EE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A3B3BFE"/>
    <w:multiLevelType w:val="multilevel"/>
    <w:tmpl w:val="6BAE5A44"/>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nsid w:val="3A8C58B9"/>
    <w:multiLevelType w:val="multilevel"/>
    <w:tmpl w:val="13F4C4A4"/>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nsid w:val="3B597BCC"/>
    <w:multiLevelType w:val="multilevel"/>
    <w:tmpl w:val="4BF45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FB65CDC"/>
    <w:multiLevelType w:val="multilevel"/>
    <w:tmpl w:val="3ABED77A"/>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nsid w:val="45133E78"/>
    <w:multiLevelType w:val="multilevel"/>
    <w:tmpl w:val="A21201FC"/>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nsid w:val="467E196F"/>
    <w:multiLevelType w:val="multilevel"/>
    <w:tmpl w:val="D702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7A9583F"/>
    <w:multiLevelType w:val="multilevel"/>
    <w:tmpl w:val="3E42DCC8"/>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nsid w:val="48385C20"/>
    <w:multiLevelType w:val="multilevel"/>
    <w:tmpl w:val="08389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A2231D4"/>
    <w:multiLevelType w:val="multilevel"/>
    <w:tmpl w:val="A7388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A835852"/>
    <w:multiLevelType w:val="multilevel"/>
    <w:tmpl w:val="01E61956"/>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nsid w:val="4C0B148D"/>
    <w:multiLevelType w:val="multilevel"/>
    <w:tmpl w:val="21564CA4"/>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38">
    <w:nsid w:val="4D38965C"/>
    <w:multiLevelType w:val="hybridMultilevel"/>
    <w:tmpl w:val="A810EBB2"/>
    <w:lvl w:ilvl="0" w:tplc="B54A732C">
      <w:start w:val="1"/>
      <w:numFmt w:val="bullet"/>
      <w:lvlText w:val="-"/>
      <w:lvlJc w:val="left"/>
      <w:pPr>
        <w:ind w:left="720" w:hanging="360"/>
      </w:pPr>
      <w:rPr>
        <w:rFonts w:ascii="Calibri" w:hAnsi="Calibri" w:hint="default"/>
      </w:rPr>
    </w:lvl>
    <w:lvl w:ilvl="1" w:tplc="01EE6984">
      <w:start w:val="1"/>
      <w:numFmt w:val="bullet"/>
      <w:lvlText w:val="o"/>
      <w:lvlJc w:val="left"/>
      <w:pPr>
        <w:ind w:left="1440" w:hanging="360"/>
      </w:pPr>
      <w:rPr>
        <w:rFonts w:ascii="Courier New" w:hAnsi="Courier New" w:hint="default"/>
      </w:rPr>
    </w:lvl>
    <w:lvl w:ilvl="2" w:tplc="7DC0CE2C">
      <w:start w:val="1"/>
      <w:numFmt w:val="bullet"/>
      <w:lvlText w:val=""/>
      <w:lvlJc w:val="left"/>
      <w:pPr>
        <w:ind w:left="2160" w:hanging="360"/>
      </w:pPr>
      <w:rPr>
        <w:rFonts w:ascii="Wingdings" w:hAnsi="Wingdings" w:hint="default"/>
      </w:rPr>
    </w:lvl>
    <w:lvl w:ilvl="3" w:tplc="F73A34E0">
      <w:start w:val="1"/>
      <w:numFmt w:val="bullet"/>
      <w:lvlText w:val=""/>
      <w:lvlJc w:val="left"/>
      <w:pPr>
        <w:ind w:left="2880" w:hanging="360"/>
      </w:pPr>
      <w:rPr>
        <w:rFonts w:ascii="Symbol" w:hAnsi="Symbol" w:hint="default"/>
      </w:rPr>
    </w:lvl>
    <w:lvl w:ilvl="4" w:tplc="C9D0D52E">
      <w:start w:val="1"/>
      <w:numFmt w:val="bullet"/>
      <w:lvlText w:val="o"/>
      <w:lvlJc w:val="left"/>
      <w:pPr>
        <w:ind w:left="3600" w:hanging="360"/>
      </w:pPr>
      <w:rPr>
        <w:rFonts w:ascii="Courier New" w:hAnsi="Courier New" w:hint="default"/>
      </w:rPr>
    </w:lvl>
    <w:lvl w:ilvl="5" w:tplc="BC024AA4">
      <w:start w:val="1"/>
      <w:numFmt w:val="bullet"/>
      <w:lvlText w:val=""/>
      <w:lvlJc w:val="left"/>
      <w:pPr>
        <w:ind w:left="4320" w:hanging="360"/>
      </w:pPr>
      <w:rPr>
        <w:rFonts w:ascii="Wingdings" w:hAnsi="Wingdings" w:hint="default"/>
      </w:rPr>
    </w:lvl>
    <w:lvl w:ilvl="6" w:tplc="EAE4E890">
      <w:start w:val="1"/>
      <w:numFmt w:val="bullet"/>
      <w:lvlText w:val=""/>
      <w:lvlJc w:val="left"/>
      <w:pPr>
        <w:ind w:left="5040" w:hanging="360"/>
      </w:pPr>
      <w:rPr>
        <w:rFonts w:ascii="Symbol" w:hAnsi="Symbol" w:hint="default"/>
      </w:rPr>
    </w:lvl>
    <w:lvl w:ilvl="7" w:tplc="9EB056BE">
      <w:start w:val="1"/>
      <w:numFmt w:val="bullet"/>
      <w:lvlText w:val="o"/>
      <w:lvlJc w:val="left"/>
      <w:pPr>
        <w:ind w:left="5760" w:hanging="360"/>
      </w:pPr>
      <w:rPr>
        <w:rFonts w:ascii="Courier New" w:hAnsi="Courier New" w:hint="default"/>
      </w:rPr>
    </w:lvl>
    <w:lvl w:ilvl="8" w:tplc="52E81272">
      <w:start w:val="1"/>
      <w:numFmt w:val="bullet"/>
      <w:lvlText w:val=""/>
      <w:lvlJc w:val="left"/>
      <w:pPr>
        <w:ind w:left="6480" w:hanging="360"/>
      </w:pPr>
      <w:rPr>
        <w:rFonts w:ascii="Wingdings" w:hAnsi="Wingdings" w:hint="default"/>
      </w:rPr>
    </w:lvl>
  </w:abstractNum>
  <w:abstractNum w:abstractNumId="39">
    <w:nsid w:val="50F506BA"/>
    <w:multiLevelType w:val="multilevel"/>
    <w:tmpl w:val="7D828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0FA4A6A"/>
    <w:multiLevelType w:val="multilevel"/>
    <w:tmpl w:val="06624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3EA7163"/>
    <w:multiLevelType w:val="multilevel"/>
    <w:tmpl w:val="4DB0F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5333EFD"/>
    <w:multiLevelType w:val="multilevel"/>
    <w:tmpl w:val="581EF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6250F20"/>
    <w:multiLevelType w:val="multilevel"/>
    <w:tmpl w:val="C38090E0"/>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nsid w:val="57FA5C3F"/>
    <w:multiLevelType w:val="multilevel"/>
    <w:tmpl w:val="551E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82D6FCE"/>
    <w:multiLevelType w:val="multilevel"/>
    <w:tmpl w:val="E4320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AB6395D"/>
    <w:multiLevelType w:val="multilevel"/>
    <w:tmpl w:val="CE288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C2E2A69"/>
    <w:multiLevelType w:val="multilevel"/>
    <w:tmpl w:val="789C9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D3A3326"/>
    <w:multiLevelType w:val="multilevel"/>
    <w:tmpl w:val="E1D67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FE93B6D"/>
    <w:multiLevelType w:val="multilevel"/>
    <w:tmpl w:val="FE86F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276107B"/>
    <w:multiLevelType w:val="multilevel"/>
    <w:tmpl w:val="ED880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5071D00"/>
    <w:multiLevelType w:val="multilevel"/>
    <w:tmpl w:val="964C6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C09746A"/>
    <w:multiLevelType w:val="multilevel"/>
    <w:tmpl w:val="96C69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D680DAF"/>
    <w:multiLevelType w:val="multilevel"/>
    <w:tmpl w:val="37D8E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D802501"/>
    <w:multiLevelType w:val="multilevel"/>
    <w:tmpl w:val="8DAEE6F0"/>
    <w:lvl w:ilvl="0">
      <w:start w:val="1"/>
      <w:numFmt w:val="bullet"/>
      <w:lvlText w:val="●"/>
      <w:lvlJc w:val="left"/>
      <w:pPr>
        <w:ind w:left="1353" w:hanging="360"/>
      </w:pPr>
      <w:rPr>
        <w:rFonts w:ascii="Noto Sans Symbols" w:hAnsi="Noto Sans Symbols" w:hint="default"/>
      </w:rPr>
    </w:lvl>
    <w:lvl w:ilvl="1">
      <w:start w:val="1"/>
      <w:numFmt w:val="bullet"/>
      <w:lvlText w:val="o"/>
      <w:lvlJc w:val="left"/>
      <w:pPr>
        <w:ind w:left="2073" w:hanging="360"/>
      </w:pPr>
      <w:rPr>
        <w:rFonts w:ascii="Courier New" w:hAnsi="Courier New" w:hint="default"/>
      </w:rPr>
    </w:lvl>
    <w:lvl w:ilvl="2">
      <w:start w:val="1"/>
      <w:numFmt w:val="bullet"/>
      <w:lvlText w:val="▪"/>
      <w:lvlJc w:val="left"/>
      <w:pPr>
        <w:ind w:left="2793" w:hanging="360"/>
      </w:pPr>
      <w:rPr>
        <w:rFonts w:ascii="Noto Sans Symbols" w:hAnsi="Noto Sans Symbols" w:hint="default"/>
      </w:rPr>
    </w:lvl>
    <w:lvl w:ilvl="3">
      <w:start w:val="1"/>
      <w:numFmt w:val="bullet"/>
      <w:lvlText w:val="●"/>
      <w:lvlJc w:val="left"/>
      <w:pPr>
        <w:ind w:left="3513" w:hanging="360"/>
      </w:pPr>
      <w:rPr>
        <w:rFonts w:ascii="Noto Sans Symbols" w:hAnsi="Noto Sans Symbols" w:hint="default"/>
      </w:rPr>
    </w:lvl>
    <w:lvl w:ilvl="4">
      <w:start w:val="1"/>
      <w:numFmt w:val="bullet"/>
      <w:lvlText w:val="o"/>
      <w:lvlJc w:val="left"/>
      <w:pPr>
        <w:ind w:left="4233" w:hanging="360"/>
      </w:pPr>
      <w:rPr>
        <w:rFonts w:ascii="Courier New" w:hAnsi="Courier New" w:hint="default"/>
      </w:rPr>
    </w:lvl>
    <w:lvl w:ilvl="5">
      <w:start w:val="1"/>
      <w:numFmt w:val="bullet"/>
      <w:lvlText w:val="▪"/>
      <w:lvlJc w:val="left"/>
      <w:pPr>
        <w:ind w:left="4953" w:hanging="360"/>
      </w:pPr>
      <w:rPr>
        <w:rFonts w:ascii="Noto Sans Symbols" w:hAnsi="Noto Sans Symbols" w:hint="default"/>
      </w:rPr>
    </w:lvl>
    <w:lvl w:ilvl="6">
      <w:start w:val="1"/>
      <w:numFmt w:val="bullet"/>
      <w:lvlText w:val="●"/>
      <w:lvlJc w:val="left"/>
      <w:pPr>
        <w:ind w:left="5673" w:hanging="360"/>
      </w:pPr>
      <w:rPr>
        <w:rFonts w:ascii="Noto Sans Symbols" w:hAnsi="Noto Sans Symbols" w:hint="default"/>
      </w:rPr>
    </w:lvl>
    <w:lvl w:ilvl="7">
      <w:start w:val="1"/>
      <w:numFmt w:val="bullet"/>
      <w:lvlText w:val="o"/>
      <w:lvlJc w:val="left"/>
      <w:pPr>
        <w:ind w:left="6393" w:hanging="360"/>
      </w:pPr>
      <w:rPr>
        <w:rFonts w:ascii="Courier New" w:hAnsi="Courier New" w:hint="default"/>
      </w:rPr>
    </w:lvl>
    <w:lvl w:ilvl="8">
      <w:start w:val="1"/>
      <w:numFmt w:val="bullet"/>
      <w:lvlText w:val="▪"/>
      <w:lvlJc w:val="left"/>
      <w:pPr>
        <w:ind w:left="7113" w:hanging="360"/>
      </w:pPr>
      <w:rPr>
        <w:rFonts w:ascii="Noto Sans Symbols" w:hAnsi="Noto Sans Symbols" w:hint="default"/>
      </w:rPr>
    </w:lvl>
  </w:abstractNum>
  <w:abstractNum w:abstractNumId="55">
    <w:nsid w:val="6EC0184A"/>
    <w:multiLevelType w:val="multilevel"/>
    <w:tmpl w:val="234A351A"/>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nsid w:val="71F81081"/>
    <w:multiLevelType w:val="multilevel"/>
    <w:tmpl w:val="AF0AA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5797F11"/>
    <w:multiLevelType w:val="multilevel"/>
    <w:tmpl w:val="062C03FC"/>
    <w:lvl w:ilvl="0">
      <w:start w:val="1"/>
      <w:numFmt w:val="bullet"/>
      <w:lvlText w:val="-"/>
      <w:lvlJc w:val="left"/>
      <w:pPr>
        <w:tabs>
          <w:tab w:val="num" w:pos="0"/>
        </w:tabs>
        <w:ind w:left="785"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nsid w:val="759D4FE0"/>
    <w:multiLevelType w:val="multilevel"/>
    <w:tmpl w:val="28141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6EE6462"/>
    <w:multiLevelType w:val="multilevel"/>
    <w:tmpl w:val="9A66A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9E87B75"/>
    <w:multiLevelType w:val="multilevel"/>
    <w:tmpl w:val="2BE2D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E2B051E"/>
    <w:multiLevelType w:val="multilevel"/>
    <w:tmpl w:val="E0CC90E0"/>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nsid w:val="7E8809B1"/>
    <w:multiLevelType w:val="multilevel"/>
    <w:tmpl w:val="F8A21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4"/>
  </w:num>
  <w:num w:numId="2">
    <w:abstractNumId w:val="39"/>
  </w:num>
  <w:num w:numId="3">
    <w:abstractNumId w:val="15"/>
  </w:num>
  <w:num w:numId="4">
    <w:abstractNumId w:val="37"/>
  </w:num>
  <w:num w:numId="5">
    <w:abstractNumId w:val="20"/>
  </w:num>
  <w:num w:numId="6">
    <w:abstractNumId w:val="38"/>
  </w:num>
  <w:num w:numId="7">
    <w:abstractNumId w:val="18"/>
  </w:num>
  <w:num w:numId="8">
    <w:abstractNumId w:val="6"/>
  </w:num>
  <w:num w:numId="9">
    <w:abstractNumId w:val="12"/>
  </w:num>
  <w:num w:numId="10">
    <w:abstractNumId w:val="48"/>
  </w:num>
  <w:num w:numId="11">
    <w:abstractNumId w:val="59"/>
  </w:num>
  <w:num w:numId="12">
    <w:abstractNumId w:val="9"/>
  </w:num>
  <w:num w:numId="13">
    <w:abstractNumId w:val="56"/>
  </w:num>
  <w:num w:numId="14">
    <w:abstractNumId w:val="35"/>
  </w:num>
  <w:num w:numId="15">
    <w:abstractNumId w:val="21"/>
  </w:num>
  <w:num w:numId="16">
    <w:abstractNumId w:val="5"/>
  </w:num>
  <w:num w:numId="17">
    <w:abstractNumId w:val="7"/>
  </w:num>
  <w:num w:numId="18">
    <w:abstractNumId w:val="11"/>
  </w:num>
  <w:num w:numId="19">
    <w:abstractNumId w:val="42"/>
  </w:num>
  <w:num w:numId="20">
    <w:abstractNumId w:val="23"/>
  </w:num>
  <w:num w:numId="21">
    <w:abstractNumId w:val="0"/>
  </w:num>
  <w:num w:numId="22">
    <w:abstractNumId w:val="13"/>
  </w:num>
  <w:num w:numId="23">
    <w:abstractNumId w:val="44"/>
  </w:num>
  <w:num w:numId="24">
    <w:abstractNumId w:val="19"/>
  </w:num>
  <w:num w:numId="25">
    <w:abstractNumId w:val="26"/>
  </w:num>
  <w:num w:numId="26">
    <w:abstractNumId w:val="46"/>
  </w:num>
  <w:num w:numId="27">
    <w:abstractNumId w:val="51"/>
  </w:num>
  <w:num w:numId="28">
    <w:abstractNumId w:val="58"/>
  </w:num>
  <w:num w:numId="29">
    <w:abstractNumId w:val="10"/>
  </w:num>
  <w:num w:numId="30">
    <w:abstractNumId w:val="4"/>
  </w:num>
  <w:num w:numId="31">
    <w:abstractNumId w:val="29"/>
  </w:num>
  <w:num w:numId="32">
    <w:abstractNumId w:val="50"/>
  </w:num>
  <w:num w:numId="33">
    <w:abstractNumId w:val="8"/>
  </w:num>
  <w:num w:numId="34">
    <w:abstractNumId w:val="53"/>
  </w:num>
  <w:num w:numId="35">
    <w:abstractNumId w:val="60"/>
  </w:num>
  <w:num w:numId="36">
    <w:abstractNumId w:val="49"/>
  </w:num>
  <w:num w:numId="37">
    <w:abstractNumId w:val="1"/>
  </w:num>
  <w:num w:numId="38">
    <w:abstractNumId w:val="14"/>
  </w:num>
  <w:num w:numId="39">
    <w:abstractNumId w:val="40"/>
  </w:num>
  <w:num w:numId="40">
    <w:abstractNumId w:val="16"/>
  </w:num>
  <w:num w:numId="41">
    <w:abstractNumId w:val="3"/>
  </w:num>
  <w:num w:numId="42">
    <w:abstractNumId w:val="41"/>
  </w:num>
  <w:num w:numId="43">
    <w:abstractNumId w:val="34"/>
  </w:num>
  <w:num w:numId="44">
    <w:abstractNumId w:val="24"/>
  </w:num>
  <w:num w:numId="45">
    <w:abstractNumId w:val="52"/>
  </w:num>
  <w:num w:numId="46">
    <w:abstractNumId w:val="2"/>
  </w:num>
  <w:num w:numId="47">
    <w:abstractNumId w:val="62"/>
  </w:num>
  <w:num w:numId="48">
    <w:abstractNumId w:val="47"/>
  </w:num>
  <w:num w:numId="49">
    <w:abstractNumId w:val="32"/>
  </w:num>
  <w:num w:numId="50">
    <w:abstractNumId w:val="45"/>
  </w:num>
  <w:num w:numId="51">
    <w:abstractNumId w:val="22"/>
  </w:num>
  <w:num w:numId="52">
    <w:abstractNumId w:val="57"/>
  </w:num>
  <w:num w:numId="53">
    <w:abstractNumId w:val="17"/>
  </w:num>
  <w:num w:numId="54">
    <w:abstractNumId w:val="55"/>
  </w:num>
  <w:num w:numId="55">
    <w:abstractNumId w:val="43"/>
  </w:num>
  <w:num w:numId="56">
    <w:abstractNumId w:val="33"/>
  </w:num>
  <w:num w:numId="57">
    <w:abstractNumId w:val="36"/>
  </w:num>
  <w:num w:numId="58">
    <w:abstractNumId w:val="30"/>
  </w:num>
  <w:num w:numId="59">
    <w:abstractNumId w:val="61"/>
  </w:num>
  <w:num w:numId="60">
    <w:abstractNumId w:val="31"/>
  </w:num>
  <w:num w:numId="61">
    <w:abstractNumId w:val="27"/>
  </w:num>
  <w:num w:numId="62">
    <w:abstractNumId w:val="28"/>
  </w:num>
  <w:num w:numId="63">
    <w:abstractNumId w:val="2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197"/>
    <w:rsid w:val="00011F52"/>
    <w:rsid w:val="000238DA"/>
    <w:rsid w:val="000257F5"/>
    <w:rsid w:val="0003596F"/>
    <w:rsid w:val="0004060D"/>
    <w:rsid w:val="00044D90"/>
    <w:rsid w:val="0005088B"/>
    <w:rsid w:val="00075BD2"/>
    <w:rsid w:val="00096B12"/>
    <w:rsid w:val="000976C5"/>
    <w:rsid w:val="000A5774"/>
    <w:rsid w:val="000B1D5B"/>
    <w:rsid w:val="000C0059"/>
    <w:rsid w:val="000C041A"/>
    <w:rsid w:val="000D22C3"/>
    <w:rsid w:val="000D5B41"/>
    <w:rsid w:val="000E7386"/>
    <w:rsid w:val="000F5149"/>
    <w:rsid w:val="000F5D41"/>
    <w:rsid w:val="00117018"/>
    <w:rsid w:val="00125F26"/>
    <w:rsid w:val="00141618"/>
    <w:rsid w:val="00141E6A"/>
    <w:rsid w:val="001538E0"/>
    <w:rsid w:val="001565E8"/>
    <w:rsid w:val="00156AE8"/>
    <w:rsid w:val="001709FF"/>
    <w:rsid w:val="001720EE"/>
    <w:rsid w:val="001A2D97"/>
    <w:rsid w:val="001C1625"/>
    <w:rsid w:val="001C642D"/>
    <w:rsid w:val="001D6DD3"/>
    <w:rsid w:val="001D7102"/>
    <w:rsid w:val="001D7246"/>
    <w:rsid w:val="001D7637"/>
    <w:rsid w:val="001E54CC"/>
    <w:rsid w:val="001F35DA"/>
    <w:rsid w:val="00202642"/>
    <w:rsid w:val="00207335"/>
    <w:rsid w:val="00215DB3"/>
    <w:rsid w:val="002205D9"/>
    <w:rsid w:val="00220B2D"/>
    <w:rsid w:val="00223E5E"/>
    <w:rsid w:val="00236AA4"/>
    <w:rsid w:val="00240988"/>
    <w:rsid w:val="002528A9"/>
    <w:rsid w:val="0025305B"/>
    <w:rsid w:val="00261952"/>
    <w:rsid w:val="00267521"/>
    <w:rsid w:val="00271C30"/>
    <w:rsid w:val="00274FC5"/>
    <w:rsid w:val="00281B72"/>
    <w:rsid w:val="002A1036"/>
    <w:rsid w:val="002A11DE"/>
    <w:rsid w:val="002B32B8"/>
    <w:rsid w:val="002B7E37"/>
    <w:rsid w:val="002C259F"/>
    <w:rsid w:val="00300AE2"/>
    <w:rsid w:val="00306F1C"/>
    <w:rsid w:val="00310742"/>
    <w:rsid w:val="003114BC"/>
    <w:rsid w:val="00313132"/>
    <w:rsid w:val="0031696C"/>
    <w:rsid w:val="003209A6"/>
    <w:rsid w:val="00325CD5"/>
    <w:rsid w:val="00332F1A"/>
    <w:rsid w:val="00334F12"/>
    <w:rsid w:val="00354386"/>
    <w:rsid w:val="00371B34"/>
    <w:rsid w:val="00375AC8"/>
    <w:rsid w:val="00381FCD"/>
    <w:rsid w:val="00382B8C"/>
    <w:rsid w:val="003B2EE3"/>
    <w:rsid w:val="003B350F"/>
    <w:rsid w:val="003C18E2"/>
    <w:rsid w:val="003C5868"/>
    <w:rsid w:val="003C73C7"/>
    <w:rsid w:val="003D5D23"/>
    <w:rsid w:val="003D6C58"/>
    <w:rsid w:val="003F093B"/>
    <w:rsid w:val="003F13C7"/>
    <w:rsid w:val="003F28CB"/>
    <w:rsid w:val="003F4F82"/>
    <w:rsid w:val="003F6B28"/>
    <w:rsid w:val="003F6CE5"/>
    <w:rsid w:val="00412064"/>
    <w:rsid w:val="00420251"/>
    <w:rsid w:val="00420BC9"/>
    <w:rsid w:val="00423DA2"/>
    <w:rsid w:val="00431E25"/>
    <w:rsid w:val="00431F45"/>
    <w:rsid w:val="00436A2E"/>
    <w:rsid w:val="004665E2"/>
    <w:rsid w:val="00466A1E"/>
    <w:rsid w:val="00471350"/>
    <w:rsid w:val="004903C5"/>
    <w:rsid w:val="004921B3"/>
    <w:rsid w:val="00492726"/>
    <w:rsid w:val="00497059"/>
    <w:rsid w:val="004A0070"/>
    <w:rsid w:val="004B044D"/>
    <w:rsid w:val="004B2D70"/>
    <w:rsid w:val="004B6A96"/>
    <w:rsid w:val="004B7DFD"/>
    <w:rsid w:val="004D47FA"/>
    <w:rsid w:val="004D68F2"/>
    <w:rsid w:val="004E3C9D"/>
    <w:rsid w:val="004F137E"/>
    <w:rsid w:val="005005F3"/>
    <w:rsid w:val="0050122E"/>
    <w:rsid w:val="00502346"/>
    <w:rsid w:val="005053D7"/>
    <w:rsid w:val="005226CA"/>
    <w:rsid w:val="00523C46"/>
    <w:rsid w:val="00526637"/>
    <w:rsid w:val="00534ACC"/>
    <w:rsid w:val="0054061A"/>
    <w:rsid w:val="00541E4F"/>
    <w:rsid w:val="0054299C"/>
    <w:rsid w:val="00550297"/>
    <w:rsid w:val="00567D91"/>
    <w:rsid w:val="00580E15"/>
    <w:rsid w:val="00584584"/>
    <w:rsid w:val="00584F83"/>
    <w:rsid w:val="005A4459"/>
    <w:rsid w:val="005B013E"/>
    <w:rsid w:val="005B18A7"/>
    <w:rsid w:val="005B28C2"/>
    <w:rsid w:val="005C09DA"/>
    <w:rsid w:val="005C4B9B"/>
    <w:rsid w:val="005D16C9"/>
    <w:rsid w:val="005D3293"/>
    <w:rsid w:val="005D688A"/>
    <w:rsid w:val="005D773C"/>
    <w:rsid w:val="005E4E7E"/>
    <w:rsid w:val="0060198A"/>
    <w:rsid w:val="00607B79"/>
    <w:rsid w:val="006163EB"/>
    <w:rsid w:val="00633323"/>
    <w:rsid w:val="006355E2"/>
    <w:rsid w:val="006364F3"/>
    <w:rsid w:val="00644C87"/>
    <w:rsid w:val="00650C27"/>
    <w:rsid w:val="00651725"/>
    <w:rsid w:val="0065199D"/>
    <w:rsid w:val="006533B5"/>
    <w:rsid w:val="00653E91"/>
    <w:rsid w:val="00667B7B"/>
    <w:rsid w:val="006740D7"/>
    <w:rsid w:val="00675516"/>
    <w:rsid w:val="0068757F"/>
    <w:rsid w:val="006904D0"/>
    <w:rsid w:val="00692CD7"/>
    <w:rsid w:val="00694C2A"/>
    <w:rsid w:val="006A4FE6"/>
    <w:rsid w:val="006A546F"/>
    <w:rsid w:val="006B5ABD"/>
    <w:rsid w:val="006D3D13"/>
    <w:rsid w:val="006F178E"/>
    <w:rsid w:val="006F46A3"/>
    <w:rsid w:val="006F53FD"/>
    <w:rsid w:val="007001BE"/>
    <w:rsid w:val="00700D65"/>
    <w:rsid w:val="00703757"/>
    <w:rsid w:val="007063C9"/>
    <w:rsid w:val="00706DCE"/>
    <w:rsid w:val="00714681"/>
    <w:rsid w:val="0072103B"/>
    <w:rsid w:val="007239E3"/>
    <w:rsid w:val="00723AEA"/>
    <w:rsid w:val="0072405C"/>
    <w:rsid w:val="0072405F"/>
    <w:rsid w:val="00725AE3"/>
    <w:rsid w:val="00734F75"/>
    <w:rsid w:val="00736830"/>
    <w:rsid w:val="007378D6"/>
    <w:rsid w:val="00737C48"/>
    <w:rsid w:val="00745E01"/>
    <w:rsid w:val="00746EFE"/>
    <w:rsid w:val="007545C4"/>
    <w:rsid w:val="00757656"/>
    <w:rsid w:val="007618BC"/>
    <w:rsid w:val="0076299D"/>
    <w:rsid w:val="0076663D"/>
    <w:rsid w:val="00782FE5"/>
    <w:rsid w:val="007846E1"/>
    <w:rsid w:val="00792B8F"/>
    <w:rsid w:val="00795269"/>
    <w:rsid w:val="007968C0"/>
    <w:rsid w:val="007A1F6E"/>
    <w:rsid w:val="007A66CA"/>
    <w:rsid w:val="007B0AE6"/>
    <w:rsid w:val="007B29EC"/>
    <w:rsid w:val="007E1031"/>
    <w:rsid w:val="007F0027"/>
    <w:rsid w:val="00810742"/>
    <w:rsid w:val="00845B7B"/>
    <w:rsid w:val="00846084"/>
    <w:rsid w:val="00871C5F"/>
    <w:rsid w:val="00891C78"/>
    <w:rsid w:val="008923F9"/>
    <w:rsid w:val="008A1311"/>
    <w:rsid w:val="008B36E2"/>
    <w:rsid w:val="008B41FC"/>
    <w:rsid w:val="008D5C06"/>
    <w:rsid w:val="008E364C"/>
    <w:rsid w:val="008E5257"/>
    <w:rsid w:val="008F1318"/>
    <w:rsid w:val="008F1C38"/>
    <w:rsid w:val="008F7825"/>
    <w:rsid w:val="009032BE"/>
    <w:rsid w:val="00903EA2"/>
    <w:rsid w:val="00911939"/>
    <w:rsid w:val="00912EAF"/>
    <w:rsid w:val="00913043"/>
    <w:rsid w:val="00916424"/>
    <w:rsid w:val="00920C95"/>
    <w:rsid w:val="009243AB"/>
    <w:rsid w:val="0092459E"/>
    <w:rsid w:val="009250F2"/>
    <w:rsid w:val="00934A52"/>
    <w:rsid w:val="009403E7"/>
    <w:rsid w:val="00946B37"/>
    <w:rsid w:val="009525A7"/>
    <w:rsid w:val="00952A31"/>
    <w:rsid w:val="00957FCF"/>
    <w:rsid w:val="009777FC"/>
    <w:rsid w:val="00980334"/>
    <w:rsid w:val="009B487F"/>
    <w:rsid w:val="009B49DE"/>
    <w:rsid w:val="009C13AD"/>
    <w:rsid w:val="009C3043"/>
    <w:rsid w:val="009D2324"/>
    <w:rsid w:val="009E4DD1"/>
    <w:rsid w:val="00A063C6"/>
    <w:rsid w:val="00A106D1"/>
    <w:rsid w:val="00A14908"/>
    <w:rsid w:val="00A47250"/>
    <w:rsid w:val="00A52924"/>
    <w:rsid w:val="00A602F7"/>
    <w:rsid w:val="00A6368E"/>
    <w:rsid w:val="00A768EA"/>
    <w:rsid w:val="00A97385"/>
    <w:rsid w:val="00AA59FB"/>
    <w:rsid w:val="00AB6916"/>
    <w:rsid w:val="00AC30A0"/>
    <w:rsid w:val="00AD1B25"/>
    <w:rsid w:val="00AE48FE"/>
    <w:rsid w:val="00AE69A1"/>
    <w:rsid w:val="00AF254C"/>
    <w:rsid w:val="00B12734"/>
    <w:rsid w:val="00B20F6A"/>
    <w:rsid w:val="00B27000"/>
    <w:rsid w:val="00B31F2F"/>
    <w:rsid w:val="00B35894"/>
    <w:rsid w:val="00B43956"/>
    <w:rsid w:val="00B44A2D"/>
    <w:rsid w:val="00B57CDB"/>
    <w:rsid w:val="00B66A4E"/>
    <w:rsid w:val="00B672D5"/>
    <w:rsid w:val="00B74B0F"/>
    <w:rsid w:val="00B74C63"/>
    <w:rsid w:val="00B807E1"/>
    <w:rsid w:val="00B9460A"/>
    <w:rsid w:val="00BA4E2C"/>
    <w:rsid w:val="00BC0D29"/>
    <w:rsid w:val="00BC108A"/>
    <w:rsid w:val="00BC578D"/>
    <w:rsid w:val="00BD27F4"/>
    <w:rsid w:val="00BD2994"/>
    <w:rsid w:val="00BD7C15"/>
    <w:rsid w:val="00BE1076"/>
    <w:rsid w:val="00BF04D4"/>
    <w:rsid w:val="00BF4BEE"/>
    <w:rsid w:val="00BF6D64"/>
    <w:rsid w:val="00BF75C6"/>
    <w:rsid w:val="00C05CAF"/>
    <w:rsid w:val="00C07433"/>
    <w:rsid w:val="00C15176"/>
    <w:rsid w:val="00C23E00"/>
    <w:rsid w:val="00C245EF"/>
    <w:rsid w:val="00C304B7"/>
    <w:rsid w:val="00C43063"/>
    <w:rsid w:val="00C5062A"/>
    <w:rsid w:val="00C531AF"/>
    <w:rsid w:val="00C5500F"/>
    <w:rsid w:val="00C70F96"/>
    <w:rsid w:val="00C816F6"/>
    <w:rsid w:val="00C83ECD"/>
    <w:rsid w:val="00C84BB1"/>
    <w:rsid w:val="00C84C79"/>
    <w:rsid w:val="00C92607"/>
    <w:rsid w:val="00C93A0C"/>
    <w:rsid w:val="00C942A9"/>
    <w:rsid w:val="00C951EE"/>
    <w:rsid w:val="00CA076E"/>
    <w:rsid w:val="00CB1CCF"/>
    <w:rsid w:val="00CB6280"/>
    <w:rsid w:val="00CC36C6"/>
    <w:rsid w:val="00CD4C0F"/>
    <w:rsid w:val="00CD5264"/>
    <w:rsid w:val="00CF212D"/>
    <w:rsid w:val="00D04087"/>
    <w:rsid w:val="00D1250A"/>
    <w:rsid w:val="00D23C63"/>
    <w:rsid w:val="00D23D7C"/>
    <w:rsid w:val="00D30F77"/>
    <w:rsid w:val="00D3225F"/>
    <w:rsid w:val="00D34A4E"/>
    <w:rsid w:val="00D35E0E"/>
    <w:rsid w:val="00D40BBF"/>
    <w:rsid w:val="00D46998"/>
    <w:rsid w:val="00D56879"/>
    <w:rsid w:val="00D57F6D"/>
    <w:rsid w:val="00D74D02"/>
    <w:rsid w:val="00D75B81"/>
    <w:rsid w:val="00D853E8"/>
    <w:rsid w:val="00D90752"/>
    <w:rsid w:val="00D913E0"/>
    <w:rsid w:val="00D91529"/>
    <w:rsid w:val="00D935BE"/>
    <w:rsid w:val="00D93ACB"/>
    <w:rsid w:val="00DA65E4"/>
    <w:rsid w:val="00DB0868"/>
    <w:rsid w:val="00DB0B42"/>
    <w:rsid w:val="00DC1D87"/>
    <w:rsid w:val="00DC57B0"/>
    <w:rsid w:val="00DD0C32"/>
    <w:rsid w:val="00DE1134"/>
    <w:rsid w:val="00DE49C9"/>
    <w:rsid w:val="00DE7165"/>
    <w:rsid w:val="00DE7177"/>
    <w:rsid w:val="00DE7912"/>
    <w:rsid w:val="00DF01E5"/>
    <w:rsid w:val="00DF1AD2"/>
    <w:rsid w:val="00DF40A0"/>
    <w:rsid w:val="00E117D9"/>
    <w:rsid w:val="00E23185"/>
    <w:rsid w:val="00E32610"/>
    <w:rsid w:val="00E37243"/>
    <w:rsid w:val="00E46D88"/>
    <w:rsid w:val="00E62C17"/>
    <w:rsid w:val="00E66AC0"/>
    <w:rsid w:val="00E72801"/>
    <w:rsid w:val="00E72D7C"/>
    <w:rsid w:val="00E73BF9"/>
    <w:rsid w:val="00E77E45"/>
    <w:rsid w:val="00E91F63"/>
    <w:rsid w:val="00E933EA"/>
    <w:rsid w:val="00EA076A"/>
    <w:rsid w:val="00EA34FE"/>
    <w:rsid w:val="00EA6150"/>
    <w:rsid w:val="00EA61A5"/>
    <w:rsid w:val="00EA64E9"/>
    <w:rsid w:val="00EB3E72"/>
    <w:rsid w:val="00EB791E"/>
    <w:rsid w:val="00ED1DD3"/>
    <w:rsid w:val="00ED5B9C"/>
    <w:rsid w:val="00EE19FC"/>
    <w:rsid w:val="00EE1EE9"/>
    <w:rsid w:val="00EF5230"/>
    <w:rsid w:val="00F237F9"/>
    <w:rsid w:val="00F349DF"/>
    <w:rsid w:val="00F4372C"/>
    <w:rsid w:val="00F443D2"/>
    <w:rsid w:val="00F464D7"/>
    <w:rsid w:val="00F46513"/>
    <w:rsid w:val="00F545A4"/>
    <w:rsid w:val="00F6749C"/>
    <w:rsid w:val="00F80DBA"/>
    <w:rsid w:val="00F8175B"/>
    <w:rsid w:val="00F921BA"/>
    <w:rsid w:val="00FA6998"/>
    <w:rsid w:val="00FC006F"/>
    <w:rsid w:val="00FC4222"/>
    <w:rsid w:val="00FC78CD"/>
    <w:rsid w:val="00FD2F2B"/>
    <w:rsid w:val="00FF0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F8143FA"/>
  <w15:docId w15:val="{4D5C3525-9CD1-4109-AE9D-3C6FDF74F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6CE5"/>
  </w:style>
  <w:style w:type="paragraph" w:styleId="1">
    <w:name w:val="heading 1"/>
    <w:basedOn w:val="a"/>
    <w:link w:val="10"/>
    <w:autoRedefine/>
    <w:uiPriority w:val="9"/>
    <w:qFormat/>
    <w:rsid w:val="00420BC9"/>
    <w:pPr>
      <w:spacing w:after="0" w:line="360" w:lineRule="auto"/>
      <w:jc w:val="right"/>
      <w:outlineLvl w:val="0"/>
    </w:pPr>
    <w:rPr>
      <w:rFonts w:ascii="Times New Roman" w:eastAsiaTheme="majorEastAsia" w:hAnsi="Times New Roman" w:cs="Times New Roman"/>
      <w:b/>
      <w:bCs/>
      <w:sz w:val="24"/>
      <w:szCs w:val="24"/>
      <w:lang w:val="ro-RO" w:eastAsia="ru-RU"/>
    </w:rPr>
  </w:style>
  <w:style w:type="paragraph" w:styleId="2">
    <w:name w:val="heading 2"/>
    <w:basedOn w:val="a"/>
    <w:next w:val="a"/>
    <w:link w:val="20"/>
    <w:autoRedefine/>
    <w:uiPriority w:val="9"/>
    <w:unhideWhenUsed/>
    <w:qFormat/>
    <w:rsid w:val="00CD4C0F"/>
    <w:pPr>
      <w:keepNext/>
      <w:keepLines/>
      <w:spacing w:after="0" w:line="240" w:lineRule="auto"/>
      <w:ind w:left="426"/>
      <w:jc w:val="both"/>
      <w:outlineLvl w:val="1"/>
    </w:pPr>
    <w:rPr>
      <w:rFonts w:ascii="Times New Roman" w:eastAsiaTheme="majorEastAsia" w:hAnsi="Times New Roman" w:cstheme="majorBidi"/>
      <w:b/>
      <w:bCs/>
      <w:sz w:val="24"/>
      <w:szCs w:val="26"/>
      <w:lang w:val="ro-RO"/>
    </w:rPr>
  </w:style>
  <w:style w:type="paragraph" w:styleId="3">
    <w:name w:val="heading 3"/>
    <w:basedOn w:val="a"/>
    <w:next w:val="a"/>
    <w:link w:val="30"/>
    <w:uiPriority w:val="9"/>
    <w:unhideWhenUsed/>
    <w:qFormat/>
    <w:rsid w:val="00C5500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C43063"/>
    <w:pPr>
      <w:keepNext/>
      <w:suppressAutoHyphens/>
      <w:spacing w:before="40" w:after="0" w:line="259" w:lineRule="auto"/>
      <w:outlineLvl w:val="3"/>
    </w:pPr>
    <w:rPr>
      <w:rFonts w:asciiTheme="majorHAnsi" w:eastAsiaTheme="majorEastAsia" w:hAnsiTheme="majorHAnsi" w:cstheme="majorBidi"/>
      <w:i/>
      <w:iCs/>
      <w:color w:val="365F91" w:themeColor="accent1" w:themeShade="BF"/>
      <w:lang w:val="ro-RO"/>
    </w:rPr>
  </w:style>
  <w:style w:type="paragraph" w:styleId="5">
    <w:name w:val="heading 5"/>
    <w:basedOn w:val="a"/>
    <w:next w:val="a"/>
    <w:link w:val="50"/>
    <w:uiPriority w:val="9"/>
    <w:unhideWhenUsed/>
    <w:qFormat/>
    <w:rsid w:val="004E3C9D"/>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unhideWhenUsed/>
    <w:qFormat/>
    <w:rsid w:val="004E3C9D"/>
    <w:pPr>
      <w:keepNext/>
      <w:keepLines/>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unhideWhenUsed/>
    <w:qFormat/>
    <w:rsid w:val="00C43063"/>
    <w:pPr>
      <w:keepNext/>
      <w:suppressAutoHyphens/>
      <w:spacing w:before="40" w:after="0" w:line="259" w:lineRule="auto"/>
      <w:outlineLvl w:val="6"/>
    </w:pPr>
    <w:rPr>
      <w:rFonts w:asciiTheme="majorHAnsi" w:eastAsiaTheme="majorEastAsia" w:hAnsiTheme="majorHAnsi" w:cstheme="majorBidi"/>
      <w:i/>
      <w:iCs/>
      <w:color w:val="1F4D78"/>
      <w:lang w:val="ro-RO"/>
    </w:rPr>
  </w:style>
  <w:style w:type="paragraph" w:styleId="8">
    <w:name w:val="heading 8"/>
    <w:basedOn w:val="a"/>
    <w:next w:val="a"/>
    <w:link w:val="80"/>
    <w:uiPriority w:val="9"/>
    <w:unhideWhenUsed/>
    <w:qFormat/>
    <w:rsid w:val="00C43063"/>
    <w:pPr>
      <w:keepNext/>
      <w:suppressAutoHyphens/>
      <w:spacing w:before="40" w:after="0" w:line="259" w:lineRule="auto"/>
      <w:outlineLvl w:val="7"/>
    </w:pPr>
    <w:rPr>
      <w:rFonts w:asciiTheme="majorHAnsi" w:eastAsiaTheme="majorEastAsia" w:hAnsiTheme="majorHAnsi" w:cstheme="majorBidi"/>
      <w:color w:val="272727"/>
      <w:sz w:val="21"/>
      <w:szCs w:val="21"/>
      <w:lang w:val="ro-RO"/>
    </w:rPr>
  </w:style>
  <w:style w:type="paragraph" w:styleId="9">
    <w:name w:val="heading 9"/>
    <w:basedOn w:val="a"/>
    <w:next w:val="a"/>
    <w:link w:val="90"/>
    <w:uiPriority w:val="9"/>
    <w:unhideWhenUsed/>
    <w:qFormat/>
    <w:rsid w:val="00C43063"/>
    <w:pPr>
      <w:keepNext/>
      <w:suppressAutoHyphens/>
      <w:spacing w:before="40" w:after="0" w:line="259" w:lineRule="auto"/>
      <w:outlineLvl w:val="8"/>
    </w:pPr>
    <w:rPr>
      <w:rFonts w:asciiTheme="majorHAnsi" w:eastAsiaTheme="majorEastAsia" w:hAnsiTheme="majorHAnsi" w:cstheme="majorBidi"/>
      <w:i/>
      <w:iCs/>
      <w:color w:val="272727"/>
      <w:sz w:val="21"/>
      <w:szCs w:val="21"/>
      <w:lang w:val="ro-R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0197"/>
    <w:pPr>
      <w:ind w:left="720"/>
      <w:contextualSpacing/>
    </w:pPr>
  </w:style>
  <w:style w:type="paragraph" w:styleId="a4">
    <w:name w:val="header"/>
    <w:basedOn w:val="a"/>
    <w:link w:val="a5"/>
    <w:uiPriority w:val="99"/>
    <w:unhideWhenUsed/>
    <w:rsid w:val="00746EFE"/>
    <w:pPr>
      <w:tabs>
        <w:tab w:val="center" w:pos="4680"/>
        <w:tab w:val="right" w:pos="9360"/>
      </w:tabs>
      <w:spacing w:after="0" w:line="240" w:lineRule="auto"/>
    </w:pPr>
  </w:style>
  <w:style w:type="character" w:customStyle="1" w:styleId="a5">
    <w:name w:val="Верхний колонтитул Знак"/>
    <w:basedOn w:val="a0"/>
    <w:link w:val="a4"/>
    <w:uiPriority w:val="99"/>
    <w:qFormat/>
    <w:rsid w:val="00746EFE"/>
  </w:style>
  <w:style w:type="paragraph" w:styleId="a6">
    <w:name w:val="footer"/>
    <w:basedOn w:val="a"/>
    <w:link w:val="a7"/>
    <w:uiPriority w:val="99"/>
    <w:unhideWhenUsed/>
    <w:rsid w:val="00746EFE"/>
    <w:pPr>
      <w:tabs>
        <w:tab w:val="center" w:pos="4680"/>
        <w:tab w:val="right" w:pos="9360"/>
      </w:tabs>
      <w:spacing w:after="0" w:line="240" w:lineRule="auto"/>
    </w:pPr>
  </w:style>
  <w:style w:type="character" w:customStyle="1" w:styleId="a7">
    <w:name w:val="Нижний колонтитул Знак"/>
    <w:basedOn w:val="a0"/>
    <w:link w:val="a6"/>
    <w:uiPriority w:val="99"/>
    <w:qFormat/>
    <w:rsid w:val="00746EFE"/>
  </w:style>
  <w:style w:type="character" w:styleId="a8">
    <w:name w:val="Hyperlink"/>
    <w:basedOn w:val="a0"/>
    <w:uiPriority w:val="99"/>
    <w:unhideWhenUsed/>
    <w:rsid w:val="006A4FE6"/>
    <w:rPr>
      <w:color w:val="0000FF"/>
      <w:u w:val="single"/>
    </w:rPr>
  </w:style>
  <w:style w:type="character" w:customStyle="1" w:styleId="10">
    <w:name w:val="Заголовок 1 Знак"/>
    <w:basedOn w:val="a0"/>
    <w:link w:val="1"/>
    <w:uiPriority w:val="9"/>
    <w:qFormat/>
    <w:rsid w:val="00420BC9"/>
    <w:rPr>
      <w:rFonts w:ascii="Times New Roman" w:eastAsiaTheme="majorEastAsia" w:hAnsi="Times New Roman" w:cs="Times New Roman"/>
      <w:b/>
      <w:bCs/>
      <w:sz w:val="24"/>
      <w:szCs w:val="24"/>
      <w:lang w:val="ro-RO" w:eastAsia="ru-RU"/>
    </w:rPr>
  </w:style>
  <w:style w:type="character" w:customStyle="1" w:styleId="20">
    <w:name w:val="Заголовок 2 Знак"/>
    <w:basedOn w:val="a0"/>
    <w:link w:val="2"/>
    <w:uiPriority w:val="9"/>
    <w:qFormat/>
    <w:rsid w:val="00CD4C0F"/>
    <w:rPr>
      <w:rFonts w:ascii="Times New Roman" w:eastAsiaTheme="majorEastAsia" w:hAnsi="Times New Roman" w:cstheme="majorBidi"/>
      <w:b/>
      <w:bCs/>
      <w:sz w:val="24"/>
      <w:szCs w:val="26"/>
      <w:lang w:val="ro-RO"/>
    </w:rPr>
  </w:style>
  <w:style w:type="character" w:customStyle="1" w:styleId="50">
    <w:name w:val="Заголовок 5 Знак"/>
    <w:basedOn w:val="a0"/>
    <w:link w:val="5"/>
    <w:uiPriority w:val="9"/>
    <w:qFormat/>
    <w:rsid w:val="004E3C9D"/>
    <w:rPr>
      <w:rFonts w:asciiTheme="majorHAnsi" w:eastAsiaTheme="majorEastAsia" w:hAnsiTheme="majorHAnsi" w:cstheme="majorBidi"/>
      <w:color w:val="365F91" w:themeColor="accent1" w:themeShade="BF"/>
    </w:rPr>
  </w:style>
  <w:style w:type="character" w:customStyle="1" w:styleId="60">
    <w:name w:val="Заголовок 6 Знак"/>
    <w:basedOn w:val="a0"/>
    <w:link w:val="6"/>
    <w:uiPriority w:val="9"/>
    <w:qFormat/>
    <w:rsid w:val="004E3C9D"/>
    <w:rPr>
      <w:rFonts w:asciiTheme="majorHAnsi" w:eastAsiaTheme="majorEastAsia" w:hAnsiTheme="majorHAnsi" w:cstheme="majorBidi"/>
      <w:color w:val="243F60" w:themeColor="accent1" w:themeShade="7F"/>
    </w:rPr>
  </w:style>
  <w:style w:type="table" w:styleId="a9">
    <w:name w:val="Table Grid"/>
    <w:basedOn w:val="a1"/>
    <w:uiPriority w:val="39"/>
    <w:rsid w:val="00B672D5"/>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a0"/>
    <w:uiPriority w:val="99"/>
    <w:semiHidden/>
    <w:unhideWhenUsed/>
    <w:rsid w:val="00E32610"/>
    <w:rPr>
      <w:color w:val="605E5C"/>
      <w:shd w:val="clear" w:color="auto" w:fill="E1DFDD"/>
    </w:rPr>
  </w:style>
  <w:style w:type="character" w:customStyle="1" w:styleId="30">
    <w:name w:val="Заголовок 3 Знак"/>
    <w:basedOn w:val="a0"/>
    <w:link w:val="3"/>
    <w:uiPriority w:val="9"/>
    <w:qFormat/>
    <w:rsid w:val="00C5500F"/>
    <w:rPr>
      <w:rFonts w:asciiTheme="majorHAnsi" w:eastAsiaTheme="majorEastAsia" w:hAnsiTheme="majorHAnsi" w:cstheme="majorBidi"/>
      <w:color w:val="243F60" w:themeColor="accent1" w:themeShade="7F"/>
      <w:sz w:val="24"/>
      <w:szCs w:val="24"/>
    </w:rPr>
  </w:style>
  <w:style w:type="paragraph" w:styleId="aa">
    <w:name w:val="Normal (Web)"/>
    <w:basedOn w:val="a"/>
    <w:uiPriority w:val="99"/>
    <w:semiHidden/>
    <w:unhideWhenUsed/>
    <w:rsid w:val="00C5500F"/>
    <w:rPr>
      <w:rFonts w:ascii="Times New Roman" w:hAnsi="Times New Roman" w:cs="Times New Roman"/>
      <w:sz w:val="24"/>
      <w:szCs w:val="24"/>
    </w:rPr>
  </w:style>
  <w:style w:type="character" w:customStyle="1" w:styleId="40">
    <w:name w:val="Заголовок 4 Знак"/>
    <w:basedOn w:val="a0"/>
    <w:link w:val="4"/>
    <w:uiPriority w:val="9"/>
    <w:qFormat/>
    <w:rsid w:val="00C43063"/>
    <w:rPr>
      <w:rFonts w:asciiTheme="majorHAnsi" w:eastAsiaTheme="majorEastAsia" w:hAnsiTheme="majorHAnsi" w:cstheme="majorBidi"/>
      <w:i/>
      <w:iCs/>
      <w:color w:val="365F91" w:themeColor="accent1" w:themeShade="BF"/>
      <w:lang w:val="ro-RO"/>
    </w:rPr>
  </w:style>
  <w:style w:type="character" w:customStyle="1" w:styleId="70">
    <w:name w:val="Заголовок 7 Знак"/>
    <w:basedOn w:val="a0"/>
    <w:link w:val="7"/>
    <w:uiPriority w:val="9"/>
    <w:qFormat/>
    <w:rsid w:val="00C43063"/>
    <w:rPr>
      <w:rFonts w:asciiTheme="majorHAnsi" w:eastAsiaTheme="majorEastAsia" w:hAnsiTheme="majorHAnsi" w:cstheme="majorBidi"/>
      <w:i/>
      <w:iCs/>
      <w:color w:val="1F4D78"/>
      <w:lang w:val="ro-RO"/>
    </w:rPr>
  </w:style>
  <w:style w:type="character" w:customStyle="1" w:styleId="80">
    <w:name w:val="Заголовок 8 Знак"/>
    <w:basedOn w:val="a0"/>
    <w:link w:val="8"/>
    <w:uiPriority w:val="9"/>
    <w:qFormat/>
    <w:rsid w:val="00C43063"/>
    <w:rPr>
      <w:rFonts w:asciiTheme="majorHAnsi" w:eastAsiaTheme="majorEastAsia" w:hAnsiTheme="majorHAnsi" w:cstheme="majorBidi"/>
      <w:color w:val="272727"/>
      <w:sz w:val="21"/>
      <w:szCs w:val="21"/>
      <w:lang w:val="ro-RO"/>
    </w:rPr>
  </w:style>
  <w:style w:type="character" w:customStyle="1" w:styleId="90">
    <w:name w:val="Заголовок 9 Знак"/>
    <w:basedOn w:val="a0"/>
    <w:link w:val="9"/>
    <w:uiPriority w:val="9"/>
    <w:qFormat/>
    <w:rsid w:val="00C43063"/>
    <w:rPr>
      <w:rFonts w:asciiTheme="majorHAnsi" w:eastAsiaTheme="majorEastAsia" w:hAnsiTheme="majorHAnsi" w:cstheme="majorBidi"/>
      <w:i/>
      <w:iCs/>
      <w:color w:val="272727"/>
      <w:sz w:val="21"/>
      <w:szCs w:val="21"/>
      <w:lang w:val="ro-RO"/>
    </w:rPr>
  </w:style>
  <w:style w:type="character" w:customStyle="1" w:styleId="InternetLink">
    <w:name w:val="Internet Link"/>
    <w:basedOn w:val="a0"/>
    <w:uiPriority w:val="99"/>
    <w:unhideWhenUsed/>
    <w:qFormat/>
    <w:rsid w:val="00C43063"/>
    <w:rPr>
      <w:color w:val="0000FF" w:themeColor="hyperlink"/>
      <w:u w:val="single"/>
    </w:rPr>
  </w:style>
  <w:style w:type="character" w:customStyle="1" w:styleId="MeniuneNerezolvat1">
    <w:name w:val="Mențiune Nerezolvat1"/>
    <w:basedOn w:val="a0"/>
    <w:uiPriority w:val="99"/>
    <w:semiHidden/>
    <w:unhideWhenUsed/>
    <w:qFormat/>
    <w:rsid w:val="00C43063"/>
    <w:rPr>
      <w:color w:val="605E5C"/>
      <w:shd w:val="clear" w:color="auto" w:fill="E1DFDD"/>
    </w:rPr>
  </w:style>
  <w:style w:type="character" w:customStyle="1" w:styleId="ab">
    <w:name w:val="Название Знак"/>
    <w:basedOn w:val="a0"/>
    <w:link w:val="ac"/>
    <w:uiPriority w:val="10"/>
    <w:qFormat/>
    <w:rsid w:val="00C43063"/>
    <w:rPr>
      <w:rFonts w:asciiTheme="majorHAnsi" w:eastAsiaTheme="majorEastAsia" w:hAnsiTheme="majorHAnsi" w:cstheme="majorBidi"/>
      <w:sz w:val="56"/>
      <w:szCs w:val="56"/>
      <w:lang w:val="ro-RO"/>
    </w:rPr>
  </w:style>
  <w:style w:type="character" w:customStyle="1" w:styleId="ad">
    <w:name w:val="Подзаголовок Знак"/>
    <w:basedOn w:val="a0"/>
    <w:link w:val="ae"/>
    <w:uiPriority w:val="11"/>
    <w:qFormat/>
    <w:rsid w:val="00C43063"/>
    <w:rPr>
      <w:rFonts w:eastAsiaTheme="minorEastAsia"/>
      <w:color w:val="5A5A5A"/>
      <w:lang w:val="ro-RO"/>
    </w:rPr>
  </w:style>
  <w:style w:type="character" w:customStyle="1" w:styleId="21">
    <w:name w:val="Цитата 2 Знак"/>
    <w:basedOn w:val="a0"/>
    <w:link w:val="22"/>
    <w:uiPriority w:val="29"/>
    <w:qFormat/>
    <w:rsid w:val="00C43063"/>
    <w:rPr>
      <w:i/>
      <w:iCs/>
      <w:color w:val="404040" w:themeColor="text1" w:themeTint="BF"/>
      <w:lang w:val="ro-RO"/>
    </w:rPr>
  </w:style>
  <w:style w:type="character" w:customStyle="1" w:styleId="af">
    <w:name w:val="Выделенная цитата Знак"/>
    <w:basedOn w:val="a0"/>
    <w:link w:val="af0"/>
    <w:uiPriority w:val="30"/>
    <w:qFormat/>
    <w:rsid w:val="00C43063"/>
    <w:rPr>
      <w:i/>
      <w:iCs/>
      <w:color w:val="4F81BD" w:themeColor="accent1"/>
      <w:lang w:val="ro-RO"/>
    </w:rPr>
  </w:style>
  <w:style w:type="character" w:customStyle="1" w:styleId="af1">
    <w:name w:val="Текст концевой сноски Знак"/>
    <w:basedOn w:val="a0"/>
    <w:link w:val="af2"/>
    <w:uiPriority w:val="99"/>
    <w:semiHidden/>
    <w:qFormat/>
    <w:rsid w:val="00C43063"/>
    <w:rPr>
      <w:sz w:val="20"/>
      <w:szCs w:val="20"/>
      <w:lang w:val="ro-RO"/>
    </w:rPr>
  </w:style>
  <w:style w:type="character" w:customStyle="1" w:styleId="af3">
    <w:name w:val="Текст сноски Знак"/>
    <w:basedOn w:val="a0"/>
    <w:link w:val="af4"/>
    <w:uiPriority w:val="99"/>
    <w:semiHidden/>
    <w:qFormat/>
    <w:rsid w:val="00C43063"/>
    <w:rPr>
      <w:sz w:val="20"/>
      <w:szCs w:val="20"/>
      <w:lang w:val="ro-RO"/>
    </w:rPr>
  </w:style>
  <w:style w:type="character" w:customStyle="1" w:styleId="normaltextrun">
    <w:name w:val="normaltextrun"/>
    <w:basedOn w:val="a0"/>
    <w:qFormat/>
    <w:rsid w:val="00C43063"/>
  </w:style>
  <w:style w:type="character" w:customStyle="1" w:styleId="eop">
    <w:name w:val="eop"/>
    <w:basedOn w:val="a0"/>
    <w:qFormat/>
    <w:rsid w:val="00C43063"/>
  </w:style>
  <w:style w:type="character" w:customStyle="1" w:styleId="spellingerror">
    <w:name w:val="spellingerror"/>
    <w:basedOn w:val="a0"/>
    <w:qFormat/>
    <w:rsid w:val="00C43063"/>
  </w:style>
  <w:style w:type="paragraph" w:customStyle="1" w:styleId="Titre">
    <w:name w:val="Titre"/>
    <w:basedOn w:val="a"/>
    <w:next w:val="af5"/>
    <w:qFormat/>
    <w:rsid w:val="00C43063"/>
    <w:pPr>
      <w:keepNext/>
      <w:suppressAutoHyphens/>
      <w:spacing w:before="240" w:after="120" w:line="259" w:lineRule="auto"/>
    </w:pPr>
    <w:rPr>
      <w:rFonts w:ascii="Liberation Sans" w:eastAsia="Noto Sans CJK SC" w:hAnsi="Liberation Sans" w:cs="Noto Sans Devanagari"/>
      <w:sz w:val="28"/>
      <w:szCs w:val="28"/>
      <w:lang w:val="ro-RO"/>
    </w:rPr>
  </w:style>
  <w:style w:type="paragraph" w:styleId="af5">
    <w:name w:val="Body Text"/>
    <w:basedOn w:val="a"/>
    <w:link w:val="af6"/>
    <w:rsid w:val="00C43063"/>
    <w:pPr>
      <w:suppressAutoHyphens/>
      <w:spacing w:after="140"/>
    </w:pPr>
    <w:rPr>
      <w:lang w:val="ro-RO"/>
    </w:rPr>
  </w:style>
  <w:style w:type="character" w:customStyle="1" w:styleId="af6">
    <w:name w:val="Основной текст Знак"/>
    <w:basedOn w:val="a0"/>
    <w:link w:val="af5"/>
    <w:rsid w:val="00C43063"/>
    <w:rPr>
      <w:lang w:val="ro-RO"/>
    </w:rPr>
  </w:style>
  <w:style w:type="paragraph" w:styleId="af7">
    <w:name w:val="List"/>
    <w:basedOn w:val="af5"/>
    <w:rsid w:val="00C43063"/>
    <w:rPr>
      <w:rFonts w:cs="Noto Sans Devanagari"/>
    </w:rPr>
  </w:style>
  <w:style w:type="paragraph" w:styleId="af8">
    <w:name w:val="caption"/>
    <w:basedOn w:val="a"/>
    <w:qFormat/>
    <w:rsid w:val="00C43063"/>
    <w:pPr>
      <w:suppressLineNumbers/>
      <w:suppressAutoHyphens/>
      <w:spacing w:before="120" w:after="120" w:line="259" w:lineRule="auto"/>
    </w:pPr>
    <w:rPr>
      <w:rFonts w:cs="Noto Sans Devanagari"/>
      <w:i/>
      <w:iCs/>
      <w:sz w:val="24"/>
      <w:szCs w:val="24"/>
      <w:lang w:val="ro-RO"/>
    </w:rPr>
  </w:style>
  <w:style w:type="paragraph" w:customStyle="1" w:styleId="Index">
    <w:name w:val="Index"/>
    <w:basedOn w:val="a"/>
    <w:qFormat/>
    <w:rsid w:val="00C43063"/>
    <w:pPr>
      <w:suppressLineNumbers/>
      <w:suppressAutoHyphens/>
      <w:spacing w:after="160" w:line="259" w:lineRule="auto"/>
    </w:pPr>
    <w:rPr>
      <w:rFonts w:cs="Noto Sans Devanagari"/>
      <w:lang w:val="ro-RO"/>
    </w:rPr>
  </w:style>
  <w:style w:type="paragraph" w:styleId="ac">
    <w:name w:val="Title"/>
    <w:basedOn w:val="a"/>
    <w:next w:val="a"/>
    <w:link w:val="ab"/>
    <w:uiPriority w:val="10"/>
    <w:qFormat/>
    <w:rsid w:val="00C43063"/>
    <w:pPr>
      <w:suppressAutoHyphens/>
      <w:spacing w:after="0" w:line="259" w:lineRule="auto"/>
      <w:contextualSpacing/>
    </w:pPr>
    <w:rPr>
      <w:rFonts w:asciiTheme="majorHAnsi" w:eastAsiaTheme="majorEastAsia" w:hAnsiTheme="majorHAnsi" w:cstheme="majorBidi"/>
      <w:sz w:val="56"/>
      <w:szCs w:val="56"/>
      <w:lang w:val="ro-RO"/>
    </w:rPr>
  </w:style>
  <w:style w:type="character" w:customStyle="1" w:styleId="TitleChar1">
    <w:name w:val="Title Char1"/>
    <w:basedOn w:val="a0"/>
    <w:uiPriority w:val="10"/>
    <w:rsid w:val="00C43063"/>
    <w:rPr>
      <w:rFonts w:asciiTheme="majorHAnsi" w:eastAsiaTheme="majorEastAsia" w:hAnsiTheme="majorHAnsi" w:cstheme="majorBidi"/>
      <w:spacing w:val="-10"/>
      <w:kern w:val="28"/>
      <w:sz w:val="56"/>
      <w:szCs w:val="56"/>
    </w:rPr>
  </w:style>
  <w:style w:type="paragraph" w:styleId="ae">
    <w:name w:val="Subtitle"/>
    <w:basedOn w:val="a"/>
    <w:next w:val="a"/>
    <w:link w:val="ad"/>
    <w:uiPriority w:val="11"/>
    <w:qFormat/>
    <w:rsid w:val="00C43063"/>
    <w:pPr>
      <w:suppressAutoHyphens/>
      <w:spacing w:after="160" w:line="259" w:lineRule="auto"/>
    </w:pPr>
    <w:rPr>
      <w:rFonts w:eastAsiaTheme="minorEastAsia"/>
      <w:color w:val="5A5A5A"/>
      <w:lang w:val="ro-RO"/>
    </w:rPr>
  </w:style>
  <w:style w:type="character" w:customStyle="1" w:styleId="SubtitleChar1">
    <w:name w:val="Subtitle Char1"/>
    <w:basedOn w:val="a0"/>
    <w:uiPriority w:val="11"/>
    <w:rsid w:val="00C43063"/>
    <w:rPr>
      <w:rFonts w:eastAsiaTheme="minorEastAsia"/>
      <w:color w:val="5A5A5A" w:themeColor="text1" w:themeTint="A5"/>
      <w:spacing w:val="15"/>
    </w:rPr>
  </w:style>
  <w:style w:type="paragraph" w:styleId="22">
    <w:name w:val="Quote"/>
    <w:basedOn w:val="a"/>
    <w:next w:val="a"/>
    <w:link w:val="21"/>
    <w:uiPriority w:val="29"/>
    <w:qFormat/>
    <w:rsid w:val="00C43063"/>
    <w:pPr>
      <w:suppressAutoHyphens/>
      <w:spacing w:before="200" w:after="160" w:line="259" w:lineRule="auto"/>
      <w:ind w:left="864" w:right="864"/>
      <w:jc w:val="center"/>
    </w:pPr>
    <w:rPr>
      <w:i/>
      <w:iCs/>
      <w:color w:val="404040" w:themeColor="text1" w:themeTint="BF"/>
      <w:lang w:val="ro-RO"/>
    </w:rPr>
  </w:style>
  <w:style w:type="character" w:customStyle="1" w:styleId="QuoteChar1">
    <w:name w:val="Quote Char1"/>
    <w:basedOn w:val="a0"/>
    <w:uiPriority w:val="29"/>
    <w:rsid w:val="00C43063"/>
    <w:rPr>
      <w:i/>
      <w:iCs/>
      <w:color w:val="404040" w:themeColor="text1" w:themeTint="BF"/>
    </w:rPr>
  </w:style>
  <w:style w:type="paragraph" w:styleId="af0">
    <w:name w:val="Intense Quote"/>
    <w:basedOn w:val="a"/>
    <w:next w:val="a"/>
    <w:link w:val="af"/>
    <w:uiPriority w:val="30"/>
    <w:qFormat/>
    <w:rsid w:val="00C43063"/>
    <w:pPr>
      <w:suppressAutoHyphens/>
      <w:spacing w:before="360" w:after="360" w:line="259" w:lineRule="auto"/>
      <w:ind w:left="864" w:right="864"/>
      <w:jc w:val="center"/>
    </w:pPr>
    <w:rPr>
      <w:i/>
      <w:iCs/>
      <w:color w:val="4F81BD" w:themeColor="accent1"/>
      <w:lang w:val="ro-RO"/>
    </w:rPr>
  </w:style>
  <w:style w:type="character" w:customStyle="1" w:styleId="IntenseQuoteChar1">
    <w:name w:val="Intense Quote Char1"/>
    <w:basedOn w:val="a0"/>
    <w:uiPriority w:val="30"/>
    <w:rsid w:val="00C43063"/>
    <w:rPr>
      <w:i/>
      <w:iCs/>
      <w:color w:val="4F81BD" w:themeColor="accent1"/>
    </w:rPr>
  </w:style>
  <w:style w:type="paragraph" w:styleId="11">
    <w:name w:val="toc 1"/>
    <w:basedOn w:val="a"/>
    <w:next w:val="a"/>
    <w:uiPriority w:val="39"/>
    <w:unhideWhenUsed/>
    <w:rsid w:val="00C43063"/>
    <w:pPr>
      <w:suppressAutoHyphens/>
      <w:spacing w:after="100" w:line="259" w:lineRule="auto"/>
    </w:pPr>
    <w:rPr>
      <w:lang w:val="ro-RO"/>
    </w:rPr>
  </w:style>
  <w:style w:type="paragraph" w:styleId="23">
    <w:name w:val="toc 2"/>
    <w:basedOn w:val="a"/>
    <w:next w:val="a"/>
    <w:uiPriority w:val="39"/>
    <w:unhideWhenUsed/>
    <w:rsid w:val="00C43063"/>
    <w:pPr>
      <w:suppressAutoHyphens/>
      <w:spacing w:after="100" w:line="259" w:lineRule="auto"/>
      <w:ind w:left="220"/>
    </w:pPr>
    <w:rPr>
      <w:lang w:val="ro-RO"/>
    </w:rPr>
  </w:style>
  <w:style w:type="paragraph" w:styleId="31">
    <w:name w:val="toc 3"/>
    <w:basedOn w:val="a"/>
    <w:next w:val="a"/>
    <w:uiPriority w:val="39"/>
    <w:unhideWhenUsed/>
    <w:rsid w:val="00C43063"/>
    <w:pPr>
      <w:suppressAutoHyphens/>
      <w:spacing w:after="100" w:line="259" w:lineRule="auto"/>
      <w:ind w:left="440"/>
    </w:pPr>
    <w:rPr>
      <w:lang w:val="ro-RO"/>
    </w:rPr>
  </w:style>
  <w:style w:type="paragraph" w:styleId="41">
    <w:name w:val="toc 4"/>
    <w:basedOn w:val="a"/>
    <w:next w:val="a"/>
    <w:uiPriority w:val="39"/>
    <w:unhideWhenUsed/>
    <w:rsid w:val="00C43063"/>
    <w:pPr>
      <w:suppressAutoHyphens/>
      <w:spacing w:after="100" w:line="259" w:lineRule="auto"/>
      <w:ind w:left="660"/>
    </w:pPr>
    <w:rPr>
      <w:lang w:val="ro-RO"/>
    </w:rPr>
  </w:style>
  <w:style w:type="paragraph" w:styleId="51">
    <w:name w:val="toc 5"/>
    <w:basedOn w:val="a"/>
    <w:next w:val="a"/>
    <w:uiPriority w:val="39"/>
    <w:unhideWhenUsed/>
    <w:rsid w:val="00C43063"/>
    <w:pPr>
      <w:suppressAutoHyphens/>
      <w:spacing w:after="100" w:line="259" w:lineRule="auto"/>
      <w:ind w:left="880"/>
    </w:pPr>
    <w:rPr>
      <w:lang w:val="ro-RO"/>
    </w:rPr>
  </w:style>
  <w:style w:type="paragraph" w:styleId="61">
    <w:name w:val="toc 6"/>
    <w:basedOn w:val="a"/>
    <w:next w:val="a"/>
    <w:uiPriority w:val="39"/>
    <w:unhideWhenUsed/>
    <w:rsid w:val="00C43063"/>
    <w:pPr>
      <w:suppressAutoHyphens/>
      <w:spacing w:after="100" w:line="259" w:lineRule="auto"/>
      <w:ind w:left="1100"/>
    </w:pPr>
    <w:rPr>
      <w:lang w:val="ro-RO"/>
    </w:rPr>
  </w:style>
  <w:style w:type="paragraph" w:styleId="71">
    <w:name w:val="toc 7"/>
    <w:basedOn w:val="a"/>
    <w:next w:val="a"/>
    <w:uiPriority w:val="39"/>
    <w:unhideWhenUsed/>
    <w:rsid w:val="00C43063"/>
    <w:pPr>
      <w:suppressAutoHyphens/>
      <w:spacing w:after="100" w:line="259" w:lineRule="auto"/>
      <w:ind w:left="1320"/>
    </w:pPr>
    <w:rPr>
      <w:lang w:val="ro-RO"/>
    </w:rPr>
  </w:style>
  <w:style w:type="paragraph" w:styleId="81">
    <w:name w:val="toc 8"/>
    <w:basedOn w:val="a"/>
    <w:next w:val="a"/>
    <w:uiPriority w:val="39"/>
    <w:unhideWhenUsed/>
    <w:rsid w:val="00C43063"/>
    <w:pPr>
      <w:suppressAutoHyphens/>
      <w:spacing w:after="100" w:line="259" w:lineRule="auto"/>
      <w:ind w:left="1540"/>
    </w:pPr>
    <w:rPr>
      <w:lang w:val="ro-RO"/>
    </w:rPr>
  </w:style>
  <w:style w:type="paragraph" w:styleId="91">
    <w:name w:val="toc 9"/>
    <w:basedOn w:val="a"/>
    <w:next w:val="a"/>
    <w:uiPriority w:val="39"/>
    <w:unhideWhenUsed/>
    <w:rsid w:val="00C43063"/>
    <w:pPr>
      <w:suppressAutoHyphens/>
      <w:spacing w:after="100" w:line="259" w:lineRule="auto"/>
      <w:ind w:left="1760"/>
    </w:pPr>
    <w:rPr>
      <w:lang w:val="ro-RO"/>
    </w:rPr>
  </w:style>
  <w:style w:type="paragraph" w:styleId="af2">
    <w:name w:val="endnote text"/>
    <w:basedOn w:val="a"/>
    <w:link w:val="af1"/>
    <w:uiPriority w:val="99"/>
    <w:semiHidden/>
    <w:unhideWhenUsed/>
    <w:rsid w:val="00C43063"/>
    <w:pPr>
      <w:suppressAutoHyphens/>
      <w:spacing w:after="0" w:line="259" w:lineRule="auto"/>
    </w:pPr>
    <w:rPr>
      <w:sz w:val="20"/>
      <w:szCs w:val="20"/>
      <w:lang w:val="ro-RO"/>
    </w:rPr>
  </w:style>
  <w:style w:type="character" w:customStyle="1" w:styleId="EndnoteTextChar1">
    <w:name w:val="Endnote Text Char1"/>
    <w:basedOn w:val="a0"/>
    <w:uiPriority w:val="99"/>
    <w:semiHidden/>
    <w:rsid w:val="00C43063"/>
    <w:rPr>
      <w:sz w:val="20"/>
      <w:szCs w:val="20"/>
    </w:rPr>
  </w:style>
  <w:style w:type="paragraph" w:customStyle="1" w:styleId="En-tteetpieddepage">
    <w:name w:val="En-tête et pied de page"/>
    <w:basedOn w:val="a"/>
    <w:qFormat/>
    <w:rsid w:val="00C43063"/>
    <w:pPr>
      <w:suppressAutoHyphens/>
      <w:spacing w:after="160" w:line="259" w:lineRule="auto"/>
    </w:pPr>
    <w:rPr>
      <w:lang w:val="ro-RO"/>
    </w:rPr>
  </w:style>
  <w:style w:type="paragraph" w:styleId="af4">
    <w:name w:val="footnote text"/>
    <w:basedOn w:val="a"/>
    <w:link w:val="af3"/>
    <w:uiPriority w:val="99"/>
    <w:semiHidden/>
    <w:unhideWhenUsed/>
    <w:rsid w:val="00C43063"/>
    <w:pPr>
      <w:suppressAutoHyphens/>
      <w:spacing w:after="0" w:line="259" w:lineRule="auto"/>
    </w:pPr>
    <w:rPr>
      <w:sz w:val="20"/>
      <w:szCs w:val="20"/>
      <w:lang w:val="ro-RO"/>
    </w:rPr>
  </w:style>
  <w:style w:type="character" w:customStyle="1" w:styleId="FootnoteTextChar1">
    <w:name w:val="Footnote Text Char1"/>
    <w:basedOn w:val="a0"/>
    <w:uiPriority w:val="99"/>
    <w:semiHidden/>
    <w:rsid w:val="00C43063"/>
    <w:rPr>
      <w:sz w:val="20"/>
      <w:szCs w:val="20"/>
    </w:rPr>
  </w:style>
  <w:style w:type="paragraph" w:customStyle="1" w:styleId="paragraph">
    <w:name w:val="paragraph"/>
    <w:basedOn w:val="a"/>
    <w:qFormat/>
    <w:rsid w:val="00C43063"/>
    <w:pPr>
      <w:suppressAutoHyphens/>
      <w:spacing w:beforeAutospacing="1" w:after="160" w:afterAutospacing="1" w:line="240" w:lineRule="auto"/>
    </w:pPr>
    <w:rPr>
      <w:rFonts w:ascii="Times New Roman" w:eastAsia="Times New Roman" w:hAnsi="Times New Roman" w:cs="Times New Roman"/>
      <w:sz w:val="24"/>
      <w:szCs w:val="24"/>
      <w:lang w:val="ru-RU" w:eastAsia="ru-RU"/>
    </w:rPr>
  </w:style>
  <w:style w:type="paragraph" w:styleId="12">
    <w:name w:val="index 1"/>
    <w:basedOn w:val="a"/>
    <w:next w:val="a"/>
    <w:autoRedefine/>
    <w:uiPriority w:val="99"/>
    <w:semiHidden/>
    <w:unhideWhenUsed/>
    <w:rsid w:val="00C43063"/>
    <w:pPr>
      <w:spacing w:after="0" w:line="240" w:lineRule="auto"/>
      <w:ind w:left="220" w:hanging="220"/>
    </w:pPr>
  </w:style>
  <w:style w:type="paragraph" w:styleId="af9">
    <w:name w:val="index heading"/>
    <w:basedOn w:val="Titre"/>
    <w:rsid w:val="00C43063"/>
  </w:style>
  <w:style w:type="paragraph" w:styleId="afa">
    <w:name w:val="TOC Heading"/>
    <w:basedOn w:val="1"/>
    <w:next w:val="a"/>
    <w:uiPriority w:val="39"/>
    <w:unhideWhenUsed/>
    <w:qFormat/>
    <w:rsid w:val="00C43063"/>
    <w:pPr>
      <w:keepNext/>
      <w:keepLines/>
      <w:suppressAutoHyphens/>
      <w:spacing w:before="240"/>
      <w:outlineLvl w:val="9"/>
    </w:pPr>
    <w:rPr>
      <w:rFonts w:asciiTheme="majorHAnsi" w:hAnsiTheme="majorHAnsi" w:cstheme="majorBidi"/>
      <w:b w:val="0"/>
      <w:bCs w:val="0"/>
      <w:color w:val="365F91" w:themeColor="accent1" w:themeShade="BF"/>
      <w:sz w:val="32"/>
      <w:szCs w:val="32"/>
      <w:lang w:val="en-US" w:eastAsia="en-US"/>
    </w:rPr>
  </w:style>
  <w:style w:type="paragraph" w:customStyle="1" w:styleId="Contenudecadre">
    <w:name w:val="Contenu de cadre"/>
    <w:basedOn w:val="a"/>
    <w:qFormat/>
    <w:rsid w:val="00C43063"/>
    <w:pPr>
      <w:suppressAutoHyphens/>
      <w:spacing w:after="160" w:line="259" w:lineRule="auto"/>
    </w:pPr>
    <w:rPr>
      <w:lang w:val="ro-RO"/>
    </w:rPr>
  </w:style>
  <w:style w:type="paragraph" w:customStyle="1" w:styleId="En-ttegauche">
    <w:name w:val="En-tête gauche"/>
    <w:basedOn w:val="a4"/>
    <w:qFormat/>
    <w:rsid w:val="00C43063"/>
    <w:pPr>
      <w:suppressAutoHyphens/>
      <w:spacing w:line="259" w:lineRule="auto"/>
    </w:pPr>
    <w:rPr>
      <w:lang w:val="ro-RO"/>
    </w:rPr>
  </w:style>
  <w:style w:type="paragraph" w:customStyle="1" w:styleId="Contenudetableau">
    <w:name w:val="Contenu de tableau"/>
    <w:basedOn w:val="a"/>
    <w:qFormat/>
    <w:rsid w:val="00C43063"/>
    <w:pPr>
      <w:widowControl w:val="0"/>
      <w:suppressLineNumbers/>
      <w:suppressAutoHyphens/>
      <w:spacing w:after="160" w:line="259" w:lineRule="auto"/>
    </w:pPr>
    <w:rPr>
      <w:lang w:val="ro-RO"/>
    </w:rPr>
  </w:style>
  <w:style w:type="paragraph" w:customStyle="1" w:styleId="Titredetableau">
    <w:name w:val="Titre de tableau"/>
    <w:basedOn w:val="Contenudetableau"/>
    <w:qFormat/>
    <w:rsid w:val="00C43063"/>
    <w:pPr>
      <w:jc w:val="center"/>
    </w:pPr>
    <w:rPr>
      <w:b/>
      <w:bCs/>
    </w:rPr>
  </w:style>
  <w:style w:type="numbering" w:customStyle="1" w:styleId="Pasdeliste">
    <w:name w:val="Pas de liste"/>
    <w:uiPriority w:val="99"/>
    <w:semiHidden/>
    <w:unhideWhenUsed/>
    <w:qFormat/>
    <w:rsid w:val="00C43063"/>
  </w:style>
  <w:style w:type="character" w:customStyle="1" w:styleId="FooterChar1">
    <w:name w:val="Footer Char1"/>
    <w:basedOn w:val="a0"/>
    <w:uiPriority w:val="99"/>
    <w:semiHidden/>
    <w:rsid w:val="00382B8C"/>
    <w:rPr>
      <w:lang w:val="ro-RO"/>
    </w:rPr>
  </w:style>
  <w:style w:type="character" w:customStyle="1" w:styleId="HeaderChar1">
    <w:name w:val="Header Char1"/>
    <w:basedOn w:val="a0"/>
    <w:uiPriority w:val="99"/>
    <w:semiHidden/>
    <w:rsid w:val="00382B8C"/>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0733">
      <w:bodyDiv w:val="1"/>
      <w:marLeft w:val="0"/>
      <w:marRight w:val="0"/>
      <w:marTop w:val="0"/>
      <w:marBottom w:val="0"/>
      <w:divBdr>
        <w:top w:val="none" w:sz="0" w:space="0" w:color="auto"/>
        <w:left w:val="none" w:sz="0" w:space="0" w:color="auto"/>
        <w:bottom w:val="none" w:sz="0" w:space="0" w:color="auto"/>
        <w:right w:val="none" w:sz="0" w:space="0" w:color="auto"/>
      </w:divBdr>
    </w:div>
    <w:div w:id="30347688">
      <w:bodyDiv w:val="1"/>
      <w:marLeft w:val="0"/>
      <w:marRight w:val="0"/>
      <w:marTop w:val="0"/>
      <w:marBottom w:val="0"/>
      <w:divBdr>
        <w:top w:val="none" w:sz="0" w:space="0" w:color="auto"/>
        <w:left w:val="none" w:sz="0" w:space="0" w:color="auto"/>
        <w:bottom w:val="none" w:sz="0" w:space="0" w:color="auto"/>
        <w:right w:val="none" w:sz="0" w:space="0" w:color="auto"/>
      </w:divBdr>
    </w:div>
    <w:div w:id="42139785">
      <w:bodyDiv w:val="1"/>
      <w:marLeft w:val="0"/>
      <w:marRight w:val="0"/>
      <w:marTop w:val="0"/>
      <w:marBottom w:val="0"/>
      <w:divBdr>
        <w:top w:val="none" w:sz="0" w:space="0" w:color="auto"/>
        <w:left w:val="none" w:sz="0" w:space="0" w:color="auto"/>
        <w:bottom w:val="none" w:sz="0" w:space="0" w:color="auto"/>
        <w:right w:val="none" w:sz="0" w:space="0" w:color="auto"/>
      </w:divBdr>
    </w:div>
    <w:div w:id="50807224">
      <w:bodyDiv w:val="1"/>
      <w:marLeft w:val="0"/>
      <w:marRight w:val="0"/>
      <w:marTop w:val="0"/>
      <w:marBottom w:val="0"/>
      <w:divBdr>
        <w:top w:val="none" w:sz="0" w:space="0" w:color="auto"/>
        <w:left w:val="none" w:sz="0" w:space="0" w:color="auto"/>
        <w:bottom w:val="none" w:sz="0" w:space="0" w:color="auto"/>
        <w:right w:val="none" w:sz="0" w:space="0" w:color="auto"/>
      </w:divBdr>
      <w:divsChild>
        <w:div w:id="1071660596">
          <w:marLeft w:val="0"/>
          <w:marRight w:val="0"/>
          <w:marTop w:val="0"/>
          <w:marBottom w:val="0"/>
          <w:divBdr>
            <w:top w:val="none" w:sz="0" w:space="0" w:color="auto"/>
            <w:left w:val="none" w:sz="0" w:space="0" w:color="auto"/>
            <w:bottom w:val="none" w:sz="0" w:space="0" w:color="auto"/>
            <w:right w:val="none" w:sz="0" w:space="0" w:color="auto"/>
          </w:divBdr>
          <w:divsChild>
            <w:div w:id="1877037804">
              <w:marLeft w:val="0"/>
              <w:marRight w:val="0"/>
              <w:marTop w:val="0"/>
              <w:marBottom w:val="0"/>
              <w:divBdr>
                <w:top w:val="none" w:sz="0" w:space="0" w:color="auto"/>
                <w:left w:val="none" w:sz="0" w:space="0" w:color="auto"/>
                <w:bottom w:val="none" w:sz="0" w:space="0" w:color="auto"/>
                <w:right w:val="none" w:sz="0" w:space="0" w:color="auto"/>
              </w:divBdr>
              <w:divsChild>
                <w:div w:id="2006323598">
                  <w:marLeft w:val="0"/>
                  <w:marRight w:val="0"/>
                  <w:marTop w:val="0"/>
                  <w:marBottom w:val="0"/>
                  <w:divBdr>
                    <w:top w:val="none" w:sz="0" w:space="0" w:color="auto"/>
                    <w:left w:val="none" w:sz="0" w:space="0" w:color="auto"/>
                    <w:bottom w:val="none" w:sz="0" w:space="0" w:color="auto"/>
                    <w:right w:val="none" w:sz="0" w:space="0" w:color="auto"/>
                  </w:divBdr>
                  <w:divsChild>
                    <w:div w:id="1094206031">
                      <w:marLeft w:val="0"/>
                      <w:marRight w:val="0"/>
                      <w:marTop w:val="0"/>
                      <w:marBottom w:val="0"/>
                      <w:divBdr>
                        <w:top w:val="none" w:sz="0" w:space="0" w:color="auto"/>
                        <w:left w:val="none" w:sz="0" w:space="0" w:color="auto"/>
                        <w:bottom w:val="none" w:sz="0" w:space="0" w:color="auto"/>
                        <w:right w:val="none" w:sz="0" w:space="0" w:color="auto"/>
                      </w:divBdr>
                      <w:divsChild>
                        <w:div w:id="728957906">
                          <w:marLeft w:val="0"/>
                          <w:marRight w:val="0"/>
                          <w:marTop w:val="0"/>
                          <w:marBottom w:val="0"/>
                          <w:divBdr>
                            <w:top w:val="none" w:sz="0" w:space="0" w:color="auto"/>
                            <w:left w:val="none" w:sz="0" w:space="0" w:color="auto"/>
                            <w:bottom w:val="none" w:sz="0" w:space="0" w:color="auto"/>
                            <w:right w:val="none" w:sz="0" w:space="0" w:color="auto"/>
                          </w:divBdr>
                          <w:divsChild>
                            <w:div w:id="1445659512">
                              <w:marLeft w:val="0"/>
                              <w:marRight w:val="0"/>
                              <w:marTop w:val="0"/>
                              <w:marBottom w:val="0"/>
                              <w:divBdr>
                                <w:top w:val="none" w:sz="0" w:space="0" w:color="auto"/>
                                <w:left w:val="none" w:sz="0" w:space="0" w:color="auto"/>
                                <w:bottom w:val="none" w:sz="0" w:space="0" w:color="auto"/>
                                <w:right w:val="none" w:sz="0" w:space="0" w:color="auto"/>
                              </w:divBdr>
                              <w:divsChild>
                                <w:div w:id="1930848726">
                                  <w:marLeft w:val="0"/>
                                  <w:marRight w:val="0"/>
                                  <w:marTop w:val="0"/>
                                  <w:marBottom w:val="0"/>
                                  <w:divBdr>
                                    <w:top w:val="none" w:sz="0" w:space="0" w:color="auto"/>
                                    <w:left w:val="none" w:sz="0" w:space="0" w:color="auto"/>
                                    <w:bottom w:val="none" w:sz="0" w:space="0" w:color="auto"/>
                                    <w:right w:val="none" w:sz="0" w:space="0" w:color="auto"/>
                                  </w:divBdr>
                                  <w:divsChild>
                                    <w:div w:id="79556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815876">
                          <w:marLeft w:val="0"/>
                          <w:marRight w:val="0"/>
                          <w:marTop w:val="0"/>
                          <w:marBottom w:val="0"/>
                          <w:divBdr>
                            <w:top w:val="none" w:sz="0" w:space="0" w:color="auto"/>
                            <w:left w:val="none" w:sz="0" w:space="0" w:color="auto"/>
                            <w:bottom w:val="none" w:sz="0" w:space="0" w:color="auto"/>
                            <w:right w:val="none" w:sz="0" w:space="0" w:color="auto"/>
                          </w:divBdr>
                          <w:divsChild>
                            <w:div w:id="1726174628">
                              <w:marLeft w:val="0"/>
                              <w:marRight w:val="0"/>
                              <w:marTop w:val="0"/>
                              <w:marBottom w:val="0"/>
                              <w:divBdr>
                                <w:top w:val="none" w:sz="0" w:space="0" w:color="auto"/>
                                <w:left w:val="none" w:sz="0" w:space="0" w:color="auto"/>
                                <w:bottom w:val="none" w:sz="0" w:space="0" w:color="auto"/>
                                <w:right w:val="none" w:sz="0" w:space="0" w:color="auto"/>
                              </w:divBdr>
                              <w:divsChild>
                                <w:div w:id="2044936052">
                                  <w:marLeft w:val="0"/>
                                  <w:marRight w:val="0"/>
                                  <w:marTop w:val="0"/>
                                  <w:marBottom w:val="0"/>
                                  <w:divBdr>
                                    <w:top w:val="none" w:sz="0" w:space="0" w:color="auto"/>
                                    <w:left w:val="none" w:sz="0" w:space="0" w:color="auto"/>
                                    <w:bottom w:val="none" w:sz="0" w:space="0" w:color="auto"/>
                                    <w:right w:val="none" w:sz="0" w:space="0" w:color="auto"/>
                                  </w:divBdr>
                                  <w:divsChild>
                                    <w:div w:id="54475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275884">
          <w:marLeft w:val="0"/>
          <w:marRight w:val="0"/>
          <w:marTop w:val="0"/>
          <w:marBottom w:val="0"/>
          <w:divBdr>
            <w:top w:val="none" w:sz="0" w:space="0" w:color="auto"/>
            <w:left w:val="none" w:sz="0" w:space="0" w:color="auto"/>
            <w:bottom w:val="none" w:sz="0" w:space="0" w:color="auto"/>
            <w:right w:val="none" w:sz="0" w:space="0" w:color="auto"/>
          </w:divBdr>
          <w:divsChild>
            <w:div w:id="578752732">
              <w:marLeft w:val="0"/>
              <w:marRight w:val="0"/>
              <w:marTop w:val="0"/>
              <w:marBottom w:val="0"/>
              <w:divBdr>
                <w:top w:val="none" w:sz="0" w:space="0" w:color="auto"/>
                <w:left w:val="none" w:sz="0" w:space="0" w:color="auto"/>
                <w:bottom w:val="none" w:sz="0" w:space="0" w:color="auto"/>
                <w:right w:val="none" w:sz="0" w:space="0" w:color="auto"/>
              </w:divBdr>
              <w:divsChild>
                <w:div w:id="2047369550">
                  <w:marLeft w:val="0"/>
                  <w:marRight w:val="0"/>
                  <w:marTop w:val="0"/>
                  <w:marBottom w:val="0"/>
                  <w:divBdr>
                    <w:top w:val="none" w:sz="0" w:space="0" w:color="auto"/>
                    <w:left w:val="none" w:sz="0" w:space="0" w:color="auto"/>
                    <w:bottom w:val="none" w:sz="0" w:space="0" w:color="auto"/>
                    <w:right w:val="none" w:sz="0" w:space="0" w:color="auto"/>
                  </w:divBdr>
                  <w:divsChild>
                    <w:div w:id="604383551">
                      <w:marLeft w:val="0"/>
                      <w:marRight w:val="0"/>
                      <w:marTop w:val="0"/>
                      <w:marBottom w:val="0"/>
                      <w:divBdr>
                        <w:top w:val="none" w:sz="0" w:space="0" w:color="auto"/>
                        <w:left w:val="none" w:sz="0" w:space="0" w:color="auto"/>
                        <w:bottom w:val="none" w:sz="0" w:space="0" w:color="auto"/>
                        <w:right w:val="none" w:sz="0" w:space="0" w:color="auto"/>
                      </w:divBdr>
                      <w:divsChild>
                        <w:div w:id="147404858">
                          <w:marLeft w:val="0"/>
                          <w:marRight w:val="0"/>
                          <w:marTop w:val="0"/>
                          <w:marBottom w:val="0"/>
                          <w:divBdr>
                            <w:top w:val="none" w:sz="0" w:space="0" w:color="auto"/>
                            <w:left w:val="none" w:sz="0" w:space="0" w:color="auto"/>
                            <w:bottom w:val="none" w:sz="0" w:space="0" w:color="auto"/>
                            <w:right w:val="none" w:sz="0" w:space="0" w:color="auto"/>
                          </w:divBdr>
                          <w:divsChild>
                            <w:div w:id="1547522294">
                              <w:marLeft w:val="0"/>
                              <w:marRight w:val="0"/>
                              <w:marTop w:val="0"/>
                              <w:marBottom w:val="0"/>
                              <w:divBdr>
                                <w:top w:val="none" w:sz="0" w:space="0" w:color="auto"/>
                                <w:left w:val="none" w:sz="0" w:space="0" w:color="auto"/>
                                <w:bottom w:val="none" w:sz="0" w:space="0" w:color="auto"/>
                                <w:right w:val="none" w:sz="0" w:space="0" w:color="auto"/>
                              </w:divBdr>
                              <w:divsChild>
                                <w:div w:id="1378355169">
                                  <w:marLeft w:val="0"/>
                                  <w:marRight w:val="0"/>
                                  <w:marTop w:val="0"/>
                                  <w:marBottom w:val="0"/>
                                  <w:divBdr>
                                    <w:top w:val="none" w:sz="0" w:space="0" w:color="auto"/>
                                    <w:left w:val="none" w:sz="0" w:space="0" w:color="auto"/>
                                    <w:bottom w:val="none" w:sz="0" w:space="0" w:color="auto"/>
                                    <w:right w:val="none" w:sz="0" w:space="0" w:color="auto"/>
                                  </w:divBdr>
                                  <w:divsChild>
                                    <w:div w:id="1382826911">
                                      <w:marLeft w:val="0"/>
                                      <w:marRight w:val="0"/>
                                      <w:marTop w:val="0"/>
                                      <w:marBottom w:val="0"/>
                                      <w:divBdr>
                                        <w:top w:val="none" w:sz="0" w:space="0" w:color="auto"/>
                                        <w:left w:val="none" w:sz="0" w:space="0" w:color="auto"/>
                                        <w:bottom w:val="none" w:sz="0" w:space="0" w:color="auto"/>
                                        <w:right w:val="none" w:sz="0" w:space="0" w:color="auto"/>
                                      </w:divBdr>
                                      <w:divsChild>
                                        <w:div w:id="173037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449520">
          <w:marLeft w:val="0"/>
          <w:marRight w:val="0"/>
          <w:marTop w:val="0"/>
          <w:marBottom w:val="0"/>
          <w:divBdr>
            <w:top w:val="none" w:sz="0" w:space="0" w:color="auto"/>
            <w:left w:val="none" w:sz="0" w:space="0" w:color="auto"/>
            <w:bottom w:val="none" w:sz="0" w:space="0" w:color="auto"/>
            <w:right w:val="none" w:sz="0" w:space="0" w:color="auto"/>
          </w:divBdr>
          <w:divsChild>
            <w:div w:id="1090664756">
              <w:marLeft w:val="0"/>
              <w:marRight w:val="0"/>
              <w:marTop w:val="0"/>
              <w:marBottom w:val="0"/>
              <w:divBdr>
                <w:top w:val="none" w:sz="0" w:space="0" w:color="auto"/>
                <w:left w:val="none" w:sz="0" w:space="0" w:color="auto"/>
                <w:bottom w:val="none" w:sz="0" w:space="0" w:color="auto"/>
                <w:right w:val="none" w:sz="0" w:space="0" w:color="auto"/>
              </w:divBdr>
              <w:divsChild>
                <w:div w:id="1218010410">
                  <w:marLeft w:val="0"/>
                  <w:marRight w:val="0"/>
                  <w:marTop w:val="0"/>
                  <w:marBottom w:val="0"/>
                  <w:divBdr>
                    <w:top w:val="none" w:sz="0" w:space="0" w:color="auto"/>
                    <w:left w:val="none" w:sz="0" w:space="0" w:color="auto"/>
                    <w:bottom w:val="none" w:sz="0" w:space="0" w:color="auto"/>
                    <w:right w:val="none" w:sz="0" w:space="0" w:color="auto"/>
                  </w:divBdr>
                  <w:divsChild>
                    <w:div w:id="593587500">
                      <w:marLeft w:val="0"/>
                      <w:marRight w:val="0"/>
                      <w:marTop w:val="0"/>
                      <w:marBottom w:val="0"/>
                      <w:divBdr>
                        <w:top w:val="none" w:sz="0" w:space="0" w:color="auto"/>
                        <w:left w:val="none" w:sz="0" w:space="0" w:color="auto"/>
                        <w:bottom w:val="none" w:sz="0" w:space="0" w:color="auto"/>
                        <w:right w:val="none" w:sz="0" w:space="0" w:color="auto"/>
                      </w:divBdr>
                      <w:divsChild>
                        <w:div w:id="936868733">
                          <w:marLeft w:val="0"/>
                          <w:marRight w:val="0"/>
                          <w:marTop w:val="0"/>
                          <w:marBottom w:val="0"/>
                          <w:divBdr>
                            <w:top w:val="none" w:sz="0" w:space="0" w:color="auto"/>
                            <w:left w:val="none" w:sz="0" w:space="0" w:color="auto"/>
                            <w:bottom w:val="none" w:sz="0" w:space="0" w:color="auto"/>
                            <w:right w:val="none" w:sz="0" w:space="0" w:color="auto"/>
                          </w:divBdr>
                          <w:divsChild>
                            <w:div w:id="339813940">
                              <w:marLeft w:val="0"/>
                              <w:marRight w:val="0"/>
                              <w:marTop w:val="0"/>
                              <w:marBottom w:val="0"/>
                              <w:divBdr>
                                <w:top w:val="none" w:sz="0" w:space="0" w:color="auto"/>
                                <w:left w:val="none" w:sz="0" w:space="0" w:color="auto"/>
                                <w:bottom w:val="none" w:sz="0" w:space="0" w:color="auto"/>
                                <w:right w:val="none" w:sz="0" w:space="0" w:color="auto"/>
                              </w:divBdr>
                              <w:divsChild>
                                <w:div w:id="155734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314410">
                  <w:marLeft w:val="0"/>
                  <w:marRight w:val="0"/>
                  <w:marTop w:val="0"/>
                  <w:marBottom w:val="0"/>
                  <w:divBdr>
                    <w:top w:val="none" w:sz="0" w:space="0" w:color="auto"/>
                    <w:left w:val="none" w:sz="0" w:space="0" w:color="auto"/>
                    <w:bottom w:val="none" w:sz="0" w:space="0" w:color="auto"/>
                    <w:right w:val="none" w:sz="0" w:space="0" w:color="auto"/>
                  </w:divBdr>
                  <w:divsChild>
                    <w:div w:id="1643459904">
                      <w:marLeft w:val="0"/>
                      <w:marRight w:val="0"/>
                      <w:marTop w:val="0"/>
                      <w:marBottom w:val="0"/>
                      <w:divBdr>
                        <w:top w:val="none" w:sz="0" w:space="0" w:color="auto"/>
                        <w:left w:val="none" w:sz="0" w:space="0" w:color="auto"/>
                        <w:bottom w:val="none" w:sz="0" w:space="0" w:color="auto"/>
                        <w:right w:val="none" w:sz="0" w:space="0" w:color="auto"/>
                      </w:divBdr>
                      <w:divsChild>
                        <w:div w:id="267468860">
                          <w:marLeft w:val="0"/>
                          <w:marRight w:val="0"/>
                          <w:marTop w:val="0"/>
                          <w:marBottom w:val="0"/>
                          <w:divBdr>
                            <w:top w:val="none" w:sz="0" w:space="0" w:color="auto"/>
                            <w:left w:val="none" w:sz="0" w:space="0" w:color="auto"/>
                            <w:bottom w:val="none" w:sz="0" w:space="0" w:color="auto"/>
                            <w:right w:val="none" w:sz="0" w:space="0" w:color="auto"/>
                          </w:divBdr>
                          <w:divsChild>
                            <w:div w:id="874997734">
                              <w:marLeft w:val="0"/>
                              <w:marRight w:val="0"/>
                              <w:marTop w:val="0"/>
                              <w:marBottom w:val="0"/>
                              <w:divBdr>
                                <w:top w:val="none" w:sz="0" w:space="0" w:color="auto"/>
                                <w:left w:val="none" w:sz="0" w:space="0" w:color="auto"/>
                                <w:bottom w:val="none" w:sz="0" w:space="0" w:color="auto"/>
                                <w:right w:val="none" w:sz="0" w:space="0" w:color="auto"/>
                              </w:divBdr>
                              <w:divsChild>
                                <w:div w:id="591008420">
                                  <w:marLeft w:val="0"/>
                                  <w:marRight w:val="0"/>
                                  <w:marTop w:val="0"/>
                                  <w:marBottom w:val="0"/>
                                  <w:divBdr>
                                    <w:top w:val="none" w:sz="0" w:space="0" w:color="auto"/>
                                    <w:left w:val="none" w:sz="0" w:space="0" w:color="auto"/>
                                    <w:bottom w:val="none" w:sz="0" w:space="0" w:color="auto"/>
                                    <w:right w:val="none" w:sz="0" w:space="0" w:color="auto"/>
                                  </w:divBdr>
                                  <w:divsChild>
                                    <w:div w:id="86501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45402">
      <w:bodyDiv w:val="1"/>
      <w:marLeft w:val="0"/>
      <w:marRight w:val="0"/>
      <w:marTop w:val="0"/>
      <w:marBottom w:val="0"/>
      <w:divBdr>
        <w:top w:val="none" w:sz="0" w:space="0" w:color="auto"/>
        <w:left w:val="none" w:sz="0" w:space="0" w:color="auto"/>
        <w:bottom w:val="none" w:sz="0" w:space="0" w:color="auto"/>
        <w:right w:val="none" w:sz="0" w:space="0" w:color="auto"/>
      </w:divBdr>
    </w:div>
    <w:div w:id="114033247">
      <w:bodyDiv w:val="1"/>
      <w:marLeft w:val="0"/>
      <w:marRight w:val="0"/>
      <w:marTop w:val="0"/>
      <w:marBottom w:val="0"/>
      <w:divBdr>
        <w:top w:val="none" w:sz="0" w:space="0" w:color="auto"/>
        <w:left w:val="none" w:sz="0" w:space="0" w:color="auto"/>
        <w:bottom w:val="none" w:sz="0" w:space="0" w:color="auto"/>
        <w:right w:val="none" w:sz="0" w:space="0" w:color="auto"/>
      </w:divBdr>
    </w:div>
    <w:div w:id="119343621">
      <w:bodyDiv w:val="1"/>
      <w:marLeft w:val="0"/>
      <w:marRight w:val="0"/>
      <w:marTop w:val="0"/>
      <w:marBottom w:val="0"/>
      <w:divBdr>
        <w:top w:val="none" w:sz="0" w:space="0" w:color="auto"/>
        <w:left w:val="none" w:sz="0" w:space="0" w:color="auto"/>
        <w:bottom w:val="none" w:sz="0" w:space="0" w:color="auto"/>
        <w:right w:val="none" w:sz="0" w:space="0" w:color="auto"/>
      </w:divBdr>
    </w:div>
    <w:div w:id="127820030">
      <w:bodyDiv w:val="1"/>
      <w:marLeft w:val="0"/>
      <w:marRight w:val="0"/>
      <w:marTop w:val="0"/>
      <w:marBottom w:val="0"/>
      <w:divBdr>
        <w:top w:val="none" w:sz="0" w:space="0" w:color="auto"/>
        <w:left w:val="none" w:sz="0" w:space="0" w:color="auto"/>
        <w:bottom w:val="none" w:sz="0" w:space="0" w:color="auto"/>
        <w:right w:val="none" w:sz="0" w:space="0" w:color="auto"/>
      </w:divBdr>
    </w:div>
    <w:div w:id="130905059">
      <w:bodyDiv w:val="1"/>
      <w:marLeft w:val="0"/>
      <w:marRight w:val="0"/>
      <w:marTop w:val="0"/>
      <w:marBottom w:val="0"/>
      <w:divBdr>
        <w:top w:val="none" w:sz="0" w:space="0" w:color="auto"/>
        <w:left w:val="none" w:sz="0" w:space="0" w:color="auto"/>
        <w:bottom w:val="none" w:sz="0" w:space="0" w:color="auto"/>
        <w:right w:val="none" w:sz="0" w:space="0" w:color="auto"/>
      </w:divBdr>
    </w:div>
    <w:div w:id="133371975">
      <w:bodyDiv w:val="1"/>
      <w:marLeft w:val="0"/>
      <w:marRight w:val="0"/>
      <w:marTop w:val="0"/>
      <w:marBottom w:val="0"/>
      <w:divBdr>
        <w:top w:val="none" w:sz="0" w:space="0" w:color="auto"/>
        <w:left w:val="none" w:sz="0" w:space="0" w:color="auto"/>
        <w:bottom w:val="none" w:sz="0" w:space="0" w:color="auto"/>
        <w:right w:val="none" w:sz="0" w:space="0" w:color="auto"/>
      </w:divBdr>
      <w:divsChild>
        <w:div w:id="801777389">
          <w:marLeft w:val="0"/>
          <w:marRight w:val="0"/>
          <w:marTop w:val="0"/>
          <w:marBottom w:val="0"/>
          <w:divBdr>
            <w:top w:val="none" w:sz="0" w:space="0" w:color="auto"/>
            <w:left w:val="none" w:sz="0" w:space="0" w:color="auto"/>
            <w:bottom w:val="none" w:sz="0" w:space="0" w:color="auto"/>
            <w:right w:val="none" w:sz="0" w:space="0" w:color="auto"/>
          </w:divBdr>
          <w:divsChild>
            <w:div w:id="721056964">
              <w:marLeft w:val="0"/>
              <w:marRight w:val="0"/>
              <w:marTop w:val="0"/>
              <w:marBottom w:val="0"/>
              <w:divBdr>
                <w:top w:val="none" w:sz="0" w:space="0" w:color="auto"/>
                <w:left w:val="none" w:sz="0" w:space="0" w:color="auto"/>
                <w:bottom w:val="none" w:sz="0" w:space="0" w:color="auto"/>
                <w:right w:val="none" w:sz="0" w:space="0" w:color="auto"/>
              </w:divBdr>
              <w:divsChild>
                <w:div w:id="1940021603">
                  <w:marLeft w:val="0"/>
                  <w:marRight w:val="0"/>
                  <w:marTop w:val="0"/>
                  <w:marBottom w:val="0"/>
                  <w:divBdr>
                    <w:top w:val="none" w:sz="0" w:space="0" w:color="auto"/>
                    <w:left w:val="none" w:sz="0" w:space="0" w:color="auto"/>
                    <w:bottom w:val="none" w:sz="0" w:space="0" w:color="auto"/>
                    <w:right w:val="none" w:sz="0" w:space="0" w:color="auto"/>
                  </w:divBdr>
                  <w:divsChild>
                    <w:div w:id="1008602726">
                      <w:marLeft w:val="0"/>
                      <w:marRight w:val="0"/>
                      <w:marTop w:val="0"/>
                      <w:marBottom w:val="0"/>
                      <w:divBdr>
                        <w:top w:val="none" w:sz="0" w:space="0" w:color="auto"/>
                        <w:left w:val="none" w:sz="0" w:space="0" w:color="auto"/>
                        <w:bottom w:val="none" w:sz="0" w:space="0" w:color="auto"/>
                        <w:right w:val="none" w:sz="0" w:space="0" w:color="auto"/>
                      </w:divBdr>
                      <w:divsChild>
                        <w:div w:id="1846940294">
                          <w:marLeft w:val="0"/>
                          <w:marRight w:val="0"/>
                          <w:marTop w:val="0"/>
                          <w:marBottom w:val="0"/>
                          <w:divBdr>
                            <w:top w:val="none" w:sz="0" w:space="0" w:color="auto"/>
                            <w:left w:val="none" w:sz="0" w:space="0" w:color="auto"/>
                            <w:bottom w:val="none" w:sz="0" w:space="0" w:color="auto"/>
                            <w:right w:val="none" w:sz="0" w:space="0" w:color="auto"/>
                          </w:divBdr>
                          <w:divsChild>
                            <w:div w:id="2002269861">
                              <w:marLeft w:val="0"/>
                              <w:marRight w:val="0"/>
                              <w:marTop w:val="0"/>
                              <w:marBottom w:val="0"/>
                              <w:divBdr>
                                <w:top w:val="none" w:sz="0" w:space="0" w:color="auto"/>
                                <w:left w:val="none" w:sz="0" w:space="0" w:color="auto"/>
                                <w:bottom w:val="none" w:sz="0" w:space="0" w:color="auto"/>
                                <w:right w:val="none" w:sz="0" w:space="0" w:color="auto"/>
                              </w:divBdr>
                              <w:divsChild>
                                <w:div w:id="1475639074">
                                  <w:marLeft w:val="0"/>
                                  <w:marRight w:val="0"/>
                                  <w:marTop w:val="0"/>
                                  <w:marBottom w:val="0"/>
                                  <w:divBdr>
                                    <w:top w:val="none" w:sz="0" w:space="0" w:color="auto"/>
                                    <w:left w:val="none" w:sz="0" w:space="0" w:color="auto"/>
                                    <w:bottom w:val="none" w:sz="0" w:space="0" w:color="auto"/>
                                    <w:right w:val="none" w:sz="0" w:space="0" w:color="auto"/>
                                  </w:divBdr>
                                  <w:divsChild>
                                    <w:div w:id="188717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93706">
                          <w:marLeft w:val="0"/>
                          <w:marRight w:val="0"/>
                          <w:marTop w:val="0"/>
                          <w:marBottom w:val="0"/>
                          <w:divBdr>
                            <w:top w:val="none" w:sz="0" w:space="0" w:color="auto"/>
                            <w:left w:val="none" w:sz="0" w:space="0" w:color="auto"/>
                            <w:bottom w:val="none" w:sz="0" w:space="0" w:color="auto"/>
                            <w:right w:val="none" w:sz="0" w:space="0" w:color="auto"/>
                          </w:divBdr>
                          <w:divsChild>
                            <w:div w:id="429662533">
                              <w:marLeft w:val="0"/>
                              <w:marRight w:val="0"/>
                              <w:marTop w:val="0"/>
                              <w:marBottom w:val="0"/>
                              <w:divBdr>
                                <w:top w:val="none" w:sz="0" w:space="0" w:color="auto"/>
                                <w:left w:val="none" w:sz="0" w:space="0" w:color="auto"/>
                                <w:bottom w:val="none" w:sz="0" w:space="0" w:color="auto"/>
                                <w:right w:val="none" w:sz="0" w:space="0" w:color="auto"/>
                              </w:divBdr>
                              <w:divsChild>
                                <w:div w:id="24596356">
                                  <w:marLeft w:val="0"/>
                                  <w:marRight w:val="0"/>
                                  <w:marTop w:val="0"/>
                                  <w:marBottom w:val="0"/>
                                  <w:divBdr>
                                    <w:top w:val="none" w:sz="0" w:space="0" w:color="auto"/>
                                    <w:left w:val="none" w:sz="0" w:space="0" w:color="auto"/>
                                    <w:bottom w:val="none" w:sz="0" w:space="0" w:color="auto"/>
                                    <w:right w:val="none" w:sz="0" w:space="0" w:color="auto"/>
                                  </w:divBdr>
                                  <w:divsChild>
                                    <w:div w:id="5224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0271623">
          <w:marLeft w:val="0"/>
          <w:marRight w:val="0"/>
          <w:marTop w:val="0"/>
          <w:marBottom w:val="0"/>
          <w:divBdr>
            <w:top w:val="none" w:sz="0" w:space="0" w:color="auto"/>
            <w:left w:val="none" w:sz="0" w:space="0" w:color="auto"/>
            <w:bottom w:val="none" w:sz="0" w:space="0" w:color="auto"/>
            <w:right w:val="none" w:sz="0" w:space="0" w:color="auto"/>
          </w:divBdr>
          <w:divsChild>
            <w:div w:id="889801325">
              <w:marLeft w:val="0"/>
              <w:marRight w:val="0"/>
              <w:marTop w:val="0"/>
              <w:marBottom w:val="0"/>
              <w:divBdr>
                <w:top w:val="none" w:sz="0" w:space="0" w:color="auto"/>
                <w:left w:val="none" w:sz="0" w:space="0" w:color="auto"/>
                <w:bottom w:val="none" w:sz="0" w:space="0" w:color="auto"/>
                <w:right w:val="none" w:sz="0" w:space="0" w:color="auto"/>
              </w:divBdr>
              <w:divsChild>
                <w:div w:id="1944992346">
                  <w:marLeft w:val="0"/>
                  <w:marRight w:val="0"/>
                  <w:marTop w:val="0"/>
                  <w:marBottom w:val="0"/>
                  <w:divBdr>
                    <w:top w:val="none" w:sz="0" w:space="0" w:color="auto"/>
                    <w:left w:val="none" w:sz="0" w:space="0" w:color="auto"/>
                    <w:bottom w:val="none" w:sz="0" w:space="0" w:color="auto"/>
                    <w:right w:val="none" w:sz="0" w:space="0" w:color="auto"/>
                  </w:divBdr>
                  <w:divsChild>
                    <w:div w:id="210532560">
                      <w:marLeft w:val="0"/>
                      <w:marRight w:val="0"/>
                      <w:marTop w:val="0"/>
                      <w:marBottom w:val="0"/>
                      <w:divBdr>
                        <w:top w:val="none" w:sz="0" w:space="0" w:color="auto"/>
                        <w:left w:val="none" w:sz="0" w:space="0" w:color="auto"/>
                        <w:bottom w:val="none" w:sz="0" w:space="0" w:color="auto"/>
                        <w:right w:val="none" w:sz="0" w:space="0" w:color="auto"/>
                      </w:divBdr>
                      <w:divsChild>
                        <w:div w:id="682512703">
                          <w:marLeft w:val="0"/>
                          <w:marRight w:val="0"/>
                          <w:marTop w:val="0"/>
                          <w:marBottom w:val="0"/>
                          <w:divBdr>
                            <w:top w:val="none" w:sz="0" w:space="0" w:color="auto"/>
                            <w:left w:val="none" w:sz="0" w:space="0" w:color="auto"/>
                            <w:bottom w:val="none" w:sz="0" w:space="0" w:color="auto"/>
                            <w:right w:val="none" w:sz="0" w:space="0" w:color="auto"/>
                          </w:divBdr>
                          <w:divsChild>
                            <w:div w:id="2142189132">
                              <w:marLeft w:val="0"/>
                              <w:marRight w:val="0"/>
                              <w:marTop w:val="0"/>
                              <w:marBottom w:val="0"/>
                              <w:divBdr>
                                <w:top w:val="none" w:sz="0" w:space="0" w:color="auto"/>
                                <w:left w:val="none" w:sz="0" w:space="0" w:color="auto"/>
                                <w:bottom w:val="none" w:sz="0" w:space="0" w:color="auto"/>
                                <w:right w:val="none" w:sz="0" w:space="0" w:color="auto"/>
                              </w:divBdr>
                              <w:divsChild>
                                <w:div w:id="1187675235">
                                  <w:marLeft w:val="0"/>
                                  <w:marRight w:val="0"/>
                                  <w:marTop w:val="0"/>
                                  <w:marBottom w:val="0"/>
                                  <w:divBdr>
                                    <w:top w:val="none" w:sz="0" w:space="0" w:color="auto"/>
                                    <w:left w:val="none" w:sz="0" w:space="0" w:color="auto"/>
                                    <w:bottom w:val="none" w:sz="0" w:space="0" w:color="auto"/>
                                    <w:right w:val="none" w:sz="0" w:space="0" w:color="auto"/>
                                  </w:divBdr>
                                  <w:divsChild>
                                    <w:div w:id="1727995281">
                                      <w:marLeft w:val="0"/>
                                      <w:marRight w:val="0"/>
                                      <w:marTop w:val="0"/>
                                      <w:marBottom w:val="0"/>
                                      <w:divBdr>
                                        <w:top w:val="none" w:sz="0" w:space="0" w:color="auto"/>
                                        <w:left w:val="none" w:sz="0" w:space="0" w:color="auto"/>
                                        <w:bottom w:val="none" w:sz="0" w:space="0" w:color="auto"/>
                                        <w:right w:val="none" w:sz="0" w:space="0" w:color="auto"/>
                                      </w:divBdr>
                                      <w:divsChild>
                                        <w:div w:id="154386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607547">
          <w:marLeft w:val="0"/>
          <w:marRight w:val="0"/>
          <w:marTop w:val="0"/>
          <w:marBottom w:val="0"/>
          <w:divBdr>
            <w:top w:val="none" w:sz="0" w:space="0" w:color="auto"/>
            <w:left w:val="none" w:sz="0" w:space="0" w:color="auto"/>
            <w:bottom w:val="none" w:sz="0" w:space="0" w:color="auto"/>
            <w:right w:val="none" w:sz="0" w:space="0" w:color="auto"/>
          </w:divBdr>
          <w:divsChild>
            <w:div w:id="102188726">
              <w:marLeft w:val="0"/>
              <w:marRight w:val="0"/>
              <w:marTop w:val="0"/>
              <w:marBottom w:val="0"/>
              <w:divBdr>
                <w:top w:val="none" w:sz="0" w:space="0" w:color="auto"/>
                <w:left w:val="none" w:sz="0" w:space="0" w:color="auto"/>
                <w:bottom w:val="none" w:sz="0" w:space="0" w:color="auto"/>
                <w:right w:val="none" w:sz="0" w:space="0" w:color="auto"/>
              </w:divBdr>
              <w:divsChild>
                <w:div w:id="132793743">
                  <w:marLeft w:val="0"/>
                  <w:marRight w:val="0"/>
                  <w:marTop w:val="0"/>
                  <w:marBottom w:val="0"/>
                  <w:divBdr>
                    <w:top w:val="none" w:sz="0" w:space="0" w:color="auto"/>
                    <w:left w:val="none" w:sz="0" w:space="0" w:color="auto"/>
                    <w:bottom w:val="none" w:sz="0" w:space="0" w:color="auto"/>
                    <w:right w:val="none" w:sz="0" w:space="0" w:color="auto"/>
                  </w:divBdr>
                  <w:divsChild>
                    <w:div w:id="731201914">
                      <w:marLeft w:val="0"/>
                      <w:marRight w:val="0"/>
                      <w:marTop w:val="0"/>
                      <w:marBottom w:val="0"/>
                      <w:divBdr>
                        <w:top w:val="none" w:sz="0" w:space="0" w:color="auto"/>
                        <w:left w:val="none" w:sz="0" w:space="0" w:color="auto"/>
                        <w:bottom w:val="none" w:sz="0" w:space="0" w:color="auto"/>
                        <w:right w:val="none" w:sz="0" w:space="0" w:color="auto"/>
                      </w:divBdr>
                      <w:divsChild>
                        <w:div w:id="1757747616">
                          <w:marLeft w:val="0"/>
                          <w:marRight w:val="0"/>
                          <w:marTop w:val="0"/>
                          <w:marBottom w:val="0"/>
                          <w:divBdr>
                            <w:top w:val="none" w:sz="0" w:space="0" w:color="auto"/>
                            <w:left w:val="none" w:sz="0" w:space="0" w:color="auto"/>
                            <w:bottom w:val="none" w:sz="0" w:space="0" w:color="auto"/>
                            <w:right w:val="none" w:sz="0" w:space="0" w:color="auto"/>
                          </w:divBdr>
                          <w:divsChild>
                            <w:div w:id="973560644">
                              <w:marLeft w:val="0"/>
                              <w:marRight w:val="0"/>
                              <w:marTop w:val="0"/>
                              <w:marBottom w:val="0"/>
                              <w:divBdr>
                                <w:top w:val="none" w:sz="0" w:space="0" w:color="auto"/>
                                <w:left w:val="none" w:sz="0" w:space="0" w:color="auto"/>
                                <w:bottom w:val="none" w:sz="0" w:space="0" w:color="auto"/>
                                <w:right w:val="none" w:sz="0" w:space="0" w:color="auto"/>
                              </w:divBdr>
                              <w:divsChild>
                                <w:div w:id="35331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274002">
                  <w:marLeft w:val="0"/>
                  <w:marRight w:val="0"/>
                  <w:marTop w:val="0"/>
                  <w:marBottom w:val="0"/>
                  <w:divBdr>
                    <w:top w:val="none" w:sz="0" w:space="0" w:color="auto"/>
                    <w:left w:val="none" w:sz="0" w:space="0" w:color="auto"/>
                    <w:bottom w:val="none" w:sz="0" w:space="0" w:color="auto"/>
                    <w:right w:val="none" w:sz="0" w:space="0" w:color="auto"/>
                  </w:divBdr>
                  <w:divsChild>
                    <w:div w:id="1022627316">
                      <w:marLeft w:val="0"/>
                      <w:marRight w:val="0"/>
                      <w:marTop w:val="0"/>
                      <w:marBottom w:val="0"/>
                      <w:divBdr>
                        <w:top w:val="none" w:sz="0" w:space="0" w:color="auto"/>
                        <w:left w:val="none" w:sz="0" w:space="0" w:color="auto"/>
                        <w:bottom w:val="none" w:sz="0" w:space="0" w:color="auto"/>
                        <w:right w:val="none" w:sz="0" w:space="0" w:color="auto"/>
                      </w:divBdr>
                      <w:divsChild>
                        <w:div w:id="11153980">
                          <w:marLeft w:val="0"/>
                          <w:marRight w:val="0"/>
                          <w:marTop w:val="0"/>
                          <w:marBottom w:val="0"/>
                          <w:divBdr>
                            <w:top w:val="none" w:sz="0" w:space="0" w:color="auto"/>
                            <w:left w:val="none" w:sz="0" w:space="0" w:color="auto"/>
                            <w:bottom w:val="none" w:sz="0" w:space="0" w:color="auto"/>
                            <w:right w:val="none" w:sz="0" w:space="0" w:color="auto"/>
                          </w:divBdr>
                          <w:divsChild>
                            <w:div w:id="1420322419">
                              <w:marLeft w:val="0"/>
                              <w:marRight w:val="0"/>
                              <w:marTop w:val="0"/>
                              <w:marBottom w:val="0"/>
                              <w:divBdr>
                                <w:top w:val="none" w:sz="0" w:space="0" w:color="auto"/>
                                <w:left w:val="none" w:sz="0" w:space="0" w:color="auto"/>
                                <w:bottom w:val="none" w:sz="0" w:space="0" w:color="auto"/>
                                <w:right w:val="none" w:sz="0" w:space="0" w:color="auto"/>
                              </w:divBdr>
                              <w:divsChild>
                                <w:div w:id="2108844041">
                                  <w:marLeft w:val="0"/>
                                  <w:marRight w:val="0"/>
                                  <w:marTop w:val="0"/>
                                  <w:marBottom w:val="0"/>
                                  <w:divBdr>
                                    <w:top w:val="none" w:sz="0" w:space="0" w:color="auto"/>
                                    <w:left w:val="none" w:sz="0" w:space="0" w:color="auto"/>
                                    <w:bottom w:val="none" w:sz="0" w:space="0" w:color="auto"/>
                                    <w:right w:val="none" w:sz="0" w:space="0" w:color="auto"/>
                                  </w:divBdr>
                                  <w:divsChild>
                                    <w:div w:id="46170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563166">
      <w:bodyDiv w:val="1"/>
      <w:marLeft w:val="0"/>
      <w:marRight w:val="0"/>
      <w:marTop w:val="0"/>
      <w:marBottom w:val="0"/>
      <w:divBdr>
        <w:top w:val="none" w:sz="0" w:space="0" w:color="auto"/>
        <w:left w:val="none" w:sz="0" w:space="0" w:color="auto"/>
        <w:bottom w:val="none" w:sz="0" w:space="0" w:color="auto"/>
        <w:right w:val="none" w:sz="0" w:space="0" w:color="auto"/>
      </w:divBdr>
    </w:div>
    <w:div w:id="144903989">
      <w:bodyDiv w:val="1"/>
      <w:marLeft w:val="0"/>
      <w:marRight w:val="0"/>
      <w:marTop w:val="0"/>
      <w:marBottom w:val="0"/>
      <w:divBdr>
        <w:top w:val="none" w:sz="0" w:space="0" w:color="auto"/>
        <w:left w:val="none" w:sz="0" w:space="0" w:color="auto"/>
        <w:bottom w:val="none" w:sz="0" w:space="0" w:color="auto"/>
        <w:right w:val="none" w:sz="0" w:space="0" w:color="auto"/>
      </w:divBdr>
      <w:divsChild>
        <w:div w:id="107357737">
          <w:marLeft w:val="0"/>
          <w:marRight w:val="0"/>
          <w:marTop w:val="0"/>
          <w:marBottom w:val="0"/>
          <w:divBdr>
            <w:top w:val="none" w:sz="0" w:space="0" w:color="auto"/>
            <w:left w:val="none" w:sz="0" w:space="0" w:color="auto"/>
            <w:bottom w:val="none" w:sz="0" w:space="0" w:color="auto"/>
            <w:right w:val="none" w:sz="0" w:space="0" w:color="auto"/>
          </w:divBdr>
        </w:div>
      </w:divsChild>
    </w:div>
    <w:div w:id="182742476">
      <w:bodyDiv w:val="1"/>
      <w:marLeft w:val="0"/>
      <w:marRight w:val="0"/>
      <w:marTop w:val="0"/>
      <w:marBottom w:val="0"/>
      <w:divBdr>
        <w:top w:val="none" w:sz="0" w:space="0" w:color="auto"/>
        <w:left w:val="none" w:sz="0" w:space="0" w:color="auto"/>
        <w:bottom w:val="none" w:sz="0" w:space="0" w:color="auto"/>
        <w:right w:val="none" w:sz="0" w:space="0" w:color="auto"/>
      </w:divBdr>
    </w:div>
    <w:div w:id="223375326">
      <w:bodyDiv w:val="1"/>
      <w:marLeft w:val="0"/>
      <w:marRight w:val="0"/>
      <w:marTop w:val="0"/>
      <w:marBottom w:val="0"/>
      <w:divBdr>
        <w:top w:val="none" w:sz="0" w:space="0" w:color="auto"/>
        <w:left w:val="none" w:sz="0" w:space="0" w:color="auto"/>
        <w:bottom w:val="none" w:sz="0" w:space="0" w:color="auto"/>
        <w:right w:val="none" w:sz="0" w:space="0" w:color="auto"/>
      </w:divBdr>
    </w:div>
    <w:div w:id="262492074">
      <w:bodyDiv w:val="1"/>
      <w:marLeft w:val="0"/>
      <w:marRight w:val="0"/>
      <w:marTop w:val="0"/>
      <w:marBottom w:val="0"/>
      <w:divBdr>
        <w:top w:val="none" w:sz="0" w:space="0" w:color="auto"/>
        <w:left w:val="none" w:sz="0" w:space="0" w:color="auto"/>
        <w:bottom w:val="none" w:sz="0" w:space="0" w:color="auto"/>
        <w:right w:val="none" w:sz="0" w:space="0" w:color="auto"/>
      </w:divBdr>
    </w:div>
    <w:div w:id="274599700">
      <w:bodyDiv w:val="1"/>
      <w:marLeft w:val="0"/>
      <w:marRight w:val="0"/>
      <w:marTop w:val="0"/>
      <w:marBottom w:val="0"/>
      <w:divBdr>
        <w:top w:val="none" w:sz="0" w:space="0" w:color="auto"/>
        <w:left w:val="none" w:sz="0" w:space="0" w:color="auto"/>
        <w:bottom w:val="none" w:sz="0" w:space="0" w:color="auto"/>
        <w:right w:val="none" w:sz="0" w:space="0" w:color="auto"/>
      </w:divBdr>
    </w:div>
    <w:div w:id="283662908">
      <w:bodyDiv w:val="1"/>
      <w:marLeft w:val="0"/>
      <w:marRight w:val="0"/>
      <w:marTop w:val="0"/>
      <w:marBottom w:val="0"/>
      <w:divBdr>
        <w:top w:val="none" w:sz="0" w:space="0" w:color="auto"/>
        <w:left w:val="none" w:sz="0" w:space="0" w:color="auto"/>
        <w:bottom w:val="none" w:sz="0" w:space="0" w:color="auto"/>
        <w:right w:val="none" w:sz="0" w:space="0" w:color="auto"/>
      </w:divBdr>
    </w:div>
    <w:div w:id="303437796">
      <w:bodyDiv w:val="1"/>
      <w:marLeft w:val="0"/>
      <w:marRight w:val="0"/>
      <w:marTop w:val="0"/>
      <w:marBottom w:val="0"/>
      <w:divBdr>
        <w:top w:val="none" w:sz="0" w:space="0" w:color="auto"/>
        <w:left w:val="none" w:sz="0" w:space="0" w:color="auto"/>
        <w:bottom w:val="none" w:sz="0" w:space="0" w:color="auto"/>
        <w:right w:val="none" w:sz="0" w:space="0" w:color="auto"/>
      </w:divBdr>
    </w:div>
    <w:div w:id="327253787">
      <w:bodyDiv w:val="1"/>
      <w:marLeft w:val="0"/>
      <w:marRight w:val="0"/>
      <w:marTop w:val="0"/>
      <w:marBottom w:val="0"/>
      <w:divBdr>
        <w:top w:val="none" w:sz="0" w:space="0" w:color="auto"/>
        <w:left w:val="none" w:sz="0" w:space="0" w:color="auto"/>
        <w:bottom w:val="none" w:sz="0" w:space="0" w:color="auto"/>
        <w:right w:val="none" w:sz="0" w:space="0" w:color="auto"/>
      </w:divBdr>
    </w:div>
    <w:div w:id="331884122">
      <w:bodyDiv w:val="1"/>
      <w:marLeft w:val="0"/>
      <w:marRight w:val="0"/>
      <w:marTop w:val="0"/>
      <w:marBottom w:val="0"/>
      <w:divBdr>
        <w:top w:val="none" w:sz="0" w:space="0" w:color="auto"/>
        <w:left w:val="none" w:sz="0" w:space="0" w:color="auto"/>
        <w:bottom w:val="none" w:sz="0" w:space="0" w:color="auto"/>
        <w:right w:val="none" w:sz="0" w:space="0" w:color="auto"/>
      </w:divBdr>
    </w:div>
    <w:div w:id="345139705">
      <w:bodyDiv w:val="1"/>
      <w:marLeft w:val="0"/>
      <w:marRight w:val="0"/>
      <w:marTop w:val="0"/>
      <w:marBottom w:val="0"/>
      <w:divBdr>
        <w:top w:val="none" w:sz="0" w:space="0" w:color="auto"/>
        <w:left w:val="none" w:sz="0" w:space="0" w:color="auto"/>
        <w:bottom w:val="none" w:sz="0" w:space="0" w:color="auto"/>
        <w:right w:val="none" w:sz="0" w:space="0" w:color="auto"/>
      </w:divBdr>
    </w:div>
    <w:div w:id="359859524">
      <w:bodyDiv w:val="1"/>
      <w:marLeft w:val="0"/>
      <w:marRight w:val="0"/>
      <w:marTop w:val="0"/>
      <w:marBottom w:val="0"/>
      <w:divBdr>
        <w:top w:val="none" w:sz="0" w:space="0" w:color="auto"/>
        <w:left w:val="none" w:sz="0" w:space="0" w:color="auto"/>
        <w:bottom w:val="none" w:sz="0" w:space="0" w:color="auto"/>
        <w:right w:val="none" w:sz="0" w:space="0" w:color="auto"/>
      </w:divBdr>
    </w:div>
    <w:div w:id="367340085">
      <w:bodyDiv w:val="1"/>
      <w:marLeft w:val="0"/>
      <w:marRight w:val="0"/>
      <w:marTop w:val="0"/>
      <w:marBottom w:val="0"/>
      <w:divBdr>
        <w:top w:val="none" w:sz="0" w:space="0" w:color="auto"/>
        <w:left w:val="none" w:sz="0" w:space="0" w:color="auto"/>
        <w:bottom w:val="none" w:sz="0" w:space="0" w:color="auto"/>
        <w:right w:val="none" w:sz="0" w:space="0" w:color="auto"/>
      </w:divBdr>
    </w:div>
    <w:div w:id="375667347">
      <w:bodyDiv w:val="1"/>
      <w:marLeft w:val="0"/>
      <w:marRight w:val="0"/>
      <w:marTop w:val="0"/>
      <w:marBottom w:val="0"/>
      <w:divBdr>
        <w:top w:val="none" w:sz="0" w:space="0" w:color="auto"/>
        <w:left w:val="none" w:sz="0" w:space="0" w:color="auto"/>
        <w:bottom w:val="none" w:sz="0" w:space="0" w:color="auto"/>
        <w:right w:val="none" w:sz="0" w:space="0" w:color="auto"/>
      </w:divBdr>
    </w:div>
    <w:div w:id="389114680">
      <w:bodyDiv w:val="1"/>
      <w:marLeft w:val="0"/>
      <w:marRight w:val="0"/>
      <w:marTop w:val="0"/>
      <w:marBottom w:val="0"/>
      <w:divBdr>
        <w:top w:val="none" w:sz="0" w:space="0" w:color="auto"/>
        <w:left w:val="none" w:sz="0" w:space="0" w:color="auto"/>
        <w:bottom w:val="none" w:sz="0" w:space="0" w:color="auto"/>
        <w:right w:val="none" w:sz="0" w:space="0" w:color="auto"/>
      </w:divBdr>
      <w:divsChild>
        <w:div w:id="722680648">
          <w:marLeft w:val="0"/>
          <w:marRight w:val="0"/>
          <w:marTop w:val="0"/>
          <w:marBottom w:val="0"/>
          <w:divBdr>
            <w:top w:val="none" w:sz="0" w:space="0" w:color="auto"/>
            <w:left w:val="none" w:sz="0" w:space="0" w:color="auto"/>
            <w:bottom w:val="none" w:sz="0" w:space="0" w:color="auto"/>
            <w:right w:val="none" w:sz="0" w:space="0" w:color="auto"/>
          </w:divBdr>
        </w:div>
        <w:div w:id="1315448425">
          <w:marLeft w:val="0"/>
          <w:marRight w:val="0"/>
          <w:marTop w:val="0"/>
          <w:marBottom w:val="0"/>
          <w:divBdr>
            <w:top w:val="none" w:sz="0" w:space="0" w:color="auto"/>
            <w:left w:val="none" w:sz="0" w:space="0" w:color="auto"/>
            <w:bottom w:val="none" w:sz="0" w:space="0" w:color="auto"/>
            <w:right w:val="none" w:sz="0" w:space="0" w:color="auto"/>
          </w:divBdr>
        </w:div>
        <w:div w:id="331371604">
          <w:marLeft w:val="0"/>
          <w:marRight w:val="0"/>
          <w:marTop w:val="0"/>
          <w:marBottom w:val="0"/>
          <w:divBdr>
            <w:top w:val="none" w:sz="0" w:space="0" w:color="auto"/>
            <w:left w:val="none" w:sz="0" w:space="0" w:color="auto"/>
            <w:bottom w:val="none" w:sz="0" w:space="0" w:color="auto"/>
            <w:right w:val="none" w:sz="0" w:space="0" w:color="auto"/>
          </w:divBdr>
        </w:div>
        <w:div w:id="1120227182">
          <w:marLeft w:val="0"/>
          <w:marRight w:val="0"/>
          <w:marTop w:val="0"/>
          <w:marBottom w:val="0"/>
          <w:divBdr>
            <w:top w:val="none" w:sz="0" w:space="0" w:color="auto"/>
            <w:left w:val="none" w:sz="0" w:space="0" w:color="auto"/>
            <w:bottom w:val="none" w:sz="0" w:space="0" w:color="auto"/>
            <w:right w:val="none" w:sz="0" w:space="0" w:color="auto"/>
          </w:divBdr>
        </w:div>
        <w:div w:id="1320577482">
          <w:marLeft w:val="0"/>
          <w:marRight w:val="0"/>
          <w:marTop w:val="0"/>
          <w:marBottom w:val="0"/>
          <w:divBdr>
            <w:top w:val="none" w:sz="0" w:space="0" w:color="auto"/>
            <w:left w:val="none" w:sz="0" w:space="0" w:color="auto"/>
            <w:bottom w:val="none" w:sz="0" w:space="0" w:color="auto"/>
            <w:right w:val="none" w:sz="0" w:space="0" w:color="auto"/>
          </w:divBdr>
        </w:div>
      </w:divsChild>
    </w:div>
    <w:div w:id="395248528">
      <w:bodyDiv w:val="1"/>
      <w:marLeft w:val="0"/>
      <w:marRight w:val="0"/>
      <w:marTop w:val="0"/>
      <w:marBottom w:val="0"/>
      <w:divBdr>
        <w:top w:val="none" w:sz="0" w:space="0" w:color="auto"/>
        <w:left w:val="none" w:sz="0" w:space="0" w:color="auto"/>
        <w:bottom w:val="none" w:sz="0" w:space="0" w:color="auto"/>
        <w:right w:val="none" w:sz="0" w:space="0" w:color="auto"/>
      </w:divBdr>
    </w:div>
    <w:div w:id="407002618">
      <w:bodyDiv w:val="1"/>
      <w:marLeft w:val="0"/>
      <w:marRight w:val="0"/>
      <w:marTop w:val="0"/>
      <w:marBottom w:val="0"/>
      <w:divBdr>
        <w:top w:val="none" w:sz="0" w:space="0" w:color="auto"/>
        <w:left w:val="none" w:sz="0" w:space="0" w:color="auto"/>
        <w:bottom w:val="none" w:sz="0" w:space="0" w:color="auto"/>
        <w:right w:val="none" w:sz="0" w:space="0" w:color="auto"/>
      </w:divBdr>
    </w:div>
    <w:div w:id="408424996">
      <w:bodyDiv w:val="1"/>
      <w:marLeft w:val="0"/>
      <w:marRight w:val="0"/>
      <w:marTop w:val="0"/>
      <w:marBottom w:val="0"/>
      <w:divBdr>
        <w:top w:val="none" w:sz="0" w:space="0" w:color="auto"/>
        <w:left w:val="none" w:sz="0" w:space="0" w:color="auto"/>
        <w:bottom w:val="none" w:sz="0" w:space="0" w:color="auto"/>
        <w:right w:val="none" w:sz="0" w:space="0" w:color="auto"/>
      </w:divBdr>
    </w:div>
    <w:div w:id="409734885">
      <w:bodyDiv w:val="1"/>
      <w:marLeft w:val="0"/>
      <w:marRight w:val="0"/>
      <w:marTop w:val="0"/>
      <w:marBottom w:val="0"/>
      <w:divBdr>
        <w:top w:val="none" w:sz="0" w:space="0" w:color="auto"/>
        <w:left w:val="none" w:sz="0" w:space="0" w:color="auto"/>
        <w:bottom w:val="none" w:sz="0" w:space="0" w:color="auto"/>
        <w:right w:val="none" w:sz="0" w:space="0" w:color="auto"/>
      </w:divBdr>
    </w:div>
    <w:div w:id="409813163">
      <w:bodyDiv w:val="1"/>
      <w:marLeft w:val="0"/>
      <w:marRight w:val="0"/>
      <w:marTop w:val="0"/>
      <w:marBottom w:val="0"/>
      <w:divBdr>
        <w:top w:val="none" w:sz="0" w:space="0" w:color="auto"/>
        <w:left w:val="none" w:sz="0" w:space="0" w:color="auto"/>
        <w:bottom w:val="none" w:sz="0" w:space="0" w:color="auto"/>
        <w:right w:val="none" w:sz="0" w:space="0" w:color="auto"/>
      </w:divBdr>
      <w:divsChild>
        <w:div w:id="1873960984">
          <w:marLeft w:val="0"/>
          <w:marRight w:val="0"/>
          <w:marTop w:val="0"/>
          <w:marBottom w:val="0"/>
          <w:divBdr>
            <w:top w:val="none" w:sz="0" w:space="0" w:color="auto"/>
            <w:left w:val="none" w:sz="0" w:space="0" w:color="auto"/>
            <w:bottom w:val="none" w:sz="0" w:space="0" w:color="auto"/>
            <w:right w:val="none" w:sz="0" w:space="0" w:color="auto"/>
          </w:divBdr>
          <w:divsChild>
            <w:div w:id="488180603">
              <w:marLeft w:val="0"/>
              <w:marRight w:val="0"/>
              <w:marTop w:val="0"/>
              <w:marBottom w:val="0"/>
              <w:divBdr>
                <w:top w:val="none" w:sz="0" w:space="0" w:color="auto"/>
                <w:left w:val="none" w:sz="0" w:space="0" w:color="auto"/>
                <w:bottom w:val="none" w:sz="0" w:space="0" w:color="auto"/>
                <w:right w:val="none" w:sz="0" w:space="0" w:color="auto"/>
              </w:divBdr>
              <w:divsChild>
                <w:div w:id="3363186">
                  <w:marLeft w:val="0"/>
                  <w:marRight w:val="0"/>
                  <w:marTop w:val="0"/>
                  <w:marBottom w:val="0"/>
                  <w:divBdr>
                    <w:top w:val="none" w:sz="0" w:space="0" w:color="auto"/>
                    <w:left w:val="none" w:sz="0" w:space="0" w:color="auto"/>
                    <w:bottom w:val="none" w:sz="0" w:space="0" w:color="auto"/>
                    <w:right w:val="none" w:sz="0" w:space="0" w:color="auto"/>
                  </w:divBdr>
                  <w:divsChild>
                    <w:div w:id="1463883884">
                      <w:marLeft w:val="0"/>
                      <w:marRight w:val="0"/>
                      <w:marTop w:val="0"/>
                      <w:marBottom w:val="0"/>
                      <w:divBdr>
                        <w:top w:val="none" w:sz="0" w:space="0" w:color="auto"/>
                        <w:left w:val="none" w:sz="0" w:space="0" w:color="auto"/>
                        <w:bottom w:val="none" w:sz="0" w:space="0" w:color="auto"/>
                        <w:right w:val="none" w:sz="0" w:space="0" w:color="auto"/>
                      </w:divBdr>
                      <w:divsChild>
                        <w:div w:id="1207109958">
                          <w:marLeft w:val="0"/>
                          <w:marRight w:val="0"/>
                          <w:marTop w:val="0"/>
                          <w:marBottom w:val="0"/>
                          <w:divBdr>
                            <w:top w:val="none" w:sz="0" w:space="0" w:color="auto"/>
                            <w:left w:val="none" w:sz="0" w:space="0" w:color="auto"/>
                            <w:bottom w:val="none" w:sz="0" w:space="0" w:color="auto"/>
                            <w:right w:val="none" w:sz="0" w:space="0" w:color="auto"/>
                          </w:divBdr>
                          <w:divsChild>
                            <w:div w:id="119688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813267">
      <w:bodyDiv w:val="1"/>
      <w:marLeft w:val="0"/>
      <w:marRight w:val="0"/>
      <w:marTop w:val="0"/>
      <w:marBottom w:val="0"/>
      <w:divBdr>
        <w:top w:val="none" w:sz="0" w:space="0" w:color="auto"/>
        <w:left w:val="none" w:sz="0" w:space="0" w:color="auto"/>
        <w:bottom w:val="none" w:sz="0" w:space="0" w:color="auto"/>
        <w:right w:val="none" w:sz="0" w:space="0" w:color="auto"/>
      </w:divBdr>
    </w:div>
    <w:div w:id="470484666">
      <w:bodyDiv w:val="1"/>
      <w:marLeft w:val="0"/>
      <w:marRight w:val="0"/>
      <w:marTop w:val="0"/>
      <w:marBottom w:val="0"/>
      <w:divBdr>
        <w:top w:val="none" w:sz="0" w:space="0" w:color="auto"/>
        <w:left w:val="none" w:sz="0" w:space="0" w:color="auto"/>
        <w:bottom w:val="none" w:sz="0" w:space="0" w:color="auto"/>
        <w:right w:val="none" w:sz="0" w:space="0" w:color="auto"/>
      </w:divBdr>
    </w:div>
    <w:div w:id="491727185">
      <w:bodyDiv w:val="1"/>
      <w:marLeft w:val="0"/>
      <w:marRight w:val="0"/>
      <w:marTop w:val="0"/>
      <w:marBottom w:val="0"/>
      <w:divBdr>
        <w:top w:val="none" w:sz="0" w:space="0" w:color="auto"/>
        <w:left w:val="none" w:sz="0" w:space="0" w:color="auto"/>
        <w:bottom w:val="none" w:sz="0" w:space="0" w:color="auto"/>
        <w:right w:val="none" w:sz="0" w:space="0" w:color="auto"/>
      </w:divBdr>
    </w:div>
    <w:div w:id="511605257">
      <w:bodyDiv w:val="1"/>
      <w:marLeft w:val="0"/>
      <w:marRight w:val="0"/>
      <w:marTop w:val="0"/>
      <w:marBottom w:val="0"/>
      <w:divBdr>
        <w:top w:val="none" w:sz="0" w:space="0" w:color="auto"/>
        <w:left w:val="none" w:sz="0" w:space="0" w:color="auto"/>
        <w:bottom w:val="none" w:sz="0" w:space="0" w:color="auto"/>
        <w:right w:val="none" w:sz="0" w:space="0" w:color="auto"/>
      </w:divBdr>
    </w:div>
    <w:div w:id="528223312">
      <w:bodyDiv w:val="1"/>
      <w:marLeft w:val="0"/>
      <w:marRight w:val="0"/>
      <w:marTop w:val="0"/>
      <w:marBottom w:val="0"/>
      <w:divBdr>
        <w:top w:val="none" w:sz="0" w:space="0" w:color="auto"/>
        <w:left w:val="none" w:sz="0" w:space="0" w:color="auto"/>
        <w:bottom w:val="none" w:sz="0" w:space="0" w:color="auto"/>
        <w:right w:val="none" w:sz="0" w:space="0" w:color="auto"/>
      </w:divBdr>
    </w:div>
    <w:div w:id="566843116">
      <w:bodyDiv w:val="1"/>
      <w:marLeft w:val="0"/>
      <w:marRight w:val="0"/>
      <w:marTop w:val="0"/>
      <w:marBottom w:val="0"/>
      <w:divBdr>
        <w:top w:val="none" w:sz="0" w:space="0" w:color="auto"/>
        <w:left w:val="none" w:sz="0" w:space="0" w:color="auto"/>
        <w:bottom w:val="none" w:sz="0" w:space="0" w:color="auto"/>
        <w:right w:val="none" w:sz="0" w:space="0" w:color="auto"/>
      </w:divBdr>
    </w:div>
    <w:div w:id="592014776">
      <w:bodyDiv w:val="1"/>
      <w:marLeft w:val="0"/>
      <w:marRight w:val="0"/>
      <w:marTop w:val="0"/>
      <w:marBottom w:val="0"/>
      <w:divBdr>
        <w:top w:val="none" w:sz="0" w:space="0" w:color="auto"/>
        <w:left w:val="none" w:sz="0" w:space="0" w:color="auto"/>
        <w:bottom w:val="none" w:sz="0" w:space="0" w:color="auto"/>
        <w:right w:val="none" w:sz="0" w:space="0" w:color="auto"/>
      </w:divBdr>
      <w:divsChild>
        <w:div w:id="643778543">
          <w:marLeft w:val="0"/>
          <w:marRight w:val="0"/>
          <w:marTop w:val="0"/>
          <w:marBottom w:val="0"/>
          <w:divBdr>
            <w:top w:val="none" w:sz="0" w:space="0" w:color="auto"/>
            <w:left w:val="none" w:sz="0" w:space="0" w:color="auto"/>
            <w:bottom w:val="none" w:sz="0" w:space="0" w:color="auto"/>
            <w:right w:val="none" w:sz="0" w:space="0" w:color="auto"/>
          </w:divBdr>
          <w:divsChild>
            <w:div w:id="1889874405">
              <w:marLeft w:val="0"/>
              <w:marRight w:val="0"/>
              <w:marTop w:val="0"/>
              <w:marBottom w:val="0"/>
              <w:divBdr>
                <w:top w:val="none" w:sz="0" w:space="0" w:color="auto"/>
                <w:left w:val="none" w:sz="0" w:space="0" w:color="auto"/>
                <w:bottom w:val="none" w:sz="0" w:space="0" w:color="auto"/>
                <w:right w:val="none" w:sz="0" w:space="0" w:color="auto"/>
              </w:divBdr>
              <w:divsChild>
                <w:div w:id="1304431603">
                  <w:marLeft w:val="0"/>
                  <w:marRight w:val="0"/>
                  <w:marTop w:val="0"/>
                  <w:marBottom w:val="0"/>
                  <w:divBdr>
                    <w:top w:val="none" w:sz="0" w:space="0" w:color="auto"/>
                    <w:left w:val="none" w:sz="0" w:space="0" w:color="auto"/>
                    <w:bottom w:val="none" w:sz="0" w:space="0" w:color="auto"/>
                    <w:right w:val="none" w:sz="0" w:space="0" w:color="auto"/>
                  </w:divBdr>
                  <w:divsChild>
                    <w:div w:id="534083221">
                      <w:marLeft w:val="0"/>
                      <w:marRight w:val="0"/>
                      <w:marTop w:val="0"/>
                      <w:marBottom w:val="0"/>
                      <w:divBdr>
                        <w:top w:val="none" w:sz="0" w:space="0" w:color="auto"/>
                        <w:left w:val="none" w:sz="0" w:space="0" w:color="auto"/>
                        <w:bottom w:val="none" w:sz="0" w:space="0" w:color="auto"/>
                        <w:right w:val="none" w:sz="0" w:space="0" w:color="auto"/>
                      </w:divBdr>
                      <w:divsChild>
                        <w:div w:id="363409052">
                          <w:marLeft w:val="0"/>
                          <w:marRight w:val="0"/>
                          <w:marTop w:val="0"/>
                          <w:marBottom w:val="0"/>
                          <w:divBdr>
                            <w:top w:val="none" w:sz="0" w:space="0" w:color="auto"/>
                            <w:left w:val="none" w:sz="0" w:space="0" w:color="auto"/>
                            <w:bottom w:val="none" w:sz="0" w:space="0" w:color="auto"/>
                            <w:right w:val="none" w:sz="0" w:space="0" w:color="auto"/>
                          </w:divBdr>
                          <w:divsChild>
                            <w:div w:id="1775589499">
                              <w:marLeft w:val="0"/>
                              <w:marRight w:val="0"/>
                              <w:marTop w:val="0"/>
                              <w:marBottom w:val="0"/>
                              <w:divBdr>
                                <w:top w:val="none" w:sz="0" w:space="0" w:color="auto"/>
                                <w:left w:val="none" w:sz="0" w:space="0" w:color="auto"/>
                                <w:bottom w:val="none" w:sz="0" w:space="0" w:color="auto"/>
                                <w:right w:val="none" w:sz="0" w:space="0" w:color="auto"/>
                              </w:divBdr>
                              <w:divsChild>
                                <w:div w:id="1565947258">
                                  <w:marLeft w:val="0"/>
                                  <w:marRight w:val="0"/>
                                  <w:marTop w:val="0"/>
                                  <w:marBottom w:val="0"/>
                                  <w:divBdr>
                                    <w:top w:val="none" w:sz="0" w:space="0" w:color="auto"/>
                                    <w:left w:val="none" w:sz="0" w:space="0" w:color="auto"/>
                                    <w:bottom w:val="none" w:sz="0" w:space="0" w:color="auto"/>
                                    <w:right w:val="none" w:sz="0" w:space="0" w:color="auto"/>
                                  </w:divBdr>
                                  <w:divsChild>
                                    <w:div w:id="360670094">
                                      <w:marLeft w:val="0"/>
                                      <w:marRight w:val="0"/>
                                      <w:marTop w:val="0"/>
                                      <w:marBottom w:val="0"/>
                                      <w:divBdr>
                                        <w:top w:val="none" w:sz="0" w:space="0" w:color="auto"/>
                                        <w:left w:val="none" w:sz="0" w:space="0" w:color="auto"/>
                                        <w:bottom w:val="none" w:sz="0" w:space="0" w:color="auto"/>
                                        <w:right w:val="none" w:sz="0" w:space="0" w:color="auto"/>
                                      </w:divBdr>
                                      <w:divsChild>
                                        <w:div w:id="45128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8813969">
          <w:marLeft w:val="0"/>
          <w:marRight w:val="0"/>
          <w:marTop w:val="0"/>
          <w:marBottom w:val="0"/>
          <w:divBdr>
            <w:top w:val="none" w:sz="0" w:space="0" w:color="auto"/>
            <w:left w:val="none" w:sz="0" w:space="0" w:color="auto"/>
            <w:bottom w:val="none" w:sz="0" w:space="0" w:color="auto"/>
            <w:right w:val="none" w:sz="0" w:space="0" w:color="auto"/>
          </w:divBdr>
          <w:divsChild>
            <w:div w:id="1696417858">
              <w:marLeft w:val="0"/>
              <w:marRight w:val="0"/>
              <w:marTop w:val="0"/>
              <w:marBottom w:val="0"/>
              <w:divBdr>
                <w:top w:val="none" w:sz="0" w:space="0" w:color="auto"/>
                <w:left w:val="none" w:sz="0" w:space="0" w:color="auto"/>
                <w:bottom w:val="none" w:sz="0" w:space="0" w:color="auto"/>
                <w:right w:val="none" w:sz="0" w:space="0" w:color="auto"/>
              </w:divBdr>
              <w:divsChild>
                <w:div w:id="715130390">
                  <w:marLeft w:val="0"/>
                  <w:marRight w:val="0"/>
                  <w:marTop w:val="0"/>
                  <w:marBottom w:val="0"/>
                  <w:divBdr>
                    <w:top w:val="none" w:sz="0" w:space="0" w:color="auto"/>
                    <w:left w:val="none" w:sz="0" w:space="0" w:color="auto"/>
                    <w:bottom w:val="none" w:sz="0" w:space="0" w:color="auto"/>
                    <w:right w:val="none" w:sz="0" w:space="0" w:color="auto"/>
                  </w:divBdr>
                  <w:divsChild>
                    <w:div w:id="999625343">
                      <w:marLeft w:val="0"/>
                      <w:marRight w:val="0"/>
                      <w:marTop w:val="0"/>
                      <w:marBottom w:val="0"/>
                      <w:divBdr>
                        <w:top w:val="none" w:sz="0" w:space="0" w:color="auto"/>
                        <w:left w:val="none" w:sz="0" w:space="0" w:color="auto"/>
                        <w:bottom w:val="none" w:sz="0" w:space="0" w:color="auto"/>
                        <w:right w:val="none" w:sz="0" w:space="0" w:color="auto"/>
                      </w:divBdr>
                      <w:divsChild>
                        <w:div w:id="823817459">
                          <w:marLeft w:val="0"/>
                          <w:marRight w:val="0"/>
                          <w:marTop w:val="0"/>
                          <w:marBottom w:val="0"/>
                          <w:divBdr>
                            <w:top w:val="none" w:sz="0" w:space="0" w:color="auto"/>
                            <w:left w:val="none" w:sz="0" w:space="0" w:color="auto"/>
                            <w:bottom w:val="none" w:sz="0" w:space="0" w:color="auto"/>
                            <w:right w:val="none" w:sz="0" w:space="0" w:color="auto"/>
                          </w:divBdr>
                          <w:divsChild>
                            <w:div w:id="1417289124">
                              <w:marLeft w:val="0"/>
                              <w:marRight w:val="0"/>
                              <w:marTop w:val="0"/>
                              <w:marBottom w:val="0"/>
                              <w:divBdr>
                                <w:top w:val="none" w:sz="0" w:space="0" w:color="auto"/>
                                <w:left w:val="none" w:sz="0" w:space="0" w:color="auto"/>
                                <w:bottom w:val="none" w:sz="0" w:space="0" w:color="auto"/>
                                <w:right w:val="none" w:sz="0" w:space="0" w:color="auto"/>
                              </w:divBdr>
                              <w:divsChild>
                                <w:div w:id="66309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68463">
                  <w:marLeft w:val="0"/>
                  <w:marRight w:val="0"/>
                  <w:marTop w:val="0"/>
                  <w:marBottom w:val="0"/>
                  <w:divBdr>
                    <w:top w:val="none" w:sz="0" w:space="0" w:color="auto"/>
                    <w:left w:val="none" w:sz="0" w:space="0" w:color="auto"/>
                    <w:bottom w:val="none" w:sz="0" w:space="0" w:color="auto"/>
                    <w:right w:val="none" w:sz="0" w:space="0" w:color="auto"/>
                  </w:divBdr>
                  <w:divsChild>
                    <w:div w:id="1055011186">
                      <w:marLeft w:val="0"/>
                      <w:marRight w:val="0"/>
                      <w:marTop w:val="0"/>
                      <w:marBottom w:val="0"/>
                      <w:divBdr>
                        <w:top w:val="none" w:sz="0" w:space="0" w:color="auto"/>
                        <w:left w:val="none" w:sz="0" w:space="0" w:color="auto"/>
                        <w:bottom w:val="none" w:sz="0" w:space="0" w:color="auto"/>
                        <w:right w:val="none" w:sz="0" w:space="0" w:color="auto"/>
                      </w:divBdr>
                      <w:divsChild>
                        <w:div w:id="1671910274">
                          <w:marLeft w:val="0"/>
                          <w:marRight w:val="0"/>
                          <w:marTop w:val="0"/>
                          <w:marBottom w:val="0"/>
                          <w:divBdr>
                            <w:top w:val="none" w:sz="0" w:space="0" w:color="auto"/>
                            <w:left w:val="none" w:sz="0" w:space="0" w:color="auto"/>
                            <w:bottom w:val="none" w:sz="0" w:space="0" w:color="auto"/>
                            <w:right w:val="none" w:sz="0" w:space="0" w:color="auto"/>
                          </w:divBdr>
                          <w:divsChild>
                            <w:div w:id="66802890">
                              <w:marLeft w:val="0"/>
                              <w:marRight w:val="0"/>
                              <w:marTop w:val="0"/>
                              <w:marBottom w:val="0"/>
                              <w:divBdr>
                                <w:top w:val="none" w:sz="0" w:space="0" w:color="auto"/>
                                <w:left w:val="none" w:sz="0" w:space="0" w:color="auto"/>
                                <w:bottom w:val="none" w:sz="0" w:space="0" w:color="auto"/>
                                <w:right w:val="none" w:sz="0" w:space="0" w:color="auto"/>
                              </w:divBdr>
                              <w:divsChild>
                                <w:div w:id="1051537445">
                                  <w:marLeft w:val="0"/>
                                  <w:marRight w:val="0"/>
                                  <w:marTop w:val="0"/>
                                  <w:marBottom w:val="0"/>
                                  <w:divBdr>
                                    <w:top w:val="none" w:sz="0" w:space="0" w:color="auto"/>
                                    <w:left w:val="none" w:sz="0" w:space="0" w:color="auto"/>
                                    <w:bottom w:val="none" w:sz="0" w:space="0" w:color="auto"/>
                                    <w:right w:val="none" w:sz="0" w:space="0" w:color="auto"/>
                                  </w:divBdr>
                                  <w:divsChild>
                                    <w:div w:id="105149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2594382">
      <w:bodyDiv w:val="1"/>
      <w:marLeft w:val="0"/>
      <w:marRight w:val="0"/>
      <w:marTop w:val="0"/>
      <w:marBottom w:val="0"/>
      <w:divBdr>
        <w:top w:val="none" w:sz="0" w:space="0" w:color="auto"/>
        <w:left w:val="none" w:sz="0" w:space="0" w:color="auto"/>
        <w:bottom w:val="none" w:sz="0" w:space="0" w:color="auto"/>
        <w:right w:val="none" w:sz="0" w:space="0" w:color="auto"/>
      </w:divBdr>
    </w:div>
    <w:div w:id="604195435">
      <w:bodyDiv w:val="1"/>
      <w:marLeft w:val="0"/>
      <w:marRight w:val="0"/>
      <w:marTop w:val="0"/>
      <w:marBottom w:val="0"/>
      <w:divBdr>
        <w:top w:val="none" w:sz="0" w:space="0" w:color="auto"/>
        <w:left w:val="none" w:sz="0" w:space="0" w:color="auto"/>
        <w:bottom w:val="none" w:sz="0" w:space="0" w:color="auto"/>
        <w:right w:val="none" w:sz="0" w:space="0" w:color="auto"/>
      </w:divBdr>
    </w:div>
    <w:div w:id="610625290">
      <w:bodyDiv w:val="1"/>
      <w:marLeft w:val="0"/>
      <w:marRight w:val="0"/>
      <w:marTop w:val="0"/>
      <w:marBottom w:val="0"/>
      <w:divBdr>
        <w:top w:val="none" w:sz="0" w:space="0" w:color="auto"/>
        <w:left w:val="none" w:sz="0" w:space="0" w:color="auto"/>
        <w:bottom w:val="none" w:sz="0" w:space="0" w:color="auto"/>
        <w:right w:val="none" w:sz="0" w:space="0" w:color="auto"/>
      </w:divBdr>
    </w:div>
    <w:div w:id="631401399">
      <w:bodyDiv w:val="1"/>
      <w:marLeft w:val="0"/>
      <w:marRight w:val="0"/>
      <w:marTop w:val="0"/>
      <w:marBottom w:val="0"/>
      <w:divBdr>
        <w:top w:val="none" w:sz="0" w:space="0" w:color="auto"/>
        <w:left w:val="none" w:sz="0" w:space="0" w:color="auto"/>
        <w:bottom w:val="none" w:sz="0" w:space="0" w:color="auto"/>
        <w:right w:val="none" w:sz="0" w:space="0" w:color="auto"/>
      </w:divBdr>
    </w:div>
    <w:div w:id="633103405">
      <w:bodyDiv w:val="1"/>
      <w:marLeft w:val="0"/>
      <w:marRight w:val="0"/>
      <w:marTop w:val="0"/>
      <w:marBottom w:val="0"/>
      <w:divBdr>
        <w:top w:val="none" w:sz="0" w:space="0" w:color="auto"/>
        <w:left w:val="none" w:sz="0" w:space="0" w:color="auto"/>
        <w:bottom w:val="none" w:sz="0" w:space="0" w:color="auto"/>
        <w:right w:val="none" w:sz="0" w:space="0" w:color="auto"/>
      </w:divBdr>
    </w:div>
    <w:div w:id="661202134">
      <w:bodyDiv w:val="1"/>
      <w:marLeft w:val="0"/>
      <w:marRight w:val="0"/>
      <w:marTop w:val="0"/>
      <w:marBottom w:val="0"/>
      <w:divBdr>
        <w:top w:val="none" w:sz="0" w:space="0" w:color="auto"/>
        <w:left w:val="none" w:sz="0" w:space="0" w:color="auto"/>
        <w:bottom w:val="none" w:sz="0" w:space="0" w:color="auto"/>
        <w:right w:val="none" w:sz="0" w:space="0" w:color="auto"/>
      </w:divBdr>
    </w:div>
    <w:div w:id="677974083">
      <w:bodyDiv w:val="1"/>
      <w:marLeft w:val="0"/>
      <w:marRight w:val="0"/>
      <w:marTop w:val="0"/>
      <w:marBottom w:val="0"/>
      <w:divBdr>
        <w:top w:val="none" w:sz="0" w:space="0" w:color="auto"/>
        <w:left w:val="none" w:sz="0" w:space="0" w:color="auto"/>
        <w:bottom w:val="none" w:sz="0" w:space="0" w:color="auto"/>
        <w:right w:val="none" w:sz="0" w:space="0" w:color="auto"/>
      </w:divBdr>
    </w:div>
    <w:div w:id="682826377">
      <w:bodyDiv w:val="1"/>
      <w:marLeft w:val="0"/>
      <w:marRight w:val="0"/>
      <w:marTop w:val="0"/>
      <w:marBottom w:val="0"/>
      <w:divBdr>
        <w:top w:val="none" w:sz="0" w:space="0" w:color="auto"/>
        <w:left w:val="none" w:sz="0" w:space="0" w:color="auto"/>
        <w:bottom w:val="none" w:sz="0" w:space="0" w:color="auto"/>
        <w:right w:val="none" w:sz="0" w:space="0" w:color="auto"/>
      </w:divBdr>
      <w:divsChild>
        <w:div w:id="634606405">
          <w:marLeft w:val="0"/>
          <w:marRight w:val="0"/>
          <w:marTop w:val="0"/>
          <w:marBottom w:val="0"/>
          <w:divBdr>
            <w:top w:val="none" w:sz="0" w:space="0" w:color="auto"/>
            <w:left w:val="none" w:sz="0" w:space="0" w:color="auto"/>
            <w:bottom w:val="none" w:sz="0" w:space="0" w:color="auto"/>
            <w:right w:val="none" w:sz="0" w:space="0" w:color="auto"/>
          </w:divBdr>
          <w:divsChild>
            <w:div w:id="1295796373">
              <w:marLeft w:val="0"/>
              <w:marRight w:val="0"/>
              <w:marTop w:val="0"/>
              <w:marBottom w:val="0"/>
              <w:divBdr>
                <w:top w:val="none" w:sz="0" w:space="0" w:color="auto"/>
                <w:left w:val="none" w:sz="0" w:space="0" w:color="auto"/>
                <w:bottom w:val="none" w:sz="0" w:space="0" w:color="auto"/>
                <w:right w:val="none" w:sz="0" w:space="0" w:color="auto"/>
              </w:divBdr>
              <w:divsChild>
                <w:div w:id="1148010642">
                  <w:marLeft w:val="0"/>
                  <w:marRight w:val="0"/>
                  <w:marTop w:val="0"/>
                  <w:marBottom w:val="0"/>
                  <w:divBdr>
                    <w:top w:val="none" w:sz="0" w:space="0" w:color="auto"/>
                    <w:left w:val="none" w:sz="0" w:space="0" w:color="auto"/>
                    <w:bottom w:val="none" w:sz="0" w:space="0" w:color="auto"/>
                    <w:right w:val="none" w:sz="0" w:space="0" w:color="auto"/>
                  </w:divBdr>
                  <w:divsChild>
                    <w:div w:id="270403156">
                      <w:marLeft w:val="0"/>
                      <w:marRight w:val="0"/>
                      <w:marTop w:val="0"/>
                      <w:marBottom w:val="0"/>
                      <w:divBdr>
                        <w:top w:val="none" w:sz="0" w:space="0" w:color="auto"/>
                        <w:left w:val="none" w:sz="0" w:space="0" w:color="auto"/>
                        <w:bottom w:val="none" w:sz="0" w:space="0" w:color="auto"/>
                        <w:right w:val="none" w:sz="0" w:space="0" w:color="auto"/>
                      </w:divBdr>
                      <w:divsChild>
                        <w:div w:id="1933975948">
                          <w:marLeft w:val="0"/>
                          <w:marRight w:val="0"/>
                          <w:marTop w:val="0"/>
                          <w:marBottom w:val="0"/>
                          <w:divBdr>
                            <w:top w:val="none" w:sz="0" w:space="0" w:color="auto"/>
                            <w:left w:val="none" w:sz="0" w:space="0" w:color="auto"/>
                            <w:bottom w:val="none" w:sz="0" w:space="0" w:color="auto"/>
                            <w:right w:val="none" w:sz="0" w:space="0" w:color="auto"/>
                          </w:divBdr>
                          <w:divsChild>
                            <w:div w:id="1009019848">
                              <w:marLeft w:val="0"/>
                              <w:marRight w:val="0"/>
                              <w:marTop w:val="0"/>
                              <w:marBottom w:val="0"/>
                              <w:divBdr>
                                <w:top w:val="none" w:sz="0" w:space="0" w:color="auto"/>
                                <w:left w:val="none" w:sz="0" w:space="0" w:color="auto"/>
                                <w:bottom w:val="none" w:sz="0" w:space="0" w:color="auto"/>
                                <w:right w:val="none" w:sz="0" w:space="0" w:color="auto"/>
                              </w:divBdr>
                              <w:divsChild>
                                <w:div w:id="621618777">
                                  <w:marLeft w:val="0"/>
                                  <w:marRight w:val="0"/>
                                  <w:marTop w:val="0"/>
                                  <w:marBottom w:val="0"/>
                                  <w:divBdr>
                                    <w:top w:val="none" w:sz="0" w:space="0" w:color="auto"/>
                                    <w:left w:val="none" w:sz="0" w:space="0" w:color="auto"/>
                                    <w:bottom w:val="none" w:sz="0" w:space="0" w:color="auto"/>
                                    <w:right w:val="none" w:sz="0" w:space="0" w:color="auto"/>
                                  </w:divBdr>
                                  <w:divsChild>
                                    <w:div w:id="56329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56055">
                          <w:marLeft w:val="0"/>
                          <w:marRight w:val="0"/>
                          <w:marTop w:val="0"/>
                          <w:marBottom w:val="0"/>
                          <w:divBdr>
                            <w:top w:val="none" w:sz="0" w:space="0" w:color="auto"/>
                            <w:left w:val="none" w:sz="0" w:space="0" w:color="auto"/>
                            <w:bottom w:val="none" w:sz="0" w:space="0" w:color="auto"/>
                            <w:right w:val="none" w:sz="0" w:space="0" w:color="auto"/>
                          </w:divBdr>
                          <w:divsChild>
                            <w:div w:id="388920567">
                              <w:marLeft w:val="0"/>
                              <w:marRight w:val="0"/>
                              <w:marTop w:val="0"/>
                              <w:marBottom w:val="0"/>
                              <w:divBdr>
                                <w:top w:val="none" w:sz="0" w:space="0" w:color="auto"/>
                                <w:left w:val="none" w:sz="0" w:space="0" w:color="auto"/>
                                <w:bottom w:val="none" w:sz="0" w:space="0" w:color="auto"/>
                                <w:right w:val="none" w:sz="0" w:space="0" w:color="auto"/>
                              </w:divBdr>
                              <w:divsChild>
                                <w:div w:id="1134448659">
                                  <w:marLeft w:val="0"/>
                                  <w:marRight w:val="0"/>
                                  <w:marTop w:val="0"/>
                                  <w:marBottom w:val="0"/>
                                  <w:divBdr>
                                    <w:top w:val="none" w:sz="0" w:space="0" w:color="auto"/>
                                    <w:left w:val="none" w:sz="0" w:space="0" w:color="auto"/>
                                    <w:bottom w:val="none" w:sz="0" w:space="0" w:color="auto"/>
                                    <w:right w:val="none" w:sz="0" w:space="0" w:color="auto"/>
                                  </w:divBdr>
                                  <w:divsChild>
                                    <w:div w:id="206020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1995786">
      <w:bodyDiv w:val="1"/>
      <w:marLeft w:val="0"/>
      <w:marRight w:val="0"/>
      <w:marTop w:val="0"/>
      <w:marBottom w:val="0"/>
      <w:divBdr>
        <w:top w:val="none" w:sz="0" w:space="0" w:color="auto"/>
        <w:left w:val="none" w:sz="0" w:space="0" w:color="auto"/>
        <w:bottom w:val="none" w:sz="0" w:space="0" w:color="auto"/>
        <w:right w:val="none" w:sz="0" w:space="0" w:color="auto"/>
      </w:divBdr>
    </w:div>
    <w:div w:id="723334861">
      <w:bodyDiv w:val="1"/>
      <w:marLeft w:val="0"/>
      <w:marRight w:val="0"/>
      <w:marTop w:val="0"/>
      <w:marBottom w:val="0"/>
      <w:divBdr>
        <w:top w:val="none" w:sz="0" w:space="0" w:color="auto"/>
        <w:left w:val="none" w:sz="0" w:space="0" w:color="auto"/>
        <w:bottom w:val="none" w:sz="0" w:space="0" w:color="auto"/>
        <w:right w:val="none" w:sz="0" w:space="0" w:color="auto"/>
      </w:divBdr>
      <w:divsChild>
        <w:div w:id="1200557845">
          <w:marLeft w:val="0"/>
          <w:marRight w:val="0"/>
          <w:marTop w:val="0"/>
          <w:marBottom w:val="0"/>
          <w:divBdr>
            <w:top w:val="none" w:sz="0" w:space="0" w:color="auto"/>
            <w:left w:val="none" w:sz="0" w:space="0" w:color="auto"/>
            <w:bottom w:val="none" w:sz="0" w:space="0" w:color="auto"/>
            <w:right w:val="none" w:sz="0" w:space="0" w:color="auto"/>
          </w:divBdr>
          <w:divsChild>
            <w:div w:id="70009772">
              <w:marLeft w:val="0"/>
              <w:marRight w:val="0"/>
              <w:marTop w:val="0"/>
              <w:marBottom w:val="0"/>
              <w:divBdr>
                <w:top w:val="none" w:sz="0" w:space="0" w:color="auto"/>
                <w:left w:val="none" w:sz="0" w:space="0" w:color="auto"/>
                <w:bottom w:val="none" w:sz="0" w:space="0" w:color="auto"/>
                <w:right w:val="none" w:sz="0" w:space="0" w:color="auto"/>
              </w:divBdr>
              <w:divsChild>
                <w:div w:id="415324550">
                  <w:marLeft w:val="0"/>
                  <w:marRight w:val="0"/>
                  <w:marTop w:val="0"/>
                  <w:marBottom w:val="0"/>
                  <w:divBdr>
                    <w:top w:val="none" w:sz="0" w:space="0" w:color="auto"/>
                    <w:left w:val="none" w:sz="0" w:space="0" w:color="auto"/>
                    <w:bottom w:val="none" w:sz="0" w:space="0" w:color="auto"/>
                    <w:right w:val="none" w:sz="0" w:space="0" w:color="auto"/>
                  </w:divBdr>
                  <w:divsChild>
                    <w:div w:id="525219114">
                      <w:marLeft w:val="0"/>
                      <w:marRight w:val="0"/>
                      <w:marTop w:val="0"/>
                      <w:marBottom w:val="0"/>
                      <w:divBdr>
                        <w:top w:val="none" w:sz="0" w:space="0" w:color="auto"/>
                        <w:left w:val="none" w:sz="0" w:space="0" w:color="auto"/>
                        <w:bottom w:val="none" w:sz="0" w:space="0" w:color="auto"/>
                        <w:right w:val="none" w:sz="0" w:space="0" w:color="auto"/>
                      </w:divBdr>
                      <w:divsChild>
                        <w:div w:id="2032023507">
                          <w:marLeft w:val="0"/>
                          <w:marRight w:val="0"/>
                          <w:marTop w:val="0"/>
                          <w:marBottom w:val="0"/>
                          <w:divBdr>
                            <w:top w:val="none" w:sz="0" w:space="0" w:color="auto"/>
                            <w:left w:val="none" w:sz="0" w:space="0" w:color="auto"/>
                            <w:bottom w:val="none" w:sz="0" w:space="0" w:color="auto"/>
                            <w:right w:val="none" w:sz="0" w:space="0" w:color="auto"/>
                          </w:divBdr>
                          <w:divsChild>
                            <w:div w:id="109674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763928">
      <w:bodyDiv w:val="1"/>
      <w:marLeft w:val="0"/>
      <w:marRight w:val="0"/>
      <w:marTop w:val="0"/>
      <w:marBottom w:val="0"/>
      <w:divBdr>
        <w:top w:val="none" w:sz="0" w:space="0" w:color="auto"/>
        <w:left w:val="none" w:sz="0" w:space="0" w:color="auto"/>
        <w:bottom w:val="none" w:sz="0" w:space="0" w:color="auto"/>
        <w:right w:val="none" w:sz="0" w:space="0" w:color="auto"/>
      </w:divBdr>
      <w:divsChild>
        <w:div w:id="257909172">
          <w:marLeft w:val="0"/>
          <w:marRight w:val="0"/>
          <w:marTop w:val="0"/>
          <w:marBottom w:val="0"/>
          <w:divBdr>
            <w:top w:val="none" w:sz="0" w:space="0" w:color="auto"/>
            <w:left w:val="none" w:sz="0" w:space="0" w:color="auto"/>
            <w:bottom w:val="none" w:sz="0" w:space="0" w:color="auto"/>
            <w:right w:val="none" w:sz="0" w:space="0" w:color="auto"/>
          </w:divBdr>
          <w:divsChild>
            <w:div w:id="2048944916">
              <w:marLeft w:val="0"/>
              <w:marRight w:val="0"/>
              <w:marTop w:val="0"/>
              <w:marBottom w:val="0"/>
              <w:divBdr>
                <w:top w:val="none" w:sz="0" w:space="0" w:color="auto"/>
                <w:left w:val="none" w:sz="0" w:space="0" w:color="auto"/>
                <w:bottom w:val="none" w:sz="0" w:space="0" w:color="auto"/>
                <w:right w:val="none" w:sz="0" w:space="0" w:color="auto"/>
              </w:divBdr>
              <w:divsChild>
                <w:div w:id="277446238">
                  <w:marLeft w:val="0"/>
                  <w:marRight w:val="0"/>
                  <w:marTop w:val="0"/>
                  <w:marBottom w:val="0"/>
                  <w:divBdr>
                    <w:top w:val="none" w:sz="0" w:space="0" w:color="auto"/>
                    <w:left w:val="none" w:sz="0" w:space="0" w:color="auto"/>
                    <w:bottom w:val="none" w:sz="0" w:space="0" w:color="auto"/>
                    <w:right w:val="none" w:sz="0" w:space="0" w:color="auto"/>
                  </w:divBdr>
                  <w:divsChild>
                    <w:div w:id="1363286638">
                      <w:marLeft w:val="0"/>
                      <w:marRight w:val="0"/>
                      <w:marTop w:val="0"/>
                      <w:marBottom w:val="0"/>
                      <w:divBdr>
                        <w:top w:val="none" w:sz="0" w:space="0" w:color="auto"/>
                        <w:left w:val="none" w:sz="0" w:space="0" w:color="auto"/>
                        <w:bottom w:val="none" w:sz="0" w:space="0" w:color="auto"/>
                        <w:right w:val="none" w:sz="0" w:space="0" w:color="auto"/>
                      </w:divBdr>
                      <w:divsChild>
                        <w:div w:id="1530221370">
                          <w:marLeft w:val="0"/>
                          <w:marRight w:val="0"/>
                          <w:marTop w:val="0"/>
                          <w:marBottom w:val="0"/>
                          <w:divBdr>
                            <w:top w:val="none" w:sz="0" w:space="0" w:color="auto"/>
                            <w:left w:val="none" w:sz="0" w:space="0" w:color="auto"/>
                            <w:bottom w:val="none" w:sz="0" w:space="0" w:color="auto"/>
                            <w:right w:val="none" w:sz="0" w:space="0" w:color="auto"/>
                          </w:divBdr>
                          <w:divsChild>
                            <w:div w:id="2146896422">
                              <w:marLeft w:val="0"/>
                              <w:marRight w:val="0"/>
                              <w:marTop w:val="0"/>
                              <w:marBottom w:val="0"/>
                              <w:divBdr>
                                <w:top w:val="none" w:sz="0" w:space="0" w:color="auto"/>
                                <w:left w:val="none" w:sz="0" w:space="0" w:color="auto"/>
                                <w:bottom w:val="none" w:sz="0" w:space="0" w:color="auto"/>
                                <w:right w:val="none" w:sz="0" w:space="0" w:color="auto"/>
                              </w:divBdr>
                              <w:divsChild>
                                <w:div w:id="1616595479">
                                  <w:marLeft w:val="0"/>
                                  <w:marRight w:val="0"/>
                                  <w:marTop w:val="0"/>
                                  <w:marBottom w:val="0"/>
                                  <w:divBdr>
                                    <w:top w:val="none" w:sz="0" w:space="0" w:color="auto"/>
                                    <w:left w:val="none" w:sz="0" w:space="0" w:color="auto"/>
                                    <w:bottom w:val="none" w:sz="0" w:space="0" w:color="auto"/>
                                    <w:right w:val="none" w:sz="0" w:space="0" w:color="auto"/>
                                  </w:divBdr>
                                  <w:divsChild>
                                    <w:div w:id="91504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852861">
                          <w:marLeft w:val="0"/>
                          <w:marRight w:val="0"/>
                          <w:marTop w:val="0"/>
                          <w:marBottom w:val="0"/>
                          <w:divBdr>
                            <w:top w:val="none" w:sz="0" w:space="0" w:color="auto"/>
                            <w:left w:val="none" w:sz="0" w:space="0" w:color="auto"/>
                            <w:bottom w:val="none" w:sz="0" w:space="0" w:color="auto"/>
                            <w:right w:val="none" w:sz="0" w:space="0" w:color="auto"/>
                          </w:divBdr>
                          <w:divsChild>
                            <w:div w:id="245041632">
                              <w:marLeft w:val="0"/>
                              <w:marRight w:val="0"/>
                              <w:marTop w:val="0"/>
                              <w:marBottom w:val="0"/>
                              <w:divBdr>
                                <w:top w:val="none" w:sz="0" w:space="0" w:color="auto"/>
                                <w:left w:val="none" w:sz="0" w:space="0" w:color="auto"/>
                                <w:bottom w:val="none" w:sz="0" w:space="0" w:color="auto"/>
                                <w:right w:val="none" w:sz="0" w:space="0" w:color="auto"/>
                              </w:divBdr>
                              <w:divsChild>
                                <w:div w:id="345907609">
                                  <w:marLeft w:val="0"/>
                                  <w:marRight w:val="0"/>
                                  <w:marTop w:val="0"/>
                                  <w:marBottom w:val="0"/>
                                  <w:divBdr>
                                    <w:top w:val="none" w:sz="0" w:space="0" w:color="auto"/>
                                    <w:left w:val="none" w:sz="0" w:space="0" w:color="auto"/>
                                    <w:bottom w:val="none" w:sz="0" w:space="0" w:color="auto"/>
                                    <w:right w:val="none" w:sz="0" w:space="0" w:color="auto"/>
                                  </w:divBdr>
                                  <w:divsChild>
                                    <w:div w:id="199787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6521056">
          <w:marLeft w:val="0"/>
          <w:marRight w:val="0"/>
          <w:marTop w:val="0"/>
          <w:marBottom w:val="0"/>
          <w:divBdr>
            <w:top w:val="none" w:sz="0" w:space="0" w:color="auto"/>
            <w:left w:val="none" w:sz="0" w:space="0" w:color="auto"/>
            <w:bottom w:val="none" w:sz="0" w:space="0" w:color="auto"/>
            <w:right w:val="none" w:sz="0" w:space="0" w:color="auto"/>
          </w:divBdr>
          <w:divsChild>
            <w:div w:id="247427023">
              <w:marLeft w:val="0"/>
              <w:marRight w:val="0"/>
              <w:marTop w:val="0"/>
              <w:marBottom w:val="0"/>
              <w:divBdr>
                <w:top w:val="none" w:sz="0" w:space="0" w:color="auto"/>
                <w:left w:val="none" w:sz="0" w:space="0" w:color="auto"/>
                <w:bottom w:val="none" w:sz="0" w:space="0" w:color="auto"/>
                <w:right w:val="none" w:sz="0" w:space="0" w:color="auto"/>
              </w:divBdr>
              <w:divsChild>
                <w:div w:id="2128885073">
                  <w:marLeft w:val="0"/>
                  <w:marRight w:val="0"/>
                  <w:marTop w:val="0"/>
                  <w:marBottom w:val="0"/>
                  <w:divBdr>
                    <w:top w:val="none" w:sz="0" w:space="0" w:color="auto"/>
                    <w:left w:val="none" w:sz="0" w:space="0" w:color="auto"/>
                    <w:bottom w:val="none" w:sz="0" w:space="0" w:color="auto"/>
                    <w:right w:val="none" w:sz="0" w:space="0" w:color="auto"/>
                  </w:divBdr>
                  <w:divsChild>
                    <w:div w:id="365182119">
                      <w:marLeft w:val="0"/>
                      <w:marRight w:val="0"/>
                      <w:marTop w:val="0"/>
                      <w:marBottom w:val="0"/>
                      <w:divBdr>
                        <w:top w:val="none" w:sz="0" w:space="0" w:color="auto"/>
                        <w:left w:val="none" w:sz="0" w:space="0" w:color="auto"/>
                        <w:bottom w:val="none" w:sz="0" w:space="0" w:color="auto"/>
                        <w:right w:val="none" w:sz="0" w:space="0" w:color="auto"/>
                      </w:divBdr>
                      <w:divsChild>
                        <w:div w:id="905916470">
                          <w:marLeft w:val="0"/>
                          <w:marRight w:val="0"/>
                          <w:marTop w:val="0"/>
                          <w:marBottom w:val="0"/>
                          <w:divBdr>
                            <w:top w:val="none" w:sz="0" w:space="0" w:color="auto"/>
                            <w:left w:val="none" w:sz="0" w:space="0" w:color="auto"/>
                            <w:bottom w:val="none" w:sz="0" w:space="0" w:color="auto"/>
                            <w:right w:val="none" w:sz="0" w:space="0" w:color="auto"/>
                          </w:divBdr>
                          <w:divsChild>
                            <w:div w:id="1119647530">
                              <w:marLeft w:val="0"/>
                              <w:marRight w:val="0"/>
                              <w:marTop w:val="0"/>
                              <w:marBottom w:val="0"/>
                              <w:divBdr>
                                <w:top w:val="none" w:sz="0" w:space="0" w:color="auto"/>
                                <w:left w:val="none" w:sz="0" w:space="0" w:color="auto"/>
                                <w:bottom w:val="none" w:sz="0" w:space="0" w:color="auto"/>
                                <w:right w:val="none" w:sz="0" w:space="0" w:color="auto"/>
                              </w:divBdr>
                              <w:divsChild>
                                <w:div w:id="666515311">
                                  <w:marLeft w:val="0"/>
                                  <w:marRight w:val="0"/>
                                  <w:marTop w:val="0"/>
                                  <w:marBottom w:val="0"/>
                                  <w:divBdr>
                                    <w:top w:val="none" w:sz="0" w:space="0" w:color="auto"/>
                                    <w:left w:val="none" w:sz="0" w:space="0" w:color="auto"/>
                                    <w:bottom w:val="none" w:sz="0" w:space="0" w:color="auto"/>
                                    <w:right w:val="none" w:sz="0" w:space="0" w:color="auto"/>
                                  </w:divBdr>
                                  <w:divsChild>
                                    <w:div w:id="212467876">
                                      <w:marLeft w:val="0"/>
                                      <w:marRight w:val="0"/>
                                      <w:marTop w:val="0"/>
                                      <w:marBottom w:val="0"/>
                                      <w:divBdr>
                                        <w:top w:val="none" w:sz="0" w:space="0" w:color="auto"/>
                                        <w:left w:val="none" w:sz="0" w:space="0" w:color="auto"/>
                                        <w:bottom w:val="none" w:sz="0" w:space="0" w:color="auto"/>
                                        <w:right w:val="none" w:sz="0" w:space="0" w:color="auto"/>
                                      </w:divBdr>
                                      <w:divsChild>
                                        <w:div w:id="175400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956531">
          <w:marLeft w:val="0"/>
          <w:marRight w:val="0"/>
          <w:marTop w:val="0"/>
          <w:marBottom w:val="0"/>
          <w:divBdr>
            <w:top w:val="none" w:sz="0" w:space="0" w:color="auto"/>
            <w:left w:val="none" w:sz="0" w:space="0" w:color="auto"/>
            <w:bottom w:val="none" w:sz="0" w:space="0" w:color="auto"/>
            <w:right w:val="none" w:sz="0" w:space="0" w:color="auto"/>
          </w:divBdr>
          <w:divsChild>
            <w:div w:id="1701322499">
              <w:marLeft w:val="0"/>
              <w:marRight w:val="0"/>
              <w:marTop w:val="0"/>
              <w:marBottom w:val="0"/>
              <w:divBdr>
                <w:top w:val="none" w:sz="0" w:space="0" w:color="auto"/>
                <w:left w:val="none" w:sz="0" w:space="0" w:color="auto"/>
                <w:bottom w:val="none" w:sz="0" w:space="0" w:color="auto"/>
                <w:right w:val="none" w:sz="0" w:space="0" w:color="auto"/>
              </w:divBdr>
              <w:divsChild>
                <w:div w:id="1034159468">
                  <w:marLeft w:val="0"/>
                  <w:marRight w:val="0"/>
                  <w:marTop w:val="0"/>
                  <w:marBottom w:val="0"/>
                  <w:divBdr>
                    <w:top w:val="none" w:sz="0" w:space="0" w:color="auto"/>
                    <w:left w:val="none" w:sz="0" w:space="0" w:color="auto"/>
                    <w:bottom w:val="none" w:sz="0" w:space="0" w:color="auto"/>
                    <w:right w:val="none" w:sz="0" w:space="0" w:color="auto"/>
                  </w:divBdr>
                  <w:divsChild>
                    <w:div w:id="446507282">
                      <w:marLeft w:val="0"/>
                      <w:marRight w:val="0"/>
                      <w:marTop w:val="0"/>
                      <w:marBottom w:val="0"/>
                      <w:divBdr>
                        <w:top w:val="none" w:sz="0" w:space="0" w:color="auto"/>
                        <w:left w:val="none" w:sz="0" w:space="0" w:color="auto"/>
                        <w:bottom w:val="none" w:sz="0" w:space="0" w:color="auto"/>
                        <w:right w:val="none" w:sz="0" w:space="0" w:color="auto"/>
                      </w:divBdr>
                      <w:divsChild>
                        <w:div w:id="1948735845">
                          <w:marLeft w:val="0"/>
                          <w:marRight w:val="0"/>
                          <w:marTop w:val="0"/>
                          <w:marBottom w:val="0"/>
                          <w:divBdr>
                            <w:top w:val="none" w:sz="0" w:space="0" w:color="auto"/>
                            <w:left w:val="none" w:sz="0" w:space="0" w:color="auto"/>
                            <w:bottom w:val="none" w:sz="0" w:space="0" w:color="auto"/>
                            <w:right w:val="none" w:sz="0" w:space="0" w:color="auto"/>
                          </w:divBdr>
                          <w:divsChild>
                            <w:div w:id="1750614507">
                              <w:marLeft w:val="0"/>
                              <w:marRight w:val="0"/>
                              <w:marTop w:val="0"/>
                              <w:marBottom w:val="0"/>
                              <w:divBdr>
                                <w:top w:val="none" w:sz="0" w:space="0" w:color="auto"/>
                                <w:left w:val="none" w:sz="0" w:space="0" w:color="auto"/>
                                <w:bottom w:val="none" w:sz="0" w:space="0" w:color="auto"/>
                                <w:right w:val="none" w:sz="0" w:space="0" w:color="auto"/>
                              </w:divBdr>
                              <w:divsChild>
                                <w:div w:id="212553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344076">
                  <w:marLeft w:val="0"/>
                  <w:marRight w:val="0"/>
                  <w:marTop w:val="0"/>
                  <w:marBottom w:val="0"/>
                  <w:divBdr>
                    <w:top w:val="none" w:sz="0" w:space="0" w:color="auto"/>
                    <w:left w:val="none" w:sz="0" w:space="0" w:color="auto"/>
                    <w:bottom w:val="none" w:sz="0" w:space="0" w:color="auto"/>
                    <w:right w:val="none" w:sz="0" w:space="0" w:color="auto"/>
                  </w:divBdr>
                  <w:divsChild>
                    <w:div w:id="727807437">
                      <w:marLeft w:val="0"/>
                      <w:marRight w:val="0"/>
                      <w:marTop w:val="0"/>
                      <w:marBottom w:val="0"/>
                      <w:divBdr>
                        <w:top w:val="none" w:sz="0" w:space="0" w:color="auto"/>
                        <w:left w:val="none" w:sz="0" w:space="0" w:color="auto"/>
                        <w:bottom w:val="none" w:sz="0" w:space="0" w:color="auto"/>
                        <w:right w:val="none" w:sz="0" w:space="0" w:color="auto"/>
                      </w:divBdr>
                      <w:divsChild>
                        <w:div w:id="2074233662">
                          <w:marLeft w:val="0"/>
                          <w:marRight w:val="0"/>
                          <w:marTop w:val="0"/>
                          <w:marBottom w:val="0"/>
                          <w:divBdr>
                            <w:top w:val="none" w:sz="0" w:space="0" w:color="auto"/>
                            <w:left w:val="none" w:sz="0" w:space="0" w:color="auto"/>
                            <w:bottom w:val="none" w:sz="0" w:space="0" w:color="auto"/>
                            <w:right w:val="none" w:sz="0" w:space="0" w:color="auto"/>
                          </w:divBdr>
                          <w:divsChild>
                            <w:div w:id="1212618126">
                              <w:marLeft w:val="0"/>
                              <w:marRight w:val="0"/>
                              <w:marTop w:val="0"/>
                              <w:marBottom w:val="0"/>
                              <w:divBdr>
                                <w:top w:val="none" w:sz="0" w:space="0" w:color="auto"/>
                                <w:left w:val="none" w:sz="0" w:space="0" w:color="auto"/>
                                <w:bottom w:val="none" w:sz="0" w:space="0" w:color="auto"/>
                                <w:right w:val="none" w:sz="0" w:space="0" w:color="auto"/>
                              </w:divBdr>
                              <w:divsChild>
                                <w:div w:id="1711149332">
                                  <w:marLeft w:val="0"/>
                                  <w:marRight w:val="0"/>
                                  <w:marTop w:val="0"/>
                                  <w:marBottom w:val="0"/>
                                  <w:divBdr>
                                    <w:top w:val="none" w:sz="0" w:space="0" w:color="auto"/>
                                    <w:left w:val="none" w:sz="0" w:space="0" w:color="auto"/>
                                    <w:bottom w:val="none" w:sz="0" w:space="0" w:color="auto"/>
                                    <w:right w:val="none" w:sz="0" w:space="0" w:color="auto"/>
                                  </w:divBdr>
                                  <w:divsChild>
                                    <w:div w:id="200409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8237976">
      <w:bodyDiv w:val="1"/>
      <w:marLeft w:val="0"/>
      <w:marRight w:val="0"/>
      <w:marTop w:val="0"/>
      <w:marBottom w:val="0"/>
      <w:divBdr>
        <w:top w:val="none" w:sz="0" w:space="0" w:color="auto"/>
        <w:left w:val="none" w:sz="0" w:space="0" w:color="auto"/>
        <w:bottom w:val="none" w:sz="0" w:space="0" w:color="auto"/>
        <w:right w:val="none" w:sz="0" w:space="0" w:color="auto"/>
      </w:divBdr>
    </w:div>
    <w:div w:id="753891032">
      <w:bodyDiv w:val="1"/>
      <w:marLeft w:val="0"/>
      <w:marRight w:val="0"/>
      <w:marTop w:val="0"/>
      <w:marBottom w:val="0"/>
      <w:divBdr>
        <w:top w:val="none" w:sz="0" w:space="0" w:color="auto"/>
        <w:left w:val="none" w:sz="0" w:space="0" w:color="auto"/>
        <w:bottom w:val="none" w:sz="0" w:space="0" w:color="auto"/>
        <w:right w:val="none" w:sz="0" w:space="0" w:color="auto"/>
      </w:divBdr>
      <w:divsChild>
        <w:div w:id="1454133769">
          <w:marLeft w:val="0"/>
          <w:marRight w:val="0"/>
          <w:marTop w:val="0"/>
          <w:marBottom w:val="0"/>
          <w:divBdr>
            <w:top w:val="none" w:sz="0" w:space="0" w:color="auto"/>
            <w:left w:val="none" w:sz="0" w:space="0" w:color="auto"/>
            <w:bottom w:val="none" w:sz="0" w:space="0" w:color="auto"/>
            <w:right w:val="none" w:sz="0" w:space="0" w:color="auto"/>
          </w:divBdr>
          <w:divsChild>
            <w:div w:id="431752051">
              <w:marLeft w:val="0"/>
              <w:marRight w:val="0"/>
              <w:marTop w:val="0"/>
              <w:marBottom w:val="0"/>
              <w:divBdr>
                <w:top w:val="none" w:sz="0" w:space="0" w:color="auto"/>
                <w:left w:val="none" w:sz="0" w:space="0" w:color="auto"/>
                <w:bottom w:val="none" w:sz="0" w:space="0" w:color="auto"/>
                <w:right w:val="none" w:sz="0" w:space="0" w:color="auto"/>
              </w:divBdr>
              <w:divsChild>
                <w:div w:id="2051345132">
                  <w:marLeft w:val="0"/>
                  <w:marRight w:val="0"/>
                  <w:marTop w:val="0"/>
                  <w:marBottom w:val="0"/>
                  <w:divBdr>
                    <w:top w:val="none" w:sz="0" w:space="0" w:color="auto"/>
                    <w:left w:val="none" w:sz="0" w:space="0" w:color="auto"/>
                    <w:bottom w:val="none" w:sz="0" w:space="0" w:color="auto"/>
                    <w:right w:val="none" w:sz="0" w:space="0" w:color="auto"/>
                  </w:divBdr>
                  <w:divsChild>
                    <w:div w:id="1542666204">
                      <w:marLeft w:val="0"/>
                      <w:marRight w:val="0"/>
                      <w:marTop w:val="0"/>
                      <w:marBottom w:val="0"/>
                      <w:divBdr>
                        <w:top w:val="none" w:sz="0" w:space="0" w:color="auto"/>
                        <w:left w:val="none" w:sz="0" w:space="0" w:color="auto"/>
                        <w:bottom w:val="none" w:sz="0" w:space="0" w:color="auto"/>
                        <w:right w:val="none" w:sz="0" w:space="0" w:color="auto"/>
                      </w:divBdr>
                      <w:divsChild>
                        <w:div w:id="1438062589">
                          <w:marLeft w:val="0"/>
                          <w:marRight w:val="0"/>
                          <w:marTop w:val="0"/>
                          <w:marBottom w:val="0"/>
                          <w:divBdr>
                            <w:top w:val="none" w:sz="0" w:space="0" w:color="auto"/>
                            <w:left w:val="none" w:sz="0" w:space="0" w:color="auto"/>
                            <w:bottom w:val="none" w:sz="0" w:space="0" w:color="auto"/>
                            <w:right w:val="none" w:sz="0" w:space="0" w:color="auto"/>
                          </w:divBdr>
                          <w:divsChild>
                            <w:div w:id="1330786773">
                              <w:marLeft w:val="0"/>
                              <w:marRight w:val="0"/>
                              <w:marTop w:val="0"/>
                              <w:marBottom w:val="0"/>
                              <w:divBdr>
                                <w:top w:val="none" w:sz="0" w:space="0" w:color="auto"/>
                                <w:left w:val="none" w:sz="0" w:space="0" w:color="auto"/>
                                <w:bottom w:val="none" w:sz="0" w:space="0" w:color="auto"/>
                                <w:right w:val="none" w:sz="0" w:space="0" w:color="auto"/>
                              </w:divBdr>
                              <w:divsChild>
                                <w:div w:id="15087318">
                                  <w:marLeft w:val="0"/>
                                  <w:marRight w:val="0"/>
                                  <w:marTop w:val="0"/>
                                  <w:marBottom w:val="0"/>
                                  <w:divBdr>
                                    <w:top w:val="none" w:sz="0" w:space="0" w:color="auto"/>
                                    <w:left w:val="none" w:sz="0" w:space="0" w:color="auto"/>
                                    <w:bottom w:val="none" w:sz="0" w:space="0" w:color="auto"/>
                                    <w:right w:val="none" w:sz="0" w:space="0" w:color="auto"/>
                                  </w:divBdr>
                                  <w:divsChild>
                                    <w:div w:id="836191070">
                                      <w:marLeft w:val="0"/>
                                      <w:marRight w:val="0"/>
                                      <w:marTop w:val="0"/>
                                      <w:marBottom w:val="0"/>
                                      <w:divBdr>
                                        <w:top w:val="none" w:sz="0" w:space="0" w:color="auto"/>
                                        <w:left w:val="none" w:sz="0" w:space="0" w:color="auto"/>
                                        <w:bottom w:val="none" w:sz="0" w:space="0" w:color="auto"/>
                                        <w:right w:val="none" w:sz="0" w:space="0" w:color="auto"/>
                                      </w:divBdr>
                                      <w:divsChild>
                                        <w:div w:id="208687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214158">
          <w:marLeft w:val="0"/>
          <w:marRight w:val="0"/>
          <w:marTop w:val="0"/>
          <w:marBottom w:val="0"/>
          <w:divBdr>
            <w:top w:val="none" w:sz="0" w:space="0" w:color="auto"/>
            <w:left w:val="none" w:sz="0" w:space="0" w:color="auto"/>
            <w:bottom w:val="none" w:sz="0" w:space="0" w:color="auto"/>
            <w:right w:val="none" w:sz="0" w:space="0" w:color="auto"/>
          </w:divBdr>
          <w:divsChild>
            <w:div w:id="2067483546">
              <w:marLeft w:val="0"/>
              <w:marRight w:val="0"/>
              <w:marTop w:val="0"/>
              <w:marBottom w:val="0"/>
              <w:divBdr>
                <w:top w:val="none" w:sz="0" w:space="0" w:color="auto"/>
                <w:left w:val="none" w:sz="0" w:space="0" w:color="auto"/>
                <w:bottom w:val="none" w:sz="0" w:space="0" w:color="auto"/>
                <w:right w:val="none" w:sz="0" w:space="0" w:color="auto"/>
              </w:divBdr>
              <w:divsChild>
                <w:div w:id="190075777">
                  <w:marLeft w:val="0"/>
                  <w:marRight w:val="0"/>
                  <w:marTop w:val="0"/>
                  <w:marBottom w:val="0"/>
                  <w:divBdr>
                    <w:top w:val="none" w:sz="0" w:space="0" w:color="auto"/>
                    <w:left w:val="none" w:sz="0" w:space="0" w:color="auto"/>
                    <w:bottom w:val="none" w:sz="0" w:space="0" w:color="auto"/>
                    <w:right w:val="none" w:sz="0" w:space="0" w:color="auto"/>
                  </w:divBdr>
                  <w:divsChild>
                    <w:div w:id="1137071500">
                      <w:marLeft w:val="0"/>
                      <w:marRight w:val="0"/>
                      <w:marTop w:val="0"/>
                      <w:marBottom w:val="0"/>
                      <w:divBdr>
                        <w:top w:val="none" w:sz="0" w:space="0" w:color="auto"/>
                        <w:left w:val="none" w:sz="0" w:space="0" w:color="auto"/>
                        <w:bottom w:val="none" w:sz="0" w:space="0" w:color="auto"/>
                        <w:right w:val="none" w:sz="0" w:space="0" w:color="auto"/>
                      </w:divBdr>
                      <w:divsChild>
                        <w:div w:id="864637372">
                          <w:marLeft w:val="0"/>
                          <w:marRight w:val="0"/>
                          <w:marTop w:val="0"/>
                          <w:marBottom w:val="0"/>
                          <w:divBdr>
                            <w:top w:val="none" w:sz="0" w:space="0" w:color="auto"/>
                            <w:left w:val="none" w:sz="0" w:space="0" w:color="auto"/>
                            <w:bottom w:val="none" w:sz="0" w:space="0" w:color="auto"/>
                            <w:right w:val="none" w:sz="0" w:space="0" w:color="auto"/>
                          </w:divBdr>
                          <w:divsChild>
                            <w:div w:id="1206873090">
                              <w:marLeft w:val="0"/>
                              <w:marRight w:val="0"/>
                              <w:marTop w:val="0"/>
                              <w:marBottom w:val="0"/>
                              <w:divBdr>
                                <w:top w:val="none" w:sz="0" w:space="0" w:color="auto"/>
                                <w:left w:val="none" w:sz="0" w:space="0" w:color="auto"/>
                                <w:bottom w:val="none" w:sz="0" w:space="0" w:color="auto"/>
                                <w:right w:val="none" w:sz="0" w:space="0" w:color="auto"/>
                              </w:divBdr>
                              <w:divsChild>
                                <w:div w:id="107199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436303">
                  <w:marLeft w:val="0"/>
                  <w:marRight w:val="0"/>
                  <w:marTop w:val="0"/>
                  <w:marBottom w:val="0"/>
                  <w:divBdr>
                    <w:top w:val="none" w:sz="0" w:space="0" w:color="auto"/>
                    <w:left w:val="none" w:sz="0" w:space="0" w:color="auto"/>
                    <w:bottom w:val="none" w:sz="0" w:space="0" w:color="auto"/>
                    <w:right w:val="none" w:sz="0" w:space="0" w:color="auto"/>
                  </w:divBdr>
                  <w:divsChild>
                    <w:div w:id="1778866334">
                      <w:marLeft w:val="0"/>
                      <w:marRight w:val="0"/>
                      <w:marTop w:val="0"/>
                      <w:marBottom w:val="0"/>
                      <w:divBdr>
                        <w:top w:val="none" w:sz="0" w:space="0" w:color="auto"/>
                        <w:left w:val="none" w:sz="0" w:space="0" w:color="auto"/>
                        <w:bottom w:val="none" w:sz="0" w:space="0" w:color="auto"/>
                        <w:right w:val="none" w:sz="0" w:space="0" w:color="auto"/>
                      </w:divBdr>
                      <w:divsChild>
                        <w:div w:id="2012485109">
                          <w:marLeft w:val="0"/>
                          <w:marRight w:val="0"/>
                          <w:marTop w:val="0"/>
                          <w:marBottom w:val="0"/>
                          <w:divBdr>
                            <w:top w:val="none" w:sz="0" w:space="0" w:color="auto"/>
                            <w:left w:val="none" w:sz="0" w:space="0" w:color="auto"/>
                            <w:bottom w:val="none" w:sz="0" w:space="0" w:color="auto"/>
                            <w:right w:val="none" w:sz="0" w:space="0" w:color="auto"/>
                          </w:divBdr>
                          <w:divsChild>
                            <w:div w:id="1563760198">
                              <w:marLeft w:val="0"/>
                              <w:marRight w:val="0"/>
                              <w:marTop w:val="0"/>
                              <w:marBottom w:val="0"/>
                              <w:divBdr>
                                <w:top w:val="none" w:sz="0" w:space="0" w:color="auto"/>
                                <w:left w:val="none" w:sz="0" w:space="0" w:color="auto"/>
                                <w:bottom w:val="none" w:sz="0" w:space="0" w:color="auto"/>
                                <w:right w:val="none" w:sz="0" w:space="0" w:color="auto"/>
                              </w:divBdr>
                              <w:divsChild>
                                <w:div w:id="1197738030">
                                  <w:marLeft w:val="0"/>
                                  <w:marRight w:val="0"/>
                                  <w:marTop w:val="0"/>
                                  <w:marBottom w:val="0"/>
                                  <w:divBdr>
                                    <w:top w:val="none" w:sz="0" w:space="0" w:color="auto"/>
                                    <w:left w:val="none" w:sz="0" w:space="0" w:color="auto"/>
                                    <w:bottom w:val="none" w:sz="0" w:space="0" w:color="auto"/>
                                    <w:right w:val="none" w:sz="0" w:space="0" w:color="auto"/>
                                  </w:divBdr>
                                  <w:divsChild>
                                    <w:div w:id="6430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217976">
      <w:bodyDiv w:val="1"/>
      <w:marLeft w:val="0"/>
      <w:marRight w:val="0"/>
      <w:marTop w:val="0"/>
      <w:marBottom w:val="0"/>
      <w:divBdr>
        <w:top w:val="none" w:sz="0" w:space="0" w:color="auto"/>
        <w:left w:val="none" w:sz="0" w:space="0" w:color="auto"/>
        <w:bottom w:val="none" w:sz="0" w:space="0" w:color="auto"/>
        <w:right w:val="none" w:sz="0" w:space="0" w:color="auto"/>
      </w:divBdr>
    </w:div>
    <w:div w:id="760371917">
      <w:bodyDiv w:val="1"/>
      <w:marLeft w:val="0"/>
      <w:marRight w:val="0"/>
      <w:marTop w:val="0"/>
      <w:marBottom w:val="0"/>
      <w:divBdr>
        <w:top w:val="none" w:sz="0" w:space="0" w:color="auto"/>
        <w:left w:val="none" w:sz="0" w:space="0" w:color="auto"/>
        <w:bottom w:val="none" w:sz="0" w:space="0" w:color="auto"/>
        <w:right w:val="none" w:sz="0" w:space="0" w:color="auto"/>
      </w:divBdr>
    </w:div>
    <w:div w:id="793328078">
      <w:bodyDiv w:val="1"/>
      <w:marLeft w:val="0"/>
      <w:marRight w:val="0"/>
      <w:marTop w:val="0"/>
      <w:marBottom w:val="0"/>
      <w:divBdr>
        <w:top w:val="none" w:sz="0" w:space="0" w:color="auto"/>
        <w:left w:val="none" w:sz="0" w:space="0" w:color="auto"/>
        <w:bottom w:val="none" w:sz="0" w:space="0" w:color="auto"/>
        <w:right w:val="none" w:sz="0" w:space="0" w:color="auto"/>
      </w:divBdr>
    </w:div>
    <w:div w:id="809785822">
      <w:bodyDiv w:val="1"/>
      <w:marLeft w:val="0"/>
      <w:marRight w:val="0"/>
      <w:marTop w:val="0"/>
      <w:marBottom w:val="0"/>
      <w:divBdr>
        <w:top w:val="none" w:sz="0" w:space="0" w:color="auto"/>
        <w:left w:val="none" w:sz="0" w:space="0" w:color="auto"/>
        <w:bottom w:val="none" w:sz="0" w:space="0" w:color="auto"/>
        <w:right w:val="none" w:sz="0" w:space="0" w:color="auto"/>
      </w:divBdr>
    </w:div>
    <w:div w:id="830104712">
      <w:bodyDiv w:val="1"/>
      <w:marLeft w:val="0"/>
      <w:marRight w:val="0"/>
      <w:marTop w:val="0"/>
      <w:marBottom w:val="0"/>
      <w:divBdr>
        <w:top w:val="none" w:sz="0" w:space="0" w:color="auto"/>
        <w:left w:val="none" w:sz="0" w:space="0" w:color="auto"/>
        <w:bottom w:val="none" w:sz="0" w:space="0" w:color="auto"/>
        <w:right w:val="none" w:sz="0" w:space="0" w:color="auto"/>
      </w:divBdr>
    </w:div>
    <w:div w:id="836074050">
      <w:bodyDiv w:val="1"/>
      <w:marLeft w:val="0"/>
      <w:marRight w:val="0"/>
      <w:marTop w:val="0"/>
      <w:marBottom w:val="0"/>
      <w:divBdr>
        <w:top w:val="none" w:sz="0" w:space="0" w:color="auto"/>
        <w:left w:val="none" w:sz="0" w:space="0" w:color="auto"/>
        <w:bottom w:val="none" w:sz="0" w:space="0" w:color="auto"/>
        <w:right w:val="none" w:sz="0" w:space="0" w:color="auto"/>
      </w:divBdr>
    </w:div>
    <w:div w:id="867766156">
      <w:bodyDiv w:val="1"/>
      <w:marLeft w:val="0"/>
      <w:marRight w:val="0"/>
      <w:marTop w:val="0"/>
      <w:marBottom w:val="0"/>
      <w:divBdr>
        <w:top w:val="none" w:sz="0" w:space="0" w:color="auto"/>
        <w:left w:val="none" w:sz="0" w:space="0" w:color="auto"/>
        <w:bottom w:val="none" w:sz="0" w:space="0" w:color="auto"/>
        <w:right w:val="none" w:sz="0" w:space="0" w:color="auto"/>
      </w:divBdr>
    </w:div>
    <w:div w:id="878854187">
      <w:bodyDiv w:val="1"/>
      <w:marLeft w:val="0"/>
      <w:marRight w:val="0"/>
      <w:marTop w:val="0"/>
      <w:marBottom w:val="0"/>
      <w:divBdr>
        <w:top w:val="none" w:sz="0" w:space="0" w:color="auto"/>
        <w:left w:val="none" w:sz="0" w:space="0" w:color="auto"/>
        <w:bottom w:val="none" w:sz="0" w:space="0" w:color="auto"/>
        <w:right w:val="none" w:sz="0" w:space="0" w:color="auto"/>
      </w:divBdr>
    </w:div>
    <w:div w:id="879129249">
      <w:bodyDiv w:val="1"/>
      <w:marLeft w:val="0"/>
      <w:marRight w:val="0"/>
      <w:marTop w:val="0"/>
      <w:marBottom w:val="0"/>
      <w:divBdr>
        <w:top w:val="none" w:sz="0" w:space="0" w:color="auto"/>
        <w:left w:val="none" w:sz="0" w:space="0" w:color="auto"/>
        <w:bottom w:val="none" w:sz="0" w:space="0" w:color="auto"/>
        <w:right w:val="none" w:sz="0" w:space="0" w:color="auto"/>
      </w:divBdr>
      <w:divsChild>
        <w:div w:id="1568295128">
          <w:marLeft w:val="0"/>
          <w:marRight w:val="0"/>
          <w:marTop w:val="0"/>
          <w:marBottom w:val="0"/>
          <w:divBdr>
            <w:top w:val="none" w:sz="0" w:space="0" w:color="auto"/>
            <w:left w:val="none" w:sz="0" w:space="0" w:color="auto"/>
            <w:bottom w:val="none" w:sz="0" w:space="0" w:color="auto"/>
            <w:right w:val="none" w:sz="0" w:space="0" w:color="auto"/>
          </w:divBdr>
        </w:div>
      </w:divsChild>
    </w:div>
    <w:div w:id="885070876">
      <w:bodyDiv w:val="1"/>
      <w:marLeft w:val="0"/>
      <w:marRight w:val="0"/>
      <w:marTop w:val="0"/>
      <w:marBottom w:val="0"/>
      <w:divBdr>
        <w:top w:val="none" w:sz="0" w:space="0" w:color="auto"/>
        <w:left w:val="none" w:sz="0" w:space="0" w:color="auto"/>
        <w:bottom w:val="none" w:sz="0" w:space="0" w:color="auto"/>
        <w:right w:val="none" w:sz="0" w:space="0" w:color="auto"/>
      </w:divBdr>
    </w:div>
    <w:div w:id="886524391">
      <w:bodyDiv w:val="1"/>
      <w:marLeft w:val="0"/>
      <w:marRight w:val="0"/>
      <w:marTop w:val="0"/>
      <w:marBottom w:val="0"/>
      <w:divBdr>
        <w:top w:val="none" w:sz="0" w:space="0" w:color="auto"/>
        <w:left w:val="none" w:sz="0" w:space="0" w:color="auto"/>
        <w:bottom w:val="none" w:sz="0" w:space="0" w:color="auto"/>
        <w:right w:val="none" w:sz="0" w:space="0" w:color="auto"/>
      </w:divBdr>
    </w:div>
    <w:div w:id="894508451">
      <w:bodyDiv w:val="1"/>
      <w:marLeft w:val="0"/>
      <w:marRight w:val="0"/>
      <w:marTop w:val="0"/>
      <w:marBottom w:val="0"/>
      <w:divBdr>
        <w:top w:val="none" w:sz="0" w:space="0" w:color="auto"/>
        <w:left w:val="none" w:sz="0" w:space="0" w:color="auto"/>
        <w:bottom w:val="none" w:sz="0" w:space="0" w:color="auto"/>
        <w:right w:val="none" w:sz="0" w:space="0" w:color="auto"/>
      </w:divBdr>
    </w:div>
    <w:div w:id="935745545">
      <w:bodyDiv w:val="1"/>
      <w:marLeft w:val="0"/>
      <w:marRight w:val="0"/>
      <w:marTop w:val="0"/>
      <w:marBottom w:val="0"/>
      <w:divBdr>
        <w:top w:val="none" w:sz="0" w:space="0" w:color="auto"/>
        <w:left w:val="none" w:sz="0" w:space="0" w:color="auto"/>
        <w:bottom w:val="none" w:sz="0" w:space="0" w:color="auto"/>
        <w:right w:val="none" w:sz="0" w:space="0" w:color="auto"/>
      </w:divBdr>
    </w:div>
    <w:div w:id="943615171">
      <w:bodyDiv w:val="1"/>
      <w:marLeft w:val="0"/>
      <w:marRight w:val="0"/>
      <w:marTop w:val="0"/>
      <w:marBottom w:val="0"/>
      <w:divBdr>
        <w:top w:val="none" w:sz="0" w:space="0" w:color="auto"/>
        <w:left w:val="none" w:sz="0" w:space="0" w:color="auto"/>
        <w:bottom w:val="none" w:sz="0" w:space="0" w:color="auto"/>
        <w:right w:val="none" w:sz="0" w:space="0" w:color="auto"/>
      </w:divBdr>
    </w:div>
    <w:div w:id="988286116">
      <w:bodyDiv w:val="1"/>
      <w:marLeft w:val="0"/>
      <w:marRight w:val="0"/>
      <w:marTop w:val="0"/>
      <w:marBottom w:val="0"/>
      <w:divBdr>
        <w:top w:val="none" w:sz="0" w:space="0" w:color="auto"/>
        <w:left w:val="none" w:sz="0" w:space="0" w:color="auto"/>
        <w:bottom w:val="none" w:sz="0" w:space="0" w:color="auto"/>
        <w:right w:val="none" w:sz="0" w:space="0" w:color="auto"/>
      </w:divBdr>
    </w:div>
    <w:div w:id="1013265911">
      <w:bodyDiv w:val="1"/>
      <w:marLeft w:val="0"/>
      <w:marRight w:val="0"/>
      <w:marTop w:val="0"/>
      <w:marBottom w:val="0"/>
      <w:divBdr>
        <w:top w:val="none" w:sz="0" w:space="0" w:color="auto"/>
        <w:left w:val="none" w:sz="0" w:space="0" w:color="auto"/>
        <w:bottom w:val="none" w:sz="0" w:space="0" w:color="auto"/>
        <w:right w:val="none" w:sz="0" w:space="0" w:color="auto"/>
      </w:divBdr>
    </w:div>
    <w:div w:id="1032195775">
      <w:bodyDiv w:val="1"/>
      <w:marLeft w:val="0"/>
      <w:marRight w:val="0"/>
      <w:marTop w:val="0"/>
      <w:marBottom w:val="0"/>
      <w:divBdr>
        <w:top w:val="none" w:sz="0" w:space="0" w:color="auto"/>
        <w:left w:val="none" w:sz="0" w:space="0" w:color="auto"/>
        <w:bottom w:val="none" w:sz="0" w:space="0" w:color="auto"/>
        <w:right w:val="none" w:sz="0" w:space="0" w:color="auto"/>
      </w:divBdr>
    </w:div>
    <w:div w:id="1034618303">
      <w:bodyDiv w:val="1"/>
      <w:marLeft w:val="0"/>
      <w:marRight w:val="0"/>
      <w:marTop w:val="0"/>
      <w:marBottom w:val="0"/>
      <w:divBdr>
        <w:top w:val="none" w:sz="0" w:space="0" w:color="auto"/>
        <w:left w:val="none" w:sz="0" w:space="0" w:color="auto"/>
        <w:bottom w:val="none" w:sz="0" w:space="0" w:color="auto"/>
        <w:right w:val="none" w:sz="0" w:space="0" w:color="auto"/>
      </w:divBdr>
    </w:div>
    <w:div w:id="1063482656">
      <w:bodyDiv w:val="1"/>
      <w:marLeft w:val="0"/>
      <w:marRight w:val="0"/>
      <w:marTop w:val="0"/>
      <w:marBottom w:val="0"/>
      <w:divBdr>
        <w:top w:val="none" w:sz="0" w:space="0" w:color="auto"/>
        <w:left w:val="none" w:sz="0" w:space="0" w:color="auto"/>
        <w:bottom w:val="none" w:sz="0" w:space="0" w:color="auto"/>
        <w:right w:val="none" w:sz="0" w:space="0" w:color="auto"/>
      </w:divBdr>
    </w:div>
    <w:div w:id="1076123655">
      <w:bodyDiv w:val="1"/>
      <w:marLeft w:val="0"/>
      <w:marRight w:val="0"/>
      <w:marTop w:val="0"/>
      <w:marBottom w:val="0"/>
      <w:divBdr>
        <w:top w:val="none" w:sz="0" w:space="0" w:color="auto"/>
        <w:left w:val="none" w:sz="0" w:space="0" w:color="auto"/>
        <w:bottom w:val="none" w:sz="0" w:space="0" w:color="auto"/>
        <w:right w:val="none" w:sz="0" w:space="0" w:color="auto"/>
      </w:divBdr>
      <w:divsChild>
        <w:div w:id="266354424">
          <w:marLeft w:val="0"/>
          <w:marRight w:val="0"/>
          <w:marTop w:val="0"/>
          <w:marBottom w:val="0"/>
          <w:divBdr>
            <w:top w:val="none" w:sz="0" w:space="0" w:color="auto"/>
            <w:left w:val="none" w:sz="0" w:space="0" w:color="auto"/>
            <w:bottom w:val="none" w:sz="0" w:space="0" w:color="auto"/>
            <w:right w:val="none" w:sz="0" w:space="0" w:color="auto"/>
          </w:divBdr>
          <w:divsChild>
            <w:div w:id="416247532">
              <w:marLeft w:val="0"/>
              <w:marRight w:val="0"/>
              <w:marTop w:val="0"/>
              <w:marBottom w:val="0"/>
              <w:divBdr>
                <w:top w:val="none" w:sz="0" w:space="0" w:color="auto"/>
                <w:left w:val="none" w:sz="0" w:space="0" w:color="auto"/>
                <w:bottom w:val="none" w:sz="0" w:space="0" w:color="auto"/>
                <w:right w:val="none" w:sz="0" w:space="0" w:color="auto"/>
              </w:divBdr>
              <w:divsChild>
                <w:div w:id="1838573829">
                  <w:marLeft w:val="0"/>
                  <w:marRight w:val="0"/>
                  <w:marTop w:val="0"/>
                  <w:marBottom w:val="0"/>
                  <w:divBdr>
                    <w:top w:val="none" w:sz="0" w:space="0" w:color="auto"/>
                    <w:left w:val="none" w:sz="0" w:space="0" w:color="auto"/>
                    <w:bottom w:val="none" w:sz="0" w:space="0" w:color="auto"/>
                    <w:right w:val="none" w:sz="0" w:space="0" w:color="auto"/>
                  </w:divBdr>
                  <w:divsChild>
                    <w:div w:id="1325013997">
                      <w:marLeft w:val="0"/>
                      <w:marRight w:val="0"/>
                      <w:marTop w:val="0"/>
                      <w:marBottom w:val="0"/>
                      <w:divBdr>
                        <w:top w:val="none" w:sz="0" w:space="0" w:color="auto"/>
                        <w:left w:val="none" w:sz="0" w:space="0" w:color="auto"/>
                        <w:bottom w:val="none" w:sz="0" w:space="0" w:color="auto"/>
                        <w:right w:val="none" w:sz="0" w:space="0" w:color="auto"/>
                      </w:divBdr>
                      <w:divsChild>
                        <w:div w:id="1915048197">
                          <w:marLeft w:val="0"/>
                          <w:marRight w:val="0"/>
                          <w:marTop w:val="0"/>
                          <w:marBottom w:val="0"/>
                          <w:divBdr>
                            <w:top w:val="none" w:sz="0" w:space="0" w:color="auto"/>
                            <w:left w:val="none" w:sz="0" w:space="0" w:color="auto"/>
                            <w:bottom w:val="none" w:sz="0" w:space="0" w:color="auto"/>
                            <w:right w:val="none" w:sz="0" w:space="0" w:color="auto"/>
                          </w:divBdr>
                          <w:divsChild>
                            <w:div w:id="464737916">
                              <w:marLeft w:val="0"/>
                              <w:marRight w:val="0"/>
                              <w:marTop w:val="0"/>
                              <w:marBottom w:val="0"/>
                              <w:divBdr>
                                <w:top w:val="none" w:sz="0" w:space="0" w:color="auto"/>
                                <w:left w:val="none" w:sz="0" w:space="0" w:color="auto"/>
                                <w:bottom w:val="none" w:sz="0" w:space="0" w:color="auto"/>
                                <w:right w:val="none" w:sz="0" w:space="0" w:color="auto"/>
                              </w:divBdr>
                              <w:divsChild>
                                <w:div w:id="529803491">
                                  <w:marLeft w:val="0"/>
                                  <w:marRight w:val="0"/>
                                  <w:marTop w:val="0"/>
                                  <w:marBottom w:val="0"/>
                                  <w:divBdr>
                                    <w:top w:val="none" w:sz="0" w:space="0" w:color="auto"/>
                                    <w:left w:val="none" w:sz="0" w:space="0" w:color="auto"/>
                                    <w:bottom w:val="none" w:sz="0" w:space="0" w:color="auto"/>
                                    <w:right w:val="none" w:sz="0" w:space="0" w:color="auto"/>
                                  </w:divBdr>
                                  <w:divsChild>
                                    <w:div w:id="454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875">
                          <w:marLeft w:val="0"/>
                          <w:marRight w:val="0"/>
                          <w:marTop w:val="0"/>
                          <w:marBottom w:val="0"/>
                          <w:divBdr>
                            <w:top w:val="none" w:sz="0" w:space="0" w:color="auto"/>
                            <w:left w:val="none" w:sz="0" w:space="0" w:color="auto"/>
                            <w:bottom w:val="none" w:sz="0" w:space="0" w:color="auto"/>
                            <w:right w:val="none" w:sz="0" w:space="0" w:color="auto"/>
                          </w:divBdr>
                          <w:divsChild>
                            <w:div w:id="1617256688">
                              <w:marLeft w:val="0"/>
                              <w:marRight w:val="0"/>
                              <w:marTop w:val="0"/>
                              <w:marBottom w:val="0"/>
                              <w:divBdr>
                                <w:top w:val="none" w:sz="0" w:space="0" w:color="auto"/>
                                <w:left w:val="none" w:sz="0" w:space="0" w:color="auto"/>
                                <w:bottom w:val="none" w:sz="0" w:space="0" w:color="auto"/>
                                <w:right w:val="none" w:sz="0" w:space="0" w:color="auto"/>
                              </w:divBdr>
                              <w:divsChild>
                                <w:div w:id="671418031">
                                  <w:marLeft w:val="0"/>
                                  <w:marRight w:val="0"/>
                                  <w:marTop w:val="0"/>
                                  <w:marBottom w:val="0"/>
                                  <w:divBdr>
                                    <w:top w:val="none" w:sz="0" w:space="0" w:color="auto"/>
                                    <w:left w:val="none" w:sz="0" w:space="0" w:color="auto"/>
                                    <w:bottom w:val="none" w:sz="0" w:space="0" w:color="auto"/>
                                    <w:right w:val="none" w:sz="0" w:space="0" w:color="auto"/>
                                  </w:divBdr>
                                  <w:divsChild>
                                    <w:div w:id="109539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086537">
          <w:marLeft w:val="0"/>
          <w:marRight w:val="0"/>
          <w:marTop w:val="0"/>
          <w:marBottom w:val="0"/>
          <w:divBdr>
            <w:top w:val="none" w:sz="0" w:space="0" w:color="auto"/>
            <w:left w:val="none" w:sz="0" w:space="0" w:color="auto"/>
            <w:bottom w:val="none" w:sz="0" w:space="0" w:color="auto"/>
            <w:right w:val="none" w:sz="0" w:space="0" w:color="auto"/>
          </w:divBdr>
          <w:divsChild>
            <w:div w:id="551581780">
              <w:marLeft w:val="0"/>
              <w:marRight w:val="0"/>
              <w:marTop w:val="0"/>
              <w:marBottom w:val="0"/>
              <w:divBdr>
                <w:top w:val="none" w:sz="0" w:space="0" w:color="auto"/>
                <w:left w:val="none" w:sz="0" w:space="0" w:color="auto"/>
                <w:bottom w:val="none" w:sz="0" w:space="0" w:color="auto"/>
                <w:right w:val="none" w:sz="0" w:space="0" w:color="auto"/>
              </w:divBdr>
              <w:divsChild>
                <w:div w:id="1961569621">
                  <w:marLeft w:val="0"/>
                  <w:marRight w:val="0"/>
                  <w:marTop w:val="0"/>
                  <w:marBottom w:val="0"/>
                  <w:divBdr>
                    <w:top w:val="none" w:sz="0" w:space="0" w:color="auto"/>
                    <w:left w:val="none" w:sz="0" w:space="0" w:color="auto"/>
                    <w:bottom w:val="none" w:sz="0" w:space="0" w:color="auto"/>
                    <w:right w:val="none" w:sz="0" w:space="0" w:color="auto"/>
                  </w:divBdr>
                  <w:divsChild>
                    <w:div w:id="1901478376">
                      <w:marLeft w:val="0"/>
                      <w:marRight w:val="0"/>
                      <w:marTop w:val="0"/>
                      <w:marBottom w:val="0"/>
                      <w:divBdr>
                        <w:top w:val="none" w:sz="0" w:space="0" w:color="auto"/>
                        <w:left w:val="none" w:sz="0" w:space="0" w:color="auto"/>
                        <w:bottom w:val="none" w:sz="0" w:space="0" w:color="auto"/>
                        <w:right w:val="none" w:sz="0" w:space="0" w:color="auto"/>
                      </w:divBdr>
                      <w:divsChild>
                        <w:div w:id="2125537372">
                          <w:marLeft w:val="0"/>
                          <w:marRight w:val="0"/>
                          <w:marTop w:val="0"/>
                          <w:marBottom w:val="0"/>
                          <w:divBdr>
                            <w:top w:val="none" w:sz="0" w:space="0" w:color="auto"/>
                            <w:left w:val="none" w:sz="0" w:space="0" w:color="auto"/>
                            <w:bottom w:val="none" w:sz="0" w:space="0" w:color="auto"/>
                            <w:right w:val="none" w:sz="0" w:space="0" w:color="auto"/>
                          </w:divBdr>
                          <w:divsChild>
                            <w:div w:id="1945722746">
                              <w:marLeft w:val="0"/>
                              <w:marRight w:val="0"/>
                              <w:marTop w:val="0"/>
                              <w:marBottom w:val="0"/>
                              <w:divBdr>
                                <w:top w:val="none" w:sz="0" w:space="0" w:color="auto"/>
                                <w:left w:val="none" w:sz="0" w:space="0" w:color="auto"/>
                                <w:bottom w:val="none" w:sz="0" w:space="0" w:color="auto"/>
                                <w:right w:val="none" w:sz="0" w:space="0" w:color="auto"/>
                              </w:divBdr>
                              <w:divsChild>
                                <w:div w:id="993803348">
                                  <w:marLeft w:val="0"/>
                                  <w:marRight w:val="0"/>
                                  <w:marTop w:val="0"/>
                                  <w:marBottom w:val="0"/>
                                  <w:divBdr>
                                    <w:top w:val="none" w:sz="0" w:space="0" w:color="auto"/>
                                    <w:left w:val="none" w:sz="0" w:space="0" w:color="auto"/>
                                    <w:bottom w:val="none" w:sz="0" w:space="0" w:color="auto"/>
                                    <w:right w:val="none" w:sz="0" w:space="0" w:color="auto"/>
                                  </w:divBdr>
                                  <w:divsChild>
                                    <w:div w:id="55858834">
                                      <w:marLeft w:val="0"/>
                                      <w:marRight w:val="0"/>
                                      <w:marTop w:val="0"/>
                                      <w:marBottom w:val="0"/>
                                      <w:divBdr>
                                        <w:top w:val="none" w:sz="0" w:space="0" w:color="auto"/>
                                        <w:left w:val="none" w:sz="0" w:space="0" w:color="auto"/>
                                        <w:bottom w:val="none" w:sz="0" w:space="0" w:color="auto"/>
                                        <w:right w:val="none" w:sz="0" w:space="0" w:color="auto"/>
                                      </w:divBdr>
                                      <w:divsChild>
                                        <w:div w:id="112407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319622">
          <w:marLeft w:val="0"/>
          <w:marRight w:val="0"/>
          <w:marTop w:val="0"/>
          <w:marBottom w:val="0"/>
          <w:divBdr>
            <w:top w:val="none" w:sz="0" w:space="0" w:color="auto"/>
            <w:left w:val="none" w:sz="0" w:space="0" w:color="auto"/>
            <w:bottom w:val="none" w:sz="0" w:space="0" w:color="auto"/>
            <w:right w:val="none" w:sz="0" w:space="0" w:color="auto"/>
          </w:divBdr>
          <w:divsChild>
            <w:div w:id="733697417">
              <w:marLeft w:val="0"/>
              <w:marRight w:val="0"/>
              <w:marTop w:val="0"/>
              <w:marBottom w:val="0"/>
              <w:divBdr>
                <w:top w:val="none" w:sz="0" w:space="0" w:color="auto"/>
                <w:left w:val="none" w:sz="0" w:space="0" w:color="auto"/>
                <w:bottom w:val="none" w:sz="0" w:space="0" w:color="auto"/>
                <w:right w:val="none" w:sz="0" w:space="0" w:color="auto"/>
              </w:divBdr>
              <w:divsChild>
                <w:div w:id="1746563636">
                  <w:marLeft w:val="0"/>
                  <w:marRight w:val="0"/>
                  <w:marTop w:val="0"/>
                  <w:marBottom w:val="0"/>
                  <w:divBdr>
                    <w:top w:val="none" w:sz="0" w:space="0" w:color="auto"/>
                    <w:left w:val="none" w:sz="0" w:space="0" w:color="auto"/>
                    <w:bottom w:val="none" w:sz="0" w:space="0" w:color="auto"/>
                    <w:right w:val="none" w:sz="0" w:space="0" w:color="auto"/>
                  </w:divBdr>
                  <w:divsChild>
                    <w:div w:id="201526752">
                      <w:marLeft w:val="0"/>
                      <w:marRight w:val="0"/>
                      <w:marTop w:val="0"/>
                      <w:marBottom w:val="0"/>
                      <w:divBdr>
                        <w:top w:val="none" w:sz="0" w:space="0" w:color="auto"/>
                        <w:left w:val="none" w:sz="0" w:space="0" w:color="auto"/>
                        <w:bottom w:val="none" w:sz="0" w:space="0" w:color="auto"/>
                        <w:right w:val="none" w:sz="0" w:space="0" w:color="auto"/>
                      </w:divBdr>
                      <w:divsChild>
                        <w:div w:id="1151562363">
                          <w:marLeft w:val="0"/>
                          <w:marRight w:val="0"/>
                          <w:marTop w:val="0"/>
                          <w:marBottom w:val="0"/>
                          <w:divBdr>
                            <w:top w:val="none" w:sz="0" w:space="0" w:color="auto"/>
                            <w:left w:val="none" w:sz="0" w:space="0" w:color="auto"/>
                            <w:bottom w:val="none" w:sz="0" w:space="0" w:color="auto"/>
                            <w:right w:val="none" w:sz="0" w:space="0" w:color="auto"/>
                          </w:divBdr>
                          <w:divsChild>
                            <w:div w:id="1624270046">
                              <w:marLeft w:val="0"/>
                              <w:marRight w:val="0"/>
                              <w:marTop w:val="0"/>
                              <w:marBottom w:val="0"/>
                              <w:divBdr>
                                <w:top w:val="none" w:sz="0" w:space="0" w:color="auto"/>
                                <w:left w:val="none" w:sz="0" w:space="0" w:color="auto"/>
                                <w:bottom w:val="none" w:sz="0" w:space="0" w:color="auto"/>
                                <w:right w:val="none" w:sz="0" w:space="0" w:color="auto"/>
                              </w:divBdr>
                              <w:divsChild>
                                <w:div w:id="10991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135950">
                  <w:marLeft w:val="0"/>
                  <w:marRight w:val="0"/>
                  <w:marTop w:val="0"/>
                  <w:marBottom w:val="0"/>
                  <w:divBdr>
                    <w:top w:val="none" w:sz="0" w:space="0" w:color="auto"/>
                    <w:left w:val="none" w:sz="0" w:space="0" w:color="auto"/>
                    <w:bottom w:val="none" w:sz="0" w:space="0" w:color="auto"/>
                    <w:right w:val="none" w:sz="0" w:space="0" w:color="auto"/>
                  </w:divBdr>
                  <w:divsChild>
                    <w:div w:id="910654600">
                      <w:marLeft w:val="0"/>
                      <w:marRight w:val="0"/>
                      <w:marTop w:val="0"/>
                      <w:marBottom w:val="0"/>
                      <w:divBdr>
                        <w:top w:val="none" w:sz="0" w:space="0" w:color="auto"/>
                        <w:left w:val="none" w:sz="0" w:space="0" w:color="auto"/>
                        <w:bottom w:val="none" w:sz="0" w:space="0" w:color="auto"/>
                        <w:right w:val="none" w:sz="0" w:space="0" w:color="auto"/>
                      </w:divBdr>
                      <w:divsChild>
                        <w:div w:id="369917465">
                          <w:marLeft w:val="0"/>
                          <w:marRight w:val="0"/>
                          <w:marTop w:val="0"/>
                          <w:marBottom w:val="0"/>
                          <w:divBdr>
                            <w:top w:val="none" w:sz="0" w:space="0" w:color="auto"/>
                            <w:left w:val="none" w:sz="0" w:space="0" w:color="auto"/>
                            <w:bottom w:val="none" w:sz="0" w:space="0" w:color="auto"/>
                            <w:right w:val="none" w:sz="0" w:space="0" w:color="auto"/>
                          </w:divBdr>
                          <w:divsChild>
                            <w:div w:id="68582309">
                              <w:marLeft w:val="0"/>
                              <w:marRight w:val="0"/>
                              <w:marTop w:val="0"/>
                              <w:marBottom w:val="0"/>
                              <w:divBdr>
                                <w:top w:val="none" w:sz="0" w:space="0" w:color="auto"/>
                                <w:left w:val="none" w:sz="0" w:space="0" w:color="auto"/>
                                <w:bottom w:val="none" w:sz="0" w:space="0" w:color="auto"/>
                                <w:right w:val="none" w:sz="0" w:space="0" w:color="auto"/>
                              </w:divBdr>
                              <w:divsChild>
                                <w:div w:id="789588591">
                                  <w:marLeft w:val="0"/>
                                  <w:marRight w:val="0"/>
                                  <w:marTop w:val="0"/>
                                  <w:marBottom w:val="0"/>
                                  <w:divBdr>
                                    <w:top w:val="none" w:sz="0" w:space="0" w:color="auto"/>
                                    <w:left w:val="none" w:sz="0" w:space="0" w:color="auto"/>
                                    <w:bottom w:val="none" w:sz="0" w:space="0" w:color="auto"/>
                                    <w:right w:val="none" w:sz="0" w:space="0" w:color="auto"/>
                                  </w:divBdr>
                                  <w:divsChild>
                                    <w:div w:id="137634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903697">
      <w:bodyDiv w:val="1"/>
      <w:marLeft w:val="0"/>
      <w:marRight w:val="0"/>
      <w:marTop w:val="0"/>
      <w:marBottom w:val="0"/>
      <w:divBdr>
        <w:top w:val="none" w:sz="0" w:space="0" w:color="auto"/>
        <w:left w:val="none" w:sz="0" w:space="0" w:color="auto"/>
        <w:bottom w:val="none" w:sz="0" w:space="0" w:color="auto"/>
        <w:right w:val="none" w:sz="0" w:space="0" w:color="auto"/>
      </w:divBdr>
    </w:div>
    <w:div w:id="1112240193">
      <w:bodyDiv w:val="1"/>
      <w:marLeft w:val="0"/>
      <w:marRight w:val="0"/>
      <w:marTop w:val="0"/>
      <w:marBottom w:val="0"/>
      <w:divBdr>
        <w:top w:val="none" w:sz="0" w:space="0" w:color="auto"/>
        <w:left w:val="none" w:sz="0" w:space="0" w:color="auto"/>
        <w:bottom w:val="none" w:sz="0" w:space="0" w:color="auto"/>
        <w:right w:val="none" w:sz="0" w:space="0" w:color="auto"/>
      </w:divBdr>
    </w:div>
    <w:div w:id="1119645234">
      <w:bodyDiv w:val="1"/>
      <w:marLeft w:val="0"/>
      <w:marRight w:val="0"/>
      <w:marTop w:val="0"/>
      <w:marBottom w:val="0"/>
      <w:divBdr>
        <w:top w:val="none" w:sz="0" w:space="0" w:color="auto"/>
        <w:left w:val="none" w:sz="0" w:space="0" w:color="auto"/>
        <w:bottom w:val="none" w:sz="0" w:space="0" w:color="auto"/>
        <w:right w:val="none" w:sz="0" w:space="0" w:color="auto"/>
      </w:divBdr>
    </w:div>
    <w:div w:id="1133059802">
      <w:bodyDiv w:val="1"/>
      <w:marLeft w:val="0"/>
      <w:marRight w:val="0"/>
      <w:marTop w:val="0"/>
      <w:marBottom w:val="0"/>
      <w:divBdr>
        <w:top w:val="none" w:sz="0" w:space="0" w:color="auto"/>
        <w:left w:val="none" w:sz="0" w:space="0" w:color="auto"/>
        <w:bottom w:val="none" w:sz="0" w:space="0" w:color="auto"/>
        <w:right w:val="none" w:sz="0" w:space="0" w:color="auto"/>
      </w:divBdr>
      <w:divsChild>
        <w:div w:id="873424801">
          <w:marLeft w:val="0"/>
          <w:marRight w:val="0"/>
          <w:marTop w:val="0"/>
          <w:marBottom w:val="0"/>
          <w:divBdr>
            <w:top w:val="none" w:sz="0" w:space="0" w:color="auto"/>
            <w:left w:val="none" w:sz="0" w:space="0" w:color="auto"/>
            <w:bottom w:val="none" w:sz="0" w:space="0" w:color="auto"/>
            <w:right w:val="none" w:sz="0" w:space="0" w:color="auto"/>
          </w:divBdr>
        </w:div>
        <w:div w:id="1045064038">
          <w:marLeft w:val="0"/>
          <w:marRight w:val="0"/>
          <w:marTop w:val="0"/>
          <w:marBottom w:val="0"/>
          <w:divBdr>
            <w:top w:val="none" w:sz="0" w:space="0" w:color="auto"/>
            <w:left w:val="none" w:sz="0" w:space="0" w:color="auto"/>
            <w:bottom w:val="none" w:sz="0" w:space="0" w:color="auto"/>
            <w:right w:val="none" w:sz="0" w:space="0" w:color="auto"/>
          </w:divBdr>
        </w:div>
        <w:div w:id="610206430">
          <w:marLeft w:val="0"/>
          <w:marRight w:val="0"/>
          <w:marTop w:val="0"/>
          <w:marBottom w:val="0"/>
          <w:divBdr>
            <w:top w:val="none" w:sz="0" w:space="0" w:color="auto"/>
            <w:left w:val="none" w:sz="0" w:space="0" w:color="auto"/>
            <w:bottom w:val="none" w:sz="0" w:space="0" w:color="auto"/>
            <w:right w:val="none" w:sz="0" w:space="0" w:color="auto"/>
          </w:divBdr>
        </w:div>
        <w:div w:id="69620700">
          <w:marLeft w:val="0"/>
          <w:marRight w:val="0"/>
          <w:marTop w:val="0"/>
          <w:marBottom w:val="0"/>
          <w:divBdr>
            <w:top w:val="none" w:sz="0" w:space="0" w:color="auto"/>
            <w:left w:val="none" w:sz="0" w:space="0" w:color="auto"/>
            <w:bottom w:val="none" w:sz="0" w:space="0" w:color="auto"/>
            <w:right w:val="none" w:sz="0" w:space="0" w:color="auto"/>
          </w:divBdr>
          <w:divsChild>
            <w:div w:id="2090812171">
              <w:marLeft w:val="0"/>
              <w:marRight w:val="0"/>
              <w:marTop w:val="0"/>
              <w:marBottom w:val="0"/>
              <w:divBdr>
                <w:top w:val="none" w:sz="0" w:space="0" w:color="auto"/>
                <w:left w:val="none" w:sz="0" w:space="0" w:color="auto"/>
                <w:bottom w:val="none" w:sz="0" w:space="0" w:color="auto"/>
                <w:right w:val="none" w:sz="0" w:space="0" w:color="auto"/>
              </w:divBdr>
            </w:div>
            <w:div w:id="1656447043">
              <w:marLeft w:val="0"/>
              <w:marRight w:val="0"/>
              <w:marTop w:val="0"/>
              <w:marBottom w:val="0"/>
              <w:divBdr>
                <w:top w:val="none" w:sz="0" w:space="0" w:color="auto"/>
                <w:left w:val="none" w:sz="0" w:space="0" w:color="auto"/>
                <w:bottom w:val="none" w:sz="0" w:space="0" w:color="auto"/>
                <w:right w:val="none" w:sz="0" w:space="0" w:color="auto"/>
              </w:divBdr>
              <w:divsChild>
                <w:div w:id="112133795">
                  <w:marLeft w:val="0"/>
                  <w:marRight w:val="0"/>
                  <w:marTop w:val="0"/>
                  <w:marBottom w:val="0"/>
                  <w:divBdr>
                    <w:top w:val="none" w:sz="0" w:space="0" w:color="auto"/>
                    <w:left w:val="none" w:sz="0" w:space="0" w:color="auto"/>
                    <w:bottom w:val="none" w:sz="0" w:space="0" w:color="auto"/>
                    <w:right w:val="none" w:sz="0" w:space="0" w:color="auto"/>
                  </w:divBdr>
                </w:div>
                <w:div w:id="737702328">
                  <w:marLeft w:val="0"/>
                  <w:marRight w:val="0"/>
                  <w:marTop w:val="0"/>
                  <w:marBottom w:val="0"/>
                  <w:divBdr>
                    <w:top w:val="none" w:sz="0" w:space="0" w:color="auto"/>
                    <w:left w:val="none" w:sz="0" w:space="0" w:color="auto"/>
                    <w:bottom w:val="none" w:sz="0" w:space="0" w:color="auto"/>
                    <w:right w:val="none" w:sz="0" w:space="0" w:color="auto"/>
                  </w:divBdr>
                </w:div>
                <w:div w:id="145509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694413">
      <w:bodyDiv w:val="1"/>
      <w:marLeft w:val="0"/>
      <w:marRight w:val="0"/>
      <w:marTop w:val="0"/>
      <w:marBottom w:val="0"/>
      <w:divBdr>
        <w:top w:val="none" w:sz="0" w:space="0" w:color="auto"/>
        <w:left w:val="none" w:sz="0" w:space="0" w:color="auto"/>
        <w:bottom w:val="none" w:sz="0" w:space="0" w:color="auto"/>
        <w:right w:val="none" w:sz="0" w:space="0" w:color="auto"/>
      </w:divBdr>
    </w:div>
    <w:div w:id="1168248487">
      <w:bodyDiv w:val="1"/>
      <w:marLeft w:val="0"/>
      <w:marRight w:val="0"/>
      <w:marTop w:val="0"/>
      <w:marBottom w:val="0"/>
      <w:divBdr>
        <w:top w:val="none" w:sz="0" w:space="0" w:color="auto"/>
        <w:left w:val="none" w:sz="0" w:space="0" w:color="auto"/>
        <w:bottom w:val="none" w:sz="0" w:space="0" w:color="auto"/>
        <w:right w:val="none" w:sz="0" w:space="0" w:color="auto"/>
      </w:divBdr>
    </w:div>
    <w:div w:id="1175342188">
      <w:bodyDiv w:val="1"/>
      <w:marLeft w:val="0"/>
      <w:marRight w:val="0"/>
      <w:marTop w:val="0"/>
      <w:marBottom w:val="0"/>
      <w:divBdr>
        <w:top w:val="none" w:sz="0" w:space="0" w:color="auto"/>
        <w:left w:val="none" w:sz="0" w:space="0" w:color="auto"/>
        <w:bottom w:val="none" w:sz="0" w:space="0" w:color="auto"/>
        <w:right w:val="none" w:sz="0" w:space="0" w:color="auto"/>
      </w:divBdr>
    </w:div>
    <w:div w:id="1175992952">
      <w:bodyDiv w:val="1"/>
      <w:marLeft w:val="0"/>
      <w:marRight w:val="0"/>
      <w:marTop w:val="0"/>
      <w:marBottom w:val="0"/>
      <w:divBdr>
        <w:top w:val="none" w:sz="0" w:space="0" w:color="auto"/>
        <w:left w:val="none" w:sz="0" w:space="0" w:color="auto"/>
        <w:bottom w:val="none" w:sz="0" w:space="0" w:color="auto"/>
        <w:right w:val="none" w:sz="0" w:space="0" w:color="auto"/>
      </w:divBdr>
    </w:div>
    <w:div w:id="1176193791">
      <w:bodyDiv w:val="1"/>
      <w:marLeft w:val="0"/>
      <w:marRight w:val="0"/>
      <w:marTop w:val="0"/>
      <w:marBottom w:val="0"/>
      <w:divBdr>
        <w:top w:val="none" w:sz="0" w:space="0" w:color="auto"/>
        <w:left w:val="none" w:sz="0" w:space="0" w:color="auto"/>
        <w:bottom w:val="none" w:sz="0" w:space="0" w:color="auto"/>
        <w:right w:val="none" w:sz="0" w:space="0" w:color="auto"/>
      </w:divBdr>
    </w:div>
    <w:div w:id="1178888947">
      <w:bodyDiv w:val="1"/>
      <w:marLeft w:val="0"/>
      <w:marRight w:val="0"/>
      <w:marTop w:val="0"/>
      <w:marBottom w:val="0"/>
      <w:divBdr>
        <w:top w:val="none" w:sz="0" w:space="0" w:color="auto"/>
        <w:left w:val="none" w:sz="0" w:space="0" w:color="auto"/>
        <w:bottom w:val="none" w:sz="0" w:space="0" w:color="auto"/>
        <w:right w:val="none" w:sz="0" w:space="0" w:color="auto"/>
      </w:divBdr>
    </w:div>
    <w:div w:id="1181623919">
      <w:bodyDiv w:val="1"/>
      <w:marLeft w:val="0"/>
      <w:marRight w:val="0"/>
      <w:marTop w:val="0"/>
      <w:marBottom w:val="0"/>
      <w:divBdr>
        <w:top w:val="none" w:sz="0" w:space="0" w:color="auto"/>
        <w:left w:val="none" w:sz="0" w:space="0" w:color="auto"/>
        <w:bottom w:val="none" w:sz="0" w:space="0" w:color="auto"/>
        <w:right w:val="none" w:sz="0" w:space="0" w:color="auto"/>
      </w:divBdr>
    </w:div>
    <w:div w:id="1183321143">
      <w:bodyDiv w:val="1"/>
      <w:marLeft w:val="0"/>
      <w:marRight w:val="0"/>
      <w:marTop w:val="0"/>
      <w:marBottom w:val="0"/>
      <w:divBdr>
        <w:top w:val="none" w:sz="0" w:space="0" w:color="auto"/>
        <w:left w:val="none" w:sz="0" w:space="0" w:color="auto"/>
        <w:bottom w:val="none" w:sz="0" w:space="0" w:color="auto"/>
        <w:right w:val="none" w:sz="0" w:space="0" w:color="auto"/>
      </w:divBdr>
    </w:div>
    <w:div w:id="1229729467">
      <w:bodyDiv w:val="1"/>
      <w:marLeft w:val="0"/>
      <w:marRight w:val="0"/>
      <w:marTop w:val="0"/>
      <w:marBottom w:val="0"/>
      <w:divBdr>
        <w:top w:val="none" w:sz="0" w:space="0" w:color="auto"/>
        <w:left w:val="none" w:sz="0" w:space="0" w:color="auto"/>
        <w:bottom w:val="none" w:sz="0" w:space="0" w:color="auto"/>
        <w:right w:val="none" w:sz="0" w:space="0" w:color="auto"/>
      </w:divBdr>
    </w:div>
    <w:div w:id="1240168712">
      <w:bodyDiv w:val="1"/>
      <w:marLeft w:val="0"/>
      <w:marRight w:val="0"/>
      <w:marTop w:val="0"/>
      <w:marBottom w:val="0"/>
      <w:divBdr>
        <w:top w:val="none" w:sz="0" w:space="0" w:color="auto"/>
        <w:left w:val="none" w:sz="0" w:space="0" w:color="auto"/>
        <w:bottom w:val="none" w:sz="0" w:space="0" w:color="auto"/>
        <w:right w:val="none" w:sz="0" w:space="0" w:color="auto"/>
      </w:divBdr>
    </w:div>
    <w:div w:id="1244339413">
      <w:bodyDiv w:val="1"/>
      <w:marLeft w:val="0"/>
      <w:marRight w:val="0"/>
      <w:marTop w:val="0"/>
      <w:marBottom w:val="0"/>
      <w:divBdr>
        <w:top w:val="none" w:sz="0" w:space="0" w:color="auto"/>
        <w:left w:val="none" w:sz="0" w:space="0" w:color="auto"/>
        <w:bottom w:val="none" w:sz="0" w:space="0" w:color="auto"/>
        <w:right w:val="none" w:sz="0" w:space="0" w:color="auto"/>
      </w:divBdr>
    </w:div>
    <w:div w:id="1252008088">
      <w:bodyDiv w:val="1"/>
      <w:marLeft w:val="0"/>
      <w:marRight w:val="0"/>
      <w:marTop w:val="0"/>
      <w:marBottom w:val="0"/>
      <w:divBdr>
        <w:top w:val="none" w:sz="0" w:space="0" w:color="auto"/>
        <w:left w:val="none" w:sz="0" w:space="0" w:color="auto"/>
        <w:bottom w:val="none" w:sz="0" w:space="0" w:color="auto"/>
        <w:right w:val="none" w:sz="0" w:space="0" w:color="auto"/>
      </w:divBdr>
    </w:div>
    <w:div w:id="1253195916">
      <w:bodyDiv w:val="1"/>
      <w:marLeft w:val="0"/>
      <w:marRight w:val="0"/>
      <w:marTop w:val="0"/>
      <w:marBottom w:val="0"/>
      <w:divBdr>
        <w:top w:val="none" w:sz="0" w:space="0" w:color="auto"/>
        <w:left w:val="none" w:sz="0" w:space="0" w:color="auto"/>
        <w:bottom w:val="none" w:sz="0" w:space="0" w:color="auto"/>
        <w:right w:val="none" w:sz="0" w:space="0" w:color="auto"/>
      </w:divBdr>
      <w:divsChild>
        <w:div w:id="1273703292">
          <w:marLeft w:val="0"/>
          <w:marRight w:val="0"/>
          <w:marTop w:val="0"/>
          <w:marBottom w:val="0"/>
          <w:divBdr>
            <w:top w:val="none" w:sz="0" w:space="0" w:color="auto"/>
            <w:left w:val="none" w:sz="0" w:space="0" w:color="auto"/>
            <w:bottom w:val="none" w:sz="0" w:space="0" w:color="auto"/>
            <w:right w:val="none" w:sz="0" w:space="0" w:color="auto"/>
          </w:divBdr>
        </w:div>
      </w:divsChild>
    </w:div>
    <w:div w:id="1315376030">
      <w:bodyDiv w:val="1"/>
      <w:marLeft w:val="0"/>
      <w:marRight w:val="0"/>
      <w:marTop w:val="0"/>
      <w:marBottom w:val="0"/>
      <w:divBdr>
        <w:top w:val="none" w:sz="0" w:space="0" w:color="auto"/>
        <w:left w:val="none" w:sz="0" w:space="0" w:color="auto"/>
        <w:bottom w:val="none" w:sz="0" w:space="0" w:color="auto"/>
        <w:right w:val="none" w:sz="0" w:space="0" w:color="auto"/>
      </w:divBdr>
    </w:div>
    <w:div w:id="1323002348">
      <w:bodyDiv w:val="1"/>
      <w:marLeft w:val="0"/>
      <w:marRight w:val="0"/>
      <w:marTop w:val="0"/>
      <w:marBottom w:val="0"/>
      <w:divBdr>
        <w:top w:val="none" w:sz="0" w:space="0" w:color="auto"/>
        <w:left w:val="none" w:sz="0" w:space="0" w:color="auto"/>
        <w:bottom w:val="none" w:sz="0" w:space="0" w:color="auto"/>
        <w:right w:val="none" w:sz="0" w:space="0" w:color="auto"/>
      </w:divBdr>
      <w:divsChild>
        <w:div w:id="616789953">
          <w:marLeft w:val="0"/>
          <w:marRight w:val="0"/>
          <w:marTop w:val="0"/>
          <w:marBottom w:val="0"/>
          <w:divBdr>
            <w:top w:val="none" w:sz="0" w:space="0" w:color="auto"/>
            <w:left w:val="none" w:sz="0" w:space="0" w:color="auto"/>
            <w:bottom w:val="none" w:sz="0" w:space="0" w:color="auto"/>
            <w:right w:val="none" w:sz="0" w:space="0" w:color="auto"/>
          </w:divBdr>
          <w:divsChild>
            <w:div w:id="337924543">
              <w:marLeft w:val="0"/>
              <w:marRight w:val="0"/>
              <w:marTop w:val="0"/>
              <w:marBottom w:val="0"/>
              <w:divBdr>
                <w:top w:val="none" w:sz="0" w:space="0" w:color="auto"/>
                <w:left w:val="none" w:sz="0" w:space="0" w:color="auto"/>
                <w:bottom w:val="none" w:sz="0" w:space="0" w:color="auto"/>
                <w:right w:val="none" w:sz="0" w:space="0" w:color="auto"/>
              </w:divBdr>
              <w:divsChild>
                <w:div w:id="820539761">
                  <w:marLeft w:val="0"/>
                  <w:marRight w:val="0"/>
                  <w:marTop w:val="0"/>
                  <w:marBottom w:val="0"/>
                  <w:divBdr>
                    <w:top w:val="none" w:sz="0" w:space="0" w:color="auto"/>
                    <w:left w:val="none" w:sz="0" w:space="0" w:color="auto"/>
                    <w:bottom w:val="none" w:sz="0" w:space="0" w:color="auto"/>
                    <w:right w:val="none" w:sz="0" w:space="0" w:color="auto"/>
                  </w:divBdr>
                  <w:divsChild>
                    <w:div w:id="886144630">
                      <w:marLeft w:val="0"/>
                      <w:marRight w:val="0"/>
                      <w:marTop w:val="0"/>
                      <w:marBottom w:val="0"/>
                      <w:divBdr>
                        <w:top w:val="none" w:sz="0" w:space="0" w:color="auto"/>
                        <w:left w:val="none" w:sz="0" w:space="0" w:color="auto"/>
                        <w:bottom w:val="none" w:sz="0" w:space="0" w:color="auto"/>
                        <w:right w:val="none" w:sz="0" w:space="0" w:color="auto"/>
                      </w:divBdr>
                      <w:divsChild>
                        <w:div w:id="162748814">
                          <w:marLeft w:val="0"/>
                          <w:marRight w:val="0"/>
                          <w:marTop w:val="0"/>
                          <w:marBottom w:val="0"/>
                          <w:divBdr>
                            <w:top w:val="none" w:sz="0" w:space="0" w:color="auto"/>
                            <w:left w:val="none" w:sz="0" w:space="0" w:color="auto"/>
                            <w:bottom w:val="none" w:sz="0" w:space="0" w:color="auto"/>
                            <w:right w:val="none" w:sz="0" w:space="0" w:color="auto"/>
                          </w:divBdr>
                          <w:divsChild>
                            <w:div w:id="7811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880966">
      <w:bodyDiv w:val="1"/>
      <w:marLeft w:val="0"/>
      <w:marRight w:val="0"/>
      <w:marTop w:val="0"/>
      <w:marBottom w:val="0"/>
      <w:divBdr>
        <w:top w:val="none" w:sz="0" w:space="0" w:color="auto"/>
        <w:left w:val="none" w:sz="0" w:space="0" w:color="auto"/>
        <w:bottom w:val="none" w:sz="0" w:space="0" w:color="auto"/>
        <w:right w:val="none" w:sz="0" w:space="0" w:color="auto"/>
      </w:divBdr>
    </w:div>
    <w:div w:id="1345673338">
      <w:bodyDiv w:val="1"/>
      <w:marLeft w:val="0"/>
      <w:marRight w:val="0"/>
      <w:marTop w:val="0"/>
      <w:marBottom w:val="0"/>
      <w:divBdr>
        <w:top w:val="none" w:sz="0" w:space="0" w:color="auto"/>
        <w:left w:val="none" w:sz="0" w:space="0" w:color="auto"/>
        <w:bottom w:val="none" w:sz="0" w:space="0" w:color="auto"/>
        <w:right w:val="none" w:sz="0" w:space="0" w:color="auto"/>
      </w:divBdr>
      <w:divsChild>
        <w:div w:id="357513855">
          <w:marLeft w:val="0"/>
          <w:marRight w:val="0"/>
          <w:marTop w:val="0"/>
          <w:marBottom w:val="0"/>
          <w:divBdr>
            <w:top w:val="none" w:sz="0" w:space="0" w:color="auto"/>
            <w:left w:val="none" w:sz="0" w:space="0" w:color="auto"/>
            <w:bottom w:val="none" w:sz="0" w:space="0" w:color="auto"/>
            <w:right w:val="none" w:sz="0" w:space="0" w:color="auto"/>
          </w:divBdr>
        </w:div>
        <w:div w:id="1023821646">
          <w:marLeft w:val="0"/>
          <w:marRight w:val="0"/>
          <w:marTop w:val="0"/>
          <w:marBottom w:val="0"/>
          <w:divBdr>
            <w:top w:val="none" w:sz="0" w:space="0" w:color="auto"/>
            <w:left w:val="none" w:sz="0" w:space="0" w:color="auto"/>
            <w:bottom w:val="none" w:sz="0" w:space="0" w:color="auto"/>
            <w:right w:val="none" w:sz="0" w:space="0" w:color="auto"/>
          </w:divBdr>
        </w:div>
        <w:div w:id="429089546">
          <w:marLeft w:val="0"/>
          <w:marRight w:val="0"/>
          <w:marTop w:val="0"/>
          <w:marBottom w:val="0"/>
          <w:divBdr>
            <w:top w:val="none" w:sz="0" w:space="0" w:color="auto"/>
            <w:left w:val="none" w:sz="0" w:space="0" w:color="auto"/>
            <w:bottom w:val="none" w:sz="0" w:space="0" w:color="auto"/>
            <w:right w:val="none" w:sz="0" w:space="0" w:color="auto"/>
          </w:divBdr>
        </w:div>
        <w:div w:id="1937859770">
          <w:marLeft w:val="0"/>
          <w:marRight w:val="0"/>
          <w:marTop w:val="0"/>
          <w:marBottom w:val="0"/>
          <w:divBdr>
            <w:top w:val="none" w:sz="0" w:space="0" w:color="auto"/>
            <w:left w:val="none" w:sz="0" w:space="0" w:color="auto"/>
            <w:bottom w:val="none" w:sz="0" w:space="0" w:color="auto"/>
            <w:right w:val="none" w:sz="0" w:space="0" w:color="auto"/>
          </w:divBdr>
          <w:divsChild>
            <w:div w:id="370498509">
              <w:marLeft w:val="0"/>
              <w:marRight w:val="0"/>
              <w:marTop w:val="0"/>
              <w:marBottom w:val="0"/>
              <w:divBdr>
                <w:top w:val="none" w:sz="0" w:space="0" w:color="auto"/>
                <w:left w:val="none" w:sz="0" w:space="0" w:color="auto"/>
                <w:bottom w:val="none" w:sz="0" w:space="0" w:color="auto"/>
                <w:right w:val="none" w:sz="0" w:space="0" w:color="auto"/>
              </w:divBdr>
            </w:div>
            <w:div w:id="822696676">
              <w:marLeft w:val="0"/>
              <w:marRight w:val="0"/>
              <w:marTop w:val="0"/>
              <w:marBottom w:val="0"/>
              <w:divBdr>
                <w:top w:val="none" w:sz="0" w:space="0" w:color="auto"/>
                <w:left w:val="none" w:sz="0" w:space="0" w:color="auto"/>
                <w:bottom w:val="none" w:sz="0" w:space="0" w:color="auto"/>
                <w:right w:val="none" w:sz="0" w:space="0" w:color="auto"/>
              </w:divBdr>
              <w:divsChild>
                <w:div w:id="1946958972">
                  <w:marLeft w:val="0"/>
                  <w:marRight w:val="0"/>
                  <w:marTop w:val="0"/>
                  <w:marBottom w:val="0"/>
                  <w:divBdr>
                    <w:top w:val="none" w:sz="0" w:space="0" w:color="auto"/>
                    <w:left w:val="none" w:sz="0" w:space="0" w:color="auto"/>
                    <w:bottom w:val="none" w:sz="0" w:space="0" w:color="auto"/>
                    <w:right w:val="none" w:sz="0" w:space="0" w:color="auto"/>
                  </w:divBdr>
                </w:div>
                <w:div w:id="2059430945">
                  <w:marLeft w:val="0"/>
                  <w:marRight w:val="0"/>
                  <w:marTop w:val="0"/>
                  <w:marBottom w:val="0"/>
                  <w:divBdr>
                    <w:top w:val="none" w:sz="0" w:space="0" w:color="auto"/>
                    <w:left w:val="none" w:sz="0" w:space="0" w:color="auto"/>
                    <w:bottom w:val="none" w:sz="0" w:space="0" w:color="auto"/>
                    <w:right w:val="none" w:sz="0" w:space="0" w:color="auto"/>
                  </w:divBdr>
                </w:div>
                <w:div w:id="154837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875049">
      <w:bodyDiv w:val="1"/>
      <w:marLeft w:val="0"/>
      <w:marRight w:val="0"/>
      <w:marTop w:val="0"/>
      <w:marBottom w:val="0"/>
      <w:divBdr>
        <w:top w:val="none" w:sz="0" w:space="0" w:color="auto"/>
        <w:left w:val="none" w:sz="0" w:space="0" w:color="auto"/>
        <w:bottom w:val="none" w:sz="0" w:space="0" w:color="auto"/>
        <w:right w:val="none" w:sz="0" w:space="0" w:color="auto"/>
      </w:divBdr>
    </w:div>
    <w:div w:id="1406563442">
      <w:bodyDiv w:val="1"/>
      <w:marLeft w:val="0"/>
      <w:marRight w:val="0"/>
      <w:marTop w:val="0"/>
      <w:marBottom w:val="0"/>
      <w:divBdr>
        <w:top w:val="none" w:sz="0" w:space="0" w:color="auto"/>
        <w:left w:val="none" w:sz="0" w:space="0" w:color="auto"/>
        <w:bottom w:val="none" w:sz="0" w:space="0" w:color="auto"/>
        <w:right w:val="none" w:sz="0" w:space="0" w:color="auto"/>
      </w:divBdr>
      <w:divsChild>
        <w:div w:id="471561615">
          <w:marLeft w:val="0"/>
          <w:marRight w:val="0"/>
          <w:marTop w:val="0"/>
          <w:marBottom w:val="0"/>
          <w:divBdr>
            <w:top w:val="none" w:sz="0" w:space="0" w:color="auto"/>
            <w:left w:val="none" w:sz="0" w:space="0" w:color="auto"/>
            <w:bottom w:val="none" w:sz="0" w:space="0" w:color="auto"/>
            <w:right w:val="none" w:sz="0" w:space="0" w:color="auto"/>
          </w:divBdr>
          <w:divsChild>
            <w:div w:id="1927112789">
              <w:marLeft w:val="0"/>
              <w:marRight w:val="0"/>
              <w:marTop w:val="0"/>
              <w:marBottom w:val="0"/>
              <w:divBdr>
                <w:top w:val="none" w:sz="0" w:space="0" w:color="auto"/>
                <w:left w:val="none" w:sz="0" w:space="0" w:color="auto"/>
                <w:bottom w:val="none" w:sz="0" w:space="0" w:color="auto"/>
                <w:right w:val="none" w:sz="0" w:space="0" w:color="auto"/>
              </w:divBdr>
              <w:divsChild>
                <w:div w:id="741610844">
                  <w:marLeft w:val="0"/>
                  <w:marRight w:val="0"/>
                  <w:marTop w:val="0"/>
                  <w:marBottom w:val="0"/>
                  <w:divBdr>
                    <w:top w:val="none" w:sz="0" w:space="0" w:color="auto"/>
                    <w:left w:val="none" w:sz="0" w:space="0" w:color="auto"/>
                    <w:bottom w:val="none" w:sz="0" w:space="0" w:color="auto"/>
                    <w:right w:val="none" w:sz="0" w:space="0" w:color="auto"/>
                  </w:divBdr>
                  <w:divsChild>
                    <w:div w:id="1378510222">
                      <w:marLeft w:val="0"/>
                      <w:marRight w:val="0"/>
                      <w:marTop w:val="0"/>
                      <w:marBottom w:val="0"/>
                      <w:divBdr>
                        <w:top w:val="none" w:sz="0" w:space="0" w:color="auto"/>
                        <w:left w:val="none" w:sz="0" w:space="0" w:color="auto"/>
                        <w:bottom w:val="none" w:sz="0" w:space="0" w:color="auto"/>
                        <w:right w:val="none" w:sz="0" w:space="0" w:color="auto"/>
                      </w:divBdr>
                      <w:divsChild>
                        <w:div w:id="2050757422">
                          <w:marLeft w:val="0"/>
                          <w:marRight w:val="0"/>
                          <w:marTop w:val="0"/>
                          <w:marBottom w:val="0"/>
                          <w:divBdr>
                            <w:top w:val="none" w:sz="0" w:space="0" w:color="auto"/>
                            <w:left w:val="none" w:sz="0" w:space="0" w:color="auto"/>
                            <w:bottom w:val="none" w:sz="0" w:space="0" w:color="auto"/>
                            <w:right w:val="none" w:sz="0" w:space="0" w:color="auto"/>
                          </w:divBdr>
                          <w:divsChild>
                            <w:div w:id="1503159354">
                              <w:marLeft w:val="0"/>
                              <w:marRight w:val="0"/>
                              <w:marTop w:val="0"/>
                              <w:marBottom w:val="0"/>
                              <w:divBdr>
                                <w:top w:val="none" w:sz="0" w:space="0" w:color="auto"/>
                                <w:left w:val="none" w:sz="0" w:space="0" w:color="auto"/>
                                <w:bottom w:val="none" w:sz="0" w:space="0" w:color="auto"/>
                                <w:right w:val="none" w:sz="0" w:space="0" w:color="auto"/>
                              </w:divBdr>
                              <w:divsChild>
                                <w:div w:id="719861716">
                                  <w:marLeft w:val="0"/>
                                  <w:marRight w:val="0"/>
                                  <w:marTop w:val="0"/>
                                  <w:marBottom w:val="0"/>
                                  <w:divBdr>
                                    <w:top w:val="none" w:sz="0" w:space="0" w:color="auto"/>
                                    <w:left w:val="none" w:sz="0" w:space="0" w:color="auto"/>
                                    <w:bottom w:val="none" w:sz="0" w:space="0" w:color="auto"/>
                                    <w:right w:val="none" w:sz="0" w:space="0" w:color="auto"/>
                                  </w:divBdr>
                                  <w:divsChild>
                                    <w:div w:id="417597415">
                                      <w:marLeft w:val="0"/>
                                      <w:marRight w:val="0"/>
                                      <w:marTop w:val="0"/>
                                      <w:marBottom w:val="0"/>
                                      <w:divBdr>
                                        <w:top w:val="none" w:sz="0" w:space="0" w:color="auto"/>
                                        <w:left w:val="none" w:sz="0" w:space="0" w:color="auto"/>
                                        <w:bottom w:val="none" w:sz="0" w:space="0" w:color="auto"/>
                                        <w:right w:val="none" w:sz="0" w:space="0" w:color="auto"/>
                                      </w:divBdr>
                                      <w:divsChild>
                                        <w:div w:id="502090855">
                                          <w:marLeft w:val="0"/>
                                          <w:marRight w:val="0"/>
                                          <w:marTop w:val="0"/>
                                          <w:marBottom w:val="0"/>
                                          <w:divBdr>
                                            <w:top w:val="none" w:sz="0" w:space="0" w:color="auto"/>
                                            <w:left w:val="none" w:sz="0" w:space="0" w:color="auto"/>
                                            <w:bottom w:val="none" w:sz="0" w:space="0" w:color="auto"/>
                                            <w:right w:val="none" w:sz="0" w:space="0" w:color="auto"/>
                                          </w:divBdr>
                                          <w:divsChild>
                                            <w:div w:id="920674655">
                                              <w:marLeft w:val="0"/>
                                              <w:marRight w:val="0"/>
                                              <w:marTop w:val="0"/>
                                              <w:marBottom w:val="0"/>
                                              <w:divBdr>
                                                <w:top w:val="none" w:sz="0" w:space="0" w:color="auto"/>
                                                <w:left w:val="none" w:sz="0" w:space="0" w:color="auto"/>
                                                <w:bottom w:val="none" w:sz="0" w:space="0" w:color="auto"/>
                                                <w:right w:val="none" w:sz="0" w:space="0" w:color="auto"/>
                                              </w:divBdr>
                                              <w:divsChild>
                                                <w:div w:id="1640111014">
                                                  <w:marLeft w:val="0"/>
                                                  <w:marRight w:val="0"/>
                                                  <w:marTop w:val="0"/>
                                                  <w:marBottom w:val="0"/>
                                                  <w:divBdr>
                                                    <w:top w:val="none" w:sz="0" w:space="0" w:color="auto"/>
                                                    <w:left w:val="none" w:sz="0" w:space="0" w:color="auto"/>
                                                    <w:bottom w:val="none" w:sz="0" w:space="0" w:color="auto"/>
                                                    <w:right w:val="none" w:sz="0" w:space="0" w:color="auto"/>
                                                  </w:divBdr>
                                                  <w:divsChild>
                                                    <w:div w:id="1285961054">
                                                      <w:marLeft w:val="0"/>
                                                      <w:marRight w:val="0"/>
                                                      <w:marTop w:val="0"/>
                                                      <w:marBottom w:val="0"/>
                                                      <w:divBdr>
                                                        <w:top w:val="none" w:sz="0" w:space="0" w:color="auto"/>
                                                        <w:left w:val="none" w:sz="0" w:space="0" w:color="auto"/>
                                                        <w:bottom w:val="none" w:sz="0" w:space="0" w:color="auto"/>
                                                        <w:right w:val="none" w:sz="0" w:space="0" w:color="auto"/>
                                                      </w:divBdr>
                                                      <w:divsChild>
                                                        <w:div w:id="156575835">
                                                          <w:marLeft w:val="0"/>
                                                          <w:marRight w:val="0"/>
                                                          <w:marTop w:val="0"/>
                                                          <w:marBottom w:val="0"/>
                                                          <w:divBdr>
                                                            <w:top w:val="none" w:sz="0" w:space="0" w:color="auto"/>
                                                            <w:left w:val="none" w:sz="0" w:space="0" w:color="auto"/>
                                                            <w:bottom w:val="none" w:sz="0" w:space="0" w:color="auto"/>
                                                            <w:right w:val="none" w:sz="0" w:space="0" w:color="auto"/>
                                                          </w:divBdr>
                                                          <w:divsChild>
                                                            <w:div w:id="17088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133787">
                              <w:marLeft w:val="0"/>
                              <w:marRight w:val="0"/>
                              <w:marTop w:val="0"/>
                              <w:marBottom w:val="0"/>
                              <w:divBdr>
                                <w:top w:val="none" w:sz="0" w:space="0" w:color="auto"/>
                                <w:left w:val="none" w:sz="0" w:space="0" w:color="auto"/>
                                <w:bottom w:val="none" w:sz="0" w:space="0" w:color="auto"/>
                                <w:right w:val="none" w:sz="0" w:space="0" w:color="auto"/>
                              </w:divBdr>
                              <w:divsChild>
                                <w:div w:id="208954994">
                                  <w:marLeft w:val="0"/>
                                  <w:marRight w:val="0"/>
                                  <w:marTop w:val="0"/>
                                  <w:marBottom w:val="0"/>
                                  <w:divBdr>
                                    <w:top w:val="none" w:sz="0" w:space="0" w:color="auto"/>
                                    <w:left w:val="none" w:sz="0" w:space="0" w:color="auto"/>
                                    <w:bottom w:val="none" w:sz="0" w:space="0" w:color="auto"/>
                                    <w:right w:val="none" w:sz="0" w:space="0" w:color="auto"/>
                                  </w:divBdr>
                                  <w:divsChild>
                                    <w:div w:id="92866187">
                                      <w:marLeft w:val="0"/>
                                      <w:marRight w:val="0"/>
                                      <w:marTop w:val="0"/>
                                      <w:marBottom w:val="0"/>
                                      <w:divBdr>
                                        <w:top w:val="none" w:sz="0" w:space="0" w:color="auto"/>
                                        <w:left w:val="none" w:sz="0" w:space="0" w:color="auto"/>
                                        <w:bottom w:val="none" w:sz="0" w:space="0" w:color="auto"/>
                                        <w:right w:val="none" w:sz="0" w:space="0" w:color="auto"/>
                                      </w:divBdr>
                                      <w:divsChild>
                                        <w:div w:id="1770537682">
                                          <w:marLeft w:val="0"/>
                                          <w:marRight w:val="0"/>
                                          <w:marTop w:val="0"/>
                                          <w:marBottom w:val="0"/>
                                          <w:divBdr>
                                            <w:top w:val="none" w:sz="0" w:space="0" w:color="auto"/>
                                            <w:left w:val="none" w:sz="0" w:space="0" w:color="auto"/>
                                            <w:bottom w:val="none" w:sz="0" w:space="0" w:color="auto"/>
                                            <w:right w:val="none" w:sz="0" w:space="0" w:color="auto"/>
                                          </w:divBdr>
                                          <w:divsChild>
                                            <w:div w:id="382487186">
                                              <w:marLeft w:val="0"/>
                                              <w:marRight w:val="0"/>
                                              <w:marTop w:val="0"/>
                                              <w:marBottom w:val="0"/>
                                              <w:divBdr>
                                                <w:top w:val="none" w:sz="0" w:space="0" w:color="auto"/>
                                                <w:left w:val="none" w:sz="0" w:space="0" w:color="auto"/>
                                                <w:bottom w:val="none" w:sz="0" w:space="0" w:color="auto"/>
                                                <w:right w:val="none" w:sz="0" w:space="0" w:color="auto"/>
                                              </w:divBdr>
                                              <w:divsChild>
                                                <w:div w:id="1466390585">
                                                  <w:marLeft w:val="0"/>
                                                  <w:marRight w:val="0"/>
                                                  <w:marTop w:val="0"/>
                                                  <w:marBottom w:val="0"/>
                                                  <w:divBdr>
                                                    <w:top w:val="none" w:sz="0" w:space="0" w:color="auto"/>
                                                    <w:left w:val="none" w:sz="0" w:space="0" w:color="auto"/>
                                                    <w:bottom w:val="none" w:sz="0" w:space="0" w:color="auto"/>
                                                    <w:right w:val="none" w:sz="0" w:space="0" w:color="auto"/>
                                                  </w:divBdr>
                                                  <w:divsChild>
                                                    <w:div w:id="8062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026355">
                                      <w:marLeft w:val="0"/>
                                      <w:marRight w:val="0"/>
                                      <w:marTop w:val="0"/>
                                      <w:marBottom w:val="0"/>
                                      <w:divBdr>
                                        <w:top w:val="none" w:sz="0" w:space="0" w:color="auto"/>
                                        <w:left w:val="none" w:sz="0" w:space="0" w:color="auto"/>
                                        <w:bottom w:val="none" w:sz="0" w:space="0" w:color="auto"/>
                                        <w:right w:val="none" w:sz="0" w:space="0" w:color="auto"/>
                                      </w:divBdr>
                                      <w:divsChild>
                                        <w:div w:id="506138428">
                                          <w:marLeft w:val="0"/>
                                          <w:marRight w:val="0"/>
                                          <w:marTop w:val="0"/>
                                          <w:marBottom w:val="0"/>
                                          <w:divBdr>
                                            <w:top w:val="none" w:sz="0" w:space="0" w:color="auto"/>
                                            <w:left w:val="none" w:sz="0" w:space="0" w:color="auto"/>
                                            <w:bottom w:val="none" w:sz="0" w:space="0" w:color="auto"/>
                                            <w:right w:val="none" w:sz="0" w:space="0" w:color="auto"/>
                                          </w:divBdr>
                                          <w:divsChild>
                                            <w:div w:id="727145083">
                                              <w:marLeft w:val="0"/>
                                              <w:marRight w:val="0"/>
                                              <w:marTop w:val="0"/>
                                              <w:marBottom w:val="0"/>
                                              <w:divBdr>
                                                <w:top w:val="none" w:sz="0" w:space="0" w:color="auto"/>
                                                <w:left w:val="none" w:sz="0" w:space="0" w:color="auto"/>
                                                <w:bottom w:val="none" w:sz="0" w:space="0" w:color="auto"/>
                                                <w:right w:val="none" w:sz="0" w:space="0" w:color="auto"/>
                                              </w:divBdr>
                                              <w:divsChild>
                                                <w:div w:id="191460705">
                                                  <w:marLeft w:val="0"/>
                                                  <w:marRight w:val="0"/>
                                                  <w:marTop w:val="0"/>
                                                  <w:marBottom w:val="0"/>
                                                  <w:divBdr>
                                                    <w:top w:val="none" w:sz="0" w:space="0" w:color="auto"/>
                                                    <w:left w:val="none" w:sz="0" w:space="0" w:color="auto"/>
                                                    <w:bottom w:val="none" w:sz="0" w:space="0" w:color="auto"/>
                                                    <w:right w:val="none" w:sz="0" w:space="0" w:color="auto"/>
                                                  </w:divBdr>
                                                  <w:divsChild>
                                                    <w:div w:id="702292551">
                                                      <w:marLeft w:val="0"/>
                                                      <w:marRight w:val="0"/>
                                                      <w:marTop w:val="0"/>
                                                      <w:marBottom w:val="0"/>
                                                      <w:divBdr>
                                                        <w:top w:val="none" w:sz="0" w:space="0" w:color="auto"/>
                                                        <w:left w:val="none" w:sz="0" w:space="0" w:color="auto"/>
                                                        <w:bottom w:val="none" w:sz="0" w:space="0" w:color="auto"/>
                                                        <w:right w:val="none" w:sz="0" w:space="0" w:color="auto"/>
                                                      </w:divBdr>
                                                      <w:divsChild>
                                                        <w:div w:id="68120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666861">
                                              <w:marLeft w:val="0"/>
                                              <w:marRight w:val="0"/>
                                              <w:marTop w:val="0"/>
                                              <w:marBottom w:val="0"/>
                                              <w:divBdr>
                                                <w:top w:val="none" w:sz="0" w:space="0" w:color="auto"/>
                                                <w:left w:val="none" w:sz="0" w:space="0" w:color="auto"/>
                                                <w:bottom w:val="none" w:sz="0" w:space="0" w:color="auto"/>
                                                <w:right w:val="none" w:sz="0" w:space="0" w:color="auto"/>
                                              </w:divBdr>
                                              <w:divsChild>
                                                <w:div w:id="1937791299">
                                                  <w:marLeft w:val="0"/>
                                                  <w:marRight w:val="0"/>
                                                  <w:marTop w:val="0"/>
                                                  <w:marBottom w:val="0"/>
                                                  <w:divBdr>
                                                    <w:top w:val="none" w:sz="0" w:space="0" w:color="auto"/>
                                                    <w:left w:val="none" w:sz="0" w:space="0" w:color="auto"/>
                                                    <w:bottom w:val="none" w:sz="0" w:space="0" w:color="auto"/>
                                                    <w:right w:val="none" w:sz="0" w:space="0" w:color="auto"/>
                                                  </w:divBdr>
                                                  <w:divsChild>
                                                    <w:div w:id="658771772">
                                                      <w:marLeft w:val="0"/>
                                                      <w:marRight w:val="0"/>
                                                      <w:marTop w:val="0"/>
                                                      <w:marBottom w:val="0"/>
                                                      <w:divBdr>
                                                        <w:top w:val="none" w:sz="0" w:space="0" w:color="auto"/>
                                                        <w:left w:val="none" w:sz="0" w:space="0" w:color="auto"/>
                                                        <w:bottom w:val="none" w:sz="0" w:space="0" w:color="auto"/>
                                                        <w:right w:val="none" w:sz="0" w:space="0" w:color="auto"/>
                                                      </w:divBdr>
                                                      <w:divsChild>
                                                        <w:div w:id="101472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492805">
                              <w:marLeft w:val="0"/>
                              <w:marRight w:val="0"/>
                              <w:marTop w:val="0"/>
                              <w:marBottom w:val="0"/>
                              <w:divBdr>
                                <w:top w:val="none" w:sz="0" w:space="0" w:color="auto"/>
                                <w:left w:val="none" w:sz="0" w:space="0" w:color="auto"/>
                                <w:bottom w:val="none" w:sz="0" w:space="0" w:color="auto"/>
                                <w:right w:val="none" w:sz="0" w:space="0" w:color="auto"/>
                              </w:divBdr>
                              <w:divsChild>
                                <w:div w:id="660545898">
                                  <w:marLeft w:val="0"/>
                                  <w:marRight w:val="0"/>
                                  <w:marTop w:val="0"/>
                                  <w:marBottom w:val="0"/>
                                  <w:divBdr>
                                    <w:top w:val="none" w:sz="0" w:space="0" w:color="auto"/>
                                    <w:left w:val="none" w:sz="0" w:space="0" w:color="auto"/>
                                    <w:bottom w:val="none" w:sz="0" w:space="0" w:color="auto"/>
                                    <w:right w:val="none" w:sz="0" w:space="0" w:color="auto"/>
                                  </w:divBdr>
                                  <w:divsChild>
                                    <w:div w:id="1800411606">
                                      <w:marLeft w:val="0"/>
                                      <w:marRight w:val="0"/>
                                      <w:marTop w:val="0"/>
                                      <w:marBottom w:val="0"/>
                                      <w:divBdr>
                                        <w:top w:val="none" w:sz="0" w:space="0" w:color="auto"/>
                                        <w:left w:val="none" w:sz="0" w:space="0" w:color="auto"/>
                                        <w:bottom w:val="none" w:sz="0" w:space="0" w:color="auto"/>
                                        <w:right w:val="none" w:sz="0" w:space="0" w:color="auto"/>
                                      </w:divBdr>
                                      <w:divsChild>
                                        <w:div w:id="263734666">
                                          <w:marLeft w:val="0"/>
                                          <w:marRight w:val="0"/>
                                          <w:marTop w:val="0"/>
                                          <w:marBottom w:val="0"/>
                                          <w:divBdr>
                                            <w:top w:val="none" w:sz="0" w:space="0" w:color="auto"/>
                                            <w:left w:val="none" w:sz="0" w:space="0" w:color="auto"/>
                                            <w:bottom w:val="none" w:sz="0" w:space="0" w:color="auto"/>
                                            <w:right w:val="none" w:sz="0" w:space="0" w:color="auto"/>
                                          </w:divBdr>
                                          <w:divsChild>
                                            <w:div w:id="1396125640">
                                              <w:marLeft w:val="0"/>
                                              <w:marRight w:val="0"/>
                                              <w:marTop w:val="0"/>
                                              <w:marBottom w:val="0"/>
                                              <w:divBdr>
                                                <w:top w:val="none" w:sz="0" w:space="0" w:color="auto"/>
                                                <w:left w:val="none" w:sz="0" w:space="0" w:color="auto"/>
                                                <w:bottom w:val="none" w:sz="0" w:space="0" w:color="auto"/>
                                                <w:right w:val="none" w:sz="0" w:space="0" w:color="auto"/>
                                              </w:divBdr>
                                              <w:divsChild>
                                                <w:div w:id="1467623102">
                                                  <w:marLeft w:val="0"/>
                                                  <w:marRight w:val="0"/>
                                                  <w:marTop w:val="0"/>
                                                  <w:marBottom w:val="0"/>
                                                  <w:divBdr>
                                                    <w:top w:val="none" w:sz="0" w:space="0" w:color="auto"/>
                                                    <w:left w:val="none" w:sz="0" w:space="0" w:color="auto"/>
                                                    <w:bottom w:val="none" w:sz="0" w:space="0" w:color="auto"/>
                                                    <w:right w:val="none" w:sz="0" w:space="0" w:color="auto"/>
                                                  </w:divBdr>
                                                  <w:divsChild>
                                                    <w:div w:id="2144999868">
                                                      <w:marLeft w:val="0"/>
                                                      <w:marRight w:val="0"/>
                                                      <w:marTop w:val="0"/>
                                                      <w:marBottom w:val="0"/>
                                                      <w:divBdr>
                                                        <w:top w:val="none" w:sz="0" w:space="0" w:color="auto"/>
                                                        <w:left w:val="none" w:sz="0" w:space="0" w:color="auto"/>
                                                        <w:bottom w:val="none" w:sz="0" w:space="0" w:color="auto"/>
                                                        <w:right w:val="none" w:sz="0" w:space="0" w:color="auto"/>
                                                      </w:divBdr>
                                                      <w:divsChild>
                                                        <w:div w:id="949969903">
                                                          <w:marLeft w:val="0"/>
                                                          <w:marRight w:val="0"/>
                                                          <w:marTop w:val="0"/>
                                                          <w:marBottom w:val="0"/>
                                                          <w:divBdr>
                                                            <w:top w:val="none" w:sz="0" w:space="0" w:color="auto"/>
                                                            <w:left w:val="none" w:sz="0" w:space="0" w:color="auto"/>
                                                            <w:bottom w:val="none" w:sz="0" w:space="0" w:color="auto"/>
                                                            <w:right w:val="none" w:sz="0" w:space="0" w:color="auto"/>
                                                          </w:divBdr>
                                                          <w:divsChild>
                                                            <w:div w:id="136663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6511043">
                              <w:marLeft w:val="0"/>
                              <w:marRight w:val="0"/>
                              <w:marTop w:val="0"/>
                              <w:marBottom w:val="0"/>
                              <w:divBdr>
                                <w:top w:val="none" w:sz="0" w:space="0" w:color="auto"/>
                                <w:left w:val="none" w:sz="0" w:space="0" w:color="auto"/>
                                <w:bottom w:val="none" w:sz="0" w:space="0" w:color="auto"/>
                                <w:right w:val="none" w:sz="0" w:space="0" w:color="auto"/>
                              </w:divBdr>
                              <w:divsChild>
                                <w:div w:id="401176289">
                                  <w:marLeft w:val="0"/>
                                  <w:marRight w:val="0"/>
                                  <w:marTop w:val="0"/>
                                  <w:marBottom w:val="0"/>
                                  <w:divBdr>
                                    <w:top w:val="none" w:sz="0" w:space="0" w:color="auto"/>
                                    <w:left w:val="none" w:sz="0" w:space="0" w:color="auto"/>
                                    <w:bottom w:val="none" w:sz="0" w:space="0" w:color="auto"/>
                                    <w:right w:val="none" w:sz="0" w:space="0" w:color="auto"/>
                                  </w:divBdr>
                                  <w:divsChild>
                                    <w:div w:id="1832479717">
                                      <w:marLeft w:val="0"/>
                                      <w:marRight w:val="0"/>
                                      <w:marTop w:val="0"/>
                                      <w:marBottom w:val="0"/>
                                      <w:divBdr>
                                        <w:top w:val="none" w:sz="0" w:space="0" w:color="auto"/>
                                        <w:left w:val="none" w:sz="0" w:space="0" w:color="auto"/>
                                        <w:bottom w:val="none" w:sz="0" w:space="0" w:color="auto"/>
                                        <w:right w:val="none" w:sz="0" w:space="0" w:color="auto"/>
                                      </w:divBdr>
                                      <w:divsChild>
                                        <w:div w:id="996764769">
                                          <w:marLeft w:val="0"/>
                                          <w:marRight w:val="0"/>
                                          <w:marTop w:val="0"/>
                                          <w:marBottom w:val="0"/>
                                          <w:divBdr>
                                            <w:top w:val="none" w:sz="0" w:space="0" w:color="auto"/>
                                            <w:left w:val="none" w:sz="0" w:space="0" w:color="auto"/>
                                            <w:bottom w:val="none" w:sz="0" w:space="0" w:color="auto"/>
                                            <w:right w:val="none" w:sz="0" w:space="0" w:color="auto"/>
                                          </w:divBdr>
                                          <w:divsChild>
                                            <w:div w:id="404300464">
                                              <w:marLeft w:val="0"/>
                                              <w:marRight w:val="0"/>
                                              <w:marTop w:val="0"/>
                                              <w:marBottom w:val="0"/>
                                              <w:divBdr>
                                                <w:top w:val="none" w:sz="0" w:space="0" w:color="auto"/>
                                                <w:left w:val="none" w:sz="0" w:space="0" w:color="auto"/>
                                                <w:bottom w:val="none" w:sz="0" w:space="0" w:color="auto"/>
                                                <w:right w:val="none" w:sz="0" w:space="0" w:color="auto"/>
                                              </w:divBdr>
                                              <w:divsChild>
                                                <w:div w:id="56515714">
                                                  <w:marLeft w:val="0"/>
                                                  <w:marRight w:val="0"/>
                                                  <w:marTop w:val="0"/>
                                                  <w:marBottom w:val="0"/>
                                                  <w:divBdr>
                                                    <w:top w:val="none" w:sz="0" w:space="0" w:color="auto"/>
                                                    <w:left w:val="none" w:sz="0" w:space="0" w:color="auto"/>
                                                    <w:bottom w:val="none" w:sz="0" w:space="0" w:color="auto"/>
                                                    <w:right w:val="none" w:sz="0" w:space="0" w:color="auto"/>
                                                  </w:divBdr>
                                                  <w:divsChild>
                                                    <w:div w:id="164141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320174">
                                      <w:marLeft w:val="0"/>
                                      <w:marRight w:val="0"/>
                                      <w:marTop w:val="0"/>
                                      <w:marBottom w:val="0"/>
                                      <w:divBdr>
                                        <w:top w:val="none" w:sz="0" w:space="0" w:color="auto"/>
                                        <w:left w:val="none" w:sz="0" w:space="0" w:color="auto"/>
                                        <w:bottom w:val="none" w:sz="0" w:space="0" w:color="auto"/>
                                        <w:right w:val="none" w:sz="0" w:space="0" w:color="auto"/>
                                      </w:divBdr>
                                      <w:divsChild>
                                        <w:div w:id="264770599">
                                          <w:marLeft w:val="0"/>
                                          <w:marRight w:val="0"/>
                                          <w:marTop w:val="0"/>
                                          <w:marBottom w:val="0"/>
                                          <w:divBdr>
                                            <w:top w:val="none" w:sz="0" w:space="0" w:color="auto"/>
                                            <w:left w:val="none" w:sz="0" w:space="0" w:color="auto"/>
                                            <w:bottom w:val="none" w:sz="0" w:space="0" w:color="auto"/>
                                            <w:right w:val="none" w:sz="0" w:space="0" w:color="auto"/>
                                          </w:divBdr>
                                          <w:divsChild>
                                            <w:div w:id="1130443159">
                                              <w:marLeft w:val="0"/>
                                              <w:marRight w:val="0"/>
                                              <w:marTop w:val="0"/>
                                              <w:marBottom w:val="0"/>
                                              <w:divBdr>
                                                <w:top w:val="none" w:sz="0" w:space="0" w:color="auto"/>
                                                <w:left w:val="none" w:sz="0" w:space="0" w:color="auto"/>
                                                <w:bottom w:val="none" w:sz="0" w:space="0" w:color="auto"/>
                                                <w:right w:val="none" w:sz="0" w:space="0" w:color="auto"/>
                                              </w:divBdr>
                                              <w:divsChild>
                                                <w:div w:id="1372071920">
                                                  <w:marLeft w:val="0"/>
                                                  <w:marRight w:val="0"/>
                                                  <w:marTop w:val="0"/>
                                                  <w:marBottom w:val="0"/>
                                                  <w:divBdr>
                                                    <w:top w:val="none" w:sz="0" w:space="0" w:color="auto"/>
                                                    <w:left w:val="none" w:sz="0" w:space="0" w:color="auto"/>
                                                    <w:bottom w:val="none" w:sz="0" w:space="0" w:color="auto"/>
                                                    <w:right w:val="none" w:sz="0" w:space="0" w:color="auto"/>
                                                  </w:divBdr>
                                                  <w:divsChild>
                                                    <w:div w:id="517231781">
                                                      <w:marLeft w:val="0"/>
                                                      <w:marRight w:val="0"/>
                                                      <w:marTop w:val="0"/>
                                                      <w:marBottom w:val="0"/>
                                                      <w:divBdr>
                                                        <w:top w:val="none" w:sz="0" w:space="0" w:color="auto"/>
                                                        <w:left w:val="none" w:sz="0" w:space="0" w:color="auto"/>
                                                        <w:bottom w:val="none" w:sz="0" w:space="0" w:color="auto"/>
                                                        <w:right w:val="none" w:sz="0" w:space="0" w:color="auto"/>
                                                      </w:divBdr>
                                                      <w:divsChild>
                                                        <w:div w:id="132377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08853">
                                              <w:marLeft w:val="0"/>
                                              <w:marRight w:val="0"/>
                                              <w:marTop w:val="0"/>
                                              <w:marBottom w:val="0"/>
                                              <w:divBdr>
                                                <w:top w:val="none" w:sz="0" w:space="0" w:color="auto"/>
                                                <w:left w:val="none" w:sz="0" w:space="0" w:color="auto"/>
                                                <w:bottom w:val="none" w:sz="0" w:space="0" w:color="auto"/>
                                                <w:right w:val="none" w:sz="0" w:space="0" w:color="auto"/>
                                              </w:divBdr>
                                              <w:divsChild>
                                                <w:div w:id="727807127">
                                                  <w:marLeft w:val="0"/>
                                                  <w:marRight w:val="0"/>
                                                  <w:marTop w:val="0"/>
                                                  <w:marBottom w:val="0"/>
                                                  <w:divBdr>
                                                    <w:top w:val="none" w:sz="0" w:space="0" w:color="auto"/>
                                                    <w:left w:val="none" w:sz="0" w:space="0" w:color="auto"/>
                                                    <w:bottom w:val="none" w:sz="0" w:space="0" w:color="auto"/>
                                                    <w:right w:val="none" w:sz="0" w:space="0" w:color="auto"/>
                                                  </w:divBdr>
                                                  <w:divsChild>
                                                    <w:div w:id="695086718">
                                                      <w:marLeft w:val="0"/>
                                                      <w:marRight w:val="0"/>
                                                      <w:marTop w:val="0"/>
                                                      <w:marBottom w:val="0"/>
                                                      <w:divBdr>
                                                        <w:top w:val="none" w:sz="0" w:space="0" w:color="auto"/>
                                                        <w:left w:val="none" w:sz="0" w:space="0" w:color="auto"/>
                                                        <w:bottom w:val="none" w:sz="0" w:space="0" w:color="auto"/>
                                                        <w:right w:val="none" w:sz="0" w:space="0" w:color="auto"/>
                                                      </w:divBdr>
                                                      <w:divsChild>
                                                        <w:div w:id="795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902631">
                              <w:marLeft w:val="0"/>
                              <w:marRight w:val="0"/>
                              <w:marTop w:val="0"/>
                              <w:marBottom w:val="0"/>
                              <w:divBdr>
                                <w:top w:val="none" w:sz="0" w:space="0" w:color="auto"/>
                                <w:left w:val="none" w:sz="0" w:space="0" w:color="auto"/>
                                <w:bottom w:val="none" w:sz="0" w:space="0" w:color="auto"/>
                                <w:right w:val="none" w:sz="0" w:space="0" w:color="auto"/>
                              </w:divBdr>
                              <w:divsChild>
                                <w:div w:id="61417528">
                                  <w:marLeft w:val="0"/>
                                  <w:marRight w:val="0"/>
                                  <w:marTop w:val="0"/>
                                  <w:marBottom w:val="0"/>
                                  <w:divBdr>
                                    <w:top w:val="none" w:sz="0" w:space="0" w:color="auto"/>
                                    <w:left w:val="none" w:sz="0" w:space="0" w:color="auto"/>
                                    <w:bottom w:val="none" w:sz="0" w:space="0" w:color="auto"/>
                                    <w:right w:val="none" w:sz="0" w:space="0" w:color="auto"/>
                                  </w:divBdr>
                                  <w:divsChild>
                                    <w:div w:id="565531961">
                                      <w:marLeft w:val="0"/>
                                      <w:marRight w:val="0"/>
                                      <w:marTop w:val="0"/>
                                      <w:marBottom w:val="0"/>
                                      <w:divBdr>
                                        <w:top w:val="none" w:sz="0" w:space="0" w:color="auto"/>
                                        <w:left w:val="none" w:sz="0" w:space="0" w:color="auto"/>
                                        <w:bottom w:val="none" w:sz="0" w:space="0" w:color="auto"/>
                                        <w:right w:val="none" w:sz="0" w:space="0" w:color="auto"/>
                                      </w:divBdr>
                                      <w:divsChild>
                                        <w:div w:id="1450976846">
                                          <w:marLeft w:val="0"/>
                                          <w:marRight w:val="0"/>
                                          <w:marTop w:val="0"/>
                                          <w:marBottom w:val="0"/>
                                          <w:divBdr>
                                            <w:top w:val="none" w:sz="0" w:space="0" w:color="auto"/>
                                            <w:left w:val="none" w:sz="0" w:space="0" w:color="auto"/>
                                            <w:bottom w:val="none" w:sz="0" w:space="0" w:color="auto"/>
                                            <w:right w:val="none" w:sz="0" w:space="0" w:color="auto"/>
                                          </w:divBdr>
                                          <w:divsChild>
                                            <w:div w:id="1846674811">
                                              <w:marLeft w:val="0"/>
                                              <w:marRight w:val="0"/>
                                              <w:marTop w:val="0"/>
                                              <w:marBottom w:val="0"/>
                                              <w:divBdr>
                                                <w:top w:val="none" w:sz="0" w:space="0" w:color="auto"/>
                                                <w:left w:val="none" w:sz="0" w:space="0" w:color="auto"/>
                                                <w:bottom w:val="none" w:sz="0" w:space="0" w:color="auto"/>
                                                <w:right w:val="none" w:sz="0" w:space="0" w:color="auto"/>
                                              </w:divBdr>
                                              <w:divsChild>
                                                <w:div w:id="573124411">
                                                  <w:marLeft w:val="0"/>
                                                  <w:marRight w:val="0"/>
                                                  <w:marTop w:val="0"/>
                                                  <w:marBottom w:val="0"/>
                                                  <w:divBdr>
                                                    <w:top w:val="none" w:sz="0" w:space="0" w:color="auto"/>
                                                    <w:left w:val="none" w:sz="0" w:space="0" w:color="auto"/>
                                                    <w:bottom w:val="none" w:sz="0" w:space="0" w:color="auto"/>
                                                    <w:right w:val="none" w:sz="0" w:space="0" w:color="auto"/>
                                                  </w:divBdr>
                                                  <w:divsChild>
                                                    <w:div w:id="1693216596">
                                                      <w:marLeft w:val="0"/>
                                                      <w:marRight w:val="0"/>
                                                      <w:marTop w:val="0"/>
                                                      <w:marBottom w:val="0"/>
                                                      <w:divBdr>
                                                        <w:top w:val="none" w:sz="0" w:space="0" w:color="auto"/>
                                                        <w:left w:val="none" w:sz="0" w:space="0" w:color="auto"/>
                                                        <w:bottom w:val="none" w:sz="0" w:space="0" w:color="auto"/>
                                                        <w:right w:val="none" w:sz="0" w:space="0" w:color="auto"/>
                                                      </w:divBdr>
                                                      <w:divsChild>
                                                        <w:div w:id="1225606044">
                                                          <w:marLeft w:val="0"/>
                                                          <w:marRight w:val="0"/>
                                                          <w:marTop w:val="0"/>
                                                          <w:marBottom w:val="0"/>
                                                          <w:divBdr>
                                                            <w:top w:val="none" w:sz="0" w:space="0" w:color="auto"/>
                                                            <w:left w:val="none" w:sz="0" w:space="0" w:color="auto"/>
                                                            <w:bottom w:val="none" w:sz="0" w:space="0" w:color="auto"/>
                                                            <w:right w:val="none" w:sz="0" w:space="0" w:color="auto"/>
                                                          </w:divBdr>
                                                          <w:divsChild>
                                                            <w:div w:id="103195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2124473">
                              <w:marLeft w:val="0"/>
                              <w:marRight w:val="0"/>
                              <w:marTop w:val="0"/>
                              <w:marBottom w:val="0"/>
                              <w:divBdr>
                                <w:top w:val="none" w:sz="0" w:space="0" w:color="auto"/>
                                <w:left w:val="none" w:sz="0" w:space="0" w:color="auto"/>
                                <w:bottom w:val="none" w:sz="0" w:space="0" w:color="auto"/>
                                <w:right w:val="none" w:sz="0" w:space="0" w:color="auto"/>
                              </w:divBdr>
                              <w:divsChild>
                                <w:div w:id="449591925">
                                  <w:marLeft w:val="0"/>
                                  <w:marRight w:val="0"/>
                                  <w:marTop w:val="0"/>
                                  <w:marBottom w:val="0"/>
                                  <w:divBdr>
                                    <w:top w:val="none" w:sz="0" w:space="0" w:color="auto"/>
                                    <w:left w:val="none" w:sz="0" w:space="0" w:color="auto"/>
                                    <w:bottom w:val="none" w:sz="0" w:space="0" w:color="auto"/>
                                    <w:right w:val="none" w:sz="0" w:space="0" w:color="auto"/>
                                  </w:divBdr>
                                  <w:divsChild>
                                    <w:div w:id="1920482975">
                                      <w:marLeft w:val="0"/>
                                      <w:marRight w:val="0"/>
                                      <w:marTop w:val="0"/>
                                      <w:marBottom w:val="0"/>
                                      <w:divBdr>
                                        <w:top w:val="none" w:sz="0" w:space="0" w:color="auto"/>
                                        <w:left w:val="none" w:sz="0" w:space="0" w:color="auto"/>
                                        <w:bottom w:val="none" w:sz="0" w:space="0" w:color="auto"/>
                                        <w:right w:val="none" w:sz="0" w:space="0" w:color="auto"/>
                                      </w:divBdr>
                                      <w:divsChild>
                                        <w:div w:id="1480616156">
                                          <w:marLeft w:val="0"/>
                                          <w:marRight w:val="0"/>
                                          <w:marTop w:val="0"/>
                                          <w:marBottom w:val="0"/>
                                          <w:divBdr>
                                            <w:top w:val="none" w:sz="0" w:space="0" w:color="auto"/>
                                            <w:left w:val="none" w:sz="0" w:space="0" w:color="auto"/>
                                            <w:bottom w:val="none" w:sz="0" w:space="0" w:color="auto"/>
                                            <w:right w:val="none" w:sz="0" w:space="0" w:color="auto"/>
                                          </w:divBdr>
                                          <w:divsChild>
                                            <w:div w:id="1382558181">
                                              <w:marLeft w:val="0"/>
                                              <w:marRight w:val="0"/>
                                              <w:marTop w:val="0"/>
                                              <w:marBottom w:val="0"/>
                                              <w:divBdr>
                                                <w:top w:val="none" w:sz="0" w:space="0" w:color="auto"/>
                                                <w:left w:val="none" w:sz="0" w:space="0" w:color="auto"/>
                                                <w:bottom w:val="none" w:sz="0" w:space="0" w:color="auto"/>
                                                <w:right w:val="none" w:sz="0" w:space="0" w:color="auto"/>
                                              </w:divBdr>
                                              <w:divsChild>
                                                <w:div w:id="1346396479">
                                                  <w:marLeft w:val="0"/>
                                                  <w:marRight w:val="0"/>
                                                  <w:marTop w:val="0"/>
                                                  <w:marBottom w:val="0"/>
                                                  <w:divBdr>
                                                    <w:top w:val="none" w:sz="0" w:space="0" w:color="auto"/>
                                                    <w:left w:val="none" w:sz="0" w:space="0" w:color="auto"/>
                                                    <w:bottom w:val="none" w:sz="0" w:space="0" w:color="auto"/>
                                                    <w:right w:val="none" w:sz="0" w:space="0" w:color="auto"/>
                                                  </w:divBdr>
                                                  <w:divsChild>
                                                    <w:div w:id="65445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95331">
                                      <w:marLeft w:val="0"/>
                                      <w:marRight w:val="0"/>
                                      <w:marTop w:val="0"/>
                                      <w:marBottom w:val="0"/>
                                      <w:divBdr>
                                        <w:top w:val="none" w:sz="0" w:space="0" w:color="auto"/>
                                        <w:left w:val="none" w:sz="0" w:space="0" w:color="auto"/>
                                        <w:bottom w:val="none" w:sz="0" w:space="0" w:color="auto"/>
                                        <w:right w:val="none" w:sz="0" w:space="0" w:color="auto"/>
                                      </w:divBdr>
                                      <w:divsChild>
                                        <w:div w:id="1623804179">
                                          <w:marLeft w:val="0"/>
                                          <w:marRight w:val="0"/>
                                          <w:marTop w:val="0"/>
                                          <w:marBottom w:val="0"/>
                                          <w:divBdr>
                                            <w:top w:val="none" w:sz="0" w:space="0" w:color="auto"/>
                                            <w:left w:val="none" w:sz="0" w:space="0" w:color="auto"/>
                                            <w:bottom w:val="none" w:sz="0" w:space="0" w:color="auto"/>
                                            <w:right w:val="none" w:sz="0" w:space="0" w:color="auto"/>
                                          </w:divBdr>
                                          <w:divsChild>
                                            <w:div w:id="1009482762">
                                              <w:marLeft w:val="0"/>
                                              <w:marRight w:val="0"/>
                                              <w:marTop w:val="0"/>
                                              <w:marBottom w:val="0"/>
                                              <w:divBdr>
                                                <w:top w:val="none" w:sz="0" w:space="0" w:color="auto"/>
                                                <w:left w:val="none" w:sz="0" w:space="0" w:color="auto"/>
                                                <w:bottom w:val="none" w:sz="0" w:space="0" w:color="auto"/>
                                                <w:right w:val="none" w:sz="0" w:space="0" w:color="auto"/>
                                              </w:divBdr>
                                              <w:divsChild>
                                                <w:div w:id="111553404">
                                                  <w:marLeft w:val="0"/>
                                                  <w:marRight w:val="0"/>
                                                  <w:marTop w:val="0"/>
                                                  <w:marBottom w:val="0"/>
                                                  <w:divBdr>
                                                    <w:top w:val="none" w:sz="0" w:space="0" w:color="auto"/>
                                                    <w:left w:val="none" w:sz="0" w:space="0" w:color="auto"/>
                                                    <w:bottom w:val="none" w:sz="0" w:space="0" w:color="auto"/>
                                                    <w:right w:val="none" w:sz="0" w:space="0" w:color="auto"/>
                                                  </w:divBdr>
                                                  <w:divsChild>
                                                    <w:div w:id="1763531199">
                                                      <w:marLeft w:val="0"/>
                                                      <w:marRight w:val="0"/>
                                                      <w:marTop w:val="0"/>
                                                      <w:marBottom w:val="0"/>
                                                      <w:divBdr>
                                                        <w:top w:val="none" w:sz="0" w:space="0" w:color="auto"/>
                                                        <w:left w:val="none" w:sz="0" w:space="0" w:color="auto"/>
                                                        <w:bottom w:val="none" w:sz="0" w:space="0" w:color="auto"/>
                                                        <w:right w:val="none" w:sz="0" w:space="0" w:color="auto"/>
                                                      </w:divBdr>
                                                      <w:divsChild>
                                                        <w:div w:id="29545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996253">
                                              <w:marLeft w:val="0"/>
                                              <w:marRight w:val="0"/>
                                              <w:marTop w:val="0"/>
                                              <w:marBottom w:val="0"/>
                                              <w:divBdr>
                                                <w:top w:val="none" w:sz="0" w:space="0" w:color="auto"/>
                                                <w:left w:val="none" w:sz="0" w:space="0" w:color="auto"/>
                                                <w:bottom w:val="none" w:sz="0" w:space="0" w:color="auto"/>
                                                <w:right w:val="none" w:sz="0" w:space="0" w:color="auto"/>
                                              </w:divBdr>
                                              <w:divsChild>
                                                <w:div w:id="1273901939">
                                                  <w:marLeft w:val="0"/>
                                                  <w:marRight w:val="0"/>
                                                  <w:marTop w:val="0"/>
                                                  <w:marBottom w:val="0"/>
                                                  <w:divBdr>
                                                    <w:top w:val="none" w:sz="0" w:space="0" w:color="auto"/>
                                                    <w:left w:val="none" w:sz="0" w:space="0" w:color="auto"/>
                                                    <w:bottom w:val="none" w:sz="0" w:space="0" w:color="auto"/>
                                                    <w:right w:val="none" w:sz="0" w:space="0" w:color="auto"/>
                                                  </w:divBdr>
                                                  <w:divsChild>
                                                    <w:div w:id="707266399">
                                                      <w:marLeft w:val="0"/>
                                                      <w:marRight w:val="0"/>
                                                      <w:marTop w:val="0"/>
                                                      <w:marBottom w:val="0"/>
                                                      <w:divBdr>
                                                        <w:top w:val="none" w:sz="0" w:space="0" w:color="auto"/>
                                                        <w:left w:val="none" w:sz="0" w:space="0" w:color="auto"/>
                                                        <w:bottom w:val="none" w:sz="0" w:space="0" w:color="auto"/>
                                                        <w:right w:val="none" w:sz="0" w:space="0" w:color="auto"/>
                                                      </w:divBdr>
                                                      <w:divsChild>
                                                        <w:div w:id="93535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4341848">
                              <w:marLeft w:val="0"/>
                              <w:marRight w:val="0"/>
                              <w:marTop w:val="0"/>
                              <w:marBottom w:val="0"/>
                              <w:divBdr>
                                <w:top w:val="none" w:sz="0" w:space="0" w:color="auto"/>
                                <w:left w:val="none" w:sz="0" w:space="0" w:color="auto"/>
                                <w:bottom w:val="none" w:sz="0" w:space="0" w:color="auto"/>
                                <w:right w:val="none" w:sz="0" w:space="0" w:color="auto"/>
                              </w:divBdr>
                              <w:divsChild>
                                <w:div w:id="1922133966">
                                  <w:marLeft w:val="0"/>
                                  <w:marRight w:val="0"/>
                                  <w:marTop w:val="0"/>
                                  <w:marBottom w:val="0"/>
                                  <w:divBdr>
                                    <w:top w:val="none" w:sz="0" w:space="0" w:color="auto"/>
                                    <w:left w:val="none" w:sz="0" w:space="0" w:color="auto"/>
                                    <w:bottom w:val="none" w:sz="0" w:space="0" w:color="auto"/>
                                    <w:right w:val="none" w:sz="0" w:space="0" w:color="auto"/>
                                  </w:divBdr>
                                  <w:divsChild>
                                    <w:div w:id="1510564480">
                                      <w:marLeft w:val="0"/>
                                      <w:marRight w:val="0"/>
                                      <w:marTop w:val="0"/>
                                      <w:marBottom w:val="0"/>
                                      <w:divBdr>
                                        <w:top w:val="none" w:sz="0" w:space="0" w:color="auto"/>
                                        <w:left w:val="none" w:sz="0" w:space="0" w:color="auto"/>
                                        <w:bottom w:val="none" w:sz="0" w:space="0" w:color="auto"/>
                                        <w:right w:val="none" w:sz="0" w:space="0" w:color="auto"/>
                                      </w:divBdr>
                                      <w:divsChild>
                                        <w:div w:id="413599086">
                                          <w:marLeft w:val="0"/>
                                          <w:marRight w:val="0"/>
                                          <w:marTop w:val="0"/>
                                          <w:marBottom w:val="0"/>
                                          <w:divBdr>
                                            <w:top w:val="none" w:sz="0" w:space="0" w:color="auto"/>
                                            <w:left w:val="none" w:sz="0" w:space="0" w:color="auto"/>
                                            <w:bottom w:val="none" w:sz="0" w:space="0" w:color="auto"/>
                                            <w:right w:val="none" w:sz="0" w:space="0" w:color="auto"/>
                                          </w:divBdr>
                                          <w:divsChild>
                                            <w:div w:id="2001273446">
                                              <w:marLeft w:val="0"/>
                                              <w:marRight w:val="0"/>
                                              <w:marTop w:val="0"/>
                                              <w:marBottom w:val="0"/>
                                              <w:divBdr>
                                                <w:top w:val="none" w:sz="0" w:space="0" w:color="auto"/>
                                                <w:left w:val="none" w:sz="0" w:space="0" w:color="auto"/>
                                                <w:bottom w:val="none" w:sz="0" w:space="0" w:color="auto"/>
                                                <w:right w:val="none" w:sz="0" w:space="0" w:color="auto"/>
                                              </w:divBdr>
                                              <w:divsChild>
                                                <w:div w:id="2055495800">
                                                  <w:marLeft w:val="0"/>
                                                  <w:marRight w:val="0"/>
                                                  <w:marTop w:val="0"/>
                                                  <w:marBottom w:val="0"/>
                                                  <w:divBdr>
                                                    <w:top w:val="none" w:sz="0" w:space="0" w:color="auto"/>
                                                    <w:left w:val="none" w:sz="0" w:space="0" w:color="auto"/>
                                                    <w:bottom w:val="none" w:sz="0" w:space="0" w:color="auto"/>
                                                    <w:right w:val="none" w:sz="0" w:space="0" w:color="auto"/>
                                                  </w:divBdr>
                                                  <w:divsChild>
                                                    <w:div w:id="2099011814">
                                                      <w:marLeft w:val="0"/>
                                                      <w:marRight w:val="0"/>
                                                      <w:marTop w:val="0"/>
                                                      <w:marBottom w:val="0"/>
                                                      <w:divBdr>
                                                        <w:top w:val="none" w:sz="0" w:space="0" w:color="auto"/>
                                                        <w:left w:val="none" w:sz="0" w:space="0" w:color="auto"/>
                                                        <w:bottom w:val="none" w:sz="0" w:space="0" w:color="auto"/>
                                                        <w:right w:val="none" w:sz="0" w:space="0" w:color="auto"/>
                                                      </w:divBdr>
                                                      <w:divsChild>
                                                        <w:div w:id="39403394">
                                                          <w:marLeft w:val="0"/>
                                                          <w:marRight w:val="0"/>
                                                          <w:marTop w:val="0"/>
                                                          <w:marBottom w:val="0"/>
                                                          <w:divBdr>
                                                            <w:top w:val="none" w:sz="0" w:space="0" w:color="auto"/>
                                                            <w:left w:val="none" w:sz="0" w:space="0" w:color="auto"/>
                                                            <w:bottom w:val="none" w:sz="0" w:space="0" w:color="auto"/>
                                                            <w:right w:val="none" w:sz="0" w:space="0" w:color="auto"/>
                                                          </w:divBdr>
                                                          <w:divsChild>
                                                            <w:div w:id="156992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0066074">
                              <w:marLeft w:val="0"/>
                              <w:marRight w:val="0"/>
                              <w:marTop w:val="0"/>
                              <w:marBottom w:val="0"/>
                              <w:divBdr>
                                <w:top w:val="none" w:sz="0" w:space="0" w:color="auto"/>
                                <w:left w:val="none" w:sz="0" w:space="0" w:color="auto"/>
                                <w:bottom w:val="none" w:sz="0" w:space="0" w:color="auto"/>
                                <w:right w:val="none" w:sz="0" w:space="0" w:color="auto"/>
                              </w:divBdr>
                              <w:divsChild>
                                <w:div w:id="1905487599">
                                  <w:marLeft w:val="0"/>
                                  <w:marRight w:val="0"/>
                                  <w:marTop w:val="0"/>
                                  <w:marBottom w:val="0"/>
                                  <w:divBdr>
                                    <w:top w:val="none" w:sz="0" w:space="0" w:color="auto"/>
                                    <w:left w:val="none" w:sz="0" w:space="0" w:color="auto"/>
                                    <w:bottom w:val="none" w:sz="0" w:space="0" w:color="auto"/>
                                    <w:right w:val="none" w:sz="0" w:space="0" w:color="auto"/>
                                  </w:divBdr>
                                  <w:divsChild>
                                    <w:div w:id="1068303755">
                                      <w:marLeft w:val="0"/>
                                      <w:marRight w:val="0"/>
                                      <w:marTop w:val="0"/>
                                      <w:marBottom w:val="0"/>
                                      <w:divBdr>
                                        <w:top w:val="none" w:sz="0" w:space="0" w:color="auto"/>
                                        <w:left w:val="none" w:sz="0" w:space="0" w:color="auto"/>
                                        <w:bottom w:val="none" w:sz="0" w:space="0" w:color="auto"/>
                                        <w:right w:val="none" w:sz="0" w:space="0" w:color="auto"/>
                                      </w:divBdr>
                                      <w:divsChild>
                                        <w:div w:id="1090155423">
                                          <w:marLeft w:val="0"/>
                                          <w:marRight w:val="0"/>
                                          <w:marTop w:val="0"/>
                                          <w:marBottom w:val="0"/>
                                          <w:divBdr>
                                            <w:top w:val="none" w:sz="0" w:space="0" w:color="auto"/>
                                            <w:left w:val="none" w:sz="0" w:space="0" w:color="auto"/>
                                            <w:bottom w:val="none" w:sz="0" w:space="0" w:color="auto"/>
                                            <w:right w:val="none" w:sz="0" w:space="0" w:color="auto"/>
                                          </w:divBdr>
                                          <w:divsChild>
                                            <w:div w:id="1805662407">
                                              <w:marLeft w:val="0"/>
                                              <w:marRight w:val="0"/>
                                              <w:marTop w:val="0"/>
                                              <w:marBottom w:val="0"/>
                                              <w:divBdr>
                                                <w:top w:val="none" w:sz="0" w:space="0" w:color="auto"/>
                                                <w:left w:val="none" w:sz="0" w:space="0" w:color="auto"/>
                                                <w:bottom w:val="none" w:sz="0" w:space="0" w:color="auto"/>
                                                <w:right w:val="none" w:sz="0" w:space="0" w:color="auto"/>
                                              </w:divBdr>
                                              <w:divsChild>
                                                <w:div w:id="1226379585">
                                                  <w:marLeft w:val="0"/>
                                                  <w:marRight w:val="0"/>
                                                  <w:marTop w:val="0"/>
                                                  <w:marBottom w:val="0"/>
                                                  <w:divBdr>
                                                    <w:top w:val="none" w:sz="0" w:space="0" w:color="auto"/>
                                                    <w:left w:val="none" w:sz="0" w:space="0" w:color="auto"/>
                                                    <w:bottom w:val="none" w:sz="0" w:space="0" w:color="auto"/>
                                                    <w:right w:val="none" w:sz="0" w:space="0" w:color="auto"/>
                                                  </w:divBdr>
                                                  <w:divsChild>
                                                    <w:div w:id="122783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754058">
                                      <w:marLeft w:val="0"/>
                                      <w:marRight w:val="0"/>
                                      <w:marTop w:val="0"/>
                                      <w:marBottom w:val="0"/>
                                      <w:divBdr>
                                        <w:top w:val="none" w:sz="0" w:space="0" w:color="auto"/>
                                        <w:left w:val="none" w:sz="0" w:space="0" w:color="auto"/>
                                        <w:bottom w:val="none" w:sz="0" w:space="0" w:color="auto"/>
                                        <w:right w:val="none" w:sz="0" w:space="0" w:color="auto"/>
                                      </w:divBdr>
                                      <w:divsChild>
                                        <w:div w:id="964392339">
                                          <w:marLeft w:val="0"/>
                                          <w:marRight w:val="0"/>
                                          <w:marTop w:val="0"/>
                                          <w:marBottom w:val="0"/>
                                          <w:divBdr>
                                            <w:top w:val="none" w:sz="0" w:space="0" w:color="auto"/>
                                            <w:left w:val="none" w:sz="0" w:space="0" w:color="auto"/>
                                            <w:bottom w:val="none" w:sz="0" w:space="0" w:color="auto"/>
                                            <w:right w:val="none" w:sz="0" w:space="0" w:color="auto"/>
                                          </w:divBdr>
                                          <w:divsChild>
                                            <w:div w:id="1470783020">
                                              <w:marLeft w:val="0"/>
                                              <w:marRight w:val="0"/>
                                              <w:marTop w:val="0"/>
                                              <w:marBottom w:val="0"/>
                                              <w:divBdr>
                                                <w:top w:val="none" w:sz="0" w:space="0" w:color="auto"/>
                                                <w:left w:val="none" w:sz="0" w:space="0" w:color="auto"/>
                                                <w:bottom w:val="none" w:sz="0" w:space="0" w:color="auto"/>
                                                <w:right w:val="none" w:sz="0" w:space="0" w:color="auto"/>
                                              </w:divBdr>
                                              <w:divsChild>
                                                <w:div w:id="451097019">
                                                  <w:marLeft w:val="0"/>
                                                  <w:marRight w:val="0"/>
                                                  <w:marTop w:val="0"/>
                                                  <w:marBottom w:val="0"/>
                                                  <w:divBdr>
                                                    <w:top w:val="none" w:sz="0" w:space="0" w:color="auto"/>
                                                    <w:left w:val="none" w:sz="0" w:space="0" w:color="auto"/>
                                                    <w:bottom w:val="none" w:sz="0" w:space="0" w:color="auto"/>
                                                    <w:right w:val="none" w:sz="0" w:space="0" w:color="auto"/>
                                                  </w:divBdr>
                                                  <w:divsChild>
                                                    <w:div w:id="1149789248">
                                                      <w:marLeft w:val="0"/>
                                                      <w:marRight w:val="0"/>
                                                      <w:marTop w:val="0"/>
                                                      <w:marBottom w:val="0"/>
                                                      <w:divBdr>
                                                        <w:top w:val="none" w:sz="0" w:space="0" w:color="auto"/>
                                                        <w:left w:val="none" w:sz="0" w:space="0" w:color="auto"/>
                                                        <w:bottom w:val="none" w:sz="0" w:space="0" w:color="auto"/>
                                                        <w:right w:val="none" w:sz="0" w:space="0" w:color="auto"/>
                                                      </w:divBdr>
                                                      <w:divsChild>
                                                        <w:div w:id="109342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2135">
                                              <w:marLeft w:val="0"/>
                                              <w:marRight w:val="0"/>
                                              <w:marTop w:val="0"/>
                                              <w:marBottom w:val="0"/>
                                              <w:divBdr>
                                                <w:top w:val="none" w:sz="0" w:space="0" w:color="auto"/>
                                                <w:left w:val="none" w:sz="0" w:space="0" w:color="auto"/>
                                                <w:bottom w:val="none" w:sz="0" w:space="0" w:color="auto"/>
                                                <w:right w:val="none" w:sz="0" w:space="0" w:color="auto"/>
                                              </w:divBdr>
                                              <w:divsChild>
                                                <w:div w:id="2057586409">
                                                  <w:marLeft w:val="0"/>
                                                  <w:marRight w:val="0"/>
                                                  <w:marTop w:val="0"/>
                                                  <w:marBottom w:val="0"/>
                                                  <w:divBdr>
                                                    <w:top w:val="none" w:sz="0" w:space="0" w:color="auto"/>
                                                    <w:left w:val="none" w:sz="0" w:space="0" w:color="auto"/>
                                                    <w:bottom w:val="none" w:sz="0" w:space="0" w:color="auto"/>
                                                    <w:right w:val="none" w:sz="0" w:space="0" w:color="auto"/>
                                                  </w:divBdr>
                                                  <w:divsChild>
                                                    <w:div w:id="1176846043">
                                                      <w:marLeft w:val="0"/>
                                                      <w:marRight w:val="0"/>
                                                      <w:marTop w:val="0"/>
                                                      <w:marBottom w:val="0"/>
                                                      <w:divBdr>
                                                        <w:top w:val="none" w:sz="0" w:space="0" w:color="auto"/>
                                                        <w:left w:val="none" w:sz="0" w:space="0" w:color="auto"/>
                                                        <w:bottom w:val="none" w:sz="0" w:space="0" w:color="auto"/>
                                                        <w:right w:val="none" w:sz="0" w:space="0" w:color="auto"/>
                                                      </w:divBdr>
                                                      <w:divsChild>
                                                        <w:div w:id="140630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34233">
                              <w:marLeft w:val="0"/>
                              <w:marRight w:val="0"/>
                              <w:marTop w:val="0"/>
                              <w:marBottom w:val="0"/>
                              <w:divBdr>
                                <w:top w:val="none" w:sz="0" w:space="0" w:color="auto"/>
                                <w:left w:val="none" w:sz="0" w:space="0" w:color="auto"/>
                                <w:bottom w:val="none" w:sz="0" w:space="0" w:color="auto"/>
                                <w:right w:val="none" w:sz="0" w:space="0" w:color="auto"/>
                              </w:divBdr>
                              <w:divsChild>
                                <w:div w:id="904146364">
                                  <w:marLeft w:val="0"/>
                                  <w:marRight w:val="0"/>
                                  <w:marTop w:val="0"/>
                                  <w:marBottom w:val="0"/>
                                  <w:divBdr>
                                    <w:top w:val="none" w:sz="0" w:space="0" w:color="auto"/>
                                    <w:left w:val="none" w:sz="0" w:space="0" w:color="auto"/>
                                    <w:bottom w:val="none" w:sz="0" w:space="0" w:color="auto"/>
                                    <w:right w:val="none" w:sz="0" w:space="0" w:color="auto"/>
                                  </w:divBdr>
                                  <w:divsChild>
                                    <w:div w:id="260190590">
                                      <w:marLeft w:val="0"/>
                                      <w:marRight w:val="0"/>
                                      <w:marTop w:val="0"/>
                                      <w:marBottom w:val="0"/>
                                      <w:divBdr>
                                        <w:top w:val="none" w:sz="0" w:space="0" w:color="auto"/>
                                        <w:left w:val="none" w:sz="0" w:space="0" w:color="auto"/>
                                        <w:bottom w:val="none" w:sz="0" w:space="0" w:color="auto"/>
                                        <w:right w:val="none" w:sz="0" w:space="0" w:color="auto"/>
                                      </w:divBdr>
                                      <w:divsChild>
                                        <w:div w:id="360713554">
                                          <w:marLeft w:val="0"/>
                                          <w:marRight w:val="0"/>
                                          <w:marTop w:val="0"/>
                                          <w:marBottom w:val="0"/>
                                          <w:divBdr>
                                            <w:top w:val="none" w:sz="0" w:space="0" w:color="auto"/>
                                            <w:left w:val="none" w:sz="0" w:space="0" w:color="auto"/>
                                            <w:bottom w:val="none" w:sz="0" w:space="0" w:color="auto"/>
                                            <w:right w:val="none" w:sz="0" w:space="0" w:color="auto"/>
                                          </w:divBdr>
                                          <w:divsChild>
                                            <w:div w:id="1255020262">
                                              <w:marLeft w:val="0"/>
                                              <w:marRight w:val="0"/>
                                              <w:marTop w:val="0"/>
                                              <w:marBottom w:val="0"/>
                                              <w:divBdr>
                                                <w:top w:val="none" w:sz="0" w:space="0" w:color="auto"/>
                                                <w:left w:val="none" w:sz="0" w:space="0" w:color="auto"/>
                                                <w:bottom w:val="none" w:sz="0" w:space="0" w:color="auto"/>
                                                <w:right w:val="none" w:sz="0" w:space="0" w:color="auto"/>
                                              </w:divBdr>
                                              <w:divsChild>
                                                <w:div w:id="1738933981">
                                                  <w:marLeft w:val="0"/>
                                                  <w:marRight w:val="0"/>
                                                  <w:marTop w:val="0"/>
                                                  <w:marBottom w:val="0"/>
                                                  <w:divBdr>
                                                    <w:top w:val="none" w:sz="0" w:space="0" w:color="auto"/>
                                                    <w:left w:val="none" w:sz="0" w:space="0" w:color="auto"/>
                                                    <w:bottom w:val="none" w:sz="0" w:space="0" w:color="auto"/>
                                                    <w:right w:val="none" w:sz="0" w:space="0" w:color="auto"/>
                                                  </w:divBdr>
                                                  <w:divsChild>
                                                    <w:div w:id="1501771919">
                                                      <w:marLeft w:val="0"/>
                                                      <w:marRight w:val="0"/>
                                                      <w:marTop w:val="0"/>
                                                      <w:marBottom w:val="0"/>
                                                      <w:divBdr>
                                                        <w:top w:val="none" w:sz="0" w:space="0" w:color="auto"/>
                                                        <w:left w:val="none" w:sz="0" w:space="0" w:color="auto"/>
                                                        <w:bottom w:val="none" w:sz="0" w:space="0" w:color="auto"/>
                                                        <w:right w:val="none" w:sz="0" w:space="0" w:color="auto"/>
                                                      </w:divBdr>
                                                      <w:divsChild>
                                                        <w:div w:id="1084840945">
                                                          <w:marLeft w:val="0"/>
                                                          <w:marRight w:val="0"/>
                                                          <w:marTop w:val="0"/>
                                                          <w:marBottom w:val="0"/>
                                                          <w:divBdr>
                                                            <w:top w:val="none" w:sz="0" w:space="0" w:color="auto"/>
                                                            <w:left w:val="none" w:sz="0" w:space="0" w:color="auto"/>
                                                            <w:bottom w:val="none" w:sz="0" w:space="0" w:color="auto"/>
                                                            <w:right w:val="none" w:sz="0" w:space="0" w:color="auto"/>
                                                          </w:divBdr>
                                                          <w:divsChild>
                                                            <w:div w:id="138452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4372653">
                              <w:marLeft w:val="0"/>
                              <w:marRight w:val="0"/>
                              <w:marTop w:val="0"/>
                              <w:marBottom w:val="0"/>
                              <w:divBdr>
                                <w:top w:val="none" w:sz="0" w:space="0" w:color="auto"/>
                                <w:left w:val="none" w:sz="0" w:space="0" w:color="auto"/>
                                <w:bottom w:val="none" w:sz="0" w:space="0" w:color="auto"/>
                                <w:right w:val="none" w:sz="0" w:space="0" w:color="auto"/>
                              </w:divBdr>
                              <w:divsChild>
                                <w:div w:id="869102125">
                                  <w:marLeft w:val="0"/>
                                  <w:marRight w:val="0"/>
                                  <w:marTop w:val="0"/>
                                  <w:marBottom w:val="0"/>
                                  <w:divBdr>
                                    <w:top w:val="none" w:sz="0" w:space="0" w:color="auto"/>
                                    <w:left w:val="none" w:sz="0" w:space="0" w:color="auto"/>
                                    <w:bottom w:val="none" w:sz="0" w:space="0" w:color="auto"/>
                                    <w:right w:val="none" w:sz="0" w:space="0" w:color="auto"/>
                                  </w:divBdr>
                                  <w:divsChild>
                                    <w:div w:id="1832484590">
                                      <w:marLeft w:val="0"/>
                                      <w:marRight w:val="0"/>
                                      <w:marTop w:val="0"/>
                                      <w:marBottom w:val="0"/>
                                      <w:divBdr>
                                        <w:top w:val="none" w:sz="0" w:space="0" w:color="auto"/>
                                        <w:left w:val="none" w:sz="0" w:space="0" w:color="auto"/>
                                        <w:bottom w:val="none" w:sz="0" w:space="0" w:color="auto"/>
                                        <w:right w:val="none" w:sz="0" w:space="0" w:color="auto"/>
                                      </w:divBdr>
                                      <w:divsChild>
                                        <w:div w:id="195626197">
                                          <w:marLeft w:val="0"/>
                                          <w:marRight w:val="0"/>
                                          <w:marTop w:val="0"/>
                                          <w:marBottom w:val="0"/>
                                          <w:divBdr>
                                            <w:top w:val="none" w:sz="0" w:space="0" w:color="auto"/>
                                            <w:left w:val="none" w:sz="0" w:space="0" w:color="auto"/>
                                            <w:bottom w:val="none" w:sz="0" w:space="0" w:color="auto"/>
                                            <w:right w:val="none" w:sz="0" w:space="0" w:color="auto"/>
                                          </w:divBdr>
                                          <w:divsChild>
                                            <w:div w:id="1122726497">
                                              <w:marLeft w:val="0"/>
                                              <w:marRight w:val="0"/>
                                              <w:marTop w:val="0"/>
                                              <w:marBottom w:val="0"/>
                                              <w:divBdr>
                                                <w:top w:val="none" w:sz="0" w:space="0" w:color="auto"/>
                                                <w:left w:val="none" w:sz="0" w:space="0" w:color="auto"/>
                                                <w:bottom w:val="none" w:sz="0" w:space="0" w:color="auto"/>
                                                <w:right w:val="none" w:sz="0" w:space="0" w:color="auto"/>
                                              </w:divBdr>
                                              <w:divsChild>
                                                <w:div w:id="611860599">
                                                  <w:marLeft w:val="0"/>
                                                  <w:marRight w:val="0"/>
                                                  <w:marTop w:val="0"/>
                                                  <w:marBottom w:val="0"/>
                                                  <w:divBdr>
                                                    <w:top w:val="none" w:sz="0" w:space="0" w:color="auto"/>
                                                    <w:left w:val="none" w:sz="0" w:space="0" w:color="auto"/>
                                                    <w:bottom w:val="none" w:sz="0" w:space="0" w:color="auto"/>
                                                    <w:right w:val="none" w:sz="0" w:space="0" w:color="auto"/>
                                                  </w:divBdr>
                                                  <w:divsChild>
                                                    <w:div w:id="26773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50957">
                                      <w:marLeft w:val="0"/>
                                      <w:marRight w:val="0"/>
                                      <w:marTop w:val="0"/>
                                      <w:marBottom w:val="0"/>
                                      <w:divBdr>
                                        <w:top w:val="none" w:sz="0" w:space="0" w:color="auto"/>
                                        <w:left w:val="none" w:sz="0" w:space="0" w:color="auto"/>
                                        <w:bottom w:val="none" w:sz="0" w:space="0" w:color="auto"/>
                                        <w:right w:val="none" w:sz="0" w:space="0" w:color="auto"/>
                                      </w:divBdr>
                                      <w:divsChild>
                                        <w:div w:id="257908432">
                                          <w:marLeft w:val="0"/>
                                          <w:marRight w:val="0"/>
                                          <w:marTop w:val="0"/>
                                          <w:marBottom w:val="0"/>
                                          <w:divBdr>
                                            <w:top w:val="none" w:sz="0" w:space="0" w:color="auto"/>
                                            <w:left w:val="none" w:sz="0" w:space="0" w:color="auto"/>
                                            <w:bottom w:val="none" w:sz="0" w:space="0" w:color="auto"/>
                                            <w:right w:val="none" w:sz="0" w:space="0" w:color="auto"/>
                                          </w:divBdr>
                                          <w:divsChild>
                                            <w:div w:id="1455782226">
                                              <w:marLeft w:val="0"/>
                                              <w:marRight w:val="0"/>
                                              <w:marTop w:val="0"/>
                                              <w:marBottom w:val="0"/>
                                              <w:divBdr>
                                                <w:top w:val="none" w:sz="0" w:space="0" w:color="auto"/>
                                                <w:left w:val="none" w:sz="0" w:space="0" w:color="auto"/>
                                                <w:bottom w:val="none" w:sz="0" w:space="0" w:color="auto"/>
                                                <w:right w:val="none" w:sz="0" w:space="0" w:color="auto"/>
                                              </w:divBdr>
                                              <w:divsChild>
                                                <w:div w:id="661196483">
                                                  <w:marLeft w:val="0"/>
                                                  <w:marRight w:val="0"/>
                                                  <w:marTop w:val="0"/>
                                                  <w:marBottom w:val="0"/>
                                                  <w:divBdr>
                                                    <w:top w:val="none" w:sz="0" w:space="0" w:color="auto"/>
                                                    <w:left w:val="none" w:sz="0" w:space="0" w:color="auto"/>
                                                    <w:bottom w:val="none" w:sz="0" w:space="0" w:color="auto"/>
                                                    <w:right w:val="none" w:sz="0" w:space="0" w:color="auto"/>
                                                  </w:divBdr>
                                                  <w:divsChild>
                                                    <w:div w:id="9986793">
                                                      <w:marLeft w:val="0"/>
                                                      <w:marRight w:val="0"/>
                                                      <w:marTop w:val="0"/>
                                                      <w:marBottom w:val="0"/>
                                                      <w:divBdr>
                                                        <w:top w:val="none" w:sz="0" w:space="0" w:color="auto"/>
                                                        <w:left w:val="none" w:sz="0" w:space="0" w:color="auto"/>
                                                        <w:bottom w:val="none" w:sz="0" w:space="0" w:color="auto"/>
                                                        <w:right w:val="none" w:sz="0" w:space="0" w:color="auto"/>
                                                      </w:divBdr>
                                                      <w:divsChild>
                                                        <w:div w:id="20275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29971">
                                              <w:marLeft w:val="0"/>
                                              <w:marRight w:val="0"/>
                                              <w:marTop w:val="0"/>
                                              <w:marBottom w:val="0"/>
                                              <w:divBdr>
                                                <w:top w:val="none" w:sz="0" w:space="0" w:color="auto"/>
                                                <w:left w:val="none" w:sz="0" w:space="0" w:color="auto"/>
                                                <w:bottom w:val="none" w:sz="0" w:space="0" w:color="auto"/>
                                                <w:right w:val="none" w:sz="0" w:space="0" w:color="auto"/>
                                              </w:divBdr>
                                              <w:divsChild>
                                                <w:div w:id="1740245790">
                                                  <w:marLeft w:val="0"/>
                                                  <w:marRight w:val="0"/>
                                                  <w:marTop w:val="0"/>
                                                  <w:marBottom w:val="0"/>
                                                  <w:divBdr>
                                                    <w:top w:val="none" w:sz="0" w:space="0" w:color="auto"/>
                                                    <w:left w:val="none" w:sz="0" w:space="0" w:color="auto"/>
                                                    <w:bottom w:val="none" w:sz="0" w:space="0" w:color="auto"/>
                                                    <w:right w:val="none" w:sz="0" w:space="0" w:color="auto"/>
                                                  </w:divBdr>
                                                  <w:divsChild>
                                                    <w:div w:id="479420589">
                                                      <w:marLeft w:val="0"/>
                                                      <w:marRight w:val="0"/>
                                                      <w:marTop w:val="0"/>
                                                      <w:marBottom w:val="0"/>
                                                      <w:divBdr>
                                                        <w:top w:val="none" w:sz="0" w:space="0" w:color="auto"/>
                                                        <w:left w:val="none" w:sz="0" w:space="0" w:color="auto"/>
                                                        <w:bottom w:val="none" w:sz="0" w:space="0" w:color="auto"/>
                                                        <w:right w:val="none" w:sz="0" w:space="0" w:color="auto"/>
                                                      </w:divBdr>
                                                      <w:divsChild>
                                                        <w:div w:id="185055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7994263">
          <w:marLeft w:val="0"/>
          <w:marRight w:val="0"/>
          <w:marTop w:val="0"/>
          <w:marBottom w:val="0"/>
          <w:divBdr>
            <w:top w:val="none" w:sz="0" w:space="0" w:color="auto"/>
            <w:left w:val="none" w:sz="0" w:space="0" w:color="auto"/>
            <w:bottom w:val="none" w:sz="0" w:space="0" w:color="auto"/>
            <w:right w:val="none" w:sz="0" w:space="0" w:color="auto"/>
          </w:divBdr>
          <w:divsChild>
            <w:div w:id="1226261284">
              <w:marLeft w:val="0"/>
              <w:marRight w:val="0"/>
              <w:marTop w:val="0"/>
              <w:marBottom w:val="0"/>
              <w:divBdr>
                <w:top w:val="none" w:sz="0" w:space="0" w:color="auto"/>
                <w:left w:val="none" w:sz="0" w:space="0" w:color="auto"/>
                <w:bottom w:val="none" w:sz="0" w:space="0" w:color="auto"/>
                <w:right w:val="none" w:sz="0" w:space="0" w:color="auto"/>
              </w:divBdr>
              <w:divsChild>
                <w:div w:id="1625428088">
                  <w:marLeft w:val="0"/>
                  <w:marRight w:val="0"/>
                  <w:marTop w:val="0"/>
                  <w:marBottom w:val="0"/>
                  <w:divBdr>
                    <w:top w:val="none" w:sz="0" w:space="0" w:color="auto"/>
                    <w:left w:val="none" w:sz="0" w:space="0" w:color="auto"/>
                    <w:bottom w:val="none" w:sz="0" w:space="0" w:color="auto"/>
                    <w:right w:val="none" w:sz="0" w:space="0" w:color="auto"/>
                  </w:divBdr>
                  <w:divsChild>
                    <w:div w:id="166362607">
                      <w:marLeft w:val="0"/>
                      <w:marRight w:val="0"/>
                      <w:marTop w:val="0"/>
                      <w:marBottom w:val="0"/>
                      <w:divBdr>
                        <w:top w:val="none" w:sz="0" w:space="0" w:color="auto"/>
                        <w:left w:val="none" w:sz="0" w:space="0" w:color="auto"/>
                        <w:bottom w:val="none" w:sz="0" w:space="0" w:color="auto"/>
                        <w:right w:val="none" w:sz="0" w:space="0" w:color="auto"/>
                      </w:divBdr>
                      <w:divsChild>
                        <w:div w:id="1330212045">
                          <w:marLeft w:val="0"/>
                          <w:marRight w:val="0"/>
                          <w:marTop w:val="0"/>
                          <w:marBottom w:val="0"/>
                          <w:divBdr>
                            <w:top w:val="none" w:sz="0" w:space="0" w:color="auto"/>
                            <w:left w:val="none" w:sz="0" w:space="0" w:color="auto"/>
                            <w:bottom w:val="none" w:sz="0" w:space="0" w:color="auto"/>
                            <w:right w:val="none" w:sz="0" w:space="0" w:color="auto"/>
                          </w:divBdr>
                          <w:divsChild>
                            <w:div w:id="1971280524">
                              <w:marLeft w:val="0"/>
                              <w:marRight w:val="0"/>
                              <w:marTop w:val="0"/>
                              <w:marBottom w:val="0"/>
                              <w:divBdr>
                                <w:top w:val="none" w:sz="0" w:space="0" w:color="auto"/>
                                <w:left w:val="none" w:sz="0" w:space="0" w:color="auto"/>
                                <w:bottom w:val="none" w:sz="0" w:space="0" w:color="auto"/>
                                <w:right w:val="none" w:sz="0" w:space="0" w:color="auto"/>
                              </w:divBdr>
                              <w:divsChild>
                                <w:div w:id="1058237077">
                                  <w:marLeft w:val="0"/>
                                  <w:marRight w:val="0"/>
                                  <w:marTop w:val="0"/>
                                  <w:marBottom w:val="0"/>
                                  <w:divBdr>
                                    <w:top w:val="none" w:sz="0" w:space="0" w:color="auto"/>
                                    <w:left w:val="none" w:sz="0" w:space="0" w:color="auto"/>
                                    <w:bottom w:val="none" w:sz="0" w:space="0" w:color="auto"/>
                                    <w:right w:val="none" w:sz="0" w:space="0" w:color="auto"/>
                                  </w:divBdr>
                                  <w:divsChild>
                                    <w:div w:id="557789349">
                                      <w:marLeft w:val="0"/>
                                      <w:marRight w:val="0"/>
                                      <w:marTop w:val="0"/>
                                      <w:marBottom w:val="0"/>
                                      <w:divBdr>
                                        <w:top w:val="none" w:sz="0" w:space="0" w:color="auto"/>
                                        <w:left w:val="none" w:sz="0" w:space="0" w:color="auto"/>
                                        <w:bottom w:val="none" w:sz="0" w:space="0" w:color="auto"/>
                                        <w:right w:val="none" w:sz="0" w:space="0" w:color="auto"/>
                                      </w:divBdr>
                                      <w:divsChild>
                                        <w:div w:id="1929847578">
                                          <w:marLeft w:val="0"/>
                                          <w:marRight w:val="0"/>
                                          <w:marTop w:val="0"/>
                                          <w:marBottom w:val="0"/>
                                          <w:divBdr>
                                            <w:top w:val="none" w:sz="0" w:space="0" w:color="auto"/>
                                            <w:left w:val="none" w:sz="0" w:space="0" w:color="auto"/>
                                            <w:bottom w:val="none" w:sz="0" w:space="0" w:color="auto"/>
                                            <w:right w:val="none" w:sz="0" w:space="0" w:color="auto"/>
                                          </w:divBdr>
                                          <w:divsChild>
                                            <w:div w:id="1539926713">
                                              <w:marLeft w:val="0"/>
                                              <w:marRight w:val="0"/>
                                              <w:marTop w:val="0"/>
                                              <w:marBottom w:val="0"/>
                                              <w:divBdr>
                                                <w:top w:val="none" w:sz="0" w:space="0" w:color="auto"/>
                                                <w:left w:val="none" w:sz="0" w:space="0" w:color="auto"/>
                                                <w:bottom w:val="none" w:sz="0" w:space="0" w:color="auto"/>
                                                <w:right w:val="none" w:sz="0" w:space="0" w:color="auto"/>
                                              </w:divBdr>
                                              <w:divsChild>
                                                <w:div w:id="36158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7862146">
                  <w:marLeft w:val="0"/>
                  <w:marRight w:val="0"/>
                  <w:marTop w:val="0"/>
                  <w:marBottom w:val="0"/>
                  <w:divBdr>
                    <w:top w:val="none" w:sz="0" w:space="0" w:color="auto"/>
                    <w:left w:val="none" w:sz="0" w:space="0" w:color="auto"/>
                    <w:bottom w:val="none" w:sz="0" w:space="0" w:color="auto"/>
                    <w:right w:val="none" w:sz="0" w:space="0" w:color="auto"/>
                  </w:divBdr>
                  <w:divsChild>
                    <w:div w:id="1762681512">
                      <w:marLeft w:val="0"/>
                      <w:marRight w:val="0"/>
                      <w:marTop w:val="0"/>
                      <w:marBottom w:val="0"/>
                      <w:divBdr>
                        <w:top w:val="none" w:sz="0" w:space="0" w:color="auto"/>
                        <w:left w:val="none" w:sz="0" w:space="0" w:color="auto"/>
                        <w:bottom w:val="none" w:sz="0" w:space="0" w:color="auto"/>
                        <w:right w:val="none" w:sz="0" w:space="0" w:color="auto"/>
                      </w:divBdr>
                      <w:divsChild>
                        <w:div w:id="12648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892350">
      <w:bodyDiv w:val="1"/>
      <w:marLeft w:val="0"/>
      <w:marRight w:val="0"/>
      <w:marTop w:val="0"/>
      <w:marBottom w:val="0"/>
      <w:divBdr>
        <w:top w:val="none" w:sz="0" w:space="0" w:color="auto"/>
        <w:left w:val="none" w:sz="0" w:space="0" w:color="auto"/>
        <w:bottom w:val="none" w:sz="0" w:space="0" w:color="auto"/>
        <w:right w:val="none" w:sz="0" w:space="0" w:color="auto"/>
      </w:divBdr>
      <w:divsChild>
        <w:div w:id="1193567541">
          <w:marLeft w:val="0"/>
          <w:marRight w:val="0"/>
          <w:marTop w:val="0"/>
          <w:marBottom w:val="0"/>
          <w:divBdr>
            <w:top w:val="none" w:sz="0" w:space="0" w:color="auto"/>
            <w:left w:val="none" w:sz="0" w:space="0" w:color="auto"/>
            <w:bottom w:val="none" w:sz="0" w:space="0" w:color="auto"/>
            <w:right w:val="none" w:sz="0" w:space="0" w:color="auto"/>
          </w:divBdr>
        </w:div>
      </w:divsChild>
    </w:div>
    <w:div w:id="1466268077">
      <w:bodyDiv w:val="1"/>
      <w:marLeft w:val="0"/>
      <w:marRight w:val="0"/>
      <w:marTop w:val="0"/>
      <w:marBottom w:val="0"/>
      <w:divBdr>
        <w:top w:val="none" w:sz="0" w:space="0" w:color="auto"/>
        <w:left w:val="none" w:sz="0" w:space="0" w:color="auto"/>
        <w:bottom w:val="none" w:sz="0" w:space="0" w:color="auto"/>
        <w:right w:val="none" w:sz="0" w:space="0" w:color="auto"/>
      </w:divBdr>
    </w:div>
    <w:div w:id="1470243515">
      <w:bodyDiv w:val="1"/>
      <w:marLeft w:val="0"/>
      <w:marRight w:val="0"/>
      <w:marTop w:val="0"/>
      <w:marBottom w:val="0"/>
      <w:divBdr>
        <w:top w:val="none" w:sz="0" w:space="0" w:color="auto"/>
        <w:left w:val="none" w:sz="0" w:space="0" w:color="auto"/>
        <w:bottom w:val="none" w:sz="0" w:space="0" w:color="auto"/>
        <w:right w:val="none" w:sz="0" w:space="0" w:color="auto"/>
      </w:divBdr>
    </w:div>
    <w:div w:id="1491872751">
      <w:bodyDiv w:val="1"/>
      <w:marLeft w:val="0"/>
      <w:marRight w:val="0"/>
      <w:marTop w:val="0"/>
      <w:marBottom w:val="0"/>
      <w:divBdr>
        <w:top w:val="none" w:sz="0" w:space="0" w:color="auto"/>
        <w:left w:val="none" w:sz="0" w:space="0" w:color="auto"/>
        <w:bottom w:val="none" w:sz="0" w:space="0" w:color="auto"/>
        <w:right w:val="none" w:sz="0" w:space="0" w:color="auto"/>
      </w:divBdr>
    </w:div>
    <w:div w:id="1528906544">
      <w:bodyDiv w:val="1"/>
      <w:marLeft w:val="0"/>
      <w:marRight w:val="0"/>
      <w:marTop w:val="0"/>
      <w:marBottom w:val="0"/>
      <w:divBdr>
        <w:top w:val="none" w:sz="0" w:space="0" w:color="auto"/>
        <w:left w:val="none" w:sz="0" w:space="0" w:color="auto"/>
        <w:bottom w:val="none" w:sz="0" w:space="0" w:color="auto"/>
        <w:right w:val="none" w:sz="0" w:space="0" w:color="auto"/>
      </w:divBdr>
    </w:div>
    <w:div w:id="1543785713">
      <w:bodyDiv w:val="1"/>
      <w:marLeft w:val="0"/>
      <w:marRight w:val="0"/>
      <w:marTop w:val="0"/>
      <w:marBottom w:val="0"/>
      <w:divBdr>
        <w:top w:val="none" w:sz="0" w:space="0" w:color="auto"/>
        <w:left w:val="none" w:sz="0" w:space="0" w:color="auto"/>
        <w:bottom w:val="none" w:sz="0" w:space="0" w:color="auto"/>
        <w:right w:val="none" w:sz="0" w:space="0" w:color="auto"/>
      </w:divBdr>
    </w:div>
    <w:div w:id="1551261477">
      <w:bodyDiv w:val="1"/>
      <w:marLeft w:val="0"/>
      <w:marRight w:val="0"/>
      <w:marTop w:val="0"/>
      <w:marBottom w:val="0"/>
      <w:divBdr>
        <w:top w:val="none" w:sz="0" w:space="0" w:color="auto"/>
        <w:left w:val="none" w:sz="0" w:space="0" w:color="auto"/>
        <w:bottom w:val="none" w:sz="0" w:space="0" w:color="auto"/>
        <w:right w:val="none" w:sz="0" w:space="0" w:color="auto"/>
      </w:divBdr>
    </w:div>
    <w:div w:id="1579092670">
      <w:bodyDiv w:val="1"/>
      <w:marLeft w:val="0"/>
      <w:marRight w:val="0"/>
      <w:marTop w:val="0"/>
      <w:marBottom w:val="0"/>
      <w:divBdr>
        <w:top w:val="none" w:sz="0" w:space="0" w:color="auto"/>
        <w:left w:val="none" w:sz="0" w:space="0" w:color="auto"/>
        <w:bottom w:val="none" w:sz="0" w:space="0" w:color="auto"/>
        <w:right w:val="none" w:sz="0" w:space="0" w:color="auto"/>
      </w:divBdr>
    </w:div>
    <w:div w:id="1597202760">
      <w:bodyDiv w:val="1"/>
      <w:marLeft w:val="0"/>
      <w:marRight w:val="0"/>
      <w:marTop w:val="0"/>
      <w:marBottom w:val="0"/>
      <w:divBdr>
        <w:top w:val="none" w:sz="0" w:space="0" w:color="auto"/>
        <w:left w:val="none" w:sz="0" w:space="0" w:color="auto"/>
        <w:bottom w:val="none" w:sz="0" w:space="0" w:color="auto"/>
        <w:right w:val="none" w:sz="0" w:space="0" w:color="auto"/>
      </w:divBdr>
      <w:divsChild>
        <w:div w:id="303705687">
          <w:marLeft w:val="0"/>
          <w:marRight w:val="0"/>
          <w:marTop w:val="0"/>
          <w:marBottom w:val="0"/>
          <w:divBdr>
            <w:top w:val="none" w:sz="0" w:space="0" w:color="auto"/>
            <w:left w:val="none" w:sz="0" w:space="0" w:color="auto"/>
            <w:bottom w:val="none" w:sz="0" w:space="0" w:color="auto"/>
            <w:right w:val="none" w:sz="0" w:space="0" w:color="auto"/>
          </w:divBdr>
          <w:divsChild>
            <w:div w:id="2121605393">
              <w:marLeft w:val="0"/>
              <w:marRight w:val="0"/>
              <w:marTop w:val="0"/>
              <w:marBottom w:val="0"/>
              <w:divBdr>
                <w:top w:val="none" w:sz="0" w:space="0" w:color="auto"/>
                <w:left w:val="none" w:sz="0" w:space="0" w:color="auto"/>
                <w:bottom w:val="none" w:sz="0" w:space="0" w:color="auto"/>
                <w:right w:val="none" w:sz="0" w:space="0" w:color="auto"/>
              </w:divBdr>
              <w:divsChild>
                <w:div w:id="1282759766">
                  <w:marLeft w:val="0"/>
                  <w:marRight w:val="0"/>
                  <w:marTop w:val="0"/>
                  <w:marBottom w:val="0"/>
                  <w:divBdr>
                    <w:top w:val="none" w:sz="0" w:space="0" w:color="auto"/>
                    <w:left w:val="none" w:sz="0" w:space="0" w:color="auto"/>
                    <w:bottom w:val="none" w:sz="0" w:space="0" w:color="auto"/>
                    <w:right w:val="none" w:sz="0" w:space="0" w:color="auto"/>
                  </w:divBdr>
                  <w:divsChild>
                    <w:div w:id="149292585">
                      <w:marLeft w:val="0"/>
                      <w:marRight w:val="0"/>
                      <w:marTop w:val="0"/>
                      <w:marBottom w:val="0"/>
                      <w:divBdr>
                        <w:top w:val="none" w:sz="0" w:space="0" w:color="auto"/>
                        <w:left w:val="none" w:sz="0" w:space="0" w:color="auto"/>
                        <w:bottom w:val="none" w:sz="0" w:space="0" w:color="auto"/>
                        <w:right w:val="none" w:sz="0" w:space="0" w:color="auto"/>
                      </w:divBdr>
                      <w:divsChild>
                        <w:div w:id="1967731352">
                          <w:marLeft w:val="0"/>
                          <w:marRight w:val="0"/>
                          <w:marTop w:val="0"/>
                          <w:marBottom w:val="0"/>
                          <w:divBdr>
                            <w:top w:val="none" w:sz="0" w:space="0" w:color="auto"/>
                            <w:left w:val="none" w:sz="0" w:space="0" w:color="auto"/>
                            <w:bottom w:val="none" w:sz="0" w:space="0" w:color="auto"/>
                            <w:right w:val="none" w:sz="0" w:space="0" w:color="auto"/>
                          </w:divBdr>
                          <w:divsChild>
                            <w:div w:id="100663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537434">
      <w:bodyDiv w:val="1"/>
      <w:marLeft w:val="0"/>
      <w:marRight w:val="0"/>
      <w:marTop w:val="0"/>
      <w:marBottom w:val="0"/>
      <w:divBdr>
        <w:top w:val="none" w:sz="0" w:space="0" w:color="auto"/>
        <w:left w:val="none" w:sz="0" w:space="0" w:color="auto"/>
        <w:bottom w:val="none" w:sz="0" w:space="0" w:color="auto"/>
        <w:right w:val="none" w:sz="0" w:space="0" w:color="auto"/>
      </w:divBdr>
    </w:div>
    <w:div w:id="1611160400">
      <w:bodyDiv w:val="1"/>
      <w:marLeft w:val="0"/>
      <w:marRight w:val="0"/>
      <w:marTop w:val="0"/>
      <w:marBottom w:val="0"/>
      <w:divBdr>
        <w:top w:val="none" w:sz="0" w:space="0" w:color="auto"/>
        <w:left w:val="none" w:sz="0" w:space="0" w:color="auto"/>
        <w:bottom w:val="none" w:sz="0" w:space="0" w:color="auto"/>
        <w:right w:val="none" w:sz="0" w:space="0" w:color="auto"/>
      </w:divBdr>
    </w:div>
    <w:div w:id="1621956420">
      <w:bodyDiv w:val="1"/>
      <w:marLeft w:val="0"/>
      <w:marRight w:val="0"/>
      <w:marTop w:val="0"/>
      <w:marBottom w:val="0"/>
      <w:divBdr>
        <w:top w:val="none" w:sz="0" w:space="0" w:color="auto"/>
        <w:left w:val="none" w:sz="0" w:space="0" w:color="auto"/>
        <w:bottom w:val="none" w:sz="0" w:space="0" w:color="auto"/>
        <w:right w:val="none" w:sz="0" w:space="0" w:color="auto"/>
      </w:divBdr>
    </w:div>
    <w:div w:id="1634945250">
      <w:bodyDiv w:val="1"/>
      <w:marLeft w:val="0"/>
      <w:marRight w:val="0"/>
      <w:marTop w:val="0"/>
      <w:marBottom w:val="0"/>
      <w:divBdr>
        <w:top w:val="none" w:sz="0" w:space="0" w:color="auto"/>
        <w:left w:val="none" w:sz="0" w:space="0" w:color="auto"/>
        <w:bottom w:val="none" w:sz="0" w:space="0" w:color="auto"/>
        <w:right w:val="none" w:sz="0" w:space="0" w:color="auto"/>
      </w:divBdr>
    </w:div>
    <w:div w:id="1640306145">
      <w:bodyDiv w:val="1"/>
      <w:marLeft w:val="0"/>
      <w:marRight w:val="0"/>
      <w:marTop w:val="0"/>
      <w:marBottom w:val="0"/>
      <w:divBdr>
        <w:top w:val="none" w:sz="0" w:space="0" w:color="auto"/>
        <w:left w:val="none" w:sz="0" w:space="0" w:color="auto"/>
        <w:bottom w:val="none" w:sz="0" w:space="0" w:color="auto"/>
        <w:right w:val="none" w:sz="0" w:space="0" w:color="auto"/>
      </w:divBdr>
    </w:div>
    <w:div w:id="1664240564">
      <w:bodyDiv w:val="1"/>
      <w:marLeft w:val="0"/>
      <w:marRight w:val="0"/>
      <w:marTop w:val="0"/>
      <w:marBottom w:val="0"/>
      <w:divBdr>
        <w:top w:val="none" w:sz="0" w:space="0" w:color="auto"/>
        <w:left w:val="none" w:sz="0" w:space="0" w:color="auto"/>
        <w:bottom w:val="none" w:sz="0" w:space="0" w:color="auto"/>
        <w:right w:val="none" w:sz="0" w:space="0" w:color="auto"/>
      </w:divBdr>
      <w:divsChild>
        <w:div w:id="248974988">
          <w:marLeft w:val="0"/>
          <w:marRight w:val="0"/>
          <w:marTop w:val="0"/>
          <w:marBottom w:val="0"/>
          <w:divBdr>
            <w:top w:val="none" w:sz="0" w:space="0" w:color="auto"/>
            <w:left w:val="none" w:sz="0" w:space="0" w:color="auto"/>
            <w:bottom w:val="none" w:sz="0" w:space="0" w:color="auto"/>
            <w:right w:val="none" w:sz="0" w:space="0" w:color="auto"/>
          </w:divBdr>
          <w:divsChild>
            <w:div w:id="1622879552">
              <w:marLeft w:val="0"/>
              <w:marRight w:val="0"/>
              <w:marTop w:val="0"/>
              <w:marBottom w:val="0"/>
              <w:divBdr>
                <w:top w:val="none" w:sz="0" w:space="0" w:color="auto"/>
                <w:left w:val="none" w:sz="0" w:space="0" w:color="auto"/>
                <w:bottom w:val="none" w:sz="0" w:space="0" w:color="auto"/>
                <w:right w:val="none" w:sz="0" w:space="0" w:color="auto"/>
              </w:divBdr>
              <w:divsChild>
                <w:div w:id="1904832893">
                  <w:marLeft w:val="0"/>
                  <w:marRight w:val="0"/>
                  <w:marTop w:val="0"/>
                  <w:marBottom w:val="0"/>
                  <w:divBdr>
                    <w:top w:val="none" w:sz="0" w:space="0" w:color="auto"/>
                    <w:left w:val="none" w:sz="0" w:space="0" w:color="auto"/>
                    <w:bottom w:val="none" w:sz="0" w:space="0" w:color="auto"/>
                    <w:right w:val="none" w:sz="0" w:space="0" w:color="auto"/>
                  </w:divBdr>
                  <w:divsChild>
                    <w:div w:id="295450237">
                      <w:marLeft w:val="0"/>
                      <w:marRight w:val="0"/>
                      <w:marTop w:val="0"/>
                      <w:marBottom w:val="0"/>
                      <w:divBdr>
                        <w:top w:val="none" w:sz="0" w:space="0" w:color="auto"/>
                        <w:left w:val="none" w:sz="0" w:space="0" w:color="auto"/>
                        <w:bottom w:val="none" w:sz="0" w:space="0" w:color="auto"/>
                        <w:right w:val="none" w:sz="0" w:space="0" w:color="auto"/>
                      </w:divBdr>
                      <w:divsChild>
                        <w:div w:id="1946306959">
                          <w:marLeft w:val="0"/>
                          <w:marRight w:val="0"/>
                          <w:marTop w:val="0"/>
                          <w:marBottom w:val="0"/>
                          <w:divBdr>
                            <w:top w:val="none" w:sz="0" w:space="0" w:color="auto"/>
                            <w:left w:val="none" w:sz="0" w:space="0" w:color="auto"/>
                            <w:bottom w:val="none" w:sz="0" w:space="0" w:color="auto"/>
                            <w:right w:val="none" w:sz="0" w:space="0" w:color="auto"/>
                          </w:divBdr>
                          <w:divsChild>
                            <w:div w:id="1093546744">
                              <w:marLeft w:val="0"/>
                              <w:marRight w:val="0"/>
                              <w:marTop w:val="0"/>
                              <w:marBottom w:val="0"/>
                              <w:divBdr>
                                <w:top w:val="none" w:sz="0" w:space="0" w:color="auto"/>
                                <w:left w:val="none" w:sz="0" w:space="0" w:color="auto"/>
                                <w:bottom w:val="none" w:sz="0" w:space="0" w:color="auto"/>
                                <w:right w:val="none" w:sz="0" w:space="0" w:color="auto"/>
                              </w:divBdr>
                              <w:divsChild>
                                <w:div w:id="2024700585">
                                  <w:marLeft w:val="0"/>
                                  <w:marRight w:val="0"/>
                                  <w:marTop w:val="0"/>
                                  <w:marBottom w:val="0"/>
                                  <w:divBdr>
                                    <w:top w:val="none" w:sz="0" w:space="0" w:color="auto"/>
                                    <w:left w:val="none" w:sz="0" w:space="0" w:color="auto"/>
                                    <w:bottom w:val="none" w:sz="0" w:space="0" w:color="auto"/>
                                    <w:right w:val="none" w:sz="0" w:space="0" w:color="auto"/>
                                  </w:divBdr>
                                  <w:divsChild>
                                    <w:div w:id="365838047">
                                      <w:marLeft w:val="0"/>
                                      <w:marRight w:val="0"/>
                                      <w:marTop w:val="0"/>
                                      <w:marBottom w:val="0"/>
                                      <w:divBdr>
                                        <w:top w:val="none" w:sz="0" w:space="0" w:color="auto"/>
                                        <w:left w:val="none" w:sz="0" w:space="0" w:color="auto"/>
                                        <w:bottom w:val="none" w:sz="0" w:space="0" w:color="auto"/>
                                        <w:right w:val="none" w:sz="0" w:space="0" w:color="auto"/>
                                      </w:divBdr>
                                      <w:divsChild>
                                        <w:div w:id="146454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088293">
          <w:marLeft w:val="0"/>
          <w:marRight w:val="0"/>
          <w:marTop w:val="0"/>
          <w:marBottom w:val="0"/>
          <w:divBdr>
            <w:top w:val="none" w:sz="0" w:space="0" w:color="auto"/>
            <w:left w:val="none" w:sz="0" w:space="0" w:color="auto"/>
            <w:bottom w:val="none" w:sz="0" w:space="0" w:color="auto"/>
            <w:right w:val="none" w:sz="0" w:space="0" w:color="auto"/>
          </w:divBdr>
          <w:divsChild>
            <w:div w:id="275142241">
              <w:marLeft w:val="0"/>
              <w:marRight w:val="0"/>
              <w:marTop w:val="0"/>
              <w:marBottom w:val="0"/>
              <w:divBdr>
                <w:top w:val="none" w:sz="0" w:space="0" w:color="auto"/>
                <w:left w:val="none" w:sz="0" w:space="0" w:color="auto"/>
                <w:bottom w:val="none" w:sz="0" w:space="0" w:color="auto"/>
                <w:right w:val="none" w:sz="0" w:space="0" w:color="auto"/>
              </w:divBdr>
              <w:divsChild>
                <w:div w:id="256525137">
                  <w:marLeft w:val="0"/>
                  <w:marRight w:val="0"/>
                  <w:marTop w:val="0"/>
                  <w:marBottom w:val="0"/>
                  <w:divBdr>
                    <w:top w:val="none" w:sz="0" w:space="0" w:color="auto"/>
                    <w:left w:val="none" w:sz="0" w:space="0" w:color="auto"/>
                    <w:bottom w:val="none" w:sz="0" w:space="0" w:color="auto"/>
                    <w:right w:val="none" w:sz="0" w:space="0" w:color="auto"/>
                  </w:divBdr>
                  <w:divsChild>
                    <w:div w:id="1287392180">
                      <w:marLeft w:val="0"/>
                      <w:marRight w:val="0"/>
                      <w:marTop w:val="0"/>
                      <w:marBottom w:val="0"/>
                      <w:divBdr>
                        <w:top w:val="none" w:sz="0" w:space="0" w:color="auto"/>
                        <w:left w:val="none" w:sz="0" w:space="0" w:color="auto"/>
                        <w:bottom w:val="none" w:sz="0" w:space="0" w:color="auto"/>
                        <w:right w:val="none" w:sz="0" w:space="0" w:color="auto"/>
                      </w:divBdr>
                      <w:divsChild>
                        <w:div w:id="1063915032">
                          <w:marLeft w:val="0"/>
                          <w:marRight w:val="0"/>
                          <w:marTop w:val="0"/>
                          <w:marBottom w:val="0"/>
                          <w:divBdr>
                            <w:top w:val="none" w:sz="0" w:space="0" w:color="auto"/>
                            <w:left w:val="none" w:sz="0" w:space="0" w:color="auto"/>
                            <w:bottom w:val="none" w:sz="0" w:space="0" w:color="auto"/>
                            <w:right w:val="none" w:sz="0" w:space="0" w:color="auto"/>
                          </w:divBdr>
                          <w:divsChild>
                            <w:div w:id="1351103406">
                              <w:marLeft w:val="0"/>
                              <w:marRight w:val="0"/>
                              <w:marTop w:val="0"/>
                              <w:marBottom w:val="0"/>
                              <w:divBdr>
                                <w:top w:val="none" w:sz="0" w:space="0" w:color="auto"/>
                                <w:left w:val="none" w:sz="0" w:space="0" w:color="auto"/>
                                <w:bottom w:val="none" w:sz="0" w:space="0" w:color="auto"/>
                                <w:right w:val="none" w:sz="0" w:space="0" w:color="auto"/>
                              </w:divBdr>
                              <w:divsChild>
                                <w:div w:id="28870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115558">
                  <w:marLeft w:val="0"/>
                  <w:marRight w:val="0"/>
                  <w:marTop w:val="0"/>
                  <w:marBottom w:val="0"/>
                  <w:divBdr>
                    <w:top w:val="none" w:sz="0" w:space="0" w:color="auto"/>
                    <w:left w:val="none" w:sz="0" w:space="0" w:color="auto"/>
                    <w:bottom w:val="none" w:sz="0" w:space="0" w:color="auto"/>
                    <w:right w:val="none" w:sz="0" w:space="0" w:color="auto"/>
                  </w:divBdr>
                  <w:divsChild>
                    <w:div w:id="643974393">
                      <w:marLeft w:val="0"/>
                      <w:marRight w:val="0"/>
                      <w:marTop w:val="0"/>
                      <w:marBottom w:val="0"/>
                      <w:divBdr>
                        <w:top w:val="none" w:sz="0" w:space="0" w:color="auto"/>
                        <w:left w:val="none" w:sz="0" w:space="0" w:color="auto"/>
                        <w:bottom w:val="none" w:sz="0" w:space="0" w:color="auto"/>
                        <w:right w:val="none" w:sz="0" w:space="0" w:color="auto"/>
                      </w:divBdr>
                      <w:divsChild>
                        <w:div w:id="347098691">
                          <w:marLeft w:val="0"/>
                          <w:marRight w:val="0"/>
                          <w:marTop w:val="0"/>
                          <w:marBottom w:val="0"/>
                          <w:divBdr>
                            <w:top w:val="none" w:sz="0" w:space="0" w:color="auto"/>
                            <w:left w:val="none" w:sz="0" w:space="0" w:color="auto"/>
                            <w:bottom w:val="none" w:sz="0" w:space="0" w:color="auto"/>
                            <w:right w:val="none" w:sz="0" w:space="0" w:color="auto"/>
                          </w:divBdr>
                          <w:divsChild>
                            <w:div w:id="1344823096">
                              <w:marLeft w:val="0"/>
                              <w:marRight w:val="0"/>
                              <w:marTop w:val="0"/>
                              <w:marBottom w:val="0"/>
                              <w:divBdr>
                                <w:top w:val="none" w:sz="0" w:space="0" w:color="auto"/>
                                <w:left w:val="none" w:sz="0" w:space="0" w:color="auto"/>
                                <w:bottom w:val="none" w:sz="0" w:space="0" w:color="auto"/>
                                <w:right w:val="none" w:sz="0" w:space="0" w:color="auto"/>
                              </w:divBdr>
                              <w:divsChild>
                                <w:div w:id="820191163">
                                  <w:marLeft w:val="0"/>
                                  <w:marRight w:val="0"/>
                                  <w:marTop w:val="0"/>
                                  <w:marBottom w:val="0"/>
                                  <w:divBdr>
                                    <w:top w:val="none" w:sz="0" w:space="0" w:color="auto"/>
                                    <w:left w:val="none" w:sz="0" w:space="0" w:color="auto"/>
                                    <w:bottom w:val="none" w:sz="0" w:space="0" w:color="auto"/>
                                    <w:right w:val="none" w:sz="0" w:space="0" w:color="auto"/>
                                  </w:divBdr>
                                  <w:divsChild>
                                    <w:div w:id="163961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386761">
                          <w:marLeft w:val="0"/>
                          <w:marRight w:val="0"/>
                          <w:marTop w:val="0"/>
                          <w:marBottom w:val="0"/>
                          <w:divBdr>
                            <w:top w:val="none" w:sz="0" w:space="0" w:color="auto"/>
                            <w:left w:val="none" w:sz="0" w:space="0" w:color="auto"/>
                            <w:bottom w:val="none" w:sz="0" w:space="0" w:color="auto"/>
                            <w:right w:val="none" w:sz="0" w:space="0" w:color="auto"/>
                          </w:divBdr>
                          <w:divsChild>
                            <w:div w:id="368801934">
                              <w:marLeft w:val="0"/>
                              <w:marRight w:val="0"/>
                              <w:marTop w:val="0"/>
                              <w:marBottom w:val="0"/>
                              <w:divBdr>
                                <w:top w:val="none" w:sz="0" w:space="0" w:color="auto"/>
                                <w:left w:val="none" w:sz="0" w:space="0" w:color="auto"/>
                                <w:bottom w:val="none" w:sz="0" w:space="0" w:color="auto"/>
                                <w:right w:val="none" w:sz="0" w:space="0" w:color="auto"/>
                              </w:divBdr>
                              <w:divsChild>
                                <w:div w:id="831720716">
                                  <w:marLeft w:val="0"/>
                                  <w:marRight w:val="0"/>
                                  <w:marTop w:val="0"/>
                                  <w:marBottom w:val="0"/>
                                  <w:divBdr>
                                    <w:top w:val="none" w:sz="0" w:space="0" w:color="auto"/>
                                    <w:left w:val="none" w:sz="0" w:space="0" w:color="auto"/>
                                    <w:bottom w:val="none" w:sz="0" w:space="0" w:color="auto"/>
                                    <w:right w:val="none" w:sz="0" w:space="0" w:color="auto"/>
                                  </w:divBdr>
                                  <w:divsChild>
                                    <w:div w:id="204736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6941316">
          <w:marLeft w:val="0"/>
          <w:marRight w:val="0"/>
          <w:marTop w:val="0"/>
          <w:marBottom w:val="0"/>
          <w:divBdr>
            <w:top w:val="none" w:sz="0" w:space="0" w:color="auto"/>
            <w:left w:val="none" w:sz="0" w:space="0" w:color="auto"/>
            <w:bottom w:val="none" w:sz="0" w:space="0" w:color="auto"/>
            <w:right w:val="none" w:sz="0" w:space="0" w:color="auto"/>
          </w:divBdr>
          <w:divsChild>
            <w:div w:id="1132941080">
              <w:marLeft w:val="0"/>
              <w:marRight w:val="0"/>
              <w:marTop w:val="0"/>
              <w:marBottom w:val="0"/>
              <w:divBdr>
                <w:top w:val="none" w:sz="0" w:space="0" w:color="auto"/>
                <w:left w:val="none" w:sz="0" w:space="0" w:color="auto"/>
                <w:bottom w:val="none" w:sz="0" w:space="0" w:color="auto"/>
                <w:right w:val="none" w:sz="0" w:space="0" w:color="auto"/>
              </w:divBdr>
              <w:divsChild>
                <w:div w:id="327752270">
                  <w:marLeft w:val="0"/>
                  <w:marRight w:val="0"/>
                  <w:marTop w:val="0"/>
                  <w:marBottom w:val="0"/>
                  <w:divBdr>
                    <w:top w:val="none" w:sz="0" w:space="0" w:color="auto"/>
                    <w:left w:val="none" w:sz="0" w:space="0" w:color="auto"/>
                    <w:bottom w:val="none" w:sz="0" w:space="0" w:color="auto"/>
                    <w:right w:val="none" w:sz="0" w:space="0" w:color="auto"/>
                  </w:divBdr>
                  <w:divsChild>
                    <w:div w:id="1246841852">
                      <w:marLeft w:val="0"/>
                      <w:marRight w:val="0"/>
                      <w:marTop w:val="0"/>
                      <w:marBottom w:val="0"/>
                      <w:divBdr>
                        <w:top w:val="none" w:sz="0" w:space="0" w:color="auto"/>
                        <w:left w:val="none" w:sz="0" w:space="0" w:color="auto"/>
                        <w:bottom w:val="none" w:sz="0" w:space="0" w:color="auto"/>
                        <w:right w:val="none" w:sz="0" w:space="0" w:color="auto"/>
                      </w:divBdr>
                      <w:divsChild>
                        <w:div w:id="1295059230">
                          <w:marLeft w:val="0"/>
                          <w:marRight w:val="0"/>
                          <w:marTop w:val="0"/>
                          <w:marBottom w:val="0"/>
                          <w:divBdr>
                            <w:top w:val="none" w:sz="0" w:space="0" w:color="auto"/>
                            <w:left w:val="none" w:sz="0" w:space="0" w:color="auto"/>
                            <w:bottom w:val="none" w:sz="0" w:space="0" w:color="auto"/>
                            <w:right w:val="none" w:sz="0" w:space="0" w:color="auto"/>
                          </w:divBdr>
                          <w:divsChild>
                            <w:div w:id="334503646">
                              <w:marLeft w:val="0"/>
                              <w:marRight w:val="0"/>
                              <w:marTop w:val="0"/>
                              <w:marBottom w:val="0"/>
                              <w:divBdr>
                                <w:top w:val="none" w:sz="0" w:space="0" w:color="auto"/>
                                <w:left w:val="none" w:sz="0" w:space="0" w:color="auto"/>
                                <w:bottom w:val="none" w:sz="0" w:space="0" w:color="auto"/>
                                <w:right w:val="none" w:sz="0" w:space="0" w:color="auto"/>
                              </w:divBdr>
                              <w:divsChild>
                                <w:div w:id="201094800">
                                  <w:marLeft w:val="0"/>
                                  <w:marRight w:val="0"/>
                                  <w:marTop w:val="0"/>
                                  <w:marBottom w:val="0"/>
                                  <w:divBdr>
                                    <w:top w:val="none" w:sz="0" w:space="0" w:color="auto"/>
                                    <w:left w:val="none" w:sz="0" w:space="0" w:color="auto"/>
                                    <w:bottom w:val="none" w:sz="0" w:space="0" w:color="auto"/>
                                    <w:right w:val="none" w:sz="0" w:space="0" w:color="auto"/>
                                  </w:divBdr>
                                  <w:divsChild>
                                    <w:div w:id="1432626119">
                                      <w:marLeft w:val="0"/>
                                      <w:marRight w:val="0"/>
                                      <w:marTop w:val="0"/>
                                      <w:marBottom w:val="0"/>
                                      <w:divBdr>
                                        <w:top w:val="none" w:sz="0" w:space="0" w:color="auto"/>
                                        <w:left w:val="none" w:sz="0" w:space="0" w:color="auto"/>
                                        <w:bottom w:val="none" w:sz="0" w:space="0" w:color="auto"/>
                                        <w:right w:val="none" w:sz="0" w:space="0" w:color="auto"/>
                                      </w:divBdr>
                                      <w:divsChild>
                                        <w:div w:id="1546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359978">
          <w:marLeft w:val="0"/>
          <w:marRight w:val="0"/>
          <w:marTop w:val="0"/>
          <w:marBottom w:val="0"/>
          <w:divBdr>
            <w:top w:val="none" w:sz="0" w:space="0" w:color="auto"/>
            <w:left w:val="none" w:sz="0" w:space="0" w:color="auto"/>
            <w:bottom w:val="none" w:sz="0" w:space="0" w:color="auto"/>
            <w:right w:val="none" w:sz="0" w:space="0" w:color="auto"/>
          </w:divBdr>
          <w:divsChild>
            <w:div w:id="918099435">
              <w:marLeft w:val="0"/>
              <w:marRight w:val="0"/>
              <w:marTop w:val="0"/>
              <w:marBottom w:val="0"/>
              <w:divBdr>
                <w:top w:val="none" w:sz="0" w:space="0" w:color="auto"/>
                <w:left w:val="none" w:sz="0" w:space="0" w:color="auto"/>
                <w:bottom w:val="none" w:sz="0" w:space="0" w:color="auto"/>
                <w:right w:val="none" w:sz="0" w:space="0" w:color="auto"/>
              </w:divBdr>
              <w:divsChild>
                <w:div w:id="2131588269">
                  <w:marLeft w:val="0"/>
                  <w:marRight w:val="0"/>
                  <w:marTop w:val="0"/>
                  <w:marBottom w:val="0"/>
                  <w:divBdr>
                    <w:top w:val="none" w:sz="0" w:space="0" w:color="auto"/>
                    <w:left w:val="none" w:sz="0" w:space="0" w:color="auto"/>
                    <w:bottom w:val="none" w:sz="0" w:space="0" w:color="auto"/>
                    <w:right w:val="none" w:sz="0" w:space="0" w:color="auto"/>
                  </w:divBdr>
                  <w:divsChild>
                    <w:div w:id="295186722">
                      <w:marLeft w:val="0"/>
                      <w:marRight w:val="0"/>
                      <w:marTop w:val="0"/>
                      <w:marBottom w:val="0"/>
                      <w:divBdr>
                        <w:top w:val="none" w:sz="0" w:space="0" w:color="auto"/>
                        <w:left w:val="none" w:sz="0" w:space="0" w:color="auto"/>
                        <w:bottom w:val="none" w:sz="0" w:space="0" w:color="auto"/>
                        <w:right w:val="none" w:sz="0" w:space="0" w:color="auto"/>
                      </w:divBdr>
                      <w:divsChild>
                        <w:div w:id="398021678">
                          <w:marLeft w:val="0"/>
                          <w:marRight w:val="0"/>
                          <w:marTop w:val="0"/>
                          <w:marBottom w:val="0"/>
                          <w:divBdr>
                            <w:top w:val="none" w:sz="0" w:space="0" w:color="auto"/>
                            <w:left w:val="none" w:sz="0" w:space="0" w:color="auto"/>
                            <w:bottom w:val="none" w:sz="0" w:space="0" w:color="auto"/>
                            <w:right w:val="none" w:sz="0" w:space="0" w:color="auto"/>
                          </w:divBdr>
                          <w:divsChild>
                            <w:div w:id="1255287531">
                              <w:marLeft w:val="0"/>
                              <w:marRight w:val="0"/>
                              <w:marTop w:val="0"/>
                              <w:marBottom w:val="0"/>
                              <w:divBdr>
                                <w:top w:val="none" w:sz="0" w:space="0" w:color="auto"/>
                                <w:left w:val="none" w:sz="0" w:space="0" w:color="auto"/>
                                <w:bottom w:val="none" w:sz="0" w:space="0" w:color="auto"/>
                                <w:right w:val="none" w:sz="0" w:space="0" w:color="auto"/>
                              </w:divBdr>
                              <w:divsChild>
                                <w:div w:id="11159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360599">
                  <w:marLeft w:val="0"/>
                  <w:marRight w:val="0"/>
                  <w:marTop w:val="0"/>
                  <w:marBottom w:val="0"/>
                  <w:divBdr>
                    <w:top w:val="none" w:sz="0" w:space="0" w:color="auto"/>
                    <w:left w:val="none" w:sz="0" w:space="0" w:color="auto"/>
                    <w:bottom w:val="none" w:sz="0" w:space="0" w:color="auto"/>
                    <w:right w:val="none" w:sz="0" w:space="0" w:color="auto"/>
                  </w:divBdr>
                  <w:divsChild>
                    <w:div w:id="116489350">
                      <w:marLeft w:val="0"/>
                      <w:marRight w:val="0"/>
                      <w:marTop w:val="0"/>
                      <w:marBottom w:val="0"/>
                      <w:divBdr>
                        <w:top w:val="none" w:sz="0" w:space="0" w:color="auto"/>
                        <w:left w:val="none" w:sz="0" w:space="0" w:color="auto"/>
                        <w:bottom w:val="none" w:sz="0" w:space="0" w:color="auto"/>
                        <w:right w:val="none" w:sz="0" w:space="0" w:color="auto"/>
                      </w:divBdr>
                      <w:divsChild>
                        <w:div w:id="773283974">
                          <w:marLeft w:val="0"/>
                          <w:marRight w:val="0"/>
                          <w:marTop w:val="0"/>
                          <w:marBottom w:val="0"/>
                          <w:divBdr>
                            <w:top w:val="none" w:sz="0" w:space="0" w:color="auto"/>
                            <w:left w:val="none" w:sz="0" w:space="0" w:color="auto"/>
                            <w:bottom w:val="none" w:sz="0" w:space="0" w:color="auto"/>
                            <w:right w:val="none" w:sz="0" w:space="0" w:color="auto"/>
                          </w:divBdr>
                          <w:divsChild>
                            <w:div w:id="703670890">
                              <w:marLeft w:val="0"/>
                              <w:marRight w:val="0"/>
                              <w:marTop w:val="0"/>
                              <w:marBottom w:val="0"/>
                              <w:divBdr>
                                <w:top w:val="none" w:sz="0" w:space="0" w:color="auto"/>
                                <w:left w:val="none" w:sz="0" w:space="0" w:color="auto"/>
                                <w:bottom w:val="none" w:sz="0" w:space="0" w:color="auto"/>
                                <w:right w:val="none" w:sz="0" w:space="0" w:color="auto"/>
                              </w:divBdr>
                              <w:divsChild>
                                <w:div w:id="1875924615">
                                  <w:marLeft w:val="0"/>
                                  <w:marRight w:val="0"/>
                                  <w:marTop w:val="0"/>
                                  <w:marBottom w:val="0"/>
                                  <w:divBdr>
                                    <w:top w:val="none" w:sz="0" w:space="0" w:color="auto"/>
                                    <w:left w:val="none" w:sz="0" w:space="0" w:color="auto"/>
                                    <w:bottom w:val="none" w:sz="0" w:space="0" w:color="auto"/>
                                    <w:right w:val="none" w:sz="0" w:space="0" w:color="auto"/>
                                  </w:divBdr>
                                  <w:divsChild>
                                    <w:div w:id="106522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273736">
                          <w:marLeft w:val="0"/>
                          <w:marRight w:val="0"/>
                          <w:marTop w:val="0"/>
                          <w:marBottom w:val="0"/>
                          <w:divBdr>
                            <w:top w:val="none" w:sz="0" w:space="0" w:color="auto"/>
                            <w:left w:val="none" w:sz="0" w:space="0" w:color="auto"/>
                            <w:bottom w:val="none" w:sz="0" w:space="0" w:color="auto"/>
                            <w:right w:val="none" w:sz="0" w:space="0" w:color="auto"/>
                          </w:divBdr>
                          <w:divsChild>
                            <w:div w:id="980111196">
                              <w:marLeft w:val="0"/>
                              <w:marRight w:val="0"/>
                              <w:marTop w:val="0"/>
                              <w:marBottom w:val="0"/>
                              <w:divBdr>
                                <w:top w:val="none" w:sz="0" w:space="0" w:color="auto"/>
                                <w:left w:val="none" w:sz="0" w:space="0" w:color="auto"/>
                                <w:bottom w:val="none" w:sz="0" w:space="0" w:color="auto"/>
                                <w:right w:val="none" w:sz="0" w:space="0" w:color="auto"/>
                              </w:divBdr>
                              <w:divsChild>
                                <w:div w:id="1012957028">
                                  <w:marLeft w:val="0"/>
                                  <w:marRight w:val="0"/>
                                  <w:marTop w:val="0"/>
                                  <w:marBottom w:val="0"/>
                                  <w:divBdr>
                                    <w:top w:val="none" w:sz="0" w:space="0" w:color="auto"/>
                                    <w:left w:val="none" w:sz="0" w:space="0" w:color="auto"/>
                                    <w:bottom w:val="none" w:sz="0" w:space="0" w:color="auto"/>
                                    <w:right w:val="none" w:sz="0" w:space="0" w:color="auto"/>
                                  </w:divBdr>
                                  <w:divsChild>
                                    <w:div w:id="7168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763876">
          <w:marLeft w:val="0"/>
          <w:marRight w:val="0"/>
          <w:marTop w:val="0"/>
          <w:marBottom w:val="0"/>
          <w:divBdr>
            <w:top w:val="none" w:sz="0" w:space="0" w:color="auto"/>
            <w:left w:val="none" w:sz="0" w:space="0" w:color="auto"/>
            <w:bottom w:val="none" w:sz="0" w:space="0" w:color="auto"/>
            <w:right w:val="none" w:sz="0" w:space="0" w:color="auto"/>
          </w:divBdr>
          <w:divsChild>
            <w:div w:id="367921800">
              <w:marLeft w:val="0"/>
              <w:marRight w:val="0"/>
              <w:marTop w:val="0"/>
              <w:marBottom w:val="0"/>
              <w:divBdr>
                <w:top w:val="none" w:sz="0" w:space="0" w:color="auto"/>
                <w:left w:val="none" w:sz="0" w:space="0" w:color="auto"/>
                <w:bottom w:val="none" w:sz="0" w:space="0" w:color="auto"/>
                <w:right w:val="none" w:sz="0" w:space="0" w:color="auto"/>
              </w:divBdr>
              <w:divsChild>
                <w:div w:id="2126265535">
                  <w:marLeft w:val="0"/>
                  <w:marRight w:val="0"/>
                  <w:marTop w:val="0"/>
                  <w:marBottom w:val="0"/>
                  <w:divBdr>
                    <w:top w:val="none" w:sz="0" w:space="0" w:color="auto"/>
                    <w:left w:val="none" w:sz="0" w:space="0" w:color="auto"/>
                    <w:bottom w:val="none" w:sz="0" w:space="0" w:color="auto"/>
                    <w:right w:val="none" w:sz="0" w:space="0" w:color="auto"/>
                  </w:divBdr>
                  <w:divsChild>
                    <w:div w:id="1486314736">
                      <w:marLeft w:val="0"/>
                      <w:marRight w:val="0"/>
                      <w:marTop w:val="0"/>
                      <w:marBottom w:val="0"/>
                      <w:divBdr>
                        <w:top w:val="none" w:sz="0" w:space="0" w:color="auto"/>
                        <w:left w:val="none" w:sz="0" w:space="0" w:color="auto"/>
                        <w:bottom w:val="none" w:sz="0" w:space="0" w:color="auto"/>
                        <w:right w:val="none" w:sz="0" w:space="0" w:color="auto"/>
                      </w:divBdr>
                      <w:divsChild>
                        <w:div w:id="1553887756">
                          <w:marLeft w:val="0"/>
                          <w:marRight w:val="0"/>
                          <w:marTop w:val="0"/>
                          <w:marBottom w:val="0"/>
                          <w:divBdr>
                            <w:top w:val="none" w:sz="0" w:space="0" w:color="auto"/>
                            <w:left w:val="none" w:sz="0" w:space="0" w:color="auto"/>
                            <w:bottom w:val="none" w:sz="0" w:space="0" w:color="auto"/>
                            <w:right w:val="none" w:sz="0" w:space="0" w:color="auto"/>
                          </w:divBdr>
                          <w:divsChild>
                            <w:div w:id="1749382902">
                              <w:marLeft w:val="0"/>
                              <w:marRight w:val="0"/>
                              <w:marTop w:val="0"/>
                              <w:marBottom w:val="0"/>
                              <w:divBdr>
                                <w:top w:val="none" w:sz="0" w:space="0" w:color="auto"/>
                                <w:left w:val="none" w:sz="0" w:space="0" w:color="auto"/>
                                <w:bottom w:val="none" w:sz="0" w:space="0" w:color="auto"/>
                                <w:right w:val="none" w:sz="0" w:space="0" w:color="auto"/>
                              </w:divBdr>
                              <w:divsChild>
                                <w:div w:id="1636177107">
                                  <w:marLeft w:val="0"/>
                                  <w:marRight w:val="0"/>
                                  <w:marTop w:val="0"/>
                                  <w:marBottom w:val="0"/>
                                  <w:divBdr>
                                    <w:top w:val="none" w:sz="0" w:space="0" w:color="auto"/>
                                    <w:left w:val="none" w:sz="0" w:space="0" w:color="auto"/>
                                    <w:bottom w:val="none" w:sz="0" w:space="0" w:color="auto"/>
                                    <w:right w:val="none" w:sz="0" w:space="0" w:color="auto"/>
                                  </w:divBdr>
                                  <w:divsChild>
                                    <w:div w:id="1908105479">
                                      <w:marLeft w:val="0"/>
                                      <w:marRight w:val="0"/>
                                      <w:marTop w:val="0"/>
                                      <w:marBottom w:val="0"/>
                                      <w:divBdr>
                                        <w:top w:val="none" w:sz="0" w:space="0" w:color="auto"/>
                                        <w:left w:val="none" w:sz="0" w:space="0" w:color="auto"/>
                                        <w:bottom w:val="none" w:sz="0" w:space="0" w:color="auto"/>
                                        <w:right w:val="none" w:sz="0" w:space="0" w:color="auto"/>
                                      </w:divBdr>
                                      <w:divsChild>
                                        <w:div w:id="133819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534174">
          <w:marLeft w:val="0"/>
          <w:marRight w:val="0"/>
          <w:marTop w:val="0"/>
          <w:marBottom w:val="0"/>
          <w:divBdr>
            <w:top w:val="none" w:sz="0" w:space="0" w:color="auto"/>
            <w:left w:val="none" w:sz="0" w:space="0" w:color="auto"/>
            <w:bottom w:val="none" w:sz="0" w:space="0" w:color="auto"/>
            <w:right w:val="none" w:sz="0" w:space="0" w:color="auto"/>
          </w:divBdr>
          <w:divsChild>
            <w:div w:id="1462192023">
              <w:marLeft w:val="0"/>
              <w:marRight w:val="0"/>
              <w:marTop w:val="0"/>
              <w:marBottom w:val="0"/>
              <w:divBdr>
                <w:top w:val="none" w:sz="0" w:space="0" w:color="auto"/>
                <w:left w:val="none" w:sz="0" w:space="0" w:color="auto"/>
                <w:bottom w:val="none" w:sz="0" w:space="0" w:color="auto"/>
                <w:right w:val="none" w:sz="0" w:space="0" w:color="auto"/>
              </w:divBdr>
              <w:divsChild>
                <w:div w:id="2061635378">
                  <w:marLeft w:val="0"/>
                  <w:marRight w:val="0"/>
                  <w:marTop w:val="0"/>
                  <w:marBottom w:val="0"/>
                  <w:divBdr>
                    <w:top w:val="none" w:sz="0" w:space="0" w:color="auto"/>
                    <w:left w:val="none" w:sz="0" w:space="0" w:color="auto"/>
                    <w:bottom w:val="none" w:sz="0" w:space="0" w:color="auto"/>
                    <w:right w:val="none" w:sz="0" w:space="0" w:color="auto"/>
                  </w:divBdr>
                  <w:divsChild>
                    <w:div w:id="1957758749">
                      <w:marLeft w:val="0"/>
                      <w:marRight w:val="0"/>
                      <w:marTop w:val="0"/>
                      <w:marBottom w:val="0"/>
                      <w:divBdr>
                        <w:top w:val="none" w:sz="0" w:space="0" w:color="auto"/>
                        <w:left w:val="none" w:sz="0" w:space="0" w:color="auto"/>
                        <w:bottom w:val="none" w:sz="0" w:space="0" w:color="auto"/>
                        <w:right w:val="none" w:sz="0" w:space="0" w:color="auto"/>
                      </w:divBdr>
                      <w:divsChild>
                        <w:div w:id="490411936">
                          <w:marLeft w:val="0"/>
                          <w:marRight w:val="0"/>
                          <w:marTop w:val="0"/>
                          <w:marBottom w:val="0"/>
                          <w:divBdr>
                            <w:top w:val="none" w:sz="0" w:space="0" w:color="auto"/>
                            <w:left w:val="none" w:sz="0" w:space="0" w:color="auto"/>
                            <w:bottom w:val="none" w:sz="0" w:space="0" w:color="auto"/>
                            <w:right w:val="none" w:sz="0" w:space="0" w:color="auto"/>
                          </w:divBdr>
                          <w:divsChild>
                            <w:div w:id="400828993">
                              <w:marLeft w:val="0"/>
                              <w:marRight w:val="0"/>
                              <w:marTop w:val="0"/>
                              <w:marBottom w:val="0"/>
                              <w:divBdr>
                                <w:top w:val="none" w:sz="0" w:space="0" w:color="auto"/>
                                <w:left w:val="none" w:sz="0" w:space="0" w:color="auto"/>
                                <w:bottom w:val="none" w:sz="0" w:space="0" w:color="auto"/>
                                <w:right w:val="none" w:sz="0" w:space="0" w:color="auto"/>
                              </w:divBdr>
                              <w:divsChild>
                                <w:div w:id="80308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181012">
                  <w:marLeft w:val="0"/>
                  <w:marRight w:val="0"/>
                  <w:marTop w:val="0"/>
                  <w:marBottom w:val="0"/>
                  <w:divBdr>
                    <w:top w:val="none" w:sz="0" w:space="0" w:color="auto"/>
                    <w:left w:val="none" w:sz="0" w:space="0" w:color="auto"/>
                    <w:bottom w:val="none" w:sz="0" w:space="0" w:color="auto"/>
                    <w:right w:val="none" w:sz="0" w:space="0" w:color="auto"/>
                  </w:divBdr>
                  <w:divsChild>
                    <w:div w:id="972708561">
                      <w:marLeft w:val="0"/>
                      <w:marRight w:val="0"/>
                      <w:marTop w:val="0"/>
                      <w:marBottom w:val="0"/>
                      <w:divBdr>
                        <w:top w:val="none" w:sz="0" w:space="0" w:color="auto"/>
                        <w:left w:val="none" w:sz="0" w:space="0" w:color="auto"/>
                        <w:bottom w:val="none" w:sz="0" w:space="0" w:color="auto"/>
                        <w:right w:val="none" w:sz="0" w:space="0" w:color="auto"/>
                      </w:divBdr>
                      <w:divsChild>
                        <w:div w:id="1279947288">
                          <w:marLeft w:val="0"/>
                          <w:marRight w:val="0"/>
                          <w:marTop w:val="0"/>
                          <w:marBottom w:val="0"/>
                          <w:divBdr>
                            <w:top w:val="none" w:sz="0" w:space="0" w:color="auto"/>
                            <w:left w:val="none" w:sz="0" w:space="0" w:color="auto"/>
                            <w:bottom w:val="none" w:sz="0" w:space="0" w:color="auto"/>
                            <w:right w:val="none" w:sz="0" w:space="0" w:color="auto"/>
                          </w:divBdr>
                          <w:divsChild>
                            <w:div w:id="2091778574">
                              <w:marLeft w:val="0"/>
                              <w:marRight w:val="0"/>
                              <w:marTop w:val="0"/>
                              <w:marBottom w:val="0"/>
                              <w:divBdr>
                                <w:top w:val="none" w:sz="0" w:space="0" w:color="auto"/>
                                <w:left w:val="none" w:sz="0" w:space="0" w:color="auto"/>
                                <w:bottom w:val="none" w:sz="0" w:space="0" w:color="auto"/>
                                <w:right w:val="none" w:sz="0" w:space="0" w:color="auto"/>
                              </w:divBdr>
                              <w:divsChild>
                                <w:div w:id="355619505">
                                  <w:marLeft w:val="0"/>
                                  <w:marRight w:val="0"/>
                                  <w:marTop w:val="0"/>
                                  <w:marBottom w:val="0"/>
                                  <w:divBdr>
                                    <w:top w:val="none" w:sz="0" w:space="0" w:color="auto"/>
                                    <w:left w:val="none" w:sz="0" w:space="0" w:color="auto"/>
                                    <w:bottom w:val="none" w:sz="0" w:space="0" w:color="auto"/>
                                    <w:right w:val="none" w:sz="0" w:space="0" w:color="auto"/>
                                  </w:divBdr>
                                  <w:divsChild>
                                    <w:div w:id="18516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3557812">
      <w:bodyDiv w:val="1"/>
      <w:marLeft w:val="0"/>
      <w:marRight w:val="0"/>
      <w:marTop w:val="0"/>
      <w:marBottom w:val="0"/>
      <w:divBdr>
        <w:top w:val="none" w:sz="0" w:space="0" w:color="auto"/>
        <w:left w:val="none" w:sz="0" w:space="0" w:color="auto"/>
        <w:bottom w:val="none" w:sz="0" w:space="0" w:color="auto"/>
        <w:right w:val="none" w:sz="0" w:space="0" w:color="auto"/>
      </w:divBdr>
    </w:div>
    <w:div w:id="1681735351">
      <w:bodyDiv w:val="1"/>
      <w:marLeft w:val="0"/>
      <w:marRight w:val="0"/>
      <w:marTop w:val="0"/>
      <w:marBottom w:val="0"/>
      <w:divBdr>
        <w:top w:val="none" w:sz="0" w:space="0" w:color="auto"/>
        <w:left w:val="none" w:sz="0" w:space="0" w:color="auto"/>
        <w:bottom w:val="none" w:sz="0" w:space="0" w:color="auto"/>
        <w:right w:val="none" w:sz="0" w:space="0" w:color="auto"/>
      </w:divBdr>
    </w:div>
    <w:div w:id="1685589188">
      <w:bodyDiv w:val="1"/>
      <w:marLeft w:val="0"/>
      <w:marRight w:val="0"/>
      <w:marTop w:val="0"/>
      <w:marBottom w:val="0"/>
      <w:divBdr>
        <w:top w:val="none" w:sz="0" w:space="0" w:color="auto"/>
        <w:left w:val="none" w:sz="0" w:space="0" w:color="auto"/>
        <w:bottom w:val="none" w:sz="0" w:space="0" w:color="auto"/>
        <w:right w:val="none" w:sz="0" w:space="0" w:color="auto"/>
      </w:divBdr>
    </w:div>
    <w:div w:id="1714496773">
      <w:bodyDiv w:val="1"/>
      <w:marLeft w:val="0"/>
      <w:marRight w:val="0"/>
      <w:marTop w:val="0"/>
      <w:marBottom w:val="0"/>
      <w:divBdr>
        <w:top w:val="none" w:sz="0" w:space="0" w:color="auto"/>
        <w:left w:val="none" w:sz="0" w:space="0" w:color="auto"/>
        <w:bottom w:val="none" w:sz="0" w:space="0" w:color="auto"/>
        <w:right w:val="none" w:sz="0" w:space="0" w:color="auto"/>
      </w:divBdr>
    </w:div>
    <w:div w:id="1731688531">
      <w:bodyDiv w:val="1"/>
      <w:marLeft w:val="0"/>
      <w:marRight w:val="0"/>
      <w:marTop w:val="0"/>
      <w:marBottom w:val="0"/>
      <w:divBdr>
        <w:top w:val="none" w:sz="0" w:space="0" w:color="auto"/>
        <w:left w:val="none" w:sz="0" w:space="0" w:color="auto"/>
        <w:bottom w:val="none" w:sz="0" w:space="0" w:color="auto"/>
        <w:right w:val="none" w:sz="0" w:space="0" w:color="auto"/>
      </w:divBdr>
    </w:div>
    <w:div w:id="1745102356">
      <w:bodyDiv w:val="1"/>
      <w:marLeft w:val="0"/>
      <w:marRight w:val="0"/>
      <w:marTop w:val="0"/>
      <w:marBottom w:val="0"/>
      <w:divBdr>
        <w:top w:val="none" w:sz="0" w:space="0" w:color="auto"/>
        <w:left w:val="none" w:sz="0" w:space="0" w:color="auto"/>
        <w:bottom w:val="none" w:sz="0" w:space="0" w:color="auto"/>
        <w:right w:val="none" w:sz="0" w:space="0" w:color="auto"/>
      </w:divBdr>
    </w:div>
    <w:div w:id="1757433304">
      <w:bodyDiv w:val="1"/>
      <w:marLeft w:val="0"/>
      <w:marRight w:val="0"/>
      <w:marTop w:val="0"/>
      <w:marBottom w:val="0"/>
      <w:divBdr>
        <w:top w:val="none" w:sz="0" w:space="0" w:color="auto"/>
        <w:left w:val="none" w:sz="0" w:space="0" w:color="auto"/>
        <w:bottom w:val="none" w:sz="0" w:space="0" w:color="auto"/>
        <w:right w:val="none" w:sz="0" w:space="0" w:color="auto"/>
      </w:divBdr>
    </w:div>
    <w:div w:id="1796869351">
      <w:bodyDiv w:val="1"/>
      <w:marLeft w:val="0"/>
      <w:marRight w:val="0"/>
      <w:marTop w:val="0"/>
      <w:marBottom w:val="0"/>
      <w:divBdr>
        <w:top w:val="none" w:sz="0" w:space="0" w:color="auto"/>
        <w:left w:val="none" w:sz="0" w:space="0" w:color="auto"/>
        <w:bottom w:val="none" w:sz="0" w:space="0" w:color="auto"/>
        <w:right w:val="none" w:sz="0" w:space="0" w:color="auto"/>
      </w:divBdr>
      <w:divsChild>
        <w:div w:id="1402174476">
          <w:marLeft w:val="0"/>
          <w:marRight w:val="0"/>
          <w:marTop w:val="0"/>
          <w:marBottom w:val="0"/>
          <w:divBdr>
            <w:top w:val="none" w:sz="0" w:space="0" w:color="auto"/>
            <w:left w:val="none" w:sz="0" w:space="0" w:color="auto"/>
            <w:bottom w:val="none" w:sz="0" w:space="0" w:color="auto"/>
            <w:right w:val="none" w:sz="0" w:space="0" w:color="auto"/>
          </w:divBdr>
          <w:divsChild>
            <w:div w:id="1717008181">
              <w:marLeft w:val="0"/>
              <w:marRight w:val="0"/>
              <w:marTop w:val="0"/>
              <w:marBottom w:val="0"/>
              <w:divBdr>
                <w:top w:val="none" w:sz="0" w:space="0" w:color="auto"/>
                <w:left w:val="none" w:sz="0" w:space="0" w:color="auto"/>
                <w:bottom w:val="none" w:sz="0" w:space="0" w:color="auto"/>
                <w:right w:val="none" w:sz="0" w:space="0" w:color="auto"/>
              </w:divBdr>
              <w:divsChild>
                <w:div w:id="2046590524">
                  <w:marLeft w:val="0"/>
                  <w:marRight w:val="0"/>
                  <w:marTop w:val="0"/>
                  <w:marBottom w:val="0"/>
                  <w:divBdr>
                    <w:top w:val="none" w:sz="0" w:space="0" w:color="auto"/>
                    <w:left w:val="none" w:sz="0" w:space="0" w:color="auto"/>
                    <w:bottom w:val="none" w:sz="0" w:space="0" w:color="auto"/>
                    <w:right w:val="none" w:sz="0" w:space="0" w:color="auto"/>
                  </w:divBdr>
                  <w:divsChild>
                    <w:div w:id="1255553181">
                      <w:marLeft w:val="0"/>
                      <w:marRight w:val="0"/>
                      <w:marTop w:val="0"/>
                      <w:marBottom w:val="0"/>
                      <w:divBdr>
                        <w:top w:val="none" w:sz="0" w:space="0" w:color="auto"/>
                        <w:left w:val="none" w:sz="0" w:space="0" w:color="auto"/>
                        <w:bottom w:val="none" w:sz="0" w:space="0" w:color="auto"/>
                        <w:right w:val="none" w:sz="0" w:space="0" w:color="auto"/>
                      </w:divBdr>
                      <w:divsChild>
                        <w:div w:id="465245995">
                          <w:marLeft w:val="0"/>
                          <w:marRight w:val="0"/>
                          <w:marTop w:val="0"/>
                          <w:marBottom w:val="0"/>
                          <w:divBdr>
                            <w:top w:val="none" w:sz="0" w:space="0" w:color="auto"/>
                            <w:left w:val="none" w:sz="0" w:space="0" w:color="auto"/>
                            <w:bottom w:val="none" w:sz="0" w:space="0" w:color="auto"/>
                            <w:right w:val="none" w:sz="0" w:space="0" w:color="auto"/>
                          </w:divBdr>
                          <w:divsChild>
                            <w:div w:id="54016375">
                              <w:marLeft w:val="0"/>
                              <w:marRight w:val="0"/>
                              <w:marTop w:val="0"/>
                              <w:marBottom w:val="0"/>
                              <w:divBdr>
                                <w:top w:val="none" w:sz="0" w:space="0" w:color="auto"/>
                                <w:left w:val="none" w:sz="0" w:space="0" w:color="auto"/>
                                <w:bottom w:val="none" w:sz="0" w:space="0" w:color="auto"/>
                                <w:right w:val="none" w:sz="0" w:space="0" w:color="auto"/>
                              </w:divBdr>
                              <w:divsChild>
                                <w:div w:id="226427530">
                                  <w:marLeft w:val="0"/>
                                  <w:marRight w:val="0"/>
                                  <w:marTop w:val="0"/>
                                  <w:marBottom w:val="0"/>
                                  <w:divBdr>
                                    <w:top w:val="none" w:sz="0" w:space="0" w:color="auto"/>
                                    <w:left w:val="none" w:sz="0" w:space="0" w:color="auto"/>
                                    <w:bottom w:val="none" w:sz="0" w:space="0" w:color="auto"/>
                                    <w:right w:val="none" w:sz="0" w:space="0" w:color="auto"/>
                                  </w:divBdr>
                                  <w:divsChild>
                                    <w:div w:id="28844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78904">
                          <w:marLeft w:val="0"/>
                          <w:marRight w:val="0"/>
                          <w:marTop w:val="0"/>
                          <w:marBottom w:val="0"/>
                          <w:divBdr>
                            <w:top w:val="none" w:sz="0" w:space="0" w:color="auto"/>
                            <w:left w:val="none" w:sz="0" w:space="0" w:color="auto"/>
                            <w:bottom w:val="none" w:sz="0" w:space="0" w:color="auto"/>
                            <w:right w:val="none" w:sz="0" w:space="0" w:color="auto"/>
                          </w:divBdr>
                          <w:divsChild>
                            <w:div w:id="1010987997">
                              <w:marLeft w:val="0"/>
                              <w:marRight w:val="0"/>
                              <w:marTop w:val="0"/>
                              <w:marBottom w:val="0"/>
                              <w:divBdr>
                                <w:top w:val="none" w:sz="0" w:space="0" w:color="auto"/>
                                <w:left w:val="none" w:sz="0" w:space="0" w:color="auto"/>
                                <w:bottom w:val="none" w:sz="0" w:space="0" w:color="auto"/>
                                <w:right w:val="none" w:sz="0" w:space="0" w:color="auto"/>
                              </w:divBdr>
                              <w:divsChild>
                                <w:div w:id="1943563433">
                                  <w:marLeft w:val="0"/>
                                  <w:marRight w:val="0"/>
                                  <w:marTop w:val="0"/>
                                  <w:marBottom w:val="0"/>
                                  <w:divBdr>
                                    <w:top w:val="none" w:sz="0" w:space="0" w:color="auto"/>
                                    <w:left w:val="none" w:sz="0" w:space="0" w:color="auto"/>
                                    <w:bottom w:val="none" w:sz="0" w:space="0" w:color="auto"/>
                                    <w:right w:val="none" w:sz="0" w:space="0" w:color="auto"/>
                                  </w:divBdr>
                                  <w:divsChild>
                                    <w:div w:id="13234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170891">
          <w:marLeft w:val="0"/>
          <w:marRight w:val="0"/>
          <w:marTop w:val="0"/>
          <w:marBottom w:val="0"/>
          <w:divBdr>
            <w:top w:val="none" w:sz="0" w:space="0" w:color="auto"/>
            <w:left w:val="none" w:sz="0" w:space="0" w:color="auto"/>
            <w:bottom w:val="none" w:sz="0" w:space="0" w:color="auto"/>
            <w:right w:val="none" w:sz="0" w:space="0" w:color="auto"/>
          </w:divBdr>
          <w:divsChild>
            <w:div w:id="1947106196">
              <w:marLeft w:val="0"/>
              <w:marRight w:val="0"/>
              <w:marTop w:val="0"/>
              <w:marBottom w:val="0"/>
              <w:divBdr>
                <w:top w:val="none" w:sz="0" w:space="0" w:color="auto"/>
                <w:left w:val="none" w:sz="0" w:space="0" w:color="auto"/>
                <w:bottom w:val="none" w:sz="0" w:space="0" w:color="auto"/>
                <w:right w:val="none" w:sz="0" w:space="0" w:color="auto"/>
              </w:divBdr>
              <w:divsChild>
                <w:div w:id="1667710960">
                  <w:marLeft w:val="0"/>
                  <w:marRight w:val="0"/>
                  <w:marTop w:val="0"/>
                  <w:marBottom w:val="0"/>
                  <w:divBdr>
                    <w:top w:val="none" w:sz="0" w:space="0" w:color="auto"/>
                    <w:left w:val="none" w:sz="0" w:space="0" w:color="auto"/>
                    <w:bottom w:val="none" w:sz="0" w:space="0" w:color="auto"/>
                    <w:right w:val="none" w:sz="0" w:space="0" w:color="auto"/>
                  </w:divBdr>
                  <w:divsChild>
                    <w:div w:id="1457531603">
                      <w:marLeft w:val="0"/>
                      <w:marRight w:val="0"/>
                      <w:marTop w:val="0"/>
                      <w:marBottom w:val="0"/>
                      <w:divBdr>
                        <w:top w:val="none" w:sz="0" w:space="0" w:color="auto"/>
                        <w:left w:val="none" w:sz="0" w:space="0" w:color="auto"/>
                        <w:bottom w:val="none" w:sz="0" w:space="0" w:color="auto"/>
                        <w:right w:val="none" w:sz="0" w:space="0" w:color="auto"/>
                      </w:divBdr>
                      <w:divsChild>
                        <w:div w:id="1632436256">
                          <w:marLeft w:val="0"/>
                          <w:marRight w:val="0"/>
                          <w:marTop w:val="0"/>
                          <w:marBottom w:val="0"/>
                          <w:divBdr>
                            <w:top w:val="none" w:sz="0" w:space="0" w:color="auto"/>
                            <w:left w:val="none" w:sz="0" w:space="0" w:color="auto"/>
                            <w:bottom w:val="none" w:sz="0" w:space="0" w:color="auto"/>
                            <w:right w:val="none" w:sz="0" w:space="0" w:color="auto"/>
                          </w:divBdr>
                          <w:divsChild>
                            <w:div w:id="489641936">
                              <w:marLeft w:val="0"/>
                              <w:marRight w:val="0"/>
                              <w:marTop w:val="0"/>
                              <w:marBottom w:val="0"/>
                              <w:divBdr>
                                <w:top w:val="none" w:sz="0" w:space="0" w:color="auto"/>
                                <w:left w:val="none" w:sz="0" w:space="0" w:color="auto"/>
                                <w:bottom w:val="none" w:sz="0" w:space="0" w:color="auto"/>
                                <w:right w:val="none" w:sz="0" w:space="0" w:color="auto"/>
                              </w:divBdr>
                              <w:divsChild>
                                <w:div w:id="218253561">
                                  <w:marLeft w:val="0"/>
                                  <w:marRight w:val="0"/>
                                  <w:marTop w:val="0"/>
                                  <w:marBottom w:val="0"/>
                                  <w:divBdr>
                                    <w:top w:val="none" w:sz="0" w:space="0" w:color="auto"/>
                                    <w:left w:val="none" w:sz="0" w:space="0" w:color="auto"/>
                                    <w:bottom w:val="none" w:sz="0" w:space="0" w:color="auto"/>
                                    <w:right w:val="none" w:sz="0" w:space="0" w:color="auto"/>
                                  </w:divBdr>
                                  <w:divsChild>
                                    <w:div w:id="625434648">
                                      <w:marLeft w:val="0"/>
                                      <w:marRight w:val="0"/>
                                      <w:marTop w:val="0"/>
                                      <w:marBottom w:val="0"/>
                                      <w:divBdr>
                                        <w:top w:val="none" w:sz="0" w:space="0" w:color="auto"/>
                                        <w:left w:val="none" w:sz="0" w:space="0" w:color="auto"/>
                                        <w:bottom w:val="none" w:sz="0" w:space="0" w:color="auto"/>
                                        <w:right w:val="none" w:sz="0" w:space="0" w:color="auto"/>
                                      </w:divBdr>
                                      <w:divsChild>
                                        <w:div w:id="206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624095">
          <w:marLeft w:val="0"/>
          <w:marRight w:val="0"/>
          <w:marTop w:val="0"/>
          <w:marBottom w:val="0"/>
          <w:divBdr>
            <w:top w:val="none" w:sz="0" w:space="0" w:color="auto"/>
            <w:left w:val="none" w:sz="0" w:space="0" w:color="auto"/>
            <w:bottom w:val="none" w:sz="0" w:space="0" w:color="auto"/>
            <w:right w:val="none" w:sz="0" w:space="0" w:color="auto"/>
          </w:divBdr>
          <w:divsChild>
            <w:div w:id="499084185">
              <w:marLeft w:val="0"/>
              <w:marRight w:val="0"/>
              <w:marTop w:val="0"/>
              <w:marBottom w:val="0"/>
              <w:divBdr>
                <w:top w:val="none" w:sz="0" w:space="0" w:color="auto"/>
                <w:left w:val="none" w:sz="0" w:space="0" w:color="auto"/>
                <w:bottom w:val="none" w:sz="0" w:space="0" w:color="auto"/>
                <w:right w:val="none" w:sz="0" w:space="0" w:color="auto"/>
              </w:divBdr>
              <w:divsChild>
                <w:div w:id="1932812654">
                  <w:marLeft w:val="0"/>
                  <w:marRight w:val="0"/>
                  <w:marTop w:val="0"/>
                  <w:marBottom w:val="0"/>
                  <w:divBdr>
                    <w:top w:val="none" w:sz="0" w:space="0" w:color="auto"/>
                    <w:left w:val="none" w:sz="0" w:space="0" w:color="auto"/>
                    <w:bottom w:val="none" w:sz="0" w:space="0" w:color="auto"/>
                    <w:right w:val="none" w:sz="0" w:space="0" w:color="auto"/>
                  </w:divBdr>
                  <w:divsChild>
                    <w:div w:id="318534834">
                      <w:marLeft w:val="0"/>
                      <w:marRight w:val="0"/>
                      <w:marTop w:val="0"/>
                      <w:marBottom w:val="0"/>
                      <w:divBdr>
                        <w:top w:val="none" w:sz="0" w:space="0" w:color="auto"/>
                        <w:left w:val="none" w:sz="0" w:space="0" w:color="auto"/>
                        <w:bottom w:val="none" w:sz="0" w:space="0" w:color="auto"/>
                        <w:right w:val="none" w:sz="0" w:space="0" w:color="auto"/>
                      </w:divBdr>
                      <w:divsChild>
                        <w:div w:id="765612515">
                          <w:marLeft w:val="0"/>
                          <w:marRight w:val="0"/>
                          <w:marTop w:val="0"/>
                          <w:marBottom w:val="0"/>
                          <w:divBdr>
                            <w:top w:val="none" w:sz="0" w:space="0" w:color="auto"/>
                            <w:left w:val="none" w:sz="0" w:space="0" w:color="auto"/>
                            <w:bottom w:val="none" w:sz="0" w:space="0" w:color="auto"/>
                            <w:right w:val="none" w:sz="0" w:space="0" w:color="auto"/>
                          </w:divBdr>
                          <w:divsChild>
                            <w:div w:id="1031883916">
                              <w:marLeft w:val="0"/>
                              <w:marRight w:val="0"/>
                              <w:marTop w:val="0"/>
                              <w:marBottom w:val="0"/>
                              <w:divBdr>
                                <w:top w:val="none" w:sz="0" w:space="0" w:color="auto"/>
                                <w:left w:val="none" w:sz="0" w:space="0" w:color="auto"/>
                                <w:bottom w:val="none" w:sz="0" w:space="0" w:color="auto"/>
                                <w:right w:val="none" w:sz="0" w:space="0" w:color="auto"/>
                              </w:divBdr>
                              <w:divsChild>
                                <w:div w:id="151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244131">
                  <w:marLeft w:val="0"/>
                  <w:marRight w:val="0"/>
                  <w:marTop w:val="0"/>
                  <w:marBottom w:val="0"/>
                  <w:divBdr>
                    <w:top w:val="none" w:sz="0" w:space="0" w:color="auto"/>
                    <w:left w:val="none" w:sz="0" w:space="0" w:color="auto"/>
                    <w:bottom w:val="none" w:sz="0" w:space="0" w:color="auto"/>
                    <w:right w:val="none" w:sz="0" w:space="0" w:color="auto"/>
                  </w:divBdr>
                  <w:divsChild>
                    <w:div w:id="302349245">
                      <w:marLeft w:val="0"/>
                      <w:marRight w:val="0"/>
                      <w:marTop w:val="0"/>
                      <w:marBottom w:val="0"/>
                      <w:divBdr>
                        <w:top w:val="none" w:sz="0" w:space="0" w:color="auto"/>
                        <w:left w:val="none" w:sz="0" w:space="0" w:color="auto"/>
                        <w:bottom w:val="none" w:sz="0" w:space="0" w:color="auto"/>
                        <w:right w:val="none" w:sz="0" w:space="0" w:color="auto"/>
                      </w:divBdr>
                      <w:divsChild>
                        <w:div w:id="2027057581">
                          <w:marLeft w:val="0"/>
                          <w:marRight w:val="0"/>
                          <w:marTop w:val="0"/>
                          <w:marBottom w:val="0"/>
                          <w:divBdr>
                            <w:top w:val="none" w:sz="0" w:space="0" w:color="auto"/>
                            <w:left w:val="none" w:sz="0" w:space="0" w:color="auto"/>
                            <w:bottom w:val="none" w:sz="0" w:space="0" w:color="auto"/>
                            <w:right w:val="none" w:sz="0" w:space="0" w:color="auto"/>
                          </w:divBdr>
                          <w:divsChild>
                            <w:div w:id="346173450">
                              <w:marLeft w:val="0"/>
                              <w:marRight w:val="0"/>
                              <w:marTop w:val="0"/>
                              <w:marBottom w:val="0"/>
                              <w:divBdr>
                                <w:top w:val="none" w:sz="0" w:space="0" w:color="auto"/>
                                <w:left w:val="none" w:sz="0" w:space="0" w:color="auto"/>
                                <w:bottom w:val="none" w:sz="0" w:space="0" w:color="auto"/>
                                <w:right w:val="none" w:sz="0" w:space="0" w:color="auto"/>
                              </w:divBdr>
                              <w:divsChild>
                                <w:div w:id="1186796062">
                                  <w:marLeft w:val="0"/>
                                  <w:marRight w:val="0"/>
                                  <w:marTop w:val="0"/>
                                  <w:marBottom w:val="0"/>
                                  <w:divBdr>
                                    <w:top w:val="none" w:sz="0" w:space="0" w:color="auto"/>
                                    <w:left w:val="none" w:sz="0" w:space="0" w:color="auto"/>
                                    <w:bottom w:val="none" w:sz="0" w:space="0" w:color="auto"/>
                                    <w:right w:val="none" w:sz="0" w:space="0" w:color="auto"/>
                                  </w:divBdr>
                                  <w:divsChild>
                                    <w:div w:id="182381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2139602">
      <w:bodyDiv w:val="1"/>
      <w:marLeft w:val="0"/>
      <w:marRight w:val="0"/>
      <w:marTop w:val="0"/>
      <w:marBottom w:val="0"/>
      <w:divBdr>
        <w:top w:val="none" w:sz="0" w:space="0" w:color="auto"/>
        <w:left w:val="none" w:sz="0" w:space="0" w:color="auto"/>
        <w:bottom w:val="none" w:sz="0" w:space="0" w:color="auto"/>
        <w:right w:val="none" w:sz="0" w:space="0" w:color="auto"/>
      </w:divBdr>
    </w:div>
    <w:div w:id="1867326034">
      <w:bodyDiv w:val="1"/>
      <w:marLeft w:val="0"/>
      <w:marRight w:val="0"/>
      <w:marTop w:val="0"/>
      <w:marBottom w:val="0"/>
      <w:divBdr>
        <w:top w:val="none" w:sz="0" w:space="0" w:color="auto"/>
        <w:left w:val="none" w:sz="0" w:space="0" w:color="auto"/>
        <w:bottom w:val="none" w:sz="0" w:space="0" w:color="auto"/>
        <w:right w:val="none" w:sz="0" w:space="0" w:color="auto"/>
      </w:divBdr>
    </w:div>
    <w:div w:id="1876187245">
      <w:bodyDiv w:val="1"/>
      <w:marLeft w:val="0"/>
      <w:marRight w:val="0"/>
      <w:marTop w:val="0"/>
      <w:marBottom w:val="0"/>
      <w:divBdr>
        <w:top w:val="none" w:sz="0" w:space="0" w:color="auto"/>
        <w:left w:val="none" w:sz="0" w:space="0" w:color="auto"/>
        <w:bottom w:val="none" w:sz="0" w:space="0" w:color="auto"/>
        <w:right w:val="none" w:sz="0" w:space="0" w:color="auto"/>
      </w:divBdr>
    </w:div>
    <w:div w:id="1876578935">
      <w:bodyDiv w:val="1"/>
      <w:marLeft w:val="0"/>
      <w:marRight w:val="0"/>
      <w:marTop w:val="0"/>
      <w:marBottom w:val="0"/>
      <w:divBdr>
        <w:top w:val="none" w:sz="0" w:space="0" w:color="auto"/>
        <w:left w:val="none" w:sz="0" w:space="0" w:color="auto"/>
        <w:bottom w:val="none" w:sz="0" w:space="0" w:color="auto"/>
        <w:right w:val="none" w:sz="0" w:space="0" w:color="auto"/>
      </w:divBdr>
    </w:div>
    <w:div w:id="1890142000">
      <w:bodyDiv w:val="1"/>
      <w:marLeft w:val="0"/>
      <w:marRight w:val="0"/>
      <w:marTop w:val="0"/>
      <w:marBottom w:val="0"/>
      <w:divBdr>
        <w:top w:val="none" w:sz="0" w:space="0" w:color="auto"/>
        <w:left w:val="none" w:sz="0" w:space="0" w:color="auto"/>
        <w:bottom w:val="none" w:sz="0" w:space="0" w:color="auto"/>
        <w:right w:val="none" w:sz="0" w:space="0" w:color="auto"/>
      </w:divBdr>
    </w:div>
    <w:div w:id="1893037588">
      <w:bodyDiv w:val="1"/>
      <w:marLeft w:val="0"/>
      <w:marRight w:val="0"/>
      <w:marTop w:val="0"/>
      <w:marBottom w:val="0"/>
      <w:divBdr>
        <w:top w:val="none" w:sz="0" w:space="0" w:color="auto"/>
        <w:left w:val="none" w:sz="0" w:space="0" w:color="auto"/>
        <w:bottom w:val="none" w:sz="0" w:space="0" w:color="auto"/>
        <w:right w:val="none" w:sz="0" w:space="0" w:color="auto"/>
      </w:divBdr>
    </w:div>
    <w:div w:id="1895965633">
      <w:bodyDiv w:val="1"/>
      <w:marLeft w:val="0"/>
      <w:marRight w:val="0"/>
      <w:marTop w:val="0"/>
      <w:marBottom w:val="0"/>
      <w:divBdr>
        <w:top w:val="none" w:sz="0" w:space="0" w:color="auto"/>
        <w:left w:val="none" w:sz="0" w:space="0" w:color="auto"/>
        <w:bottom w:val="none" w:sz="0" w:space="0" w:color="auto"/>
        <w:right w:val="none" w:sz="0" w:space="0" w:color="auto"/>
      </w:divBdr>
    </w:div>
    <w:div w:id="1905680420">
      <w:bodyDiv w:val="1"/>
      <w:marLeft w:val="0"/>
      <w:marRight w:val="0"/>
      <w:marTop w:val="0"/>
      <w:marBottom w:val="0"/>
      <w:divBdr>
        <w:top w:val="none" w:sz="0" w:space="0" w:color="auto"/>
        <w:left w:val="none" w:sz="0" w:space="0" w:color="auto"/>
        <w:bottom w:val="none" w:sz="0" w:space="0" w:color="auto"/>
        <w:right w:val="none" w:sz="0" w:space="0" w:color="auto"/>
      </w:divBdr>
      <w:divsChild>
        <w:div w:id="343895517">
          <w:marLeft w:val="0"/>
          <w:marRight w:val="0"/>
          <w:marTop w:val="0"/>
          <w:marBottom w:val="0"/>
          <w:divBdr>
            <w:top w:val="none" w:sz="0" w:space="0" w:color="auto"/>
            <w:left w:val="none" w:sz="0" w:space="0" w:color="auto"/>
            <w:bottom w:val="none" w:sz="0" w:space="0" w:color="auto"/>
            <w:right w:val="none" w:sz="0" w:space="0" w:color="auto"/>
          </w:divBdr>
          <w:divsChild>
            <w:div w:id="1905875261">
              <w:marLeft w:val="0"/>
              <w:marRight w:val="0"/>
              <w:marTop w:val="0"/>
              <w:marBottom w:val="0"/>
              <w:divBdr>
                <w:top w:val="none" w:sz="0" w:space="0" w:color="auto"/>
                <w:left w:val="none" w:sz="0" w:space="0" w:color="auto"/>
                <w:bottom w:val="none" w:sz="0" w:space="0" w:color="auto"/>
                <w:right w:val="none" w:sz="0" w:space="0" w:color="auto"/>
              </w:divBdr>
              <w:divsChild>
                <w:div w:id="1793402882">
                  <w:marLeft w:val="0"/>
                  <w:marRight w:val="0"/>
                  <w:marTop w:val="0"/>
                  <w:marBottom w:val="0"/>
                  <w:divBdr>
                    <w:top w:val="none" w:sz="0" w:space="0" w:color="auto"/>
                    <w:left w:val="none" w:sz="0" w:space="0" w:color="auto"/>
                    <w:bottom w:val="none" w:sz="0" w:space="0" w:color="auto"/>
                    <w:right w:val="none" w:sz="0" w:space="0" w:color="auto"/>
                  </w:divBdr>
                  <w:divsChild>
                    <w:div w:id="1754161061">
                      <w:marLeft w:val="0"/>
                      <w:marRight w:val="0"/>
                      <w:marTop w:val="0"/>
                      <w:marBottom w:val="0"/>
                      <w:divBdr>
                        <w:top w:val="none" w:sz="0" w:space="0" w:color="auto"/>
                        <w:left w:val="none" w:sz="0" w:space="0" w:color="auto"/>
                        <w:bottom w:val="none" w:sz="0" w:space="0" w:color="auto"/>
                        <w:right w:val="none" w:sz="0" w:space="0" w:color="auto"/>
                      </w:divBdr>
                      <w:divsChild>
                        <w:div w:id="648900735">
                          <w:marLeft w:val="0"/>
                          <w:marRight w:val="0"/>
                          <w:marTop w:val="0"/>
                          <w:marBottom w:val="0"/>
                          <w:divBdr>
                            <w:top w:val="none" w:sz="0" w:space="0" w:color="auto"/>
                            <w:left w:val="none" w:sz="0" w:space="0" w:color="auto"/>
                            <w:bottom w:val="none" w:sz="0" w:space="0" w:color="auto"/>
                            <w:right w:val="none" w:sz="0" w:space="0" w:color="auto"/>
                          </w:divBdr>
                          <w:divsChild>
                            <w:div w:id="1133867404">
                              <w:marLeft w:val="0"/>
                              <w:marRight w:val="0"/>
                              <w:marTop w:val="0"/>
                              <w:marBottom w:val="0"/>
                              <w:divBdr>
                                <w:top w:val="none" w:sz="0" w:space="0" w:color="auto"/>
                                <w:left w:val="none" w:sz="0" w:space="0" w:color="auto"/>
                                <w:bottom w:val="none" w:sz="0" w:space="0" w:color="auto"/>
                                <w:right w:val="none" w:sz="0" w:space="0" w:color="auto"/>
                              </w:divBdr>
                              <w:divsChild>
                                <w:div w:id="1725443060">
                                  <w:marLeft w:val="0"/>
                                  <w:marRight w:val="0"/>
                                  <w:marTop w:val="0"/>
                                  <w:marBottom w:val="0"/>
                                  <w:divBdr>
                                    <w:top w:val="none" w:sz="0" w:space="0" w:color="auto"/>
                                    <w:left w:val="none" w:sz="0" w:space="0" w:color="auto"/>
                                    <w:bottom w:val="none" w:sz="0" w:space="0" w:color="auto"/>
                                    <w:right w:val="none" w:sz="0" w:space="0" w:color="auto"/>
                                  </w:divBdr>
                                  <w:divsChild>
                                    <w:div w:id="25926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571191">
                          <w:marLeft w:val="0"/>
                          <w:marRight w:val="0"/>
                          <w:marTop w:val="0"/>
                          <w:marBottom w:val="0"/>
                          <w:divBdr>
                            <w:top w:val="none" w:sz="0" w:space="0" w:color="auto"/>
                            <w:left w:val="none" w:sz="0" w:space="0" w:color="auto"/>
                            <w:bottom w:val="none" w:sz="0" w:space="0" w:color="auto"/>
                            <w:right w:val="none" w:sz="0" w:space="0" w:color="auto"/>
                          </w:divBdr>
                          <w:divsChild>
                            <w:div w:id="719020106">
                              <w:marLeft w:val="0"/>
                              <w:marRight w:val="0"/>
                              <w:marTop w:val="0"/>
                              <w:marBottom w:val="0"/>
                              <w:divBdr>
                                <w:top w:val="none" w:sz="0" w:space="0" w:color="auto"/>
                                <w:left w:val="none" w:sz="0" w:space="0" w:color="auto"/>
                                <w:bottom w:val="none" w:sz="0" w:space="0" w:color="auto"/>
                                <w:right w:val="none" w:sz="0" w:space="0" w:color="auto"/>
                              </w:divBdr>
                              <w:divsChild>
                                <w:div w:id="1111048614">
                                  <w:marLeft w:val="0"/>
                                  <w:marRight w:val="0"/>
                                  <w:marTop w:val="0"/>
                                  <w:marBottom w:val="0"/>
                                  <w:divBdr>
                                    <w:top w:val="none" w:sz="0" w:space="0" w:color="auto"/>
                                    <w:left w:val="none" w:sz="0" w:space="0" w:color="auto"/>
                                    <w:bottom w:val="none" w:sz="0" w:space="0" w:color="auto"/>
                                    <w:right w:val="none" w:sz="0" w:space="0" w:color="auto"/>
                                  </w:divBdr>
                                  <w:divsChild>
                                    <w:div w:id="167341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3732174">
      <w:bodyDiv w:val="1"/>
      <w:marLeft w:val="0"/>
      <w:marRight w:val="0"/>
      <w:marTop w:val="0"/>
      <w:marBottom w:val="0"/>
      <w:divBdr>
        <w:top w:val="none" w:sz="0" w:space="0" w:color="auto"/>
        <w:left w:val="none" w:sz="0" w:space="0" w:color="auto"/>
        <w:bottom w:val="none" w:sz="0" w:space="0" w:color="auto"/>
        <w:right w:val="none" w:sz="0" w:space="0" w:color="auto"/>
      </w:divBdr>
    </w:div>
    <w:div w:id="1936864175">
      <w:bodyDiv w:val="1"/>
      <w:marLeft w:val="0"/>
      <w:marRight w:val="0"/>
      <w:marTop w:val="0"/>
      <w:marBottom w:val="0"/>
      <w:divBdr>
        <w:top w:val="none" w:sz="0" w:space="0" w:color="auto"/>
        <w:left w:val="none" w:sz="0" w:space="0" w:color="auto"/>
        <w:bottom w:val="none" w:sz="0" w:space="0" w:color="auto"/>
        <w:right w:val="none" w:sz="0" w:space="0" w:color="auto"/>
      </w:divBdr>
    </w:div>
    <w:div w:id="1949194361">
      <w:bodyDiv w:val="1"/>
      <w:marLeft w:val="0"/>
      <w:marRight w:val="0"/>
      <w:marTop w:val="0"/>
      <w:marBottom w:val="0"/>
      <w:divBdr>
        <w:top w:val="none" w:sz="0" w:space="0" w:color="auto"/>
        <w:left w:val="none" w:sz="0" w:space="0" w:color="auto"/>
        <w:bottom w:val="none" w:sz="0" w:space="0" w:color="auto"/>
        <w:right w:val="none" w:sz="0" w:space="0" w:color="auto"/>
      </w:divBdr>
    </w:div>
    <w:div w:id="1949433950">
      <w:bodyDiv w:val="1"/>
      <w:marLeft w:val="0"/>
      <w:marRight w:val="0"/>
      <w:marTop w:val="0"/>
      <w:marBottom w:val="0"/>
      <w:divBdr>
        <w:top w:val="none" w:sz="0" w:space="0" w:color="auto"/>
        <w:left w:val="none" w:sz="0" w:space="0" w:color="auto"/>
        <w:bottom w:val="none" w:sz="0" w:space="0" w:color="auto"/>
        <w:right w:val="none" w:sz="0" w:space="0" w:color="auto"/>
      </w:divBdr>
    </w:div>
    <w:div w:id="1957370683">
      <w:bodyDiv w:val="1"/>
      <w:marLeft w:val="0"/>
      <w:marRight w:val="0"/>
      <w:marTop w:val="0"/>
      <w:marBottom w:val="0"/>
      <w:divBdr>
        <w:top w:val="none" w:sz="0" w:space="0" w:color="auto"/>
        <w:left w:val="none" w:sz="0" w:space="0" w:color="auto"/>
        <w:bottom w:val="none" w:sz="0" w:space="0" w:color="auto"/>
        <w:right w:val="none" w:sz="0" w:space="0" w:color="auto"/>
      </w:divBdr>
      <w:divsChild>
        <w:div w:id="1195338935">
          <w:marLeft w:val="0"/>
          <w:marRight w:val="0"/>
          <w:marTop w:val="0"/>
          <w:marBottom w:val="0"/>
          <w:divBdr>
            <w:top w:val="none" w:sz="0" w:space="0" w:color="auto"/>
            <w:left w:val="none" w:sz="0" w:space="0" w:color="auto"/>
            <w:bottom w:val="none" w:sz="0" w:space="0" w:color="auto"/>
            <w:right w:val="none" w:sz="0" w:space="0" w:color="auto"/>
          </w:divBdr>
          <w:divsChild>
            <w:div w:id="1440446704">
              <w:marLeft w:val="0"/>
              <w:marRight w:val="0"/>
              <w:marTop w:val="0"/>
              <w:marBottom w:val="0"/>
              <w:divBdr>
                <w:top w:val="none" w:sz="0" w:space="0" w:color="auto"/>
                <w:left w:val="none" w:sz="0" w:space="0" w:color="auto"/>
                <w:bottom w:val="none" w:sz="0" w:space="0" w:color="auto"/>
                <w:right w:val="none" w:sz="0" w:space="0" w:color="auto"/>
              </w:divBdr>
              <w:divsChild>
                <w:div w:id="624123836">
                  <w:marLeft w:val="0"/>
                  <w:marRight w:val="0"/>
                  <w:marTop w:val="0"/>
                  <w:marBottom w:val="0"/>
                  <w:divBdr>
                    <w:top w:val="none" w:sz="0" w:space="0" w:color="auto"/>
                    <w:left w:val="none" w:sz="0" w:space="0" w:color="auto"/>
                    <w:bottom w:val="none" w:sz="0" w:space="0" w:color="auto"/>
                    <w:right w:val="none" w:sz="0" w:space="0" w:color="auto"/>
                  </w:divBdr>
                  <w:divsChild>
                    <w:div w:id="1841197568">
                      <w:marLeft w:val="0"/>
                      <w:marRight w:val="0"/>
                      <w:marTop w:val="0"/>
                      <w:marBottom w:val="0"/>
                      <w:divBdr>
                        <w:top w:val="none" w:sz="0" w:space="0" w:color="auto"/>
                        <w:left w:val="none" w:sz="0" w:space="0" w:color="auto"/>
                        <w:bottom w:val="none" w:sz="0" w:space="0" w:color="auto"/>
                        <w:right w:val="none" w:sz="0" w:space="0" w:color="auto"/>
                      </w:divBdr>
                      <w:divsChild>
                        <w:div w:id="1586525415">
                          <w:marLeft w:val="0"/>
                          <w:marRight w:val="0"/>
                          <w:marTop w:val="0"/>
                          <w:marBottom w:val="0"/>
                          <w:divBdr>
                            <w:top w:val="none" w:sz="0" w:space="0" w:color="auto"/>
                            <w:left w:val="none" w:sz="0" w:space="0" w:color="auto"/>
                            <w:bottom w:val="none" w:sz="0" w:space="0" w:color="auto"/>
                            <w:right w:val="none" w:sz="0" w:space="0" w:color="auto"/>
                          </w:divBdr>
                          <w:divsChild>
                            <w:div w:id="606933462">
                              <w:marLeft w:val="0"/>
                              <w:marRight w:val="0"/>
                              <w:marTop w:val="0"/>
                              <w:marBottom w:val="0"/>
                              <w:divBdr>
                                <w:top w:val="none" w:sz="0" w:space="0" w:color="auto"/>
                                <w:left w:val="none" w:sz="0" w:space="0" w:color="auto"/>
                                <w:bottom w:val="none" w:sz="0" w:space="0" w:color="auto"/>
                                <w:right w:val="none" w:sz="0" w:space="0" w:color="auto"/>
                              </w:divBdr>
                              <w:divsChild>
                                <w:div w:id="1459107231">
                                  <w:marLeft w:val="0"/>
                                  <w:marRight w:val="0"/>
                                  <w:marTop w:val="0"/>
                                  <w:marBottom w:val="0"/>
                                  <w:divBdr>
                                    <w:top w:val="none" w:sz="0" w:space="0" w:color="auto"/>
                                    <w:left w:val="none" w:sz="0" w:space="0" w:color="auto"/>
                                    <w:bottom w:val="none" w:sz="0" w:space="0" w:color="auto"/>
                                    <w:right w:val="none" w:sz="0" w:space="0" w:color="auto"/>
                                  </w:divBdr>
                                  <w:divsChild>
                                    <w:div w:id="2047214835">
                                      <w:marLeft w:val="0"/>
                                      <w:marRight w:val="0"/>
                                      <w:marTop w:val="0"/>
                                      <w:marBottom w:val="0"/>
                                      <w:divBdr>
                                        <w:top w:val="none" w:sz="0" w:space="0" w:color="auto"/>
                                        <w:left w:val="none" w:sz="0" w:space="0" w:color="auto"/>
                                        <w:bottom w:val="none" w:sz="0" w:space="0" w:color="auto"/>
                                        <w:right w:val="none" w:sz="0" w:space="0" w:color="auto"/>
                                      </w:divBdr>
                                      <w:divsChild>
                                        <w:div w:id="725420089">
                                          <w:marLeft w:val="0"/>
                                          <w:marRight w:val="0"/>
                                          <w:marTop w:val="0"/>
                                          <w:marBottom w:val="0"/>
                                          <w:divBdr>
                                            <w:top w:val="none" w:sz="0" w:space="0" w:color="auto"/>
                                            <w:left w:val="none" w:sz="0" w:space="0" w:color="auto"/>
                                            <w:bottom w:val="none" w:sz="0" w:space="0" w:color="auto"/>
                                            <w:right w:val="none" w:sz="0" w:space="0" w:color="auto"/>
                                          </w:divBdr>
                                          <w:divsChild>
                                            <w:div w:id="292448371">
                                              <w:marLeft w:val="0"/>
                                              <w:marRight w:val="0"/>
                                              <w:marTop w:val="0"/>
                                              <w:marBottom w:val="0"/>
                                              <w:divBdr>
                                                <w:top w:val="none" w:sz="0" w:space="0" w:color="auto"/>
                                                <w:left w:val="none" w:sz="0" w:space="0" w:color="auto"/>
                                                <w:bottom w:val="none" w:sz="0" w:space="0" w:color="auto"/>
                                                <w:right w:val="none" w:sz="0" w:space="0" w:color="auto"/>
                                              </w:divBdr>
                                              <w:divsChild>
                                                <w:div w:id="25448774">
                                                  <w:marLeft w:val="0"/>
                                                  <w:marRight w:val="0"/>
                                                  <w:marTop w:val="0"/>
                                                  <w:marBottom w:val="0"/>
                                                  <w:divBdr>
                                                    <w:top w:val="none" w:sz="0" w:space="0" w:color="auto"/>
                                                    <w:left w:val="none" w:sz="0" w:space="0" w:color="auto"/>
                                                    <w:bottom w:val="none" w:sz="0" w:space="0" w:color="auto"/>
                                                    <w:right w:val="none" w:sz="0" w:space="0" w:color="auto"/>
                                                  </w:divBdr>
                                                  <w:divsChild>
                                                    <w:div w:id="453602725">
                                                      <w:marLeft w:val="0"/>
                                                      <w:marRight w:val="0"/>
                                                      <w:marTop w:val="0"/>
                                                      <w:marBottom w:val="0"/>
                                                      <w:divBdr>
                                                        <w:top w:val="none" w:sz="0" w:space="0" w:color="auto"/>
                                                        <w:left w:val="none" w:sz="0" w:space="0" w:color="auto"/>
                                                        <w:bottom w:val="none" w:sz="0" w:space="0" w:color="auto"/>
                                                        <w:right w:val="none" w:sz="0" w:space="0" w:color="auto"/>
                                                      </w:divBdr>
                                                      <w:divsChild>
                                                        <w:div w:id="996881275">
                                                          <w:marLeft w:val="0"/>
                                                          <w:marRight w:val="0"/>
                                                          <w:marTop w:val="0"/>
                                                          <w:marBottom w:val="0"/>
                                                          <w:divBdr>
                                                            <w:top w:val="none" w:sz="0" w:space="0" w:color="auto"/>
                                                            <w:left w:val="none" w:sz="0" w:space="0" w:color="auto"/>
                                                            <w:bottom w:val="none" w:sz="0" w:space="0" w:color="auto"/>
                                                            <w:right w:val="none" w:sz="0" w:space="0" w:color="auto"/>
                                                          </w:divBdr>
                                                          <w:divsChild>
                                                            <w:div w:id="199205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4464785">
                              <w:marLeft w:val="0"/>
                              <w:marRight w:val="0"/>
                              <w:marTop w:val="0"/>
                              <w:marBottom w:val="0"/>
                              <w:divBdr>
                                <w:top w:val="none" w:sz="0" w:space="0" w:color="auto"/>
                                <w:left w:val="none" w:sz="0" w:space="0" w:color="auto"/>
                                <w:bottom w:val="none" w:sz="0" w:space="0" w:color="auto"/>
                                <w:right w:val="none" w:sz="0" w:space="0" w:color="auto"/>
                              </w:divBdr>
                              <w:divsChild>
                                <w:div w:id="1678070622">
                                  <w:marLeft w:val="0"/>
                                  <w:marRight w:val="0"/>
                                  <w:marTop w:val="0"/>
                                  <w:marBottom w:val="0"/>
                                  <w:divBdr>
                                    <w:top w:val="none" w:sz="0" w:space="0" w:color="auto"/>
                                    <w:left w:val="none" w:sz="0" w:space="0" w:color="auto"/>
                                    <w:bottom w:val="none" w:sz="0" w:space="0" w:color="auto"/>
                                    <w:right w:val="none" w:sz="0" w:space="0" w:color="auto"/>
                                  </w:divBdr>
                                  <w:divsChild>
                                    <w:div w:id="9569675">
                                      <w:marLeft w:val="0"/>
                                      <w:marRight w:val="0"/>
                                      <w:marTop w:val="0"/>
                                      <w:marBottom w:val="0"/>
                                      <w:divBdr>
                                        <w:top w:val="none" w:sz="0" w:space="0" w:color="auto"/>
                                        <w:left w:val="none" w:sz="0" w:space="0" w:color="auto"/>
                                        <w:bottom w:val="none" w:sz="0" w:space="0" w:color="auto"/>
                                        <w:right w:val="none" w:sz="0" w:space="0" w:color="auto"/>
                                      </w:divBdr>
                                      <w:divsChild>
                                        <w:div w:id="342821929">
                                          <w:marLeft w:val="0"/>
                                          <w:marRight w:val="0"/>
                                          <w:marTop w:val="0"/>
                                          <w:marBottom w:val="0"/>
                                          <w:divBdr>
                                            <w:top w:val="none" w:sz="0" w:space="0" w:color="auto"/>
                                            <w:left w:val="none" w:sz="0" w:space="0" w:color="auto"/>
                                            <w:bottom w:val="none" w:sz="0" w:space="0" w:color="auto"/>
                                            <w:right w:val="none" w:sz="0" w:space="0" w:color="auto"/>
                                          </w:divBdr>
                                          <w:divsChild>
                                            <w:div w:id="4870801">
                                              <w:marLeft w:val="0"/>
                                              <w:marRight w:val="0"/>
                                              <w:marTop w:val="0"/>
                                              <w:marBottom w:val="0"/>
                                              <w:divBdr>
                                                <w:top w:val="none" w:sz="0" w:space="0" w:color="auto"/>
                                                <w:left w:val="none" w:sz="0" w:space="0" w:color="auto"/>
                                                <w:bottom w:val="none" w:sz="0" w:space="0" w:color="auto"/>
                                                <w:right w:val="none" w:sz="0" w:space="0" w:color="auto"/>
                                              </w:divBdr>
                                              <w:divsChild>
                                                <w:div w:id="1212959482">
                                                  <w:marLeft w:val="0"/>
                                                  <w:marRight w:val="0"/>
                                                  <w:marTop w:val="0"/>
                                                  <w:marBottom w:val="0"/>
                                                  <w:divBdr>
                                                    <w:top w:val="none" w:sz="0" w:space="0" w:color="auto"/>
                                                    <w:left w:val="none" w:sz="0" w:space="0" w:color="auto"/>
                                                    <w:bottom w:val="none" w:sz="0" w:space="0" w:color="auto"/>
                                                    <w:right w:val="none" w:sz="0" w:space="0" w:color="auto"/>
                                                  </w:divBdr>
                                                  <w:divsChild>
                                                    <w:div w:id="148296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297277">
                                      <w:marLeft w:val="0"/>
                                      <w:marRight w:val="0"/>
                                      <w:marTop w:val="0"/>
                                      <w:marBottom w:val="0"/>
                                      <w:divBdr>
                                        <w:top w:val="none" w:sz="0" w:space="0" w:color="auto"/>
                                        <w:left w:val="none" w:sz="0" w:space="0" w:color="auto"/>
                                        <w:bottom w:val="none" w:sz="0" w:space="0" w:color="auto"/>
                                        <w:right w:val="none" w:sz="0" w:space="0" w:color="auto"/>
                                      </w:divBdr>
                                      <w:divsChild>
                                        <w:div w:id="458912815">
                                          <w:marLeft w:val="0"/>
                                          <w:marRight w:val="0"/>
                                          <w:marTop w:val="0"/>
                                          <w:marBottom w:val="0"/>
                                          <w:divBdr>
                                            <w:top w:val="none" w:sz="0" w:space="0" w:color="auto"/>
                                            <w:left w:val="none" w:sz="0" w:space="0" w:color="auto"/>
                                            <w:bottom w:val="none" w:sz="0" w:space="0" w:color="auto"/>
                                            <w:right w:val="none" w:sz="0" w:space="0" w:color="auto"/>
                                          </w:divBdr>
                                          <w:divsChild>
                                            <w:div w:id="1857111547">
                                              <w:marLeft w:val="0"/>
                                              <w:marRight w:val="0"/>
                                              <w:marTop w:val="0"/>
                                              <w:marBottom w:val="0"/>
                                              <w:divBdr>
                                                <w:top w:val="none" w:sz="0" w:space="0" w:color="auto"/>
                                                <w:left w:val="none" w:sz="0" w:space="0" w:color="auto"/>
                                                <w:bottom w:val="none" w:sz="0" w:space="0" w:color="auto"/>
                                                <w:right w:val="none" w:sz="0" w:space="0" w:color="auto"/>
                                              </w:divBdr>
                                              <w:divsChild>
                                                <w:div w:id="1835366955">
                                                  <w:marLeft w:val="0"/>
                                                  <w:marRight w:val="0"/>
                                                  <w:marTop w:val="0"/>
                                                  <w:marBottom w:val="0"/>
                                                  <w:divBdr>
                                                    <w:top w:val="none" w:sz="0" w:space="0" w:color="auto"/>
                                                    <w:left w:val="none" w:sz="0" w:space="0" w:color="auto"/>
                                                    <w:bottom w:val="none" w:sz="0" w:space="0" w:color="auto"/>
                                                    <w:right w:val="none" w:sz="0" w:space="0" w:color="auto"/>
                                                  </w:divBdr>
                                                  <w:divsChild>
                                                    <w:div w:id="1484198659">
                                                      <w:marLeft w:val="0"/>
                                                      <w:marRight w:val="0"/>
                                                      <w:marTop w:val="0"/>
                                                      <w:marBottom w:val="0"/>
                                                      <w:divBdr>
                                                        <w:top w:val="none" w:sz="0" w:space="0" w:color="auto"/>
                                                        <w:left w:val="none" w:sz="0" w:space="0" w:color="auto"/>
                                                        <w:bottom w:val="none" w:sz="0" w:space="0" w:color="auto"/>
                                                        <w:right w:val="none" w:sz="0" w:space="0" w:color="auto"/>
                                                      </w:divBdr>
                                                      <w:divsChild>
                                                        <w:div w:id="185264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88561">
                                              <w:marLeft w:val="0"/>
                                              <w:marRight w:val="0"/>
                                              <w:marTop w:val="0"/>
                                              <w:marBottom w:val="0"/>
                                              <w:divBdr>
                                                <w:top w:val="none" w:sz="0" w:space="0" w:color="auto"/>
                                                <w:left w:val="none" w:sz="0" w:space="0" w:color="auto"/>
                                                <w:bottom w:val="none" w:sz="0" w:space="0" w:color="auto"/>
                                                <w:right w:val="none" w:sz="0" w:space="0" w:color="auto"/>
                                              </w:divBdr>
                                              <w:divsChild>
                                                <w:div w:id="171264356">
                                                  <w:marLeft w:val="0"/>
                                                  <w:marRight w:val="0"/>
                                                  <w:marTop w:val="0"/>
                                                  <w:marBottom w:val="0"/>
                                                  <w:divBdr>
                                                    <w:top w:val="none" w:sz="0" w:space="0" w:color="auto"/>
                                                    <w:left w:val="none" w:sz="0" w:space="0" w:color="auto"/>
                                                    <w:bottom w:val="none" w:sz="0" w:space="0" w:color="auto"/>
                                                    <w:right w:val="none" w:sz="0" w:space="0" w:color="auto"/>
                                                  </w:divBdr>
                                                  <w:divsChild>
                                                    <w:div w:id="462116994">
                                                      <w:marLeft w:val="0"/>
                                                      <w:marRight w:val="0"/>
                                                      <w:marTop w:val="0"/>
                                                      <w:marBottom w:val="0"/>
                                                      <w:divBdr>
                                                        <w:top w:val="none" w:sz="0" w:space="0" w:color="auto"/>
                                                        <w:left w:val="none" w:sz="0" w:space="0" w:color="auto"/>
                                                        <w:bottom w:val="none" w:sz="0" w:space="0" w:color="auto"/>
                                                        <w:right w:val="none" w:sz="0" w:space="0" w:color="auto"/>
                                                      </w:divBdr>
                                                      <w:divsChild>
                                                        <w:div w:id="10410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771437">
                              <w:marLeft w:val="0"/>
                              <w:marRight w:val="0"/>
                              <w:marTop w:val="0"/>
                              <w:marBottom w:val="0"/>
                              <w:divBdr>
                                <w:top w:val="none" w:sz="0" w:space="0" w:color="auto"/>
                                <w:left w:val="none" w:sz="0" w:space="0" w:color="auto"/>
                                <w:bottom w:val="none" w:sz="0" w:space="0" w:color="auto"/>
                                <w:right w:val="none" w:sz="0" w:space="0" w:color="auto"/>
                              </w:divBdr>
                              <w:divsChild>
                                <w:div w:id="750859401">
                                  <w:marLeft w:val="0"/>
                                  <w:marRight w:val="0"/>
                                  <w:marTop w:val="0"/>
                                  <w:marBottom w:val="0"/>
                                  <w:divBdr>
                                    <w:top w:val="none" w:sz="0" w:space="0" w:color="auto"/>
                                    <w:left w:val="none" w:sz="0" w:space="0" w:color="auto"/>
                                    <w:bottom w:val="none" w:sz="0" w:space="0" w:color="auto"/>
                                    <w:right w:val="none" w:sz="0" w:space="0" w:color="auto"/>
                                  </w:divBdr>
                                  <w:divsChild>
                                    <w:div w:id="877934577">
                                      <w:marLeft w:val="0"/>
                                      <w:marRight w:val="0"/>
                                      <w:marTop w:val="0"/>
                                      <w:marBottom w:val="0"/>
                                      <w:divBdr>
                                        <w:top w:val="none" w:sz="0" w:space="0" w:color="auto"/>
                                        <w:left w:val="none" w:sz="0" w:space="0" w:color="auto"/>
                                        <w:bottom w:val="none" w:sz="0" w:space="0" w:color="auto"/>
                                        <w:right w:val="none" w:sz="0" w:space="0" w:color="auto"/>
                                      </w:divBdr>
                                      <w:divsChild>
                                        <w:div w:id="801727540">
                                          <w:marLeft w:val="0"/>
                                          <w:marRight w:val="0"/>
                                          <w:marTop w:val="0"/>
                                          <w:marBottom w:val="0"/>
                                          <w:divBdr>
                                            <w:top w:val="none" w:sz="0" w:space="0" w:color="auto"/>
                                            <w:left w:val="none" w:sz="0" w:space="0" w:color="auto"/>
                                            <w:bottom w:val="none" w:sz="0" w:space="0" w:color="auto"/>
                                            <w:right w:val="none" w:sz="0" w:space="0" w:color="auto"/>
                                          </w:divBdr>
                                          <w:divsChild>
                                            <w:div w:id="332801571">
                                              <w:marLeft w:val="0"/>
                                              <w:marRight w:val="0"/>
                                              <w:marTop w:val="0"/>
                                              <w:marBottom w:val="0"/>
                                              <w:divBdr>
                                                <w:top w:val="none" w:sz="0" w:space="0" w:color="auto"/>
                                                <w:left w:val="none" w:sz="0" w:space="0" w:color="auto"/>
                                                <w:bottom w:val="none" w:sz="0" w:space="0" w:color="auto"/>
                                                <w:right w:val="none" w:sz="0" w:space="0" w:color="auto"/>
                                              </w:divBdr>
                                              <w:divsChild>
                                                <w:div w:id="328221267">
                                                  <w:marLeft w:val="0"/>
                                                  <w:marRight w:val="0"/>
                                                  <w:marTop w:val="0"/>
                                                  <w:marBottom w:val="0"/>
                                                  <w:divBdr>
                                                    <w:top w:val="none" w:sz="0" w:space="0" w:color="auto"/>
                                                    <w:left w:val="none" w:sz="0" w:space="0" w:color="auto"/>
                                                    <w:bottom w:val="none" w:sz="0" w:space="0" w:color="auto"/>
                                                    <w:right w:val="none" w:sz="0" w:space="0" w:color="auto"/>
                                                  </w:divBdr>
                                                  <w:divsChild>
                                                    <w:div w:id="424306636">
                                                      <w:marLeft w:val="0"/>
                                                      <w:marRight w:val="0"/>
                                                      <w:marTop w:val="0"/>
                                                      <w:marBottom w:val="0"/>
                                                      <w:divBdr>
                                                        <w:top w:val="none" w:sz="0" w:space="0" w:color="auto"/>
                                                        <w:left w:val="none" w:sz="0" w:space="0" w:color="auto"/>
                                                        <w:bottom w:val="none" w:sz="0" w:space="0" w:color="auto"/>
                                                        <w:right w:val="none" w:sz="0" w:space="0" w:color="auto"/>
                                                      </w:divBdr>
                                                      <w:divsChild>
                                                        <w:div w:id="921983743">
                                                          <w:marLeft w:val="0"/>
                                                          <w:marRight w:val="0"/>
                                                          <w:marTop w:val="0"/>
                                                          <w:marBottom w:val="0"/>
                                                          <w:divBdr>
                                                            <w:top w:val="none" w:sz="0" w:space="0" w:color="auto"/>
                                                            <w:left w:val="none" w:sz="0" w:space="0" w:color="auto"/>
                                                            <w:bottom w:val="none" w:sz="0" w:space="0" w:color="auto"/>
                                                            <w:right w:val="none" w:sz="0" w:space="0" w:color="auto"/>
                                                          </w:divBdr>
                                                          <w:divsChild>
                                                            <w:div w:id="184917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9245229">
                              <w:marLeft w:val="0"/>
                              <w:marRight w:val="0"/>
                              <w:marTop w:val="0"/>
                              <w:marBottom w:val="0"/>
                              <w:divBdr>
                                <w:top w:val="none" w:sz="0" w:space="0" w:color="auto"/>
                                <w:left w:val="none" w:sz="0" w:space="0" w:color="auto"/>
                                <w:bottom w:val="none" w:sz="0" w:space="0" w:color="auto"/>
                                <w:right w:val="none" w:sz="0" w:space="0" w:color="auto"/>
                              </w:divBdr>
                              <w:divsChild>
                                <w:div w:id="1997494022">
                                  <w:marLeft w:val="0"/>
                                  <w:marRight w:val="0"/>
                                  <w:marTop w:val="0"/>
                                  <w:marBottom w:val="0"/>
                                  <w:divBdr>
                                    <w:top w:val="none" w:sz="0" w:space="0" w:color="auto"/>
                                    <w:left w:val="none" w:sz="0" w:space="0" w:color="auto"/>
                                    <w:bottom w:val="none" w:sz="0" w:space="0" w:color="auto"/>
                                    <w:right w:val="none" w:sz="0" w:space="0" w:color="auto"/>
                                  </w:divBdr>
                                  <w:divsChild>
                                    <w:div w:id="1748916761">
                                      <w:marLeft w:val="0"/>
                                      <w:marRight w:val="0"/>
                                      <w:marTop w:val="0"/>
                                      <w:marBottom w:val="0"/>
                                      <w:divBdr>
                                        <w:top w:val="none" w:sz="0" w:space="0" w:color="auto"/>
                                        <w:left w:val="none" w:sz="0" w:space="0" w:color="auto"/>
                                        <w:bottom w:val="none" w:sz="0" w:space="0" w:color="auto"/>
                                        <w:right w:val="none" w:sz="0" w:space="0" w:color="auto"/>
                                      </w:divBdr>
                                      <w:divsChild>
                                        <w:div w:id="1733699916">
                                          <w:marLeft w:val="0"/>
                                          <w:marRight w:val="0"/>
                                          <w:marTop w:val="0"/>
                                          <w:marBottom w:val="0"/>
                                          <w:divBdr>
                                            <w:top w:val="none" w:sz="0" w:space="0" w:color="auto"/>
                                            <w:left w:val="none" w:sz="0" w:space="0" w:color="auto"/>
                                            <w:bottom w:val="none" w:sz="0" w:space="0" w:color="auto"/>
                                            <w:right w:val="none" w:sz="0" w:space="0" w:color="auto"/>
                                          </w:divBdr>
                                          <w:divsChild>
                                            <w:div w:id="484123686">
                                              <w:marLeft w:val="0"/>
                                              <w:marRight w:val="0"/>
                                              <w:marTop w:val="0"/>
                                              <w:marBottom w:val="0"/>
                                              <w:divBdr>
                                                <w:top w:val="none" w:sz="0" w:space="0" w:color="auto"/>
                                                <w:left w:val="none" w:sz="0" w:space="0" w:color="auto"/>
                                                <w:bottom w:val="none" w:sz="0" w:space="0" w:color="auto"/>
                                                <w:right w:val="none" w:sz="0" w:space="0" w:color="auto"/>
                                              </w:divBdr>
                                              <w:divsChild>
                                                <w:div w:id="339744203">
                                                  <w:marLeft w:val="0"/>
                                                  <w:marRight w:val="0"/>
                                                  <w:marTop w:val="0"/>
                                                  <w:marBottom w:val="0"/>
                                                  <w:divBdr>
                                                    <w:top w:val="none" w:sz="0" w:space="0" w:color="auto"/>
                                                    <w:left w:val="none" w:sz="0" w:space="0" w:color="auto"/>
                                                    <w:bottom w:val="none" w:sz="0" w:space="0" w:color="auto"/>
                                                    <w:right w:val="none" w:sz="0" w:space="0" w:color="auto"/>
                                                  </w:divBdr>
                                                  <w:divsChild>
                                                    <w:div w:id="29137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044468">
                                      <w:marLeft w:val="0"/>
                                      <w:marRight w:val="0"/>
                                      <w:marTop w:val="0"/>
                                      <w:marBottom w:val="0"/>
                                      <w:divBdr>
                                        <w:top w:val="none" w:sz="0" w:space="0" w:color="auto"/>
                                        <w:left w:val="none" w:sz="0" w:space="0" w:color="auto"/>
                                        <w:bottom w:val="none" w:sz="0" w:space="0" w:color="auto"/>
                                        <w:right w:val="none" w:sz="0" w:space="0" w:color="auto"/>
                                      </w:divBdr>
                                      <w:divsChild>
                                        <w:div w:id="1378776847">
                                          <w:marLeft w:val="0"/>
                                          <w:marRight w:val="0"/>
                                          <w:marTop w:val="0"/>
                                          <w:marBottom w:val="0"/>
                                          <w:divBdr>
                                            <w:top w:val="none" w:sz="0" w:space="0" w:color="auto"/>
                                            <w:left w:val="none" w:sz="0" w:space="0" w:color="auto"/>
                                            <w:bottom w:val="none" w:sz="0" w:space="0" w:color="auto"/>
                                            <w:right w:val="none" w:sz="0" w:space="0" w:color="auto"/>
                                          </w:divBdr>
                                          <w:divsChild>
                                            <w:div w:id="1125075049">
                                              <w:marLeft w:val="0"/>
                                              <w:marRight w:val="0"/>
                                              <w:marTop w:val="0"/>
                                              <w:marBottom w:val="0"/>
                                              <w:divBdr>
                                                <w:top w:val="none" w:sz="0" w:space="0" w:color="auto"/>
                                                <w:left w:val="none" w:sz="0" w:space="0" w:color="auto"/>
                                                <w:bottom w:val="none" w:sz="0" w:space="0" w:color="auto"/>
                                                <w:right w:val="none" w:sz="0" w:space="0" w:color="auto"/>
                                              </w:divBdr>
                                              <w:divsChild>
                                                <w:div w:id="100612906">
                                                  <w:marLeft w:val="0"/>
                                                  <w:marRight w:val="0"/>
                                                  <w:marTop w:val="0"/>
                                                  <w:marBottom w:val="0"/>
                                                  <w:divBdr>
                                                    <w:top w:val="none" w:sz="0" w:space="0" w:color="auto"/>
                                                    <w:left w:val="none" w:sz="0" w:space="0" w:color="auto"/>
                                                    <w:bottom w:val="none" w:sz="0" w:space="0" w:color="auto"/>
                                                    <w:right w:val="none" w:sz="0" w:space="0" w:color="auto"/>
                                                  </w:divBdr>
                                                  <w:divsChild>
                                                    <w:div w:id="423383706">
                                                      <w:marLeft w:val="0"/>
                                                      <w:marRight w:val="0"/>
                                                      <w:marTop w:val="0"/>
                                                      <w:marBottom w:val="0"/>
                                                      <w:divBdr>
                                                        <w:top w:val="none" w:sz="0" w:space="0" w:color="auto"/>
                                                        <w:left w:val="none" w:sz="0" w:space="0" w:color="auto"/>
                                                        <w:bottom w:val="none" w:sz="0" w:space="0" w:color="auto"/>
                                                        <w:right w:val="none" w:sz="0" w:space="0" w:color="auto"/>
                                                      </w:divBdr>
                                                      <w:divsChild>
                                                        <w:div w:id="1567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79476">
                                              <w:marLeft w:val="0"/>
                                              <w:marRight w:val="0"/>
                                              <w:marTop w:val="0"/>
                                              <w:marBottom w:val="0"/>
                                              <w:divBdr>
                                                <w:top w:val="none" w:sz="0" w:space="0" w:color="auto"/>
                                                <w:left w:val="none" w:sz="0" w:space="0" w:color="auto"/>
                                                <w:bottom w:val="none" w:sz="0" w:space="0" w:color="auto"/>
                                                <w:right w:val="none" w:sz="0" w:space="0" w:color="auto"/>
                                              </w:divBdr>
                                              <w:divsChild>
                                                <w:div w:id="913206192">
                                                  <w:marLeft w:val="0"/>
                                                  <w:marRight w:val="0"/>
                                                  <w:marTop w:val="0"/>
                                                  <w:marBottom w:val="0"/>
                                                  <w:divBdr>
                                                    <w:top w:val="none" w:sz="0" w:space="0" w:color="auto"/>
                                                    <w:left w:val="none" w:sz="0" w:space="0" w:color="auto"/>
                                                    <w:bottom w:val="none" w:sz="0" w:space="0" w:color="auto"/>
                                                    <w:right w:val="none" w:sz="0" w:space="0" w:color="auto"/>
                                                  </w:divBdr>
                                                  <w:divsChild>
                                                    <w:div w:id="337461074">
                                                      <w:marLeft w:val="0"/>
                                                      <w:marRight w:val="0"/>
                                                      <w:marTop w:val="0"/>
                                                      <w:marBottom w:val="0"/>
                                                      <w:divBdr>
                                                        <w:top w:val="none" w:sz="0" w:space="0" w:color="auto"/>
                                                        <w:left w:val="none" w:sz="0" w:space="0" w:color="auto"/>
                                                        <w:bottom w:val="none" w:sz="0" w:space="0" w:color="auto"/>
                                                        <w:right w:val="none" w:sz="0" w:space="0" w:color="auto"/>
                                                      </w:divBdr>
                                                      <w:divsChild>
                                                        <w:div w:id="1842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468765">
                              <w:marLeft w:val="0"/>
                              <w:marRight w:val="0"/>
                              <w:marTop w:val="0"/>
                              <w:marBottom w:val="0"/>
                              <w:divBdr>
                                <w:top w:val="none" w:sz="0" w:space="0" w:color="auto"/>
                                <w:left w:val="none" w:sz="0" w:space="0" w:color="auto"/>
                                <w:bottom w:val="none" w:sz="0" w:space="0" w:color="auto"/>
                                <w:right w:val="none" w:sz="0" w:space="0" w:color="auto"/>
                              </w:divBdr>
                              <w:divsChild>
                                <w:div w:id="730924058">
                                  <w:marLeft w:val="0"/>
                                  <w:marRight w:val="0"/>
                                  <w:marTop w:val="0"/>
                                  <w:marBottom w:val="0"/>
                                  <w:divBdr>
                                    <w:top w:val="none" w:sz="0" w:space="0" w:color="auto"/>
                                    <w:left w:val="none" w:sz="0" w:space="0" w:color="auto"/>
                                    <w:bottom w:val="none" w:sz="0" w:space="0" w:color="auto"/>
                                    <w:right w:val="none" w:sz="0" w:space="0" w:color="auto"/>
                                  </w:divBdr>
                                  <w:divsChild>
                                    <w:div w:id="286663700">
                                      <w:marLeft w:val="0"/>
                                      <w:marRight w:val="0"/>
                                      <w:marTop w:val="0"/>
                                      <w:marBottom w:val="0"/>
                                      <w:divBdr>
                                        <w:top w:val="none" w:sz="0" w:space="0" w:color="auto"/>
                                        <w:left w:val="none" w:sz="0" w:space="0" w:color="auto"/>
                                        <w:bottom w:val="none" w:sz="0" w:space="0" w:color="auto"/>
                                        <w:right w:val="none" w:sz="0" w:space="0" w:color="auto"/>
                                      </w:divBdr>
                                      <w:divsChild>
                                        <w:div w:id="1969973469">
                                          <w:marLeft w:val="0"/>
                                          <w:marRight w:val="0"/>
                                          <w:marTop w:val="0"/>
                                          <w:marBottom w:val="0"/>
                                          <w:divBdr>
                                            <w:top w:val="none" w:sz="0" w:space="0" w:color="auto"/>
                                            <w:left w:val="none" w:sz="0" w:space="0" w:color="auto"/>
                                            <w:bottom w:val="none" w:sz="0" w:space="0" w:color="auto"/>
                                            <w:right w:val="none" w:sz="0" w:space="0" w:color="auto"/>
                                          </w:divBdr>
                                          <w:divsChild>
                                            <w:div w:id="1114862086">
                                              <w:marLeft w:val="0"/>
                                              <w:marRight w:val="0"/>
                                              <w:marTop w:val="0"/>
                                              <w:marBottom w:val="0"/>
                                              <w:divBdr>
                                                <w:top w:val="none" w:sz="0" w:space="0" w:color="auto"/>
                                                <w:left w:val="none" w:sz="0" w:space="0" w:color="auto"/>
                                                <w:bottom w:val="none" w:sz="0" w:space="0" w:color="auto"/>
                                                <w:right w:val="none" w:sz="0" w:space="0" w:color="auto"/>
                                              </w:divBdr>
                                              <w:divsChild>
                                                <w:div w:id="498665164">
                                                  <w:marLeft w:val="0"/>
                                                  <w:marRight w:val="0"/>
                                                  <w:marTop w:val="0"/>
                                                  <w:marBottom w:val="0"/>
                                                  <w:divBdr>
                                                    <w:top w:val="none" w:sz="0" w:space="0" w:color="auto"/>
                                                    <w:left w:val="none" w:sz="0" w:space="0" w:color="auto"/>
                                                    <w:bottom w:val="none" w:sz="0" w:space="0" w:color="auto"/>
                                                    <w:right w:val="none" w:sz="0" w:space="0" w:color="auto"/>
                                                  </w:divBdr>
                                                  <w:divsChild>
                                                    <w:div w:id="879056556">
                                                      <w:marLeft w:val="0"/>
                                                      <w:marRight w:val="0"/>
                                                      <w:marTop w:val="0"/>
                                                      <w:marBottom w:val="0"/>
                                                      <w:divBdr>
                                                        <w:top w:val="none" w:sz="0" w:space="0" w:color="auto"/>
                                                        <w:left w:val="none" w:sz="0" w:space="0" w:color="auto"/>
                                                        <w:bottom w:val="none" w:sz="0" w:space="0" w:color="auto"/>
                                                        <w:right w:val="none" w:sz="0" w:space="0" w:color="auto"/>
                                                      </w:divBdr>
                                                      <w:divsChild>
                                                        <w:div w:id="1777796595">
                                                          <w:marLeft w:val="0"/>
                                                          <w:marRight w:val="0"/>
                                                          <w:marTop w:val="0"/>
                                                          <w:marBottom w:val="0"/>
                                                          <w:divBdr>
                                                            <w:top w:val="none" w:sz="0" w:space="0" w:color="auto"/>
                                                            <w:left w:val="none" w:sz="0" w:space="0" w:color="auto"/>
                                                            <w:bottom w:val="none" w:sz="0" w:space="0" w:color="auto"/>
                                                            <w:right w:val="none" w:sz="0" w:space="0" w:color="auto"/>
                                                          </w:divBdr>
                                                          <w:divsChild>
                                                            <w:div w:id="78296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6286710">
                              <w:marLeft w:val="0"/>
                              <w:marRight w:val="0"/>
                              <w:marTop w:val="0"/>
                              <w:marBottom w:val="0"/>
                              <w:divBdr>
                                <w:top w:val="none" w:sz="0" w:space="0" w:color="auto"/>
                                <w:left w:val="none" w:sz="0" w:space="0" w:color="auto"/>
                                <w:bottom w:val="none" w:sz="0" w:space="0" w:color="auto"/>
                                <w:right w:val="none" w:sz="0" w:space="0" w:color="auto"/>
                              </w:divBdr>
                              <w:divsChild>
                                <w:div w:id="345521822">
                                  <w:marLeft w:val="0"/>
                                  <w:marRight w:val="0"/>
                                  <w:marTop w:val="0"/>
                                  <w:marBottom w:val="0"/>
                                  <w:divBdr>
                                    <w:top w:val="none" w:sz="0" w:space="0" w:color="auto"/>
                                    <w:left w:val="none" w:sz="0" w:space="0" w:color="auto"/>
                                    <w:bottom w:val="none" w:sz="0" w:space="0" w:color="auto"/>
                                    <w:right w:val="none" w:sz="0" w:space="0" w:color="auto"/>
                                  </w:divBdr>
                                  <w:divsChild>
                                    <w:div w:id="1677882217">
                                      <w:marLeft w:val="0"/>
                                      <w:marRight w:val="0"/>
                                      <w:marTop w:val="0"/>
                                      <w:marBottom w:val="0"/>
                                      <w:divBdr>
                                        <w:top w:val="none" w:sz="0" w:space="0" w:color="auto"/>
                                        <w:left w:val="none" w:sz="0" w:space="0" w:color="auto"/>
                                        <w:bottom w:val="none" w:sz="0" w:space="0" w:color="auto"/>
                                        <w:right w:val="none" w:sz="0" w:space="0" w:color="auto"/>
                                      </w:divBdr>
                                      <w:divsChild>
                                        <w:div w:id="366375243">
                                          <w:marLeft w:val="0"/>
                                          <w:marRight w:val="0"/>
                                          <w:marTop w:val="0"/>
                                          <w:marBottom w:val="0"/>
                                          <w:divBdr>
                                            <w:top w:val="none" w:sz="0" w:space="0" w:color="auto"/>
                                            <w:left w:val="none" w:sz="0" w:space="0" w:color="auto"/>
                                            <w:bottom w:val="none" w:sz="0" w:space="0" w:color="auto"/>
                                            <w:right w:val="none" w:sz="0" w:space="0" w:color="auto"/>
                                          </w:divBdr>
                                          <w:divsChild>
                                            <w:div w:id="915819746">
                                              <w:marLeft w:val="0"/>
                                              <w:marRight w:val="0"/>
                                              <w:marTop w:val="0"/>
                                              <w:marBottom w:val="0"/>
                                              <w:divBdr>
                                                <w:top w:val="none" w:sz="0" w:space="0" w:color="auto"/>
                                                <w:left w:val="none" w:sz="0" w:space="0" w:color="auto"/>
                                                <w:bottom w:val="none" w:sz="0" w:space="0" w:color="auto"/>
                                                <w:right w:val="none" w:sz="0" w:space="0" w:color="auto"/>
                                              </w:divBdr>
                                              <w:divsChild>
                                                <w:div w:id="1984238658">
                                                  <w:marLeft w:val="0"/>
                                                  <w:marRight w:val="0"/>
                                                  <w:marTop w:val="0"/>
                                                  <w:marBottom w:val="0"/>
                                                  <w:divBdr>
                                                    <w:top w:val="none" w:sz="0" w:space="0" w:color="auto"/>
                                                    <w:left w:val="none" w:sz="0" w:space="0" w:color="auto"/>
                                                    <w:bottom w:val="none" w:sz="0" w:space="0" w:color="auto"/>
                                                    <w:right w:val="none" w:sz="0" w:space="0" w:color="auto"/>
                                                  </w:divBdr>
                                                  <w:divsChild>
                                                    <w:div w:id="15117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324462">
                                      <w:marLeft w:val="0"/>
                                      <w:marRight w:val="0"/>
                                      <w:marTop w:val="0"/>
                                      <w:marBottom w:val="0"/>
                                      <w:divBdr>
                                        <w:top w:val="none" w:sz="0" w:space="0" w:color="auto"/>
                                        <w:left w:val="none" w:sz="0" w:space="0" w:color="auto"/>
                                        <w:bottom w:val="none" w:sz="0" w:space="0" w:color="auto"/>
                                        <w:right w:val="none" w:sz="0" w:space="0" w:color="auto"/>
                                      </w:divBdr>
                                      <w:divsChild>
                                        <w:div w:id="996228211">
                                          <w:marLeft w:val="0"/>
                                          <w:marRight w:val="0"/>
                                          <w:marTop w:val="0"/>
                                          <w:marBottom w:val="0"/>
                                          <w:divBdr>
                                            <w:top w:val="none" w:sz="0" w:space="0" w:color="auto"/>
                                            <w:left w:val="none" w:sz="0" w:space="0" w:color="auto"/>
                                            <w:bottom w:val="none" w:sz="0" w:space="0" w:color="auto"/>
                                            <w:right w:val="none" w:sz="0" w:space="0" w:color="auto"/>
                                          </w:divBdr>
                                          <w:divsChild>
                                            <w:div w:id="557253150">
                                              <w:marLeft w:val="0"/>
                                              <w:marRight w:val="0"/>
                                              <w:marTop w:val="0"/>
                                              <w:marBottom w:val="0"/>
                                              <w:divBdr>
                                                <w:top w:val="none" w:sz="0" w:space="0" w:color="auto"/>
                                                <w:left w:val="none" w:sz="0" w:space="0" w:color="auto"/>
                                                <w:bottom w:val="none" w:sz="0" w:space="0" w:color="auto"/>
                                                <w:right w:val="none" w:sz="0" w:space="0" w:color="auto"/>
                                              </w:divBdr>
                                              <w:divsChild>
                                                <w:div w:id="92483425">
                                                  <w:marLeft w:val="0"/>
                                                  <w:marRight w:val="0"/>
                                                  <w:marTop w:val="0"/>
                                                  <w:marBottom w:val="0"/>
                                                  <w:divBdr>
                                                    <w:top w:val="none" w:sz="0" w:space="0" w:color="auto"/>
                                                    <w:left w:val="none" w:sz="0" w:space="0" w:color="auto"/>
                                                    <w:bottom w:val="none" w:sz="0" w:space="0" w:color="auto"/>
                                                    <w:right w:val="none" w:sz="0" w:space="0" w:color="auto"/>
                                                  </w:divBdr>
                                                  <w:divsChild>
                                                    <w:div w:id="1268122027">
                                                      <w:marLeft w:val="0"/>
                                                      <w:marRight w:val="0"/>
                                                      <w:marTop w:val="0"/>
                                                      <w:marBottom w:val="0"/>
                                                      <w:divBdr>
                                                        <w:top w:val="none" w:sz="0" w:space="0" w:color="auto"/>
                                                        <w:left w:val="none" w:sz="0" w:space="0" w:color="auto"/>
                                                        <w:bottom w:val="none" w:sz="0" w:space="0" w:color="auto"/>
                                                        <w:right w:val="none" w:sz="0" w:space="0" w:color="auto"/>
                                                      </w:divBdr>
                                                      <w:divsChild>
                                                        <w:div w:id="15684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95707">
                                              <w:marLeft w:val="0"/>
                                              <w:marRight w:val="0"/>
                                              <w:marTop w:val="0"/>
                                              <w:marBottom w:val="0"/>
                                              <w:divBdr>
                                                <w:top w:val="none" w:sz="0" w:space="0" w:color="auto"/>
                                                <w:left w:val="none" w:sz="0" w:space="0" w:color="auto"/>
                                                <w:bottom w:val="none" w:sz="0" w:space="0" w:color="auto"/>
                                                <w:right w:val="none" w:sz="0" w:space="0" w:color="auto"/>
                                              </w:divBdr>
                                              <w:divsChild>
                                                <w:div w:id="1811433342">
                                                  <w:marLeft w:val="0"/>
                                                  <w:marRight w:val="0"/>
                                                  <w:marTop w:val="0"/>
                                                  <w:marBottom w:val="0"/>
                                                  <w:divBdr>
                                                    <w:top w:val="none" w:sz="0" w:space="0" w:color="auto"/>
                                                    <w:left w:val="none" w:sz="0" w:space="0" w:color="auto"/>
                                                    <w:bottom w:val="none" w:sz="0" w:space="0" w:color="auto"/>
                                                    <w:right w:val="none" w:sz="0" w:space="0" w:color="auto"/>
                                                  </w:divBdr>
                                                  <w:divsChild>
                                                    <w:div w:id="1190724614">
                                                      <w:marLeft w:val="0"/>
                                                      <w:marRight w:val="0"/>
                                                      <w:marTop w:val="0"/>
                                                      <w:marBottom w:val="0"/>
                                                      <w:divBdr>
                                                        <w:top w:val="none" w:sz="0" w:space="0" w:color="auto"/>
                                                        <w:left w:val="none" w:sz="0" w:space="0" w:color="auto"/>
                                                        <w:bottom w:val="none" w:sz="0" w:space="0" w:color="auto"/>
                                                        <w:right w:val="none" w:sz="0" w:space="0" w:color="auto"/>
                                                      </w:divBdr>
                                                      <w:divsChild>
                                                        <w:div w:id="10831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686">
                              <w:marLeft w:val="0"/>
                              <w:marRight w:val="0"/>
                              <w:marTop w:val="0"/>
                              <w:marBottom w:val="0"/>
                              <w:divBdr>
                                <w:top w:val="none" w:sz="0" w:space="0" w:color="auto"/>
                                <w:left w:val="none" w:sz="0" w:space="0" w:color="auto"/>
                                <w:bottom w:val="none" w:sz="0" w:space="0" w:color="auto"/>
                                <w:right w:val="none" w:sz="0" w:space="0" w:color="auto"/>
                              </w:divBdr>
                              <w:divsChild>
                                <w:div w:id="2040818099">
                                  <w:marLeft w:val="0"/>
                                  <w:marRight w:val="0"/>
                                  <w:marTop w:val="0"/>
                                  <w:marBottom w:val="0"/>
                                  <w:divBdr>
                                    <w:top w:val="none" w:sz="0" w:space="0" w:color="auto"/>
                                    <w:left w:val="none" w:sz="0" w:space="0" w:color="auto"/>
                                    <w:bottom w:val="none" w:sz="0" w:space="0" w:color="auto"/>
                                    <w:right w:val="none" w:sz="0" w:space="0" w:color="auto"/>
                                  </w:divBdr>
                                  <w:divsChild>
                                    <w:div w:id="1557887171">
                                      <w:marLeft w:val="0"/>
                                      <w:marRight w:val="0"/>
                                      <w:marTop w:val="0"/>
                                      <w:marBottom w:val="0"/>
                                      <w:divBdr>
                                        <w:top w:val="none" w:sz="0" w:space="0" w:color="auto"/>
                                        <w:left w:val="none" w:sz="0" w:space="0" w:color="auto"/>
                                        <w:bottom w:val="none" w:sz="0" w:space="0" w:color="auto"/>
                                        <w:right w:val="none" w:sz="0" w:space="0" w:color="auto"/>
                                      </w:divBdr>
                                      <w:divsChild>
                                        <w:div w:id="836311531">
                                          <w:marLeft w:val="0"/>
                                          <w:marRight w:val="0"/>
                                          <w:marTop w:val="0"/>
                                          <w:marBottom w:val="0"/>
                                          <w:divBdr>
                                            <w:top w:val="none" w:sz="0" w:space="0" w:color="auto"/>
                                            <w:left w:val="none" w:sz="0" w:space="0" w:color="auto"/>
                                            <w:bottom w:val="none" w:sz="0" w:space="0" w:color="auto"/>
                                            <w:right w:val="none" w:sz="0" w:space="0" w:color="auto"/>
                                          </w:divBdr>
                                          <w:divsChild>
                                            <w:div w:id="1688412007">
                                              <w:marLeft w:val="0"/>
                                              <w:marRight w:val="0"/>
                                              <w:marTop w:val="0"/>
                                              <w:marBottom w:val="0"/>
                                              <w:divBdr>
                                                <w:top w:val="none" w:sz="0" w:space="0" w:color="auto"/>
                                                <w:left w:val="none" w:sz="0" w:space="0" w:color="auto"/>
                                                <w:bottom w:val="none" w:sz="0" w:space="0" w:color="auto"/>
                                                <w:right w:val="none" w:sz="0" w:space="0" w:color="auto"/>
                                              </w:divBdr>
                                              <w:divsChild>
                                                <w:div w:id="1115057979">
                                                  <w:marLeft w:val="0"/>
                                                  <w:marRight w:val="0"/>
                                                  <w:marTop w:val="0"/>
                                                  <w:marBottom w:val="0"/>
                                                  <w:divBdr>
                                                    <w:top w:val="none" w:sz="0" w:space="0" w:color="auto"/>
                                                    <w:left w:val="none" w:sz="0" w:space="0" w:color="auto"/>
                                                    <w:bottom w:val="none" w:sz="0" w:space="0" w:color="auto"/>
                                                    <w:right w:val="none" w:sz="0" w:space="0" w:color="auto"/>
                                                  </w:divBdr>
                                                  <w:divsChild>
                                                    <w:div w:id="2066560622">
                                                      <w:marLeft w:val="0"/>
                                                      <w:marRight w:val="0"/>
                                                      <w:marTop w:val="0"/>
                                                      <w:marBottom w:val="0"/>
                                                      <w:divBdr>
                                                        <w:top w:val="none" w:sz="0" w:space="0" w:color="auto"/>
                                                        <w:left w:val="none" w:sz="0" w:space="0" w:color="auto"/>
                                                        <w:bottom w:val="none" w:sz="0" w:space="0" w:color="auto"/>
                                                        <w:right w:val="none" w:sz="0" w:space="0" w:color="auto"/>
                                                      </w:divBdr>
                                                      <w:divsChild>
                                                        <w:div w:id="930967663">
                                                          <w:marLeft w:val="0"/>
                                                          <w:marRight w:val="0"/>
                                                          <w:marTop w:val="0"/>
                                                          <w:marBottom w:val="0"/>
                                                          <w:divBdr>
                                                            <w:top w:val="none" w:sz="0" w:space="0" w:color="auto"/>
                                                            <w:left w:val="none" w:sz="0" w:space="0" w:color="auto"/>
                                                            <w:bottom w:val="none" w:sz="0" w:space="0" w:color="auto"/>
                                                            <w:right w:val="none" w:sz="0" w:space="0" w:color="auto"/>
                                                          </w:divBdr>
                                                          <w:divsChild>
                                                            <w:div w:id="176719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455318">
                              <w:marLeft w:val="0"/>
                              <w:marRight w:val="0"/>
                              <w:marTop w:val="0"/>
                              <w:marBottom w:val="0"/>
                              <w:divBdr>
                                <w:top w:val="none" w:sz="0" w:space="0" w:color="auto"/>
                                <w:left w:val="none" w:sz="0" w:space="0" w:color="auto"/>
                                <w:bottom w:val="none" w:sz="0" w:space="0" w:color="auto"/>
                                <w:right w:val="none" w:sz="0" w:space="0" w:color="auto"/>
                              </w:divBdr>
                              <w:divsChild>
                                <w:div w:id="103769071">
                                  <w:marLeft w:val="0"/>
                                  <w:marRight w:val="0"/>
                                  <w:marTop w:val="0"/>
                                  <w:marBottom w:val="0"/>
                                  <w:divBdr>
                                    <w:top w:val="none" w:sz="0" w:space="0" w:color="auto"/>
                                    <w:left w:val="none" w:sz="0" w:space="0" w:color="auto"/>
                                    <w:bottom w:val="none" w:sz="0" w:space="0" w:color="auto"/>
                                    <w:right w:val="none" w:sz="0" w:space="0" w:color="auto"/>
                                  </w:divBdr>
                                  <w:divsChild>
                                    <w:div w:id="1867676554">
                                      <w:marLeft w:val="0"/>
                                      <w:marRight w:val="0"/>
                                      <w:marTop w:val="0"/>
                                      <w:marBottom w:val="0"/>
                                      <w:divBdr>
                                        <w:top w:val="none" w:sz="0" w:space="0" w:color="auto"/>
                                        <w:left w:val="none" w:sz="0" w:space="0" w:color="auto"/>
                                        <w:bottom w:val="none" w:sz="0" w:space="0" w:color="auto"/>
                                        <w:right w:val="none" w:sz="0" w:space="0" w:color="auto"/>
                                      </w:divBdr>
                                      <w:divsChild>
                                        <w:div w:id="282880497">
                                          <w:marLeft w:val="0"/>
                                          <w:marRight w:val="0"/>
                                          <w:marTop w:val="0"/>
                                          <w:marBottom w:val="0"/>
                                          <w:divBdr>
                                            <w:top w:val="none" w:sz="0" w:space="0" w:color="auto"/>
                                            <w:left w:val="none" w:sz="0" w:space="0" w:color="auto"/>
                                            <w:bottom w:val="none" w:sz="0" w:space="0" w:color="auto"/>
                                            <w:right w:val="none" w:sz="0" w:space="0" w:color="auto"/>
                                          </w:divBdr>
                                          <w:divsChild>
                                            <w:div w:id="1624383260">
                                              <w:marLeft w:val="0"/>
                                              <w:marRight w:val="0"/>
                                              <w:marTop w:val="0"/>
                                              <w:marBottom w:val="0"/>
                                              <w:divBdr>
                                                <w:top w:val="none" w:sz="0" w:space="0" w:color="auto"/>
                                                <w:left w:val="none" w:sz="0" w:space="0" w:color="auto"/>
                                                <w:bottom w:val="none" w:sz="0" w:space="0" w:color="auto"/>
                                                <w:right w:val="none" w:sz="0" w:space="0" w:color="auto"/>
                                              </w:divBdr>
                                              <w:divsChild>
                                                <w:div w:id="1634821620">
                                                  <w:marLeft w:val="0"/>
                                                  <w:marRight w:val="0"/>
                                                  <w:marTop w:val="0"/>
                                                  <w:marBottom w:val="0"/>
                                                  <w:divBdr>
                                                    <w:top w:val="none" w:sz="0" w:space="0" w:color="auto"/>
                                                    <w:left w:val="none" w:sz="0" w:space="0" w:color="auto"/>
                                                    <w:bottom w:val="none" w:sz="0" w:space="0" w:color="auto"/>
                                                    <w:right w:val="none" w:sz="0" w:space="0" w:color="auto"/>
                                                  </w:divBdr>
                                                  <w:divsChild>
                                                    <w:div w:id="98824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87119">
                                      <w:marLeft w:val="0"/>
                                      <w:marRight w:val="0"/>
                                      <w:marTop w:val="0"/>
                                      <w:marBottom w:val="0"/>
                                      <w:divBdr>
                                        <w:top w:val="none" w:sz="0" w:space="0" w:color="auto"/>
                                        <w:left w:val="none" w:sz="0" w:space="0" w:color="auto"/>
                                        <w:bottom w:val="none" w:sz="0" w:space="0" w:color="auto"/>
                                        <w:right w:val="none" w:sz="0" w:space="0" w:color="auto"/>
                                      </w:divBdr>
                                      <w:divsChild>
                                        <w:div w:id="1881169206">
                                          <w:marLeft w:val="0"/>
                                          <w:marRight w:val="0"/>
                                          <w:marTop w:val="0"/>
                                          <w:marBottom w:val="0"/>
                                          <w:divBdr>
                                            <w:top w:val="none" w:sz="0" w:space="0" w:color="auto"/>
                                            <w:left w:val="none" w:sz="0" w:space="0" w:color="auto"/>
                                            <w:bottom w:val="none" w:sz="0" w:space="0" w:color="auto"/>
                                            <w:right w:val="none" w:sz="0" w:space="0" w:color="auto"/>
                                          </w:divBdr>
                                          <w:divsChild>
                                            <w:div w:id="238950972">
                                              <w:marLeft w:val="0"/>
                                              <w:marRight w:val="0"/>
                                              <w:marTop w:val="0"/>
                                              <w:marBottom w:val="0"/>
                                              <w:divBdr>
                                                <w:top w:val="none" w:sz="0" w:space="0" w:color="auto"/>
                                                <w:left w:val="none" w:sz="0" w:space="0" w:color="auto"/>
                                                <w:bottom w:val="none" w:sz="0" w:space="0" w:color="auto"/>
                                                <w:right w:val="none" w:sz="0" w:space="0" w:color="auto"/>
                                              </w:divBdr>
                                              <w:divsChild>
                                                <w:div w:id="175848262">
                                                  <w:marLeft w:val="0"/>
                                                  <w:marRight w:val="0"/>
                                                  <w:marTop w:val="0"/>
                                                  <w:marBottom w:val="0"/>
                                                  <w:divBdr>
                                                    <w:top w:val="none" w:sz="0" w:space="0" w:color="auto"/>
                                                    <w:left w:val="none" w:sz="0" w:space="0" w:color="auto"/>
                                                    <w:bottom w:val="none" w:sz="0" w:space="0" w:color="auto"/>
                                                    <w:right w:val="none" w:sz="0" w:space="0" w:color="auto"/>
                                                  </w:divBdr>
                                                  <w:divsChild>
                                                    <w:div w:id="1169953540">
                                                      <w:marLeft w:val="0"/>
                                                      <w:marRight w:val="0"/>
                                                      <w:marTop w:val="0"/>
                                                      <w:marBottom w:val="0"/>
                                                      <w:divBdr>
                                                        <w:top w:val="none" w:sz="0" w:space="0" w:color="auto"/>
                                                        <w:left w:val="none" w:sz="0" w:space="0" w:color="auto"/>
                                                        <w:bottom w:val="none" w:sz="0" w:space="0" w:color="auto"/>
                                                        <w:right w:val="none" w:sz="0" w:space="0" w:color="auto"/>
                                                      </w:divBdr>
                                                      <w:divsChild>
                                                        <w:div w:id="112099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37976">
                                              <w:marLeft w:val="0"/>
                                              <w:marRight w:val="0"/>
                                              <w:marTop w:val="0"/>
                                              <w:marBottom w:val="0"/>
                                              <w:divBdr>
                                                <w:top w:val="none" w:sz="0" w:space="0" w:color="auto"/>
                                                <w:left w:val="none" w:sz="0" w:space="0" w:color="auto"/>
                                                <w:bottom w:val="none" w:sz="0" w:space="0" w:color="auto"/>
                                                <w:right w:val="none" w:sz="0" w:space="0" w:color="auto"/>
                                              </w:divBdr>
                                              <w:divsChild>
                                                <w:div w:id="146215373">
                                                  <w:marLeft w:val="0"/>
                                                  <w:marRight w:val="0"/>
                                                  <w:marTop w:val="0"/>
                                                  <w:marBottom w:val="0"/>
                                                  <w:divBdr>
                                                    <w:top w:val="none" w:sz="0" w:space="0" w:color="auto"/>
                                                    <w:left w:val="none" w:sz="0" w:space="0" w:color="auto"/>
                                                    <w:bottom w:val="none" w:sz="0" w:space="0" w:color="auto"/>
                                                    <w:right w:val="none" w:sz="0" w:space="0" w:color="auto"/>
                                                  </w:divBdr>
                                                  <w:divsChild>
                                                    <w:div w:id="522011246">
                                                      <w:marLeft w:val="0"/>
                                                      <w:marRight w:val="0"/>
                                                      <w:marTop w:val="0"/>
                                                      <w:marBottom w:val="0"/>
                                                      <w:divBdr>
                                                        <w:top w:val="none" w:sz="0" w:space="0" w:color="auto"/>
                                                        <w:left w:val="none" w:sz="0" w:space="0" w:color="auto"/>
                                                        <w:bottom w:val="none" w:sz="0" w:space="0" w:color="auto"/>
                                                        <w:right w:val="none" w:sz="0" w:space="0" w:color="auto"/>
                                                      </w:divBdr>
                                                      <w:divsChild>
                                                        <w:div w:id="211099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242889">
                              <w:marLeft w:val="0"/>
                              <w:marRight w:val="0"/>
                              <w:marTop w:val="0"/>
                              <w:marBottom w:val="0"/>
                              <w:divBdr>
                                <w:top w:val="none" w:sz="0" w:space="0" w:color="auto"/>
                                <w:left w:val="none" w:sz="0" w:space="0" w:color="auto"/>
                                <w:bottom w:val="none" w:sz="0" w:space="0" w:color="auto"/>
                                <w:right w:val="none" w:sz="0" w:space="0" w:color="auto"/>
                              </w:divBdr>
                              <w:divsChild>
                                <w:div w:id="1371682974">
                                  <w:marLeft w:val="0"/>
                                  <w:marRight w:val="0"/>
                                  <w:marTop w:val="0"/>
                                  <w:marBottom w:val="0"/>
                                  <w:divBdr>
                                    <w:top w:val="none" w:sz="0" w:space="0" w:color="auto"/>
                                    <w:left w:val="none" w:sz="0" w:space="0" w:color="auto"/>
                                    <w:bottom w:val="none" w:sz="0" w:space="0" w:color="auto"/>
                                    <w:right w:val="none" w:sz="0" w:space="0" w:color="auto"/>
                                  </w:divBdr>
                                  <w:divsChild>
                                    <w:div w:id="120922393">
                                      <w:marLeft w:val="0"/>
                                      <w:marRight w:val="0"/>
                                      <w:marTop w:val="0"/>
                                      <w:marBottom w:val="0"/>
                                      <w:divBdr>
                                        <w:top w:val="none" w:sz="0" w:space="0" w:color="auto"/>
                                        <w:left w:val="none" w:sz="0" w:space="0" w:color="auto"/>
                                        <w:bottom w:val="none" w:sz="0" w:space="0" w:color="auto"/>
                                        <w:right w:val="none" w:sz="0" w:space="0" w:color="auto"/>
                                      </w:divBdr>
                                      <w:divsChild>
                                        <w:div w:id="845903080">
                                          <w:marLeft w:val="0"/>
                                          <w:marRight w:val="0"/>
                                          <w:marTop w:val="0"/>
                                          <w:marBottom w:val="0"/>
                                          <w:divBdr>
                                            <w:top w:val="none" w:sz="0" w:space="0" w:color="auto"/>
                                            <w:left w:val="none" w:sz="0" w:space="0" w:color="auto"/>
                                            <w:bottom w:val="none" w:sz="0" w:space="0" w:color="auto"/>
                                            <w:right w:val="none" w:sz="0" w:space="0" w:color="auto"/>
                                          </w:divBdr>
                                          <w:divsChild>
                                            <w:div w:id="151608891">
                                              <w:marLeft w:val="0"/>
                                              <w:marRight w:val="0"/>
                                              <w:marTop w:val="0"/>
                                              <w:marBottom w:val="0"/>
                                              <w:divBdr>
                                                <w:top w:val="none" w:sz="0" w:space="0" w:color="auto"/>
                                                <w:left w:val="none" w:sz="0" w:space="0" w:color="auto"/>
                                                <w:bottom w:val="none" w:sz="0" w:space="0" w:color="auto"/>
                                                <w:right w:val="none" w:sz="0" w:space="0" w:color="auto"/>
                                              </w:divBdr>
                                              <w:divsChild>
                                                <w:div w:id="3175002">
                                                  <w:marLeft w:val="0"/>
                                                  <w:marRight w:val="0"/>
                                                  <w:marTop w:val="0"/>
                                                  <w:marBottom w:val="0"/>
                                                  <w:divBdr>
                                                    <w:top w:val="none" w:sz="0" w:space="0" w:color="auto"/>
                                                    <w:left w:val="none" w:sz="0" w:space="0" w:color="auto"/>
                                                    <w:bottom w:val="none" w:sz="0" w:space="0" w:color="auto"/>
                                                    <w:right w:val="none" w:sz="0" w:space="0" w:color="auto"/>
                                                  </w:divBdr>
                                                  <w:divsChild>
                                                    <w:div w:id="1575581454">
                                                      <w:marLeft w:val="0"/>
                                                      <w:marRight w:val="0"/>
                                                      <w:marTop w:val="0"/>
                                                      <w:marBottom w:val="0"/>
                                                      <w:divBdr>
                                                        <w:top w:val="none" w:sz="0" w:space="0" w:color="auto"/>
                                                        <w:left w:val="none" w:sz="0" w:space="0" w:color="auto"/>
                                                        <w:bottom w:val="none" w:sz="0" w:space="0" w:color="auto"/>
                                                        <w:right w:val="none" w:sz="0" w:space="0" w:color="auto"/>
                                                      </w:divBdr>
                                                      <w:divsChild>
                                                        <w:div w:id="1085146955">
                                                          <w:marLeft w:val="0"/>
                                                          <w:marRight w:val="0"/>
                                                          <w:marTop w:val="0"/>
                                                          <w:marBottom w:val="0"/>
                                                          <w:divBdr>
                                                            <w:top w:val="none" w:sz="0" w:space="0" w:color="auto"/>
                                                            <w:left w:val="none" w:sz="0" w:space="0" w:color="auto"/>
                                                            <w:bottom w:val="none" w:sz="0" w:space="0" w:color="auto"/>
                                                            <w:right w:val="none" w:sz="0" w:space="0" w:color="auto"/>
                                                          </w:divBdr>
                                                          <w:divsChild>
                                                            <w:div w:id="124387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5215467">
                              <w:marLeft w:val="0"/>
                              <w:marRight w:val="0"/>
                              <w:marTop w:val="0"/>
                              <w:marBottom w:val="0"/>
                              <w:divBdr>
                                <w:top w:val="none" w:sz="0" w:space="0" w:color="auto"/>
                                <w:left w:val="none" w:sz="0" w:space="0" w:color="auto"/>
                                <w:bottom w:val="none" w:sz="0" w:space="0" w:color="auto"/>
                                <w:right w:val="none" w:sz="0" w:space="0" w:color="auto"/>
                              </w:divBdr>
                              <w:divsChild>
                                <w:div w:id="962492604">
                                  <w:marLeft w:val="0"/>
                                  <w:marRight w:val="0"/>
                                  <w:marTop w:val="0"/>
                                  <w:marBottom w:val="0"/>
                                  <w:divBdr>
                                    <w:top w:val="none" w:sz="0" w:space="0" w:color="auto"/>
                                    <w:left w:val="none" w:sz="0" w:space="0" w:color="auto"/>
                                    <w:bottom w:val="none" w:sz="0" w:space="0" w:color="auto"/>
                                    <w:right w:val="none" w:sz="0" w:space="0" w:color="auto"/>
                                  </w:divBdr>
                                  <w:divsChild>
                                    <w:div w:id="1630284979">
                                      <w:marLeft w:val="0"/>
                                      <w:marRight w:val="0"/>
                                      <w:marTop w:val="0"/>
                                      <w:marBottom w:val="0"/>
                                      <w:divBdr>
                                        <w:top w:val="none" w:sz="0" w:space="0" w:color="auto"/>
                                        <w:left w:val="none" w:sz="0" w:space="0" w:color="auto"/>
                                        <w:bottom w:val="none" w:sz="0" w:space="0" w:color="auto"/>
                                        <w:right w:val="none" w:sz="0" w:space="0" w:color="auto"/>
                                      </w:divBdr>
                                      <w:divsChild>
                                        <w:div w:id="1047488345">
                                          <w:marLeft w:val="0"/>
                                          <w:marRight w:val="0"/>
                                          <w:marTop w:val="0"/>
                                          <w:marBottom w:val="0"/>
                                          <w:divBdr>
                                            <w:top w:val="none" w:sz="0" w:space="0" w:color="auto"/>
                                            <w:left w:val="none" w:sz="0" w:space="0" w:color="auto"/>
                                            <w:bottom w:val="none" w:sz="0" w:space="0" w:color="auto"/>
                                            <w:right w:val="none" w:sz="0" w:space="0" w:color="auto"/>
                                          </w:divBdr>
                                          <w:divsChild>
                                            <w:div w:id="313024720">
                                              <w:marLeft w:val="0"/>
                                              <w:marRight w:val="0"/>
                                              <w:marTop w:val="0"/>
                                              <w:marBottom w:val="0"/>
                                              <w:divBdr>
                                                <w:top w:val="none" w:sz="0" w:space="0" w:color="auto"/>
                                                <w:left w:val="none" w:sz="0" w:space="0" w:color="auto"/>
                                                <w:bottom w:val="none" w:sz="0" w:space="0" w:color="auto"/>
                                                <w:right w:val="none" w:sz="0" w:space="0" w:color="auto"/>
                                              </w:divBdr>
                                              <w:divsChild>
                                                <w:div w:id="2122800288">
                                                  <w:marLeft w:val="0"/>
                                                  <w:marRight w:val="0"/>
                                                  <w:marTop w:val="0"/>
                                                  <w:marBottom w:val="0"/>
                                                  <w:divBdr>
                                                    <w:top w:val="none" w:sz="0" w:space="0" w:color="auto"/>
                                                    <w:left w:val="none" w:sz="0" w:space="0" w:color="auto"/>
                                                    <w:bottom w:val="none" w:sz="0" w:space="0" w:color="auto"/>
                                                    <w:right w:val="none" w:sz="0" w:space="0" w:color="auto"/>
                                                  </w:divBdr>
                                                  <w:divsChild>
                                                    <w:div w:id="17412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23969">
                                      <w:marLeft w:val="0"/>
                                      <w:marRight w:val="0"/>
                                      <w:marTop w:val="0"/>
                                      <w:marBottom w:val="0"/>
                                      <w:divBdr>
                                        <w:top w:val="none" w:sz="0" w:space="0" w:color="auto"/>
                                        <w:left w:val="none" w:sz="0" w:space="0" w:color="auto"/>
                                        <w:bottom w:val="none" w:sz="0" w:space="0" w:color="auto"/>
                                        <w:right w:val="none" w:sz="0" w:space="0" w:color="auto"/>
                                      </w:divBdr>
                                      <w:divsChild>
                                        <w:div w:id="1816330791">
                                          <w:marLeft w:val="0"/>
                                          <w:marRight w:val="0"/>
                                          <w:marTop w:val="0"/>
                                          <w:marBottom w:val="0"/>
                                          <w:divBdr>
                                            <w:top w:val="none" w:sz="0" w:space="0" w:color="auto"/>
                                            <w:left w:val="none" w:sz="0" w:space="0" w:color="auto"/>
                                            <w:bottom w:val="none" w:sz="0" w:space="0" w:color="auto"/>
                                            <w:right w:val="none" w:sz="0" w:space="0" w:color="auto"/>
                                          </w:divBdr>
                                          <w:divsChild>
                                            <w:div w:id="331564567">
                                              <w:marLeft w:val="0"/>
                                              <w:marRight w:val="0"/>
                                              <w:marTop w:val="0"/>
                                              <w:marBottom w:val="0"/>
                                              <w:divBdr>
                                                <w:top w:val="none" w:sz="0" w:space="0" w:color="auto"/>
                                                <w:left w:val="none" w:sz="0" w:space="0" w:color="auto"/>
                                                <w:bottom w:val="none" w:sz="0" w:space="0" w:color="auto"/>
                                                <w:right w:val="none" w:sz="0" w:space="0" w:color="auto"/>
                                              </w:divBdr>
                                              <w:divsChild>
                                                <w:div w:id="1912961760">
                                                  <w:marLeft w:val="0"/>
                                                  <w:marRight w:val="0"/>
                                                  <w:marTop w:val="0"/>
                                                  <w:marBottom w:val="0"/>
                                                  <w:divBdr>
                                                    <w:top w:val="none" w:sz="0" w:space="0" w:color="auto"/>
                                                    <w:left w:val="none" w:sz="0" w:space="0" w:color="auto"/>
                                                    <w:bottom w:val="none" w:sz="0" w:space="0" w:color="auto"/>
                                                    <w:right w:val="none" w:sz="0" w:space="0" w:color="auto"/>
                                                  </w:divBdr>
                                                  <w:divsChild>
                                                    <w:div w:id="1683555822">
                                                      <w:marLeft w:val="0"/>
                                                      <w:marRight w:val="0"/>
                                                      <w:marTop w:val="0"/>
                                                      <w:marBottom w:val="0"/>
                                                      <w:divBdr>
                                                        <w:top w:val="none" w:sz="0" w:space="0" w:color="auto"/>
                                                        <w:left w:val="none" w:sz="0" w:space="0" w:color="auto"/>
                                                        <w:bottom w:val="none" w:sz="0" w:space="0" w:color="auto"/>
                                                        <w:right w:val="none" w:sz="0" w:space="0" w:color="auto"/>
                                                      </w:divBdr>
                                                      <w:divsChild>
                                                        <w:div w:id="204586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2673">
                                              <w:marLeft w:val="0"/>
                                              <w:marRight w:val="0"/>
                                              <w:marTop w:val="0"/>
                                              <w:marBottom w:val="0"/>
                                              <w:divBdr>
                                                <w:top w:val="none" w:sz="0" w:space="0" w:color="auto"/>
                                                <w:left w:val="none" w:sz="0" w:space="0" w:color="auto"/>
                                                <w:bottom w:val="none" w:sz="0" w:space="0" w:color="auto"/>
                                                <w:right w:val="none" w:sz="0" w:space="0" w:color="auto"/>
                                              </w:divBdr>
                                              <w:divsChild>
                                                <w:div w:id="845247905">
                                                  <w:marLeft w:val="0"/>
                                                  <w:marRight w:val="0"/>
                                                  <w:marTop w:val="0"/>
                                                  <w:marBottom w:val="0"/>
                                                  <w:divBdr>
                                                    <w:top w:val="none" w:sz="0" w:space="0" w:color="auto"/>
                                                    <w:left w:val="none" w:sz="0" w:space="0" w:color="auto"/>
                                                    <w:bottom w:val="none" w:sz="0" w:space="0" w:color="auto"/>
                                                    <w:right w:val="none" w:sz="0" w:space="0" w:color="auto"/>
                                                  </w:divBdr>
                                                  <w:divsChild>
                                                    <w:div w:id="2102985065">
                                                      <w:marLeft w:val="0"/>
                                                      <w:marRight w:val="0"/>
                                                      <w:marTop w:val="0"/>
                                                      <w:marBottom w:val="0"/>
                                                      <w:divBdr>
                                                        <w:top w:val="none" w:sz="0" w:space="0" w:color="auto"/>
                                                        <w:left w:val="none" w:sz="0" w:space="0" w:color="auto"/>
                                                        <w:bottom w:val="none" w:sz="0" w:space="0" w:color="auto"/>
                                                        <w:right w:val="none" w:sz="0" w:space="0" w:color="auto"/>
                                                      </w:divBdr>
                                                      <w:divsChild>
                                                        <w:div w:id="2272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9008828">
          <w:marLeft w:val="0"/>
          <w:marRight w:val="0"/>
          <w:marTop w:val="0"/>
          <w:marBottom w:val="0"/>
          <w:divBdr>
            <w:top w:val="none" w:sz="0" w:space="0" w:color="auto"/>
            <w:left w:val="none" w:sz="0" w:space="0" w:color="auto"/>
            <w:bottom w:val="none" w:sz="0" w:space="0" w:color="auto"/>
            <w:right w:val="none" w:sz="0" w:space="0" w:color="auto"/>
          </w:divBdr>
          <w:divsChild>
            <w:div w:id="1873299903">
              <w:marLeft w:val="0"/>
              <w:marRight w:val="0"/>
              <w:marTop w:val="0"/>
              <w:marBottom w:val="0"/>
              <w:divBdr>
                <w:top w:val="none" w:sz="0" w:space="0" w:color="auto"/>
                <w:left w:val="none" w:sz="0" w:space="0" w:color="auto"/>
                <w:bottom w:val="none" w:sz="0" w:space="0" w:color="auto"/>
                <w:right w:val="none" w:sz="0" w:space="0" w:color="auto"/>
              </w:divBdr>
              <w:divsChild>
                <w:div w:id="1001738641">
                  <w:marLeft w:val="0"/>
                  <w:marRight w:val="0"/>
                  <w:marTop w:val="0"/>
                  <w:marBottom w:val="0"/>
                  <w:divBdr>
                    <w:top w:val="none" w:sz="0" w:space="0" w:color="auto"/>
                    <w:left w:val="none" w:sz="0" w:space="0" w:color="auto"/>
                    <w:bottom w:val="none" w:sz="0" w:space="0" w:color="auto"/>
                    <w:right w:val="none" w:sz="0" w:space="0" w:color="auto"/>
                  </w:divBdr>
                  <w:divsChild>
                    <w:div w:id="1913201161">
                      <w:marLeft w:val="0"/>
                      <w:marRight w:val="0"/>
                      <w:marTop w:val="0"/>
                      <w:marBottom w:val="0"/>
                      <w:divBdr>
                        <w:top w:val="none" w:sz="0" w:space="0" w:color="auto"/>
                        <w:left w:val="none" w:sz="0" w:space="0" w:color="auto"/>
                        <w:bottom w:val="none" w:sz="0" w:space="0" w:color="auto"/>
                        <w:right w:val="none" w:sz="0" w:space="0" w:color="auto"/>
                      </w:divBdr>
                      <w:divsChild>
                        <w:div w:id="1934361219">
                          <w:marLeft w:val="0"/>
                          <w:marRight w:val="0"/>
                          <w:marTop w:val="0"/>
                          <w:marBottom w:val="0"/>
                          <w:divBdr>
                            <w:top w:val="none" w:sz="0" w:space="0" w:color="auto"/>
                            <w:left w:val="none" w:sz="0" w:space="0" w:color="auto"/>
                            <w:bottom w:val="none" w:sz="0" w:space="0" w:color="auto"/>
                            <w:right w:val="none" w:sz="0" w:space="0" w:color="auto"/>
                          </w:divBdr>
                          <w:divsChild>
                            <w:div w:id="1592663138">
                              <w:marLeft w:val="0"/>
                              <w:marRight w:val="0"/>
                              <w:marTop w:val="0"/>
                              <w:marBottom w:val="0"/>
                              <w:divBdr>
                                <w:top w:val="none" w:sz="0" w:space="0" w:color="auto"/>
                                <w:left w:val="none" w:sz="0" w:space="0" w:color="auto"/>
                                <w:bottom w:val="none" w:sz="0" w:space="0" w:color="auto"/>
                                <w:right w:val="none" w:sz="0" w:space="0" w:color="auto"/>
                              </w:divBdr>
                              <w:divsChild>
                                <w:div w:id="472914374">
                                  <w:marLeft w:val="0"/>
                                  <w:marRight w:val="0"/>
                                  <w:marTop w:val="0"/>
                                  <w:marBottom w:val="0"/>
                                  <w:divBdr>
                                    <w:top w:val="none" w:sz="0" w:space="0" w:color="auto"/>
                                    <w:left w:val="none" w:sz="0" w:space="0" w:color="auto"/>
                                    <w:bottom w:val="none" w:sz="0" w:space="0" w:color="auto"/>
                                    <w:right w:val="none" w:sz="0" w:space="0" w:color="auto"/>
                                  </w:divBdr>
                                  <w:divsChild>
                                    <w:div w:id="1073505611">
                                      <w:marLeft w:val="0"/>
                                      <w:marRight w:val="0"/>
                                      <w:marTop w:val="0"/>
                                      <w:marBottom w:val="0"/>
                                      <w:divBdr>
                                        <w:top w:val="none" w:sz="0" w:space="0" w:color="auto"/>
                                        <w:left w:val="none" w:sz="0" w:space="0" w:color="auto"/>
                                        <w:bottom w:val="none" w:sz="0" w:space="0" w:color="auto"/>
                                        <w:right w:val="none" w:sz="0" w:space="0" w:color="auto"/>
                                      </w:divBdr>
                                      <w:divsChild>
                                        <w:div w:id="759448622">
                                          <w:marLeft w:val="0"/>
                                          <w:marRight w:val="0"/>
                                          <w:marTop w:val="0"/>
                                          <w:marBottom w:val="0"/>
                                          <w:divBdr>
                                            <w:top w:val="none" w:sz="0" w:space="0" w:color="auto"/>
                                            <w:left w:val="none" w:sz="0" w:space="0" w:color="auto"/>
                                            <w:bottom w:val="none" w:sz="0" w:space="0" w:color="auto"/>
                                            <w:right w:val="none" w:sz="0" w:space="0" w:color="auto"/>
                                          </w:divBdr>
                                          <w:divsChild>
                                            <w:div w:id="868103033">
                                              <w:marLeft w:val="0"/>
                                              <w:marRight w:val="0"/>
                                              <w:marTop w:val="0"/>
                                              <w:marBottom w:val="0"/>
                                              <w:divBdr>
                                                <w:top w:val="none" w:sz="0" w:space="0" w:color="auto"/>
                                                <w:left w:val="none" w:sz="0" w:space="0" w:color="auto"/>
                                                <w:bottom w:val="none" w:sz="0" w:space="0" w:color="auto"/>
                                                <w:right w:val="none" w:sz="0" w:space="0" w:color="auto"/>
                                              </w:divBdr>
                                              <w:divsChild>
                                                <w:div w:id="114419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2954914">
                  <w:marLeft w:val="0"/>
                  <w:marRight w:val="0"/>
                  <w:marTop w:val="0"/>
                  <w:marBottom w:val="0"/>
                  <w:divBdr>
                    <w:top w:val="none" w:sz="0" w:space="0" w:color="auto"/>
                    <w:left w:val="none" w:sz="0" w:space="0" w:color="auto"/>
                    <w:bottom w:val="none" w:sz="0" w:space="0" w:color="auto"/>
                    <w:right w:val="none" w:sz="0" w:space="0" w:color="auto"/>
                  </w:divBdr>
                  <w:divsChild>
                    <w:div w:id="2137795884">
                      <w:marLeft w:val="0"/>
                      <w:marRight w:val="0"/>
                      <w:marTop w:val="0"/>
                      <w:marBottom w:val="0"/>
                      <w:divBdr>
                        <w:top w:val="none" w:sz="0" w:space="0" w:color="auto"/>
                        <w:left w:val="none" w:sz="0" w:space="0" w:color="auto"/>
                        <w:bottom w:val="none" w:sz="0" w:space="0" w:color="auto"/>
                        <w:right w:val="none" w:sz="0" w:space="0" w:color="auto"/>
                      </w:divBdr>
                      <w:divsChild>
                        <w:div w:id="140367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026571">
      <w:bodyDiv w:val="1"/>
      <w:marLeft w:val="0"/>
      <w:marRight w:val="0"/>
      <w:marTop w:val="0"/>
      <w:marBottom w:val="0"/>
      <w:divBdr>
        <w:top w:val="none" w:sz="0" w:space="0" w:color="auto"/>
        <w:left w:val="none" w:sz="0" w:space="0" w:color="auto"/>
        <w:bottom w:val="none" w:sz="0" w:space="0" w:color="auto"/>
        <w:right w:val="none" w:sz="0" w:space="0" w:color="auto"/>
      </w:divBdr>
      <w:divsChild>
        <w:div w:id="1804614335">
          <w:marLeft w:val="0"/>
          <w:marRight w:val="0"/>
          <w:marTop w:val="0"/>
          <w:marBottom w:val="0"/>
          <w:divBdr>
            <w:top w:val="none" w:sz="0" w:space="0" w:color="auto"/>
            <w:left w:val="none" w:sz="0" w:space="0" w:color="auto"/>
            <w:bottom w:val="none" w:sz="0" w:space="0" w:color="auto"/>
            <w:right w:val="none" w:sz="0" w:space="0" w:color="auto"/>
          </w:divBdr>
        </w:div>
        <w:div w:id="1217085194">
          <w:marLeft w:val="0"/>
          <w:marRight w:val="0"/>
          <w:marTop w:val="0"/>
          <w:marBottom w:val="0"/>
          <w:divBdr>
            <w:top w:val="none" w:sz="0" w:space="0" w:color="auto"/>
            <w:left w:val="none" w:sz="0" w:space="0" w:color="auto"/>
            <w:bottom w:val="none" w:sz="0" w:space="0" w:color="auto"/>
            <w:right w:val="none" w:sz="0" w:space="0" w:color="auto"/>
          </w:divBdr>
        </w:div>
        <w:div w:id="59835921">
          <w:marLeft w:val="0"/>
          <w:marRight w:val="0"/>
          <w:marTop w:val="0"/>
          <w:marBottom w:val="0"/>
          <w:divBdr>
            <w:top w:val="none" w:sz="0" w:space="0" w:color="auto"/>
            <w:left w:val="none" w:sz="0" w:space="0" w:color="auto"/>
            <w:bottom w:val="none" w:sz="0" w:space="0" w:color="auto"/>
            <w:right w:val="none" w:sz="0" w:space="0" w:color="auto"/>
          </w:divBdr>
        </w:div>
        <w:div w:id="1026907412">
          <w:marLeft w:val="0"/>
          <w:marRight w:val="0"/>
          <w:marTop w:val="0"/>
          <w:marBottom w:val="0"/>
          <w:divBdr>
            <w:top w:val="none" w:sz="0" w:space="0" w:color="auto"/>
            <w:left w:val="none" w:sz="0" w:space="0" w:color="auto"/>
            <w:bottom w:val="none" w:sz="0" w:space="0" w:color="auto"/>
            <w:right w:val="none" w:sz="0" w:space="0" w:color="auto"/>
          </w:divBdr>
        </w:div>
        <w:div w:id="1646007694">
          <w:marLeft w:val="0"/>
          <w:marRight w:val="0"/>
          <w:marTop w:val="0"/>
          <w:marBottom w:val="0"/>
          <w:divBdr>
            <w:top w:val="none" w:sz="0" w:space="0" w:color="auto"/>
            <w:left w:val="none" w:sz="0" w:space="0" w:color="auto"/>
            <w:bottom w:val="none" w:sz="0" w:space="0" w:color="auto"/>
            <w:right w:val="none" w:sz="0" w:space="0" w:color="auto"/>
          </w:divBdr>
        </w:div>
      </w:divsChild>
    </w:div>
    <w:div w:id="1969969439">
      <w:bodyDiv w:val="1"/>
      <w:marLeft w:val="0"/>
      <w:marRight w:val="0"/>
      <w:marTop w:val="0"/>
      <w:marBottom w:val="0"/>
      <w:divBdr>
        <w:top w:val="none" w:sz="0" w:space="0" w:color="auto"/>
        <w:left w:val="none" w:sz="0" w:space="0" w:color="auto"/>
        <w:bottom w:val="none" w:sz="0" w:space="0" w:color="auto"/>
        <w:right w:val="none" w:sz="0" w:space="0" w:color="auto"/>
      </w:divBdr>
    </w:div>
    <w:div w:id="1972444169">
      <w:bodyDiv w:val="1"/>
      <w:marLeft w:val="0"/>
      <w:marRight w:val="0"/>
      <w:marTop w:val="0"/>
      <w:marBottom w:val="0"/>
      <w:divBdr>
        <w:top w:val="none" w:sz="0" w:space="0" w:color="auto"/>
        <w:left w:val="none" w:sz="0" w:space="0" w:color="auto"/>
        <w:bottom w:val="none" w:sz="0" w:space="0" w:color="auto"/>
        <w:right w:val="none" w:sz="0" w:space="0" w:color="auto"/>
      </w:divBdr>
      <w:divsChild>
        <w:div w:id="1173451367">
          <w:marLeft w:val="0"/>
          <w:marRight w:val="0"/>
          <w:marTop w:val="0"/>
          <w:marBottom w:val="0"/>
          <w:divBdr>
            <w:top w:val="none" w:sz="0" w:space="0" w:color="auto"/>
            <w:left w:val="none" w:sz="0" w:space="0" w:color="auto"/>
            <w:bottom w:val="none" w:sz="0" w:space="0" w:color="auto"/>
            <w:right w:val="none" w:sz="0" w:space="0" w:color="auto"/>
          </w:divBdr>
          <w:divsChild>
            <w:div w:id="1795320334">
              <w:marLeft w:val="0"/>
              <w:marRight w:val="0"/>
              <w:marTop w:val="0"/>
              <w:marBottom w:val="0"/>
              <w:divBdr>
                <w:top w:val="none" w:sz="0" w:space="0" w:color="auto"/>
                <w:left w:val="none" w:sz="0" w:space="0" w:color="auto"/>
                <w:bottom w:val="none" w:sz="0" w:space="0" w:color="auto"/>
                <w:right w:val="none" w:sz="0" w:space="0" w:color="auto"/>
              </w:divBdr>
              <w:divsChild>
                <w:div w:id="1140149146">
                  <w:marLeft w:val="0"/>
                  <w:marRight w:val="0"/>
                  <w:marTop w:val="0"/>
                  <w:marBottom w:val="0"/>
                  <w:divBdr>
                    <w:top w:val="none" w:sz="0" w:space="0" w:color="auto"/>
                    <w:left w:val="none" w:sz="0" w:space="0" w:color="auto"/>
                    <w:bottom w:val="none" w:sz="0" w:space="0" w:color="auto"/>
                    <w:right w:val="none" w:sz="0" w:space="0" w:color="auto"/>
                  </w:divBdr>
                  <w:divsChild>
                    <w:div w:id="278149529">
                      <w:marLeft w:val="0"/>
                      <w:marRight w:val="0"/>
                      <w:marTop w:val="0"/>
                      <w:marBottom w:val="0"/>
                      <w:divBdr>
                        <w:top w:val="none" w:sz="0" w:space="0" w:color="auto"/>
                        <w:left w:val="none" w:sz="0" w:space="0" w:color="auto"/>
                        <w:bottom w:val="none" w:sz="0" w:space="0" w:color="auto"/>
                        <w:right w:val="none" w:sz="0" w:space="0" w:color="auto"/>
                      </w:divBdr>
                      <w:divsChild>
                        <w:div w:id="531462025">
                          <w:marLeft w:val="0"/>
                          <w:marRight w:val="0"/>
                          <w:marTop w:val="0"/>
                          <w:marBottom w:val="0"/>
                          <w:divBdr>
                            <w:top w:val="none" w:sz="0" w:space="0" w:color="auto"/>
                            <w:left w:val="none" w:sz="0" w:space="0" w:color="auto"/>
                            <w:bottom w:val="none" w:sz="0" w:space="0" w:color="auto"/>
                            <w:right w:val="none" w:sz="0" w:space="0" w:color="auto"/>
                          </w:divBdr>
                          <w:divsChild>
                            <w:div w:id="1166215279">
                              <w:marLeft w:val="0"/>
                              <w:marRight w:val="0"/>
                              <w:marTop w:val="0"/>
                              <w:marBottom w:val="0"/>
                              <w:divBdr>
                                <w:top w:val="none" w:sz="0" w:space="0" w:color="auto"/>
                                <w:left w:val="none" w:sz="0" w:space="0" w:color="auto"/>
                                <w:bottom w:val="none" w:sz="0" w:space="0" w:color="auto"/>
                                <w:right w:val="none" w:sz="0" w:space="0" w:color="auto"/>
                              </w:divBdr>
                              <w:divsChild>
                                <w:div w:id="412702591">
                                  <w:marLeft w:val="0"/>
                                  <w:marRight w:val="0"/>
                                  <w:marTop w:val="0"/>
                                  <w:marBottom w:val="0"/>
                                  <w:divBdr>
                                    <w:top w:val="none" w:sz="0" w:space="0" w:color="auto"/>
                                    <w:left w:val="none" w:sz="0" w:space="0" w:color="auto"/>
                                    <w:bottom w:val="none" w:sz="0" w:space="0" w:color="auto"/>
                                    <w:right w:val="none" w:sz="0" w:space="0" w:color="auto"/>
                                  </w:divBdr>
                                  <w:divsChild>
                                    <w:div w:id="137353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699879">
                          <w:marLeft w:val="0"/>
                          <w:marRight w:val="0"/>
                          <w:marTop w:val="0"/>
                          <w:marBottom w:val="0"/>
                          <w:divBdr>
                            <w:top w:val="none" w:sz="0" w:space="0" w:color="auto"/>
                            <w:left w:val="none" w:sz="0" w:space="0" w:color="auto"/>
                            <w:bottom w:val="none" w:sz="0" w:space="0" w:color="auto"/>
                            <w:right w:val="none" w:sz="0" w:space="0" w:color="auto"/>
                          </w:divBdr>
                          <w:divsChild>
                            <w:div w:id="1753552324">
                              <w:marLeft w:val="0"/>
                              <w:marRight w:val="0"/>
                              <w:marTop w:val="0"/>
                              <w:marBottom w:val="0"/>
                              <w:divBdr>
                                <w:top w:val="none" w:sz="0" w:space="0" w:color="auto"/>
                                <w:left w:val="none" w:sz="0" w:space="0" w:color="auto"/>
                                <w:bottom w:val="none" w:sz="0" w:space="0" w:color="auto"/>
                                <w:right w:val="none" w:sz="0" w:space="0" w:color="auto"/>
                              </w:divBdr>
                              <w:divsChild>
                                <w:div w:id="1954900495">
                                  <w:marLeft w:val="0"/>
                                  <w:marRight w:val="0"/>
                                  <w:marTop w:val="0"/>
                                  <w:marBottom w:val="0"/>
                                  <w:divBdr>
                                    <w:top w:val="none" w:sz="0" w:space="0" w:color="auto"/>
                                    <w:left w:val="none" w:sz="0" w:space="0" w:color="auto"/>
                                    <w:bottom w:val="none" w:sz="0" w:space="0" w:color="auto"/>
                                    <w:right w:val="none" w:sz="0" w:space="0" w:color="auto"/>
                                  </w:divBdr>
                                  <w:divsChild>
                                    <w:div w:id="202882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241773">
          <w:marLeft w:val="0"/>
          <w:marRight w:val="0"/>
          <w:marTop w:val="0"/>
          <w:marBottom w:val="0"/>
          <w:divBdr>
            <w:top w:val="none" w:sz="0" w:space="0" w:color="auto"/>
            <w:left w:val="none" w:sz="0" w:space="0" w:color="auto"/>
            <w:bottom w:val="none" w:sz="0" w:space="0" w:color="auto"/>
            <w:right w:val="none" w:sz="0" w:space="0" w:color="auto"/>
          </w:divBdr>
          <w:divsChild>
            <w:div w:id="436562277">
              <w:marLeft w:val="0"/>
              <w:marRight w:val="0"/>
              <w:marTop w:val="0"/>
              <w:marBottom w:val="0"/>
              <w:divBdr>
                <w:top w:val="none" w:sz="0" w:space="0" w:color="auto"/>
                <w:left w:val="none" w:sz="0" w:space="0" w:color="auto"/>
                <w:bottom w:val="none" w:sz="0" w:space="0" w:color="auto"/>
                <w:right w:val="none" w:sz="0" w:space="0" w:color="auto"/>
              </w:divBdr>
              <w:divsChild>
                <w:div w:id="163206998">
                  <w:marLeft w:val="0"/>
                  <w:marRight w:val="0"/>
                  <w:marTop w:val="0"/>
                  <w:marBottom w:val="0"/>
                  <w:divBdr>
                    <w:top w:val="none" w:sz="0" w:space="0" w:color="auto"/>
                    <w:left w:val="none" w:sz="0" w:space="0" w:color="auto"/>
                    <w:bottom w:val="none" w:sz="0" w:space="0" w:color="auto"/>
                    <w:right w:val="none" w:sz="0" w:space="0" w:color="auto"/>
                  </w:divBdr>
                  <w:divsChild>
                    <w:div w:id="2103640091">
                      <w:marLeft w:val="0"/>
                      <w:marRight w:val="0"/>
                      <w:marTop w:val="0"/>
                      <w:marBottom w:val="0"/>
                      <w:divBdr>
                        <w:top w:val="none" w:sz="0" w:space="0" w:color="auto"/>
                        <w:left w:val="none" w:sz="0" w:space="0" w:color="auto"/>
                        <w:bottom w:val="none" w:sz="0" w:space="0" w:color="auto"/>
                        <w:right w:val="none" w:sz="0" w:space="0" w:color="auto"/>
                      </w:divBdr>
                      <w:divsChild>
                        <w:div w:id="1727677982">
                          <w:marLeft w:val="0"/>
                          <w:marRight w:val="0"/>
                          <w:marTop w:val="0"/>
                          <w:marBottom w:val="0"/>
                          <w:divBdr>
                            <w:top w:val="none" w:sz="0" w:space="0" w:color="auto"/>
                            <w:left w:val="none" w:sz="0" w:space="0" w:color="auto"/>
                            <w:bottom w:val="none" w:sz="0" w:space="0" w:color="auto"/>
                            <w:right w:val="none" w:sz="0" w:space="0" w:color="auto"/>
                          </w:divBdr>
                          <w:divsChild>
                            <w:div w:id="1880317344">
                              <w:marLeft w:val="0"/>
                              <w:marRight w:val="0"/>
                              <w:marTop w:val="0"/>
                              <w:marBottom w:val="0"/>
                              <w:divBdr>
                                <w:top w:val="none" w:sz="0" w:space="0" w:color="auto"/>
                                <w:left w:val="none" w:sz="0" w:space="0" w:color="auto"/>
                                <w:bottom w:val="none" w:sz="0" w:space="0" w:color="auto"/>
                                <w:right w:val="none" w:sz="0" w:space="0" w:color="auto"/>
                              </w:divBdr>
                              <w:divsChild>
                                <w:div w:id="228733815">
                                  <w:marLeft w:val="0"/>
                                  <w:marRight w:val="0"/>
                                  <w:marTop w:val="0"/>
                                  <w:marBottom w:val="0"/>
                                  <w:divBdr>
                                    <w:top w:val="none" w:sz="0" w:space="0" w:color="auto"/>
                                    <w:left w:val="none" w:sz="0" w:space="0" w:color="auto"/>
                                    <w:bottom w:val="none" w:sz="0" w:space="0" w:color="auto"/>
                                    <w:right w:val="none" w:sz="0" w:space="0" w:color="auto"/>
                                  </w:divBdr>
                                  <w:divsChild>
                                    <w:div w:id="501551946">
                                      <w:marLeft w:val="0"/>
                                      <w:marRight w:val="0"/>
                                      <w:marTop w:val="0"/>
                                      <w:marBottom w:val="0"/>
                                      <w:divBdr>
                                        <w:top w:val="none" w:sz="0" w:space="0" w:color="auto"/>
                                        <w:left w:val="none" w:sz="0" w:space="0" w:color="auto"/>
                                        <w:bottom w:val="none" w:sz="0" w:space="0" w:color="auto"/>
                                        <w:right w:val="none" w:sz="0" w:space="0" w:color="auto"/>
                                      </w:divBdr>
                                      <w:divsChild>
                                        <w:div w:id="188975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633029">
          <w:marLeft w:val="0"/>
          <w:marRight w:val="0"/>
          <w:marTop w:val="0"/>
          <w:marBottom w:val="0"/>
          <w:divBdr>
            <w:top w:val="none" w:sz="0" w:space="0" w:color="auto"/>
            <w:left w:val="none" w:sz="0" w:space="0" w:color="auto"/>
            <w:bottom w:val="none" w:sz="0" w:space="0" w:color="auto"/>
            <w:right w:val="none" w:sz="0" w:space="0" w:color="auto"/>
          </w:divBdr>
          <w:divsChild>
            <w:div w:id="298148042">
              <w:marLeft w:val="0"/>
              <w:marRight w:val="0"/>
              <w:marTop w:val="0"/>
              <w:marBottom w:val="0"/>
              <w:divBdr>
                <w:top w:val="none" w:sz="0" w:space="0" w:color="auto"/>
                <w:left w:val="none" w:sz="0" w:space="0" w:color="auto"/>
                <w:bottom w:val="none" w:sz="0" w:space="0" w:color="auto"/>
                <w:right w:val="none" w:sz="0" w:space="0" w:color="auto"/>
              </w:divBdr>
              <w:divsChild>
                <w:div w:id="184252659">
                  <w:marLeft w:val="0"/>
                  <w:marRight w:val="0"/>
                  <w:marTop w:val="0"/>
                  <w:marBottom w:val="0"/>
                  <w:divBdr>
                    <w:top w:val="none" w:sz="0" w:space="0" w:color="auto"/>
                    <w:left w:val="none" w:sz="0" w:space="0" w:color="auto"/>
                    <w:bottom w:val="none" w:sz="0" w:space="0" w:color="auto"/>
                    <w:right w:val="none" w:sz="0" w:space="0" w:color="auto"/>
                  </w:divBdr>
                  <w:divsChild>
                    <w:div w:id="1468668650">
                      <w:marLeft w:val="0"/>
                      <w:marRight w:val="0"/>
                      <w:marTop w:val="0"/>
                      <w:marBottom w:val="0"/>
                      <w:divBdr>
                        <w:top w:val="none" w:sz="0" w:space="0" w:color="auto"/>
                        <w:left w:val="none" w:sz="0" w:space="0" w:color="auto"/>
                        <w:bottom w:val="none" w:sz="0" w:space="0" w:color="auto"/>
                        <w:right w:val="none" w:sz="0" w:space="0" w:color="auto"/>
                      </w:divBdr>
                      <w:divsChild>
                        <w:div w:id="1380939840">
                          <w:marLeft w:val="0"/>
                          <w:marRight w:val="0"/>
                          <w:marTop w:val="0"/>
                          <w:marBottom w:val="0"/>
                          <w:divBdr>
                            <w:top w:val="none" w:sz="0" w:space="0" w:color="auto"/>
                            <w:left w:val="none" w:sz="0" w:space="0" w:color="auto"/>
                            <w:bottom w:val="none" w:sz="0" w:space="0" w:color="auto"/>
                            <w:right w:val="none" w:sz="0" w:space="0" w:color="auto"/>
                          </w:divBdr>
                          <w:divsChild>
                            <w:div w:id="1138256138">
                              <w:marLeft w:val="0"/>
                              <w:marRight w:val="0"/>
                              <w:marTop w:val="0"/>
                              <w:marBottom w:val="0"/>
                              <w:divBdr>
                                <w:top w:val="none" w:sz="0" w:space="0" w:color="auto"/>
                                <w:left w:val="none" w:sz="0" w:space="0" w:color="auto"/>
                                <w:bottom w:val="none" w:sz="0" w:space="0" w:color="auto"/>
                                <w:right w:val="none" w:sz="0" w:space="0" w:color="auto"/>
                              </w:divBdr>
                              <w:divsChild>
                                <w:div w:id="102421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817117">
                  <w:marLeft w:val="0"/>
                  <w:marRight w:val="0"/>
                  <w:marTop w:val="0"/>
                  <w:marBottom w:val="0"/>
                  <w:divBdr>
                    <w:top w:val="none" w:sz="0" w:space="0" w:color="auto"/>
                    <w:left w:val="none" w:sz="0" w:space="0" w:color="auto"/>
                    <w:bottom w:val="none" w:sz="0" w:space="0" w:color="auto"/>
                    <w:right w:val="none" w:sz="0" w:space="0" w:color="auto"/>
                  </w:divBdr>
                  <w:divsChild>
                    <w:div w:id="1921481740">
                      <w:marLeft w:val="0"/>
                      <w:marRight w:val="0"/>
                      <w:marTop w:val="0"/>
                      <w:marBottom w:val="0"/>
                      <w:divBdr>
                        <w:top w:val="none" w:sz="0" w:space="0" w:color="auto"/>
                        <w:left w:val="none" w:sz="0" w:space="0" w:color="auto"/>
                        <w:bottom w:val="none" w:sz="0" w:space="0" w:color="auto"/>
                        <w:right w:val="none" w:sz="0" w:space="0" w:color="auto"/>
                      </w:divBdr>
                      <w:divsChild>
                        <w:div w:id="793869160">
                          <w:marLeft w:val="0"/>
                          <w:marRight w:val="0"/>
                          <w:marTop w:val="0"/>
                          <w:marBottom w:val="0"/>
                          <w:divBdr>
                            <w:top w:val="none" w:sz="0" w:space="0" w:color="auto"/>
                            <w:left w:val="none" w:sz="0" w:space="0" w:color="auto"/>
                            <w:bottom w:val="none" w:sz="0" w:space="0" w:color="auto"/>
                            <w:right w:val="none" w:sz="0" w:space="0" w:color="auto"/>
                          </w:divBdr>
                          <w:divsChild>
                            <w:div w:id="16081791">
                              <w:marLeft w:val="0"/>
                              <w:marRight w:val="0"/>
                              <w:marTop w:val="0"/>
                              <w:marBottom w:val="0"/>
                              <w:divBdr>
                                <w:top w:val="none" w:sz="0" w:space="0" w:color="auto"/>
                                <w:left w:val="none" w:sz="0" w:space="0" w:color="auto"/>
                                <w:bottom w:val="none" w:sz="0" w:space="0" w:color="auto"/>
                                <w:right w:val="none" w:sz="0" w:space="0" w:color="auto"/>
                              </w:divBdr>
                              <w:divsChild>
                                <w:div w:id="1440486381">
                                  <w:marLeft w:val="0"/>
                                  <w:marRight w:val="0"/>
                                  <w:marTop w:val="0"/>
                                  <w:marBottom w:val="0"/>
                                  <w:divBdr>
                                    <w:top w:val="none" w:sz="0" w:space="0" w:color="auto"/>
                                    <w:left w:val="none" w:sz="0" w:space="0" w:color="auto"/>
                                    <w:bottom w:val="none" w:sz="0" w:space="0" w:color="auto"/>
                                    <w:right w:val="none" w:sz="0" w:space="0" w:color="auto"/>
                                  </w:divBdr>
                                  <w:divsChild>
                                    <w:div w:id="105003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450098">
      <w:bodyDiv w:val="1"/>
      <w:marLeft w:val="0"/>
      <w:marRight w:val="0"/>
      <w:marTop w:val="0"/>
      <w:marBottom w:val="0"/>
      <w:divBdr>
        <w:top w:val="none" w:sz="0" w:space="0" w:color="auto"/>
        <w:left w:val="none" w:sz="0" w:space="0" w:color="auto"/>
        <w:bottom w:val="none" w:sz="0" w:space="0" w:color="auto"/>
        <w:right w:val="none" w:sz="0" w:space="0" w:color="auto"/>
      </w:divBdr>
    </w:div>
    <w:div w:id="1980379557">
      <w:bodyDiv w:val="1"/>
      <w:marLeft w:val="0"/>
      <w:marRight w:val="0"/>
      <w:marTop w:val="0"/>
      <w:marBottom w:val="0"/>
      <w:divBdr>
        <w:top w:val="none" w:sz="0" w:space="0" w:color="auto"/>
        <w:left w:val="none" w:sz="0" w:space="0" w:color="auto"/>
        <w:bottom w:val="none" w:sz="0" w:space="0" w:color="auto"/>
        <w:right w:val="none" w:sz="0" w:space="0" w:color="auto"/>
      </w:divBdr>
    </w:div>
    <w:div w:id="1980914449">
      <w:bodyDiv w:val="1"/>
      <w:marLeft w:val="0"/>
      <w:marRight w:val="0"/>
      <w:marTop w:val="0"/>
      <w:marBottom w:val="0"/>
      <w:divBdr>
        <w:top w:val="none" w:sz="0" w:space="0" w:color="auto"/>
        <w:left w:val="none" w:sz="0" w:space="0" w:color="auto"/>
        <w:bottom w:val="none" w:sz="0" w:space="0" w:color="auto"/>
        <w:right w:val="none" w:sz="0" w:space="0" w:color="auto"/>
      </w:divBdr>
      <w:divsChild>
        <w:div w:id="736436775">
          <w:marLeft w:val="0"/>
          <w:marRight w:val="0"/>
          <w:marTop w:val="0"/>
          <w:marBottom w:val="0"/>
          <w:divBdr>
            <w:top w:val="none" w:sz="0" w:space="0" w:color="auto"/>
            <w:left w:val="none" w:sz="0" w:space="0" w:color="auto"/>
            <w:bottom w:val="none" w:sz="0" w:space="0" w:color="auto"/>
            <w:right w:val="none" w:sz="0" w:space="0" w:color="auto"/>
          </w:divBdr>
          <w:divsChild>
            <w:div w:id="1165707821">
              <w:marLeft w:val="0"/>
              <w:marRight w:val="0"/>
              <w:marTop w:val="0"/>
              <w:marBottom w:val="0"/>
              <w:divBdr>
                <w:top w:val="none" w:sz="0" w:space="0" w:color="auto"/>
                <w:left w:val="none" w:sz="0" w:space="0" w:color="auto"/>
                <w:bottom w:val="none" w:sz="0" w:space="0" w:color="auto"/>
                <w:right w:val="none" w:sz="0" w:space="0" w:color="auto"/>
              </w:divBdr>
              <w:divsChild>
                <w:div w:id="972516491">
                  <w:marLeft w:val="0"/>
                  <w:marRight w:val="0"/>
                  <w:marTop w:val="0"/>
                  <w:marBottom w:val="0"/>
                  <w:divBdr>
                    <w:top w:val="none" w:sz="0" w:space="0" w:color="auto"/>
                    <w:left w:val="none" w:sz="0" w:space="0" w:color="auto"/>
                    <w:bottom w:val="none" w:sz="0" w:space="0" w:color="auto"/>
                    <w:right w:val="none" w:sz="0" w:space="0" w:color="auto"/>
                  </w:divBdr>
                  <w:divsChild>
                    <w:div w:id="302926247">
                      <w:marLeft w:val="0"/>
                      <w:marRight w:val="0"/>
                      <w:marTop w:val="0"/>
                      <w:marBottom w:val="0"/>
                      <w:divBdr>
                        <w:top w:val="none" w:sz="0" w:space="0" w:color="auto"/>
                        <w:left w:val="none" w:sz="0" w:space="0" w:color="auto"/>
                        <w:bottom w:val="none" w:sz="0" w:space="0" w:color="auto"/>
                        <w:right w:val="none" w:sz="0" w:space="0" w:color="auto"/>
                      </w:divBdr>
                      <w:divsChild>
                        <w:div w:id="24839082">
                          <w:marLeft w:val="0"/>
                          <w:marRight w:val="0"/>
                          <w:marTop w:val="0"/>
                          <w:marBottom w:val="0"/>
                          <w:divBdr>
                            <w:top w:val="none" w:sz="0" w:space="0" w:color="auto"/>
                            <w:left w:val="none" w:sz="0" w:space="0" w:color="auto"/>
                            <w:bottom w:val="none" w:sz="0" w:space="0" w:color="auto"/>
                            <w:right w:val="none" w:sz="0" w:space="0" w:color="auto"/>
                          </w:divBdr>
                          <w:divsChild>
                            <w:div w:id="1110011702">
                              <w:marLeft w:val="0"/>
                              <w:marRight w:val="0"/>
                              <w:marTop w:val="0"/>
                              <w:marBottom w:val="0"/>
                              <w:divBdr>
                                <w:top w:val="none" w:sz="0" w:space="0" w:color="auto"/>
                                <w:left w:val="none" w:sz="0" w:space="0" w:color="auto"/>
                                <w:bottom w:val="none" w:sz="0" w:space="0" w:color="auto"/>
                                <w:right w:val="none" w:sz="0" w:space="0" w:color="auto"/>
                              </w:divBdr>
                              <w:divsChild>
                                <w:div w:id="540286566">
                                  <w:marLeft w:val="0"/>
                                  <w:marRight w:val="0"/>
                                  <w:marTop w:val="0"/>
                                  <w:marBottom w:val="0"/>
                                  <w:divBdr>
                                    <w:top w:val="none" w:sz="0" w:space="0" w:color="auto"/>
                                    <w:left w:val="none" w:sz="0" w:space="0" w:color="auto"/>
                                    <w:bottom w:val="none" w:sz="0" w:space="0" w:color="auto"/>
                                    <w:right w:val="none" w:sz="0" w:space="0" w:color="auto"/>
                                  </w:divBdr>
                                  <w:divsChild>
                                    <w:div w:id="1377124601">
                                      <w:marLeft w:val="0"/>
                                      <w:marRight w:val="0"/>
                                      <w:marTop w:val="0"/>
                                      <w:marBottom w:val="0"/>
                                      <w:divBdr>
                                        <w:top w:val="none" w:sz="0" w:space="0" w:color="auto"/>
                                        <w:left w:val="none" w:sz="0" w:space="0" w:color="auto"/>
                                        <w:bottom w:val="none" w:sz="0" w:space="0" w:color="auto"/>
                                        <w:right w:val="none" w:sz="0" w:space="0" w:color="auto"/>
                                      </w:divBdr>
                                      <w:divsChild>
                                        <w:div w:id="147825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0640650">
          <w:marLeft w:val="0"/>
          <w:marRight w:val="0"/>
          <w:marTop w:val="0"/>
          <w:marBottom w:val="0"/>
          <w:divBdr>
            <w:top w:val="none" w:sz="0" w:space="0" w:color="auto"/>
            <w:left w:val="none" w:sz="0" w:space="0" w:color="auto"/>
            <w:bottom w:val="none" w:sz="0" w:space="0" w:color="auto"/>
            <w:right w:val="none" w:sz="0" w:space="0" w:color="auto"/>
          </w:divBdr>
          <w:divsChild>
            <w:div w:id="4600605">
              <w:marLeft w:val="0"/>
              <w:marRight w:val="0"/>
              <w:marTop w:val="0"/>
              <w:marBottom w:val="0"/>
              <w:divBdr>
                <w:top w:val="none" w:sz="0" w:space="0" w:color="auto"/>
                <w:left w:val="none" w:sz="0" w:space="0" w:color="auto"/>
                <w:bottom w:val="none" w:sz="0" w:space="0" w:color="auto"/>
                <w:right w:val="none" w:sz="0" w:space="0" w:color="auto"/>
              </w:divBdr>
              <w:divsChild>
                <w:div w:id="1211262093">
                  <w:marLeft w:val="0"/>
                  <w:marRight w:val="0"/>
                  <w:marTop w:val="0"/>
                  <w:marBottom w:val="0"/>
                  <w:divBdr>
                    <w:top w:val="none" w:sz="0" w:space="0" w:color="auto"/>
                    <w:left w:val="none" w:sz="0" w:space="0" w:color="auto"/>
                    <w:bottom w:val="none" w:sz="0" w:space="0" w:color="auto"/>
                    <w:right w:val="none" w:sz="0" w:space="0" w:color="auto"/>
                  </w:divBdr>
                  <w:divsChild>
                    <w:div w:id="1912347869">
                      <w:marLeft w:val="0"/>
                      <w:marRight w:val="0"/>
                      <w:marTop w:val="0"/>
                      <w:marBottom w:val="0"/>
                      <w:divBdr>
                        <w:top w:val="none" w:sz="0" w:space="0" w:color="auto"/>
                        <w:left w:val="none" w:sz="0" w:space="0" w:color="auto"/>
                        <w:bottom w:val="none" w:sz="0" w:space="0" w:color="auto"/>
                        <w:right w:val="none" w:sz="0" w:space="0" w:color="auto"/>
                      </w:divBdr>
                      <w:divsChild>
                        <w:div w:id="1495875254">
                          <w:marLeft w:val="0"/>
                          <w:marRight w:val="0"/>
                          <w:marTop w:val="0"/>
                          <w:marBottom w:val="0"/>
                          <w:divBdr>
                            <w:top w:val="none" w:sz="0" w:space="0" w:color="auto"/>
                            <w:left w:val="none" w:sz="0" w:space="0" w:color="auto"/>
                            <w:bottom w:val="none" w:sz="0" w:space="0" w:color="auto"/>
                            <w:right w:val="none" w:sz="0" w:space="0" w:color="auto"/>
                          </w:divBdr>
                          <w:divsChild>
                            <w:div w:id="1205169609">
                              <w:marLeft w:val="0"/>
                              <w:marRight w:val="0"/>
                              <w:marTop w:val="0"/>
                              <w:marBottom w:val="0"/>
                              <w:divBdr>
                                <w:top w:val="none" w:sz="0" w:space="0" w:color="auto"/>
                                <w:left w:val="none" w:sz="0" w:space="0" w:color="auto"/>
                                <w:bottom w:val="none" w:sz="0" w:space="0" w:color="auto"/>
                                <w:right w:val="none" w:sz="0" w:space="0" w:color="auto"/>
                              </w:divBdr>
                              <w:divsChild>
                                <w:div w:id="141289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223180">
                  <w:marLeft w:val="0"/>
                  <w:marRight w:val="0"/>
                  <w:marTop w:val="0"/>
                  <w:marBottom w:val="0"/>
                  <w:divBdr>
                    <w:top w:val="none" w:sz="0" w:space="0" w:color="auto"/>
                    <w:left w:val="none" w:sz="0" w:space="0" w:color="auto"/>
                    <w:bottom w:val="none" w:sz="0" w:space="0" w:color="auto"/>
                    <w:right w:val="none" w:sz="0" w:space="0" w:color="auto"/>
                  </w:divBdr>
                  <w:divsChild>
                    <w:div w:id="544219568">
                      <w:marLeft w:val="0"/>
                      <w:marRight w:val="0"/>
                      <w:marTop w:val="0"/>
                      <w:marBottom w:val="0"/>
                      <w:divBdr>
                        <w:top w:val="none" w:sz="0" w:space="0" w:color="auto"/>
                        <w:left w:val="none" w:sz="0" w:space="0" w:color="auto"/>
                        <w:bottom w:val="none" w:sz="0" w:space="0" w:color="auto"/>
                        <w:right w:val="none" w:sz="0" w:space="0" w:color="auto"/>
                      </w:divBdr>
                      <w:divsChild>
                        <w:div w:id="1584535800">
                          <w:marLeft w:val="0"/>
                          <w:marRight w:val="0"/>
                          <w:marTop w:val="0"/>
                          <w:marBottom w:val="0"/>
                          <w:divBdr>
                            <w:top w:val="none" w:sz="0" w:space="0" w:color="auto"/>
                            <w:left w:val="none" w:sz="0" w:space="0" w:color="auto"/>
                            <w:bottom w:val="none" w:sz="0" w:space="0" w:color="auto"/>
                            <w:right w:val="none" w:sz="0" w:space="0" w:color="auto"/>
                          </w:divBdr>
                          <w:divsChild>
                            <w:div w:id="505902427">
                              <w:marLeft w:val="0"/>
                              <w:marRight w:val="0"/>
                              <w:marTop w:val="0"/>
                              <w:marBottom w:val="0"/>
                              <w:divBdr>
                                <w:top w:val="none" w:sz="0" w:space="0" w:color="auto"/>
                                <w:left w:val="none" w:sz="0" w:space="0" w:color="auto"/>
                                <w:bottom w:val="none" w:sz="0" w:space="0" w:color="auto"/>
                                <w:right w:val="none" w:sz="0" w:space="0" w:color="auto"/>
                              </w:divBdr>
                              <w:divsChild>
                                <w:div w:id="665523122">
                                  <w:marLeft w:val="0"/>
                                  <w:marRight w:val="0"/>
                                  <w:marTop w:val="0"/>
                                  <w:marBottom w:val="0"/>
                                  <w:divBdr>
                                    <w:top w:val="none" w:sz="0" w:space="0" w:color="auto"/>
                                    <w:left w:val="none" w:sz="0" w:space="0" w:color="auto"/>
                                    <w:bottom w:val="none" w:sz="0" w:space="0" w:color="auto"/>
                                    <w:right w:val="none" w:sz="0" w:space="0" w:color="auto"/>
                                  </w:divBdr>
                                  <w:divsChild>
                                    <w:div w:id="142614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643151">
                          <w:marLeft w:val="0"/>
                          <w:marRight w:val="0"/>
                          <w:marTop w:val="0"/>
                          <w:marBottom w:val="0"/>
                          <w:divBdr>
                            <w:top w:val="none" w:sz="0" w:space="0" w:color="auto"/>
                            <w:left w:val="none" w:sz="0" w:space="0" w:color="auto"/>
                            <w:bottom w:val="none" w:sz="0" w:space="0" w:color="auto"/>
                            <w:right w:val="none" w:sz="0" w:space="0" w:color="auto"/>
                          </w:divBdr>
                          <w:divsChild>
                            <w:div w:id="1613049954">
                              <w:marLeft w:val="0"/>
                              <w:marRight w:val="0"/>
                              <w:marTop w:val="0"/>
                              <w:marBottom w:val="0"/>
                              <w:divBdr>
                                <w:top w:val="none" w:sz="0" w:space="0" w:color="auto"/>
                                <w:left w:val="none" w:sz="0" w:space="0" w:color="auto"/>
                                <w:bottom w:val="none" w:sz="0" w:space="0" w:color="auto"/>
                                <w:right w:val="none" w:sz="0" w:space="0" w:color="auto"/>
                              </w:divBdr>
                              <w:divsChild>
                                <w:div w:id="1199664271">
                                  <w:marLeft w:val="0"/>
                                  <w:marRight w:val="0"/>
                                  <w:marTop w:val="0"/>
                                  <w:marBottom w:val="0"/>
                                  <w:divBdr>
                                    <w:top w:val="none" w:sz="0" w:space="0" w:color="auto"/>
                                    <w:left w:val="none" w:sz="0" w:space="0" w:color="auto"/>
                                    <w:bottom w:val="none" w:sz="0" w:space="0" w:color="auto"/>
                                    <w:right w:val="none" w:sz="0" w:space="0" w:color="auto"/>
                                  </w:divBdr>
                                  <w:divsChild>
                                    <w:div w:id="189785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3144332">
          <w:marLeft w:val="0"/>
          <w:marRight w:val="0"/>
          <w:marTop w:val="0"/>
          <w:marBottom w:val="0"/>
          <w:divBdr>
            <w:top w:val="none" w:sz="0" w:space="0" w:color="auto"/>
            <w:left w:val="none" w:sz="0" w:space="0" w:color="auto"/>
            <w:bottom w:val="none" w:sz="0" w:space="0" w:color="auto"/>
            <w:right w:val="none" w:sz="0" w:space="0" w:color="auto"/>
          </w:divBdr>
          <w:divsChild>
            <w:div w:id="1319840398">
              <w:marLeft w:val="0"/>
              <w:marRight w:val="0"/>
              <w:marTop w:val="0"/>
              <w:marBottom w:val="0"/>
              <w:divBdr>
                <w:top w:val="none" w:sz="0" w:space="0" w:color="auto"/>
                <w:left w:val="none" w:sz="0" w:space="0" w:color="auto"/>
                <w:bottom w:val="none" w:sz="0" w:space="0" w:color="auto"/>
                <w:right w:val="none" w:sz="0" w:space="0" w:color="auto"/>
              </w:divBdr>
              <w:divsChild>
                <w:div w:id="426926272">
                  <w:marLeft w:val="0"/>
                  <w:marRight w:val="0"/>
                  <w:marTop w:val="0"/>
                  <w:marBottom w:val="0"/>
                  <w:divBdr>
                    <w:top w:val="none" w:sz="0" w:space="0" w:color="auto"/>
                    <w:left w:val="none" w:sz="0" w:space="0" w:color="auto"/>
                    <w:bottom w:val="none" w:sz="0" w:space="0" w:color="auto"/>
                    <w:right w:val="none" w:sz="0" w:space="0" w:color="auto"/>
                  </w:divBdr>
                  <w:divsChild>
                    <w:div w:id="567620585">
                      <w:marLeft w:val="0"/>
                      <w:marRight w:val="0"/>
                      <w:marTop w:val="0"/>
                      <w:marBottom w:val="0"/>
                      <w:divBdr>
                        <w:top w:val="none" w:sz="0" w:space="0" w:color="auto"/>
                        <w:left w:val="none" w:sz="0" w:space="0" w:color="auto"/>
                        <w:bottom w:val="none" w:sz="0" w:space="0" w:color="auto"/>
                        <w:right w:val="none" w:sz="0" w:space="0" w:color="auto"/>
                      </w:divBdr>
                      <w:divsChild>
                        <w:div w:id="758450621">
                          <w:marLeft w:val="0"/>
                          <w:marRight w:val="0"/>
                          <w:marTop w:val="0"/>
                          <w:marBottom w:val="0"/>
                          <w:divBdr>
                            <w:top w:val="none" w:sz="0" w:space="0" w:color="auto"/>
                            <w:left w:val="none" w:sz="0" w:space="0" w:color="auto"/>
                            <w:bottom w:val="none" w:sz="0" w:space="0" w:color="auto"/>
                            <w:right w:val="none" w:sz="0" w:space="0" w:color="auto"/>
                          </w:divBdr>
                          <w:divsChild>
                            <w:div w:id="1871215752">
                              <w:marLeft w:val="0"/>
                              <w:marRight w:val="0"/>
                              <w:marTop w:val="0"/>
                              <w:marBottom w:val="0"/>
                              <w:divBdr>
                                <w:top w:val="none" w:sz="0" w:space="0" w:color="auto"/>
                                <w:left w:val="none" w:sz="0" w:space="0" w:color="auto"/>
                                <w:bottom w:val="none" w:sz="0" w:space="0" w:color="auto"/>
                                <w:right w:val="none" w:sz="0" w:space="0" w:color="auto"/>
                              </w:divBdr>
                              <w:divsChild>
                                <w:div w:id="890530716">
                                  <w:marLeft w:val="0"/>
                                  <w:marRight w:val="0"/>
                                  <w:marTop w:val="0"/>
                                  <w:marBottom w:val="0"/>
                                  <w:divBdr>
                                    <w:top w:val="none" w:sz="0" w:space="0" w:color="auto"/>
                                    <w:left w:val="none" w:sz="0" w:space="0" w:color="auto"/>
                                    <w:bottom w:val="none" w:sz="0" w:space="0" w:color="auto"/>
                                    <w:right w:val="none" w:sz="0" w:space="0" w:color="auto"/>
                                  </w:divBdr>
                                  <w:divsChild>
                                    <w:div w:id="1841702469">
                                      <w:marLeft w:val="0"/>
                                      <w:marRight w:val="0"/>
                                      <w:marTop w:val="0"/>
                                      <w:marBottom w:val="0"/>
                                      <w:divBdr>
                                        <w:top w:val="none" w:sz="0" w:space="0" w:color="auto"/>
                                        <w:left w:val="none" w:sz="0" w:space="0" w:color="auto"/>
                                        <w:bottom w:val="none" w:sz="0" w:space="0" w:color="auto"/>
                                        <w:right w:val="none" w:sz="0" w:space="0" w:color="auto"/>
                                      </w:divBdr>
                                      <w:divsChild>
                                        <w:div w:id="198812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3369539">
          <w:marLeft w:val="0"/>
          <w:marRight w:val="0"/>
          <w:marTop w:val="0"/>
          <w:marBottom w:val="0"/>
          <w:divBdr>
            <w:top w:val="none" w:sz="0" w:space="0" w:color="auto"/>
            <w:left w:val="none" w:sz="0" w:space="0" w:color="auto"/>
            <w:bottom w:val="none" w:sz="0" w:space="0" w:color="auto"/>
            <w:right w:val="none" w:sz="0" w:space="0" w:color="auto"/>
          </w:divBdr>
          <w:divsChild>
            <w:div w:id="1711801023">
              <w:marLeft w:val="0"/>
              <w:marRight w:val="0"/>
              <w:marTop w:val="0"/>
              <w:marBottom w:val="0"/>
              <w:divBdr>
                <w:top w:val="none" w:sz="0" w:space="0" w:color="auto"/>
                <w:left w:val="none" w:sz="0" w:space="0" w:color="auto"/>
                <w:bottom w:val="none" w:sz="0" w:space="0" w:color="auto"/>
                <w:right w:val="none" w:sz="0" w:space="0" w:color="auto"/>
              </w:divBdr>
              <w:divsChild>
                <w:div w:id="513809857">
                  <w:marLeft w:val="0"/>
                  <w:marRight w:val="0"/>
                  <w:marTop w:val="0"/>
                  <w:marBottom w:val="0"/>
                  <w:divBdr>
                    <w:top w:val="none" w:sz="0" w:space="0" w:color="auto"/>
                    <w:left w:val="none" w:sz="0" w:space="0" w:color="auto"/>
                    <w:bottom w:val="none" w:sz="0" w:space="0" w:color="auto"/>
                    <w:right w:val="none" w:sz="0" w:space="0" w:color="auto"/>
                  </w:divBdr>
                  <w:divsChild>
                    <w:div w:id="6291663">
                      <w:marLeft w:val="0"/>
                      <w:marRight w:val="0"/>
                      <w:marTop w:val="0"/>
                      <w:marBottom w:val="0"/>
                      <w:divBdr>
                        <w:top w:val="none" w:sz="0" w:space="0" w:color="auto"/>
                        <w:left w:val="none" w:sz="0" w:space="0" w:color="auto"/>
                        <w:bottom w:val="none" w:sz="0" w:space="0" w:color="auto"/>
                        <w:right w:val="none" w:sz="0" w:space="0" w:color="auto"/>
                      </w:divBdr>
                      <w:divsChild>
                        <w:div w:id="76053015">
                          <w:marLeft w:val="0"/>
                          <w:marRight w:val="0"/>
                          <w:marTop w:val="0"/>
                          <w:marBottom w:val="0"/>
                          <w:divBdr>
                            <w:top w:val="none" w:sz="0" w:space="0" w:color="auto"/>
                            <w:left w:val="none" w:sz="0" w:space="0" w:color="auto"/>
                            <w:bottom w:val="none" w:sz="0" w:space="0" w:color="auto"/>
                            <w:right w:val="none" w:sz="0" w:space="0" w:color="auto"/>
                          </w:divBdr>
                          <w:divsChild>
                            <w:div w:id="1750616062">
                              <w:marLeft w:val="0"/>
                              <w:marRight w:val="0"/>
                              <w:marTop w:val="0"/>
                              <w:marBottom w:val="0"/>
                              <w:divBdr>
                                <w:top w:val="none" w:sz="0" w:space="0" w:color="auto"/>
                                <w:left w:val="none" w:sz="0" w:space="0" w:color="auto"/>
                                <w:bottom w:val="none" w:sz="0" w:space="0" w:color="auto"/>
                                <w:right w:val="none" w:sz="0" w:space="0" w:color="auto"/>
                              </w:divBdr>
                              <w:divsChild>
                                <w:div w:id="61679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013514">
                  <w:marLeft w:val="0"/>
                  <w:marRight w:val="0"/>
                  <w:marTop w:val="0"/>
                  <w:marBottom w:val="0"/>
                  <w:divBdr>
                    <w:top w:val="none" w:sz="0" w:space="0" w:color="auto"/>
                    <w:left w:val="none" w:sz="0" w:space="0" w:color="auto"/>
                    <w:bottom w:val="none" w:sz="0" w:space="0" w:color="auto"/>
                    <w:right w:val="none" w:sz="0" w:space="0" w:color="auto"/>
                  </w:divBdr>
                  <w:divsChild>
                    <w:div w:id="647444905">
                      <w:marLeft w:val="0"/>
                      <w:marRight w:val="0"/>
                      <w:marTop w:val="0"/>
                      <w:marBottom w:val="0"/>
                      <w:divBdr>
                        <w:top w:val="none" w:sz="0" w:space="0" w:color="auto"/>
                        <w:left w:val="none" w:sz="0" w:space="0" w:color="auto"/>
                        <w:bottom w:val="none" w:sz="0" w:space="0" w:color="auto"/>
                        <w:right w:val="none" w:sz="0" w:space="0" w:color="auto"/>
                      </w:divBdr>
                      <w:divsChild>
                        <w:div w:id="608855860">
                          <w:marLeft w:val="0"/>
                          <w:marRight w:val="0"/>
                          <w:marTop w:val="0"/>
                          <w:marBottom w:val="0"/>
                          <w:divBdr>
                            <w:top w:val="none" w:sz="0" w:space="0" w:color="auto"/>
                            <w:left w:val="none" w:sz="0" w:space="0" w:color="auto"/>
                            <w:bottom w:val="none" w:sz="0" w:space="0" w:color="auto"/>
                            <w:right w:val="none" w:sz="0" w:space="0" w:color="auto"/>
                          </w:divBdr>
                          <w:divsChild>
                            <w:div w:id="11687339">
                              <w:marLeft w:val="0"/>
                              <w:marRight w:val="0"/>
                              <w:marTop w:val="0"/>
                              <w:marBottom w:val="0"/>
                              <w:divBdr>
                                <w:top w:val="none" w:sz="0" w:space="0" w:color="auto"/>
                                <w:left w:val="none" w:sz="0" w:space="0" w:color="auto"/>
                                <w:bottom w:val="none" w:sz="0" w:space="0" w:color="auto"/>
                                <w:right w:val="none" w:sz="0" w:space="0" w:color="auto"/>
                              </w:divBdr>
                              <w:divsChild>
                                <w:div w:id="1569458360">
                                  <w:marLeft w:val="0"/>
                                  <w:marRight w:val="0"/>
                                  <w:marTop w:val="0"/>
                                  <w:marBottom w:val="0"/>
                                  <w:divBdr>
                                    <w:top w:val="none" w:sz="0" w:space="0" w:color="auto"/>
                                    <w:left w:val="none" w:sz="0" w:space="0" w:color="auto"/>
                                    <w:bottom w:val="none" w:sz="0" w:space="0" w:color="auto"/>
                                    <w:right w:val="none" w:sz="0" w:space="0" w:color="auto"/>
                                  </w:divBdr>
                                  <w:divsChild>
                                    <w:div w:id="175690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868">
                          <w:marLeft w:val="0"/>
                          <w:marRight w:val="0"/>
                          <w:marTop w:val="0"/>
                          <w:marBottom w:val="0"/>
                          <w:divBdr>
                            <w:top w:val="none" w:sz="0" w:space="0" w:color="auto"/>
                            <w:left w:val="none" w:sz="0" w:space="0" w:color="auto"/>
                            <w:bottom w:val="none" w:sz="0" w:space="0" w:color="auto"/>
                            <w:right w:val="none" w:sz="0" w:space="0" w:color="auto"/>
                          </w:divBdr>
                          <w:divsChild>
                            <w:div w:id="616061778">
                              <w:marLeft w:val="0"/>
                              <w:marRight w:val="0"/>
                              <w:marTop w:val="0"/>
                              <w:marBottom w:val="0"/>
                              <w:divBdr>
                                <w:top w:val="none" w:sz="0" w:space="0" w:color="auto"/>
                                <w:left w:val="none" w:sz="0" w:space="0" w:color="auto"/>
                                <w:bottom w:val="none" w:sz="0" w:space="0" w:color="auto"/>
                                <w:right w:val="none" w:sz="0" w:space="0" w:color="auto"/>
                              </w:divBdr>
                              <w:divsChild>
                                <w:div w:id="1924099941">
                                  <w:marLeft w:val="0"/>
                                  <w:marRight w:val="0"/>
                                  <w:marTop w:val="0"/>
                                  <w:marBottom w:val="0"/>
                                  <w:divBdr>
                                    <w:top w:val="none" w:sz="0" w:space="0" w:color="auto"/>
                                    <w:left w:val="none" w:sz="0" w:space="0" w:color="auto"/>
                                    <w:bottom w:val="none" w:sz="0" w:space="0" w:color="auto"/>
                                    <w:right w:val="none" w:sz="0" w:space="0" w:color="auto"/>
                                  </w:divBdr>
                                  <w:divsChild>
                                    <w:div w:id="17070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334830">
          <w:marLeft w:val="0"/>
          <w:marRight w:val="0"/>
          <w:marTop w:val="0"/>
          <w:marBottom w:val="0"/>
          <w:divBdr>
            <w:top w:val="none" w:sz="0" w:space="0" w:color="auto"/>
            <w:left w:val="none" w:sz="0" w:space="0" w:color="auto"/>
            <w:bottom w:val="none" w:sz="0" w:space="0" w:color="auto"/>
            <w:right w:val="none" w:sz="0" w:space="0" w:color="auto"/>
          </w:divBdr>
          <w:divsChild>
            <w:div w:id="1883664539">
              <w:marLeft w:val="0"/>
              <w:marRight w:val="0"/>
              <w:marTop w:val="0"/>
              <w:marBottom w:val="0"/>
              <w:divBdr>
                <w:top w:val="none" w:sz="0" w:space="0" w:color="auto"/>
                <w:left w:val="none" w:sz="0" w:space="0" w:color="auto"/>
                <w:bottom w:val="none" w:sz="0" w:space="0" w:color="auto"/>
                <w:right w:val="none" w:sz="0" w:space="0" w:color="auto"/>
              </w:divBdr>
              <w:divsChild>
                <w:div w:id="1663972655">
                  <w:marLeft w:val="0"/>
                  <w:marRight w:val="0"/>
                  <w:marTop w:val="0"/>
                  <w:marBottom w:val="0"/>
                  <w:divBdr>
                    <w:top w:val="none" w:sz="0" w:space="0" w:color="auto"/>
                    <w:left w:val="none" w:sz="0" w:space="0" w:color="auto"/>
                    <w:bottom w:val="none" w:sz="0" w:space="0" w:color="auto"/>
                    <w:right w:val="none" w:sz="0" w:space="0" w:color="auto"/>
                  </w:divBdr>
                  <w:divsChild>
                    <w:div w:id="1167330311">
                      <w:marLeft w:val="0"/>
                      <w:marRight w:val="0"/>
                      <w:marTop w:val="0"/>
                      <w:marBottom w:val="0"/>
                      <w:divBdr>
                        <w:top w:val="none" w:sz="0" w:space="0" w:color="auto"/>
                        <w:left w:val="none" w:sz="0" w:space="0" w:color="auto"/>
                        <w:bottom w:val="none" w:sz="0" w:space="0" w:color="auto"/>
                        <w:right w:val="none" w:sz="0" w:space="0" w:color="auto"/>
                      </w:divBdr>
                      <w:divsChild>
                        <w:div w:id="1429275927">
                          <w:marLeft w:val="0"/>
                          <w:marRight w:val="0"/>
                          <w:marTop w:val="0"/>
                          <w:marBottom w:val="0"/>
                          <w:divBdr>
                            <w:top w:val="none" w:sz="0" w:space="0" w:color="auto"/>
                            <w:left w:val="none" w:sz="0" w:space="0" w:color="auto"/>
                            <w:bottom w:val="none" w:sz="0" w:space="0" w:color="auto"/>
                            <w:right w:val="none" w:sz="0" w:space="0" w:color="auto"/>
                          </w:divBdr>
                          <w:divsChild>
                            <w:div w:id="975642144">
                              <w:marLeft w:val="0"/>
                              <w:marRight w:val="0"/>
                              <w:marTop w:val="0"/>
                              <w:marBottom w:val="0"/>
                              <w:divBdr>
                                <w:top w:val="none" w:sz="0" w:space="0" w:color="auto"/>
                                <w:left w:val="none" w:sz="0" w:space="0" w:color="auto"/>
                                <w:bottom w:val="none" w:sz="0" w:space="0" w:color="auto"/>
                                <w:right w:val="none" w:sz="0" w:space="0" w:color="auto"/>
                              </w:divBdr>
                              <w:divsChild>
                                <w:div w:id="1433089539">
                                  <w:marLeft w:val="0"/>
                                  <w:marRight w:val="0"/>
                                  <w:marTop w:val="0"/>
                                  <w:marBottom w:val="0"/>
                                  <w:divBdr>
                                    <w:top w:val="none" w:sz="0" w:space="0" w:color="auto"/>
                                    <w:left w:val="none" w:sz="0" w:space="0" w:color="auto"/>
                                    <w:bottom w:val="none" w:sz="0" w:space="0" w:color="auto"/>
                                    <w:right w:val="none" w:sz="0" w:space="0" w:color="auto"/>
                                  </w:divBdr>
                                  <w:divsChild>
                                    <w:div w:id="1576695965">
                                      <w:marLeft w:val="0"/>
                                      <w:marRight w:val="0"/>
                                      <w:marTop w:val="0"/>
                                      <w:marBottom w:val="0"/>
                                      <w:divBdr>
                                        <w:top w:val="none" w:sz="0" w:space="0" w:color="auto"/>
                                        <w:left w:val="none" w:sz="0" w:space="0" w:color="auto"/>
                                        <w:bottom w:val="none" w:sz="0" w:space="0" w:color="auto"/>
                                        <w:right w:val="none" w:sz="0" w:space="0" w:color="auto"/>
                                      </w:divBdr>
                                      <w:divsChild>
                                        <w:div w:id="137573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7495885">
          <w:marLeft w:val="0"/>
          <w:marRight w:val="0"/>
          <w:marTop w:val="0"/>
          <w:marBottom w:val="0"/>
          <w:divBdr>
            <w:top w:val="none" w:sz="0" w:space="0" w:color="auto"/>
            <w:left w:val="none" w:sz="0" w:space="0" w:color="auto"/>
            <w:bottom w:val="none" w:sz="0" w:space="0" w:color="auto"/>
            <w:right w:val="none" w:sz="0" w:space="0" w:color="auto"/>
          </w:divBdr>
          <w:divsChild>
            <w:div w:id="1587231555">
              <w:marLeft w:val="0"/>
              <w:marRight w:val="0"/>
              <w:marTop w:val="0"/>
              <w:marBottom w:val="0"/>
              <w:divBdr>
                <w:top w:val="none" w:sz="0" w:space="0" w:color="auto"/>
                <w:left w:val="none" w:sz="0" w:space="0" w:color="auto"/>
                <w:bottom w:val="none" w:sz="0" w:space="0" w:color="auto"/>
                <w:right w:val="none" w:sz="0" w:space="0" w:color="auto"/>
              </w:divBdr>
              <w:divsChild>
                <w:div w:id="83889706">
                  <w:marLeft w:val="0"/>
                  <w:marRight w:val="0"/>
                  <w:marTop w:val="0"/>
                  <w:marBottom w:val="0"/>
                  <w:divBdr>
                    <w:top w:val="none" w:sz="0" w:space="0" w:color="auto"/>
                    <w:left w:val="none" w:sz="0" w:space="0" w:color="auto"/>
                    <w:bottom w:val="none" w:sz="0" w:space="0" w:color="auto"/>
                    <w:right w:val="none" w:sz="0" w:space="0" w:color="auto"/>
                  </w:divBdr>
                  <w:divsChild>
                    <w:div w:id="146408985">
                      <w:marLeft w:val="0"/>
                      <w:marRight w:val="0"/>
                      <w:marTop w:val="0"/>
                      <w:marBottom w:val="0"/>
                      <w:divBdr>
                        <w:top w:val="none" w:sz="0" w:space="0" w:color="auto"/>
                        <w:left w:val="none" w:sz="0" w:space="0" w:color="auto"/>
                        <w:bottom w:val="none" w:sz="0" w:space="0" w:color="auto"/>
                        <w:right w:val="none" w:sz="0" w:space="0" w:color="auto"/>
                      </w:divBdr>
                      <w:divsChild>
                        <w:div w:id="1835873190">
                          <w:marLeft w:val="0"/>
                          <w:marRight w:val="0"/>
                          <w:marTop w:val="0"/>
                          <w:marBottom w:val="0"/>
                          <w:divBdr>
                            <w:top w:val="none" w:sz="0" w:space="0" w:color="auto"/>
                            <w:left w:val="none" w:sz="0" w:space="0" w:color="auto"/>
                            <w:bottom w:val="none" w:sz="0" w:space="0" w:color="auto"/>
                            <w:right w:val="none" w:sz="0" w:space="0" w:color="auto"/>
                          </w:divBdr>
                          <w:divsChild>
                            <w:div w:id="2145418201">
                              <w:marLeft w:val="0"/>
                              <w:marRight w:val="0"/>
                              <w:marTop w:val="0"/>
                              <w:marBottom w:val="0"/>
                              <w:divBdr>
                                <w:top w:val="none" w:sz="0" w:space="0" w:color="auto"/>
                                <w:left w:val="none" w:sz="0" w:space="0" w:color="auto"/>
                                <w:bottom w:val="none" w:sz="0" w:space="0" w:color="auto"/>
                                <w:right w:val="none" w:sz="0" w:space="0" w:color="auto"/>
                              </w:divBdr>
                              <w:divsChild>
                                <w:div w:id="205272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81834">
                  <w:marLeft w:val="0"/>
                  <w:marRight w:val="0"/>
                  <w:marTop w:val="0"/>
                  <w:marBottom w:val="0"/>
                  <w:divBdr>
                    <w:top w:val="none" w:sz="0" w:space="0" w:color="auto"/>
                    <w:left w:val="none" w:sz="0" w:space="0" w:color="auto"/>
                    <w:bottom w:val="none" w:sz="0" w:space="0" w:color="auto"/>
                    <w:right w:val="none" w:sz="0" w:space="0" w:color="auto"/>
                  </w:divBdr>
                  <w:divsChild>
                    <w:div w:id="355157357">
                      <w:marLeft w:val="0"/>
                      <w:marRight w:val="0"/>
                      <w:marTop w:val="0"/>
                      <w:marBottom w:val="0"/>
                      <w:divBdr>
                        <w:top w:val="none" w:sz="0" w:space="0" w:color="auto"/>
                        <w:left w:val="none" w:sz="0" w:space="0" w:color="auto"/>
                        <w:bottom w:val="none" w:sz="0" w:space="0" w:color="auto"/>
                        <w:right w:val="none" w:sz="0" w:space="0" w:color="auto"/>
                      </w:divBdr>
                      <w:divsChild>
                        <w:div w:id="1104617408">
                          <w:marLeft w:val="0"/>
                          <w:marRight w:val="0"/>
                          <w:marTop w:val="0"/>
                          <w:marBottom w:val="0"/>
                          <w:divBdr>
                            <w:top w:val="none" w:sz="0" w:space="0" w:color="auto"/>
                            <w:left w:val="none" w:sz="0" w:space="0" w:color="auto"/>
                            <w:bottom w:val="none" w:sz="0" w:space="0" w:color="auto"/>
                            <w:right w:val="none" w:sz="0" w:space="0" w:color="auto"/>
                          </w:divBdr>
                          <w:divsChild>
                            <w:div w:id="686250429">
                              <w:marLeft w:val="0"/>
                              <w:marRight w:val="0"/>
                              <w:marTop w:val="0"/>
                              <w:marBottom w:val="0"/>
                              <w:divBdr>
                                <w:top w:val="none" w:sz="0" w:space="0" w:color="auto"/>
                                <w:left w:val="none" w:sz="0" w:space="0" w:color="auto"/>
                                <w:bottom w:val="none" w:sz="0" w:space="0" w:color="auto"/>
                                <w:right w:val="none" w:sz="0" w:space="0" w:color="auto"/>
                              </w:divBdr>
                              <w:divsChild>
                                <w:div w:id="716972169">
                                  <w:marLeft w:val="0"/>
                                  <w:marRight w:val="0"/>
                                  <w:marTop w:val="0"/>
                                  <w:marBottom w:val="0"/>
                                  <w:divBdr>
                                    <w:top w:val="none" w:sz="0" w:space="0" w:color="auto"/>
                                    <w:left w:val="none" w:sz="0" w:space="0" w:color="auto"/>
                                    <w:bottom w:val="none" w:sz="0" w:space="0" w:color="auto"/>
                                    <w:right w:val="none" w:sz="0" w:space="0" w:color="auto"/>
                                  </w:divBdr>
                                  <w:divsChild>
                                    <w:div w:id="15833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879125">
      <w:bodyDiv w:val="1"/>
      <w:marLeft w:val="0"/>
      <w:marRight w:val="0"/>
      <w:marTop w:val="0"/>
      <w:marBottom w:val="0"/>
      <w:divBdr>
        <w:top w:val="none" w:sz="0" w:space="0" w:color="auto"/>
        <w:left w:val="none" w:sz="0" w:space="0" w:color="auto"/>
        <w:bottom w:val="none" w:sz="0" w:space="0" w:color="auto"/>
        <w:right w:val="none" w:sz="0" w:space="0" w:color="auto"/>
      </w:divBdr>
    </w:div>
    <w:div w:id="2032753685">
      <w:bodyDiv w:val="1"/>
      <w:marLeft w:val="0"/>
      <w:marRight w:val="0"/>
      <w:marTop w:val="0"/>
      <w:marBottom w:val="0"/>
      <w:divBdr>
        <w:top w:val="none" w:sz="0" w:space="0" w:color="auto"/>
        <w:left w:val="none" w:sz="0" w:space="0" w:color="auto"/>
        <w:bottom w:val="none" w:sz="0" w:space="0" w:color="auto"/>
        <w:right w:val="none" w:sz="0" w:space="0" w:color="auto"/>
      </w:divBdr>
    </w:div>
    <w:div w:id="2049260682">
      <w:bodyDiv w:val="1"/>
      <w:marLeft w:val="0"/>
      <w:marRight w:val="0"/>
      <w:marTop w:val="0"/>
      <w:marBottom w:val="0"/>
      <w:divBdr>
        <w:top w:val="none" w:sz="0" w:space="0" w:color="auto"/>
        <w:left w:val="none" w:sz="0" w:space="0" w:color="auto"/>
        <w:bottom w:val="none" w:sz="0" w:space="0" w:color="auto"/>
        <w:right w:val="none" w:sz="0" w:space="0" w:color="auto"/>
      </w:divBdr>
    </w:div>
    <w:div w:id="2050182386">
      <w:bodyDiv w:val="1"/>
      <w:marLeft w:val="0"/>
      <w:marRight w:val="0"/>
      <w:marTop w:val="0"/>
      <w:marBottom w:val="0"/>
      <w:divBdr>
        <w:top w:val="none" w:sz="0" w:space="0" w:color="auto"/>
        <w:left w:val="none" w:sz="0" w:space="0" w:color="auto"/>
        <w:bottom w:val="none" w:sz="0" w:space="0" w:color="auto"/>
        <w:right w:val="none" w:sz="0" w:space="0" w:color="auto"/>
      </w:divBdr>
    </w:div>
    <w:div w:id="2067029656">
      <w:bodyDiv w:val="1"/>
      <w:marLeft w:val="0"/>
      <w:marRight w:val="0"/>
      <w:marTop w:val="0"/>
      <w:marBottom w:val="0"/>
      <w:divBdr>
        <w:top w:val="none" w:sz="0" w:space="0" w:color="auto"/>
        <w:left w:val="none" w:sz="0" w:space="0" w:color="auto"/>
        <w:bottom w:val="none" w:sz="0" w:space="0" w:color="auto"/>
        <w:right w:val="none" w:sz="0" w:space="0" w:color="auto"/>
      </w:divBdr>
    </w:div>
    <w:div w:id="2072845570">
      <w:bodyDiv w:val="1"/>
      <w:marLeft w:val="0"/>
      <w:marRight w:val="0"/>
      <w:marTop w:val="0"/>
      <w:marBottom w:val="0"/>
      <w:divBdr>
        <w:top w:val="none" w:sz="0" w:space="0" w:color="auto"/>
        <w:left w:val="none" w:sz="0" w:space="0" w:color="auto"/>
        <w:bottom w:val="none" w:sz="0" w:space="0" w:color="auto"/>
        <w:right w:val="none" w:sz="0" w:space="0" w:color="auto"/>
      </w:divBdr>
    </w:div>
    <w:div w:id="2074887634">
      <w:bodyDiv w:val="1"/>
      <w:marLeft w:val="0"/>
      <w:marRight w:val="0"/>
      <w:marTop w:val="0"/>
      <w:marBottom w:val="0"/>
      <w:divBdr>
        <w:top w:val="none" w:sz="0" w:space="0" w:color="auto"/>
        <w:left w:val="none" w:sz="0" w:space="0" w:color="auto"/>
        <w:bottom w:val="none" w:sz="0" w:space="0" w:color="auto"/>
        <w:right w:val="none" w:sz="0" w:space="0" w:color="auto"/>
      </w:divBdr>
    </w:div>
    <w:div w:id="2100059267">
      <w:bodyDiv w:val="1"/>
      <w:marLeft w:val="0"/>
      <w:marRight w:val="0"/>
      <w:marTop w:val="0"/>
      <w:marBottom w:val="0"/>
      <w:divBdr>
        <w:top w:val="none" w:sz="0" w:space="0" w:color="auto"/>
        <w:left w:val="none" w:sz="0" w:space="0" w:color="auto"/>
        <w:bottom w:val="none" w:sz="0" w:space="0" w:color="auto"/>
        <w:right w:val="none" w:sz="0" w:space="0" w:color="auto"/>
      </w:divBdr>
    </w:div>
    <w:div w:id="2111046108">
      <w:bodyDiv w:val="1"/>
      <w:marLeft w:val="0"/>
      <w:marRight w:val="0"/>
      <w:marTop w:val="0"/>
      <w:marBottom w:val="0"/>
      <w:divBdr>
        <w:top w:val="none" w:sz="0" w:space="0" w:color="auto"/>
        <w:left w:val="none" w:sz="0" w:space="0" w:color="auto"/>
        <w:bottom w:val="none" w:sz="0" w:space="0" w:color="auto"/>
        <w:right w:val="none" w:sz="0" w:space="0" w:color="auto"/>
      </w:divBdr>
    </w:div>
    <w:div w:id="2125729214">
      <w:bodyDiv w:val="1"/>
      <w:marLeft w:val="0"/>
      <w:marRight w:val="0"/>
      <w:marTop w:val="0"/>
      <w:marBottom w:val="0"/>
      <w:divBdr>
        <w:top w:val="none" w:sz="0" w:space="0" w:color="auto"/>
        <w:left w:val="none" w:sz="0" w:space="0" w:color="auto"/>
        <w:bottom w:val="none" w:sz="0" w:space="0" w:color="auto"/>
        <w:right w:val="none" w:sz="0" w:space="0" w:color="auto"/>
      </w:divBdr>
    </w:div>
    <w:div w:id="2131431649">
      <w:bodyDiv w:val="1"/>
      <w:marLeft w:val="0"/>
      <w:marRight w:val="0"/>
      <w:marTop w:val="0"/>
      <w:marBottom w:val="0"/>
      <w:divBdr>
        <w:top w:val="none" w:sz="0" w:space="0" w:color="auto"/>
        <w:left w:val="none" w:sz="0" w:space="0" w:color="auto"/>
        <w:bottom w:val="none" w:sz="0" w:space="0" w:color="auto"/>
        <w:right w:val="none" w:sz="0" w:space="0" w:color="auto"/>
      </w:divBdr>
    </w:div>
    <w:div w:id="2136290671">
      <w:bodyDiv w:val="1"/>
      <w:marLeft w:val="0"/>
      <w:marRight w:val="0"/>
      <w:marTop w:val="0"/>
      <w:marBottom w:val="0"/>
      <w:divBdr>
        <w:top w:val="none" w:sz="0" w:space="0" w:color="auto"/>
        <w:left w:val="none" w:sz="0" w:space="0" w:color="auto"/>
        <w:bottom w:val="none" w:sz="0" w:space="0" w:color="auto"/>
        <w:right w:val="none" w:sz="0" w:space="0" w:color="auto"/>
      </w:divBdr>
    </w:div>
    <w:div w:id="213779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ase.ro/2013_files/despre_ase/management/securitate/securitate_si%20sanatate_munca.pdf"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rnc.sime.md/ords/r/rnc/main/qualif?p2_qualification_id=A71CF5A4FF294190E055000000000001&amp;clear=RP&amp;session=13288225788142" TargetMode="Externa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ehea.info/Upload/TPG_A_QF_RO_MK_1_EQF_Brochure.pdf"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mded.gov.md/wp-content/uploads/2023/11/STD_RO.pdf"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eader" Target="header4.xml"/><Relationship Id="rId30" Type="http://schemas.openxmlformats.org/officeDocument/2006/relationships/header" Target="header5.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B4E6AA118E2B4D82D9704058DBBEE9" ma:contentTypeVersion="13" ma:contentTypeDescription="Creați un document nou." ma:contentTypeScope="" ma:versionID="84b77f7f5849a4b4a6371a0f97a4cab9">
  <xsd:schema xmlns:xsd="http://www.w3.org/2001/XMLSchema" xmlns:xs="http://www.w3.org/2001/XMLSchema" xmlns:p="http://schemas.microsoft.com/office/2006/metadata/properties" xmlns:ns2="94a7b7d7-968a-4626-af68-5de35625ee45" xmlns:ns3="6d093ee1-869a-4af9-9c64-47195139ed59" targetNamespace="http://schemas.microsoft.com/office/2006/metadata/properties" ma:root="true" ma:fieldsID="bfb6a6ce3a362394dbdcbb68ef05db90" ns2:_="" ns3:_="">
    <xsd:import namespace="94a7b7d7-968a-4626-af68-5de35625ee45"/>
    <xsd:import namespace="6d093ee1-869a-4af9-9c64-47195139ed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a7b7d7-968a-4626-af68-5de35625e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chete imagine" ma:readOnly="false" ma:fieldId="{5cf76f15-5ced-4ddc-b409-7134ff3c332f}" ma:taxonomyMulti="true" ma:sspId="139604bc-6d51-4ad0-ae06-d2e0826ae45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093ee1-869a-4af9-9c64-47195139ed59" elementFormDefault="qualified">
    <xsd:import namespace="http://schemas.microsoft.com/office/2006/documentManagement/types"/>
    <xsd:import namespace="http://schemas.microsoft.com/office/infopath/2007/PartnerControls"/>
    <xsd:element name="SharedWithUsers" ma:index="12" nillable="true" ma:displayName="Partajat c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jat cu detalii" ma:internalName="SharedWithDetails" ma:readOnly="true">
      <xsd:simpleType>
        <xsd:restriction base="dms:Note">
          <xsd:maxLength value="255"/>
        </xsd:restriction>
      </xsd:simpleType>
    </xsd:element>
    <xsd:element name="TaxCatchAll" ma:index="16" nillable="true" ma:displayName="Taxonomy Catch All Column" ma:hidden="true" ma:list="{f1bbcc83-7a9c-4e7e-9dbf-5a63324fa20b}" ma:internalName="TaxCatchAll" ma:showField="CatchAllData" ma:web="6d093ee1-869a-4af9-9c64-47195139ed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4a7b7d7-968a-4626-af68-5de35625ee45">
      <Terms xmlns="http://schemas.microsoft.com/office/infopath/2007/PartnerControls"/>
    </lcf76f155ced4ddcb4097134ff3c332f>
    <TaxCatchAll xmlns="6d093ee1-869a-4af9-9c64-47195139ed5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FE263-0E8C-4E3B-9273-865B6161DC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a7b7d7-968a-4626-af68-5de35625ee45"/>
    <ds:schemaRef ds:uri="6d093ee1-869a-4af9-9c64-47195139ed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A2E75B-1F78-40FB-BC69-AEE04EE71137}">
  <ds:schemaRefs>
    <ds:schemaRef ds:uri="http://schemas.microsoft.com/sharepoint/v3/contenttype/forms"/>
  </ds:schemaRefs>
</ds:datastoreItem>
</file>

<file path=customXml/itemProps3.xml><?xml version="1.0" encoding="utf-8"?>
<ds:datastoreItem xmlns:ds="http://schemas.openxmlformats.org/officeDocument/2006/customXml" ds:itemID="{768E1C97-FD6C-4EB0-B081-2A3E937FFDFF}">
  <ds:schemaRefs>
    <ds:schemaRef ds:uri="http://schemas.microsoft.com/office/2006/metadata/properties"/>
    <ds:schemaRef ds:uri="http://schemas.microsoft.com/office/infopath/2007/PartnerControls"/>
    <ds:schemaRef ds:uri="94a7b7d7-968a-4626-af68-5de35625ee45"/>
    <ds:schemaRef ds:uri="6d093ee1-869a-4af9-9c64-47195139ed59"/>
  </ds:schemaRefs>
</ds:datastoreItem>
</file>

<file path=customXml/itemProps4.xml><?xml version="1.0" encoding="utf-8"?>
<ds:datastoreItem xmlns:ds="http://schemas.openxmlformats.org/officeDocument/2006/customXml" ds:itemID="{394175B5-98BC-40BA-B8C1-832704344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23217</Words>
  <Characters>132340</Characters>
  <Application>Microsoft Office Word</Application>
  <DocSecurity>0</DocSecurity>
  <Lines>1102</Lines>
  <Paragraphs>310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Tatiana Gherștega</cp:lastModifiedBy>
  <cp:revision>2</cp:revision>
  <dcterms:created xsi:type="dcterms:W3CDTF">2024-12-06T07:10:00Z</dcterms:created>
  <dcterms:modified xsi:type="dcterms:W3CDTF">2024-12-06T07:10:00Z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0x01010073B4E6AA118E2B4D82D9704058DBBEE9</vt:lpwstr>
  </property>
</Properties>
</file>