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D9BD" w14:textId="77777777" w:rsidR="00624021" w:rsidRPr="00445CB9" w:rsidRDefault="00624021" w:rsidP="005E12BD">
      <w:pPr>
        <w:pStyle w:val="P68B1DB1-Normal1"/>
        <w:jc w:val="center"/>
        <w:rPr>
          <w:lang w:val="ro-RO"/>
        </w:rPr>
      </w:pPr>
      <w:bookmarkStart w:id="0" w:name="_Toc110933224"/>
      <w:bookmarkStart w:id="1" w:name="_Toc110933374"/>
      <w:bookmarkStart w:id="2" w:name="_Toc110934023"/>
      <w:bookmarkStart w:id="3" w:name="_Toc110934290"/>
      <w:bookmarkStart w:id="4" w:name="_Toc110934382"/>
      <w:bookmarkStart w:id="5" w:name="_Hlk108995909"/>
      <w:bookmarkStart w:id="6" w:name="_Toc114758238"/>
      <w:bookmarkEnd w:id="0"/>
      <w:bookmarkEnd w:id="1"/>
      <w:bookmarkEnd w:id="2"/>
      <w:bookmarkEnd w:id="3"/>
      <w:bookmarkEnd w:id="4"/>
      <w:r w:rsidRPr="00445CB9">
        <w:rPr>
          <w:noProof/>
          <w:position w:val="2"/>
        </w:rPr>
        <w:drawing>
          <wp:inline distT="0" distB="0" distL="0" distR="0" wp14:anchorId="5F0F813F" wp14:editId="5AD651F4">
            <wp:extent cx="701675" cy="779680"/>
            <wp:effectExtent l="0" t="0" r="3175" b="1905"/>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8" cstate="print"/>
                    <a:stretch>
                      <a:fillRect/>
                    </a:stretch>
                  </pic:blipFill>
                  <pic:spPr>
                    <a:xfrm>
                      <a:off x="0" y="0"/>
                      <a:ext cx="701675" cy="779680"/>
                    </a:xfrm>
                    <a:prstGeom prst="rect">
                      <a:avLst/>
                    </a:prstGeom>
                  </pic:spPr>
                </pic:pic>
              </a:graphicData>
            </a:graphic>
          </wp:inline>
        </w:drawing>
      </w:r>
    </w:p>
    <w:p w14:paraId="5238E780" w14:textId="77777777" w:rsidR="00624021" w:rsidRPr="00DA0A23" w:rsidRDefault="00624021" w:rsidP="005E12BD">
      <w:pPr>
        <w:pStyle w:val="BodyText"/>
        <w:rPr>
          <w:rFonts w:ascii="Times New Roman" w:hAnsi="Times New Roman" w:cs="Times New Roman"/>
          <w:b/>
          <w:bCs/>
          <w:color w:val="auto"/>
          <w:lang w:val="ro-RO"/>
        </w:rPr>
      </w:pPr>
    </w:p>
    <w:p w14:paraId="6C15EA0C" w14:textId="30527E34" w:rsidR="00624021" w:rsidRPr="00DA0A23" w:rsidRDefault="00624021" w:rsidP="005E12BD">
      <w:pPr>
        <w:pStyle w:val="P68B1DB1-Normal2"/>
        <w:spacing w:after="0"/>
        <w:ind w:left="918" w:right="913"/>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 xml:space="preserve">Strategia Energetică a Republicii Moldova </w:t>
      </w:r>
      <w:r w:rsidR="00ED2462">
        <w:rPr>
          <w:rFonts w:ascii="Times New Roman" w:hAnsi="Times New Roman" w:cs="Times New Roman"/>
          <w:b/>
          <w:bCs/>
          <w:color w:val="auto"/>
          <w:sz w:val="24"/>
          <w:szCs w:val="24"/>
          <w:lang w:val="ro-RO"/>
        </w:rPr>
        <w:t xml:space="preserve">până în anul </w:t>
      </w:r>
      <w:r w:rsidRPr="00DA0A23">
        <w:rPr>
          <w:rFonts w:ascii="Times New Roman" w:hAnsi="Times New Roman" w:cs="Times New Roman"/>
          <w:b/>
          <w:bCs/>
          <w:color w:val="auto"/>
          <w:sz w:val="24"/>
          <w:szCs w:val="24"/>
          <w:lang w:val="ro-RO"/>
        </w:rPr>
        <w:t>2050 (SEM 2050)</w:t>
      </w:r>
    </w:p>
    <w:p w14:paraId="1FC0B251" w14:textId="77777777" w:rsidR="00624021" w:rsidRPr="00DA0A23" w:rsidRDefault="00624021" w:rsidP="005E12BD">
      <w:pPr>
        <w:pStyle w:val="BodyText"/>
        <w:rPr>
          <w:rFonts w:ascii="Times New Roman" w:hAnsi="Times New Roman" w:cs="Times New Roman"/>
          <w:b/>
          <w:bCs/>
          <w:color w:val="auto"/>
          <w:lang w:val="ro-RO"/>
        </w:rPr>
      </w:pPr>
    </w:p>
    <w:p w14:paraId="3E858CE4" w14:textId="77777777" w:rsidR="00624021" w:rsidRPr="00DA0A23" w:rsidRDefault="00624021" w:rsidP="005E12BD">
      <w:pPr>
        <w:pStyle w:val="P68B1DB1-Normal2"/>
        <w:spacing w:after="0"/>
        <w:ind w:left="913" w:right="913"/>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Concept</w:t>
      </w:r>
    </w:p>
    <w:p w14:paraId="247ADAE6" w14:textId="77777777" w:rsidR="00624021" w:rsidRPr="00DA0A23" w:rsidRDefault="00624021" w:rsidP="005E12BD">
      <w:pPr>
        <w:pStyle w:val="BodyText"/>
        <w:rPr>
          <w:rFonts w:ascii="Times New Roman" w:hAnsi="Times New Roman" w:cs="Times New Roman"/>
          <w:b/>
          <w:bCs/>
          <w:color w:val="auto"/>
          <w:lang w:val="ro-RO"/>
        </w:rPr>
      </w:pPr>
    </w:p>
    <w:p w14:paraId="182C7BC1" w14:textId="77777777" w:rsidR="00624021" w:rsidRPr="00DA0A23" w:rsidRDefault="00624021" w:rsidP="005E12BD">
      <w:pPr>
        <w:pStyle w:val="P68B1DB1-ListParagraph3"/>
        <w:widowControl w:val="0"/>
        <w:numPr>
          <w:ilvl w:val="0"/>
          <w:numId w:val="27"/>
        </w:numPr>
        <w:autoSpaceDE w:val="0"/>
        <w:autoSpaceDN w:val="0"/>
        <w:spacing w:after="0" w:line="240" w:lineRule="auto"/>
        <w:ind w:left="0" w:firstLine="0"/>
        <w:contextualSpacing w:val="0"/>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Informații generale privind documentul</w:t>
      </w:r>
    </w:p>
    <w:p w14:paraId="7D94588D" w14:textId="77777777" w:rsidR="00624021" w:rsidRPr="00445CB9" w:rsidRDefault="00624021" w:rsidP="005E12BD">
      <w:pPr>
        <w:pStyle w:val="P68B1DB1-ListParagraph3"/>
        <w:tabs>
          <w:tab w:val="left" w:pos="3322"/>
        </w:tabs>
        <w:spacing w:after="0"/>
        <w:ind w:left="3321"/>
        <w:jc w:val="center"/>
        <w:rPr>
          <w:lang w:val="ro-RO"/>
        </w:rPr>
      </w:pPr>
    </w:p>
    <w:tbl>
      <w:tblPr>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8010"/>
      </w:tblGrid>
      <w:tr w:rsidR="00624021" w:rsidRPr="00B5601E" w14:paraId="38964764" w14:textId="77777777" w:rsidTr="00C324D1">
        <w:trPr>
          <w:trHeight w:val="828"/>
        </w:trPr>
        <w:tc>
          <w:tcPr>
            <w:tcW w:w="2301" w:type="dxa"/>
          </w:tcPr>
          <w:p w14:paraId="3F161754" w14:textId="77777777" w:rsidR="00624021" w:rsidRPr="00445CB9" w:rsidRDefault="00624021" w:rsidP="00397D7A">
            <w:pPr>
              <w:pStyle w:val="P68B1DB1-TableParagraph4"/>
              <w:tabs>
                <w:tab w:val="left" w:pos="520"/>
              </w:tabs>
              <w:spacing w:line="276" w:lineRule="exact"/>
              <w:ind w:left="136" w:right="60"/>
              <w:jc w:val="left"/>
              <w:rPr>
                <w:lang w:val="ro-RO"/>
              </w:rPr>
            </w:pPr>
            <w:r w:rsidRPr="00445CB9">
              <w:rPr>
                <w:lang w:val="ro-RO"/>
              </w:rPr>
              <w:t>1.</w:t>
            </w:r>
            <w:r w:rsidRPr="00445CB9">
              <w:rPr>
                <w:lang w:val="ro-RO"/>
              </w:rPr>
              <w:tab/>
              <w:t>Numele (titlul) documentului</w:t>
            </w:r>
          </w:p>
        </w:tc>
        <w:tc>
          <w:tcPr>
            <w:tcW w:w="8010" w:type="dxa"/>
          </w:tcPr>
          <w:p w14:paraId="4D89BFF7" w14:textId="1FE1702B" w:rsidR="00624021" w:rsidRPr="00445CB9" w:rsidRDefault="00624021" w:rsidP="00397D7A">
            <w:pPr>
              <w:pStyle w:val="P68B1DB1-TableParagraph5"/>
              <w:ind w:firstLine="278"/>
              <w:jc w:val="left"/>
              <w:rPr>
                <w:lang w:val="ro-RO"/>
              </w:rPr>
            </w:pPr>
            <w:r w:rsidRPr="00445CB9">
              <w:rPr>
                <w:lang w:val="ro-RO"/>
              </w:rPr>
              <w:t>Strategia Energetică a Republicii Moldova</w:t>
            </w:r>
            <w:r w:rsidR="00ED2462">
              <w:rPr>
                <w:lang w:val="ro-RO"/>
              </w:rPr>
              <w:t xml:space="preserve"> până în anul</w:t>
            </w:r>
            <w:r w:rsidRPr="00445CB9">
              <w:rPr>
                <w:lang w:val="ro-RO"/>
              </w:rPr>
              <w:t xml:space="preserve"> 2050</w:t>
            </w:r>
            <w:r>
              <w:rPr>
                <w:lang w:val="ro-RO"/>
              </w:rPr>
              <w:t xml:space="preserve"> (SEM 2050)</w:t>
            </w:r>
          </w:p>
        </w:tc>
      </w:tr>
      <w:tr w:rsidR="00624021" w:rsidRPr="00B5601E" w14:paraId="100510E8" w14:textId="77777777" w:rsidTr="00C324D1">
        <w:trPr>
          <w:trHeight w:val="827"/>
        </w:trPr>
        <w:tc>
          <w:tcPr>
            <w:tcW w:w="2301" w:type="dxa"/>
          </w:tcPr>
          <w:p w14:paraId="783D86F0" w14:textId="77777777" w:rsidR="00624021" w:rsidRPr="00445CB9" w:rsidRDefault="00624021" w:rsidP="00397D7A">
            <w:pPr>
              <w:pStyle w:val="P68B1DB1-TableParagraph4"/>
              <w:tabs>
                <w:tab w:val="left" w:pos="520"/>
              </w:tabs>
              <w:spacing w:line="276" w:lineRule="exact"/>
              <w:ind w:left="136" w:right="143"/>
              <w:jc w:val="left"/>
              <w:rPr>
                <w:lang w:val="ro-RO"/>
              </w:rPr>
            </w:pPr>
            <w:r w:rsidRPr="00445CB9">
              <w:rPr>
                <w:lang w:val="ro-RO"/>
              </w:rPr>
              <w:t>2.</w:t>
            </w:r>
            <w:r w:rsidRPr="00445CB9">
              <w:rPr>
                <w:lang w:val="ro-RO"/>
              </w:rPr>
              <w:tab/>
              <w:t>Tipul de document de politici publice propuse spre elaborare</w:t>
            </w:r>
          </w:p>
        </w:tc>
        <w:tc>
          <w:tcPr>
            <w:tcW w:w="8010" w:type="dxa"/>
          </w:tcPr>
          <w:p w14:paraId="577524DE" w14:textId="63D1D825" w:rsidR="00624021" w:rsidRDefault="00B93DD6" w:rsidP="00397D7A">
            <w:pPr>
              <w:pStyle w:val="P68B1DB1-TableParagraph5"/>
              <w:spacing w:line="275" w:lineRule="exact"/>
              <w:ind w:left="392"/>
              <w:jc w:val="left"/>
              <w:rPr>
                <w:lang w:val="ro-RO"/>
              </w:rPr>
            </w:pPr>
            <w:r w:rsidRPr="00B5601E">
              <w:rPr>
                <w:i/>
                <w:iCs/>
                <w:lang w:val="ro-RO"/>
              </w:rPr>
              <w:t>Tipul documentului</w:t>
            </w:r>
            <w:r>
              <w:rPr>
                <w:lang w:val="ro-RO"/>
              </w:rPr>
              <w:t xml:space="preserve"> – </w:t>
            </w:r>
            <w:r w:rsidR="00624021" w:rsidRPr="00445CB9">
              <w:rPr>
                <w:lang w:val="ro-RO"/>
              </w:rPr>
              <w:t>Strategie</w:t>
            </w:r>
            <w:r>
              <w:rPr>
                <w:lang w:val="ro-RO"/>
              </w:rPr>
              <w:t>.</w:t>
            </w:r>
          </w:p>
          <w:p w14:paraId="0DA3744D" w14:textId="068C419B" w:rsidR="003D6C93" w:rsidRPr="00B5601E" w:rsidRDefault="003D6C93" w:rsidP="00397D7A">
            <w:pPr>
              <w:pStyle w:val="P68B1DB1-TableParagraph5"/>
              <w:spacing w:line="275" w:lineRule="exact"/>
              <w:ind w:left="392"/>
              <w:jc w:val="left"/>
              <w:rPr>
                <w:i/>
                <w:iCs/>
                <w:lang w:val="ro-RO"/>
              </w:rPr>
            </w:pPr>
            <w:r w:rsidRPr="00B5601E">
              <w:rPr>
                <w:i/>
                <w:iCs/>
                <w:lang w:val="ro-RO"/>
              </w:rPr>
              <w:t>Perioada de implementare 202</w:t>
            </w:r>
            <w:r w:rsidR="00A8163B">
              <w:rPr>
                <w:i/>
                <w:iCs/>
                <w:lang w:val="ro-RO"/>
              </w:rPr>
              <w:t>5</w:t>
            </w:r>
            <w:r w:rsidRPr="00B5601E">
              <w:rPr>
                <w:i/>
                <w:iCs/>
                <w:lang w:val="ro-RO"/>
              </w:rPr>
              <w:t xml:space="preserve"> -2050.</w:t>
            </w:r>
          </w:p>
          <w:p w14:paraId="7F07103F" w14:textId="7D735C51" w:rsidR="008B2A96" w:rsidRDefault="008B2A96" w:rsidP="002F1E07">
            <w:pPr>
              <w:pStyle w:val="P68B1DB1-TableParagraph5"/>
              <w:ind w:right="138" w:firstLine="278"/>
              <w:rPr>
                <w:lang w:val="ro-RO"/>
              </w:rPr>
            </w:pPr>
            <w:r>
              <w:rPr>
                <w:lang w:val="ro-RO"/>
              </w:rPr>
              <w:t>Chiar dacă c</w:t>
            </w:r>
            <w:r w:rsidRPr="00CD1004">
              <w:rPr>
                <w:lang w:val="ro-RO"/>
              </w:rPr>
              <w:t xml:space="preserve">onform pct. </w:t>
            </w:r>
            <w:r w:rsidR="00A8163B">
              <w:rPr>
                <w:lang w:val="ro-RO"/>
              </w:rPr>
              <w:t>13</w:t>
            </w:r>
            <w:r w:rsidRPr="00CD1004">
              <w:rPr>
                <w:lang w:val="ro-RO"/>
              </w:rPr>
              <w:t xml:space="preserve"> din Regulament</w:t>
            </w:r>
            <w:r>
              <w:rPr>
                <w:lang w:val="ro-RO"/>
              </w:rPr>
              <w:t xml:space="preserve">ul </w:t>
            </w:r>
            <w:r w:rsidRPr="008B5151">
              <w:rPr>
                <w:lang w:val="ro-RO"/>
              </w:rPr>
              <w:t xml:space="preserve">cu privire la planificarea, </w:t>
            </w:r>
            <w:r w:rsidR="00A8163B">
              <w:rPr>
                <w:lang w:val="ro-RO"/>
              </w:rPr>
              <w:t>strategică</w:t>
            </w:r>
            <w:r w:rsidRPr="00CD1004">
              <w:rPr>
                <w:lang w:val="ro-RO"/>
              </w:rPr>
              <w:t xml:space="preserve">, </w:t>
            </w:r>
            <w:r>
              <w:rPr>
                <w:lang w:val="ro-RO"/>
              </w:rPr>
              <w:t xml:space="preserve">aprobat prin Hotărârea Guvernului nr. 386/2020, </w:t>
            </w:r>
            <w:r w:rsidRPr="00CD1004">
              <w:rPr>
                <w:lang w:val="ro-RO"/>
              </w:rPr>
              <w:t>perioada de implementare a unei Strategii se încadrează în intervalul de 6-10 ani</w:t>
            </w:r>
            <w:r>
              <w:rPr>
                <w:lang w:val="ro-RO"/>
              </w:rPr>
              <w:t xml:space="preserve">, dezvoltarea proiectelor importante de infrastructură energetică durează în timp având un termen de realizare similar cu perioada legală de implementare a unei strategii (5-8 ani), ceea ce limitează posibilitatea de a avea o evaluare comprehensivă a sectorului și a putea monitoriza efectele politicilor propuse și a proiectelor realizate în perioada respectivă de timp. Din aceste considerente perioada de </w:t>
            </w:r>
            <w:r w:rsidRPr="008E2DFA">
              <w:rPr>
                <w:szCs w:val="24"/>
                <w:lang w:val="ro-MD"/>
              </w:rPr>
              <w:t>implementare</w:t>
            </w:r>
            <w:r>
              <w:rPr>
                <w:lang w:val="ro-RO"/>
              </w:rPr>
              <w:t xml:space="preserve"> propusă pentru Strategia Energetică este determinată luând în considerare obiectivele naționale ce țin de dezvoltarea sectorului energetic și combaterea schimbărilor climatice, care rezultă din angajamentele internaționale asumate de Republica Moldova. </w:t>
            </w:r>
            <w:r w:rsidR="00F03D17">
              <w:rPr>
                <w:szCs w:val="24"/>
                <w:lang w:val="ro-MD"/>
              </w:rPr>
              <w:t>Orizontul de timp ales pentru elaborarea strategiei corespunde perioadei propuse</w:t>
            </w:r>
            <w:r w:rsidR="00F03D17">
              <w:rPr>
                <w:szCs w:val="24"/>
                <w:lang w:val="ro-RO"/>
              </w:rPr>
              <w:t xml:space="preserve"> de țările Uniunii Europene (UE) pentru atingerea neutralității climatice, iar Republica Moldova în calitate de țară candidat la aderarea la Uniunea Europeană urmează să își alinieze cadrul legislativ, inclusiv documentele de politici publice cu cadrul legal al UE</w:t>
            </w:r>
          </w:p>
          <w:p w14:paraId="0FAE1D8A" w14:textId="22C77F40" w:rsidR="002F1E07" w:rsidRDefault="002F1E07" w:rsidP="00B5601E">
            <w:pPr>
              <w:pStyle w:val="P68B1DB1-TableParagraph5"/>
              <w:ind w:right="138" w:firstLine="278"/>
              <w:rPr>
                <w:lang w:val="ro-RO"/>
              </w:rPr>
            </w:pPr>
            <w:r>
              <w:rPr>
                <w:lang w:val="ro-RO"/>
              </w:rPr>
              <w:t>L</w:t>
            </w:r>
            <w:r w:rsidRPr="000A1BC0">
              <w:rPr>
                <w:lang w:val="ro-RO"/>
              </w:rPr>
              <w:t xml:space="preserve">uând în considerare </w:t>
            </w:r>
            <w:r>
              <w:rPr>
                <w:lang w:val="ro-RO"/>
              </w:rPr>
              <w:t xml:space="preserve">perioada de timp necesară pentru </w:t>
            </w:r>
            <w:r w:rsidRPr="000A1BC0">
              <w:rPr>
                <w:lang w:val="ro-RO"/>
              </w:rPr>
              <w:t xml:space="preserve">etapa de avizare și aprobare, implementarea </w:t>
            </w:r>
            <w:r>
              <w:rPr>
                <w:lang w:val="ro-RO"/>
              </w:rPr>
              <w:t xml:space="preserve">Strategiei Energetice 2050 </w:t>
            </w:r>
            <w:r w:rsidRPr="000A1BC0">
              <w:rPr>
                <w:lang w:val="ro-RO"/>
              </w:rPr>
              <w:t>va demara începând cu anul 202</w:t>
            </w:r>
            <w:r w:rsidR="00A8163B">
              <w:rPr>
                <w:lang w:val="ro-RO"/>
              </w:rPr>
              <w:t>5</w:t>
            </w:r>
            <w:r>
              <w:rPr>
                <w:lang w:val="ro-RO"/>
              </w:rPr>
              <w:t xml:space="preserve"> și va dura conform orizontului de timp propus (</w:t>
            </w:r>
            <w:r w:rsidRPr="00445CB9">
              <w:rPr>
                <w:lang w:val="ro-RO"/>
              </w:rPr>
              <w:t>20</w:t>
            </w:r>
            <w:r>
              <w:rPr>
                <w:lang w:val="ro-RO"/>
              </w:rPr>
              <w:t>5</w:t>
            </w:r>
            <w:r w:rsidRPr="00445CB9">
              <w:rPr>
                <w:lang w:val="ro-RO"/>
              </w:rPr>
              <w:t>0</w:t>
            </w:r>
            <w:r>
              <w:rPr>
                <w:lang w:val="ro-RO"/>
              </w:rPr>
              <w:t>)</w:t>
            </w:r>
            <w:r w:rsidR="008B2A96">
              <w:rPr>
                <w:lang w:val="ro-RO"/>
              </w:rPr>
              <w:t>.</w:t>
            </w:r>
          </w:p>
          <w:p w14:paraId="6B6EAD8E" w14:textId="7BD1BF58" w:rsidR="00195372" w:rsidRPr="00445CB9" w:rsidRDefault="00195372" w:rsidP="00B5601E">
            <w:pPr>
              <w:pStyle w:val="P68B1DB1-TableParagraph5"/>
              <w:ind w:right="138" w:firstLine="278"/>
              <w:rPr>
                <w:lang w:val="ro-RO"/>
              </w:rPr>
            </w:pPr>
          </w:p>
        </w:tc>
      </w:tr>
      <w:tr w:rsidR="00624021" w:rsidRPr="00B5601E" w14:paraId="390F4F97" w14:textId="77777777" w:rsidTr="00C324D1">
        <w:trPr>
          <w:trHeight w:val="1340"/>
        </w:trPr>
        <w:tc>
          <w:tcPr>
            <w:tcW w:w="2301" w:type="dxa"/>
          </w:tcPr>
          <w:p w14:paraId="2D66528C" w14:textId="77777777" w:rsidR="00624021" w:rsidRPr="00445CB9" w:rsidRDefault="00624021" w:rsidP="00397D7A">
            <w:pPr>
              <w:pStyle w:val="P68B1DB1-TableParagraph4"/>
              <w:tabs>
                <w:tab w:val="left" w:pos="520"/>
              </w:tabs>
              <w:ind w:left="136" w:right="150"/>
              <w:jc w:val="left"/>
              <w:rPr>
                <w:lang w:val="ro-RO"/>
              </w:rPr>
            </w:pPr>
            <w:r w:rsidRPr="00445CB9">
              <w:rPr>
                <w:lang w:val="ro-RO"/>
              </w:rPr>
              <w:t>3.</w:t>
            </w:r>
            <w:r w:rsidRPr="00445CB9">
              <w:rPr>
                <w:lang w:val="ro-RO"/>
              </w:rPr>
              <w:tab/>
              <w:t>Problema care trebuie abordată</w:t>
            </w:r>
          </w:p>
        </w:tc>
        <w:tc>
          <w:tcPr>
            <w:tcW w:w="8010" w:type="dxa"/>
          </w:tcPr>
          <w:p w14:paraId="2F5547B4" w14:textId="0AFD420B" w:rsidR="00DF43E8" w:rsidRDefault="00AF45AD" w:rsidP="00DF43E8">
            <w:pPr>
              <w:pStyle w:val="P68B1DB1-TableParagraph5"/>
              <w:ind w:right="138" w:firstLine="278"/>
              <w:rPr>
                <w:szCs w:val="24"/>
                <w:lang w:val="ro-MD"/>
              </w:rPr>
            </w:pPr>
            <w:r>
              <w:rPr>
                <w:szCs w:val="24"/>
                <w:lang w:val="ro-MD"/>
              </w:rPr>
              <w:t>O</w:t>
            </w:r>
            <w:r w:rsidR="00DF43E8" w:rsidRPr="00291E09">
              <w:rPr>
                <w:szCs w:val="24"/>
                <w:lang w:val="ro-MD"/>
              </w:rPr>
              <w:t>biectivele politicii de stat în domeniul energeticii, pe termen mediu și lung, precum și direcțiile prioritare de dezvoltare ale acesteia sunt</w:t>
            </w:r>
            <w:r>
              <w:rPr>
                <w:szCs w:val="24"/>
                <w:lang w:val="ro-MD"/>
              </w:rPr>
              <w:t>, actualmente,</w:t>
            </w:r>
            <w:r w:rsidR="00DF43E8" w:rsidRPr="00291E09">
              <w:rPr>
                <w:szCs w:val="24"/>
                <w:lang w:val="ro-MD"/>
              </w:rPr>
              <w:t xml:space="preserve"> stabilite în </w:t>
            </w:r>
            <w:r w:rsidR="00DF43E8" w:rsidRPr="00B5601E">
              <w:rPr>
                <w:i/>
                <w:iCs/>
                <w:szCs w:val="24"/>
                <w:lang w:val="ro-MD"/>
              </w:rPr>
              <w:t>Strategia Energetică a Republicii Moldova până în anul 2030</w:t>
            </w:r>
            <w:r w:rsidR="00DF43E8" w:rsidRPr="00291E09">
              <w:rPr>
                <w:szCs w:val="24"/>
                <w:lang w:val="ro-MD"/>
              </w:rPr>
              <w:t xml:space="preserve">, aprobată prin Hotărârea Guvernului nr. 102/2013. </w:t>
            </w:r>
            <w:r w:rsidR="00DF43E8">
              <w:rPr>
                <w:szCs w:val="24"/>
                <w:lang w:val="ro-MD"/>
              </w:rPr>
              <w:t>Majoritatea obiectivelor specifice din Strategia menționată au fost stabilite pentru orizontul de timp 2020, valorile pentru orizontul de timp 2030 urmând a fi definite la o etapă ulterioară.</w:t>
            </w:r>
          </w:p>
          <w:p w14:paraId="56913FCA" w14:textId="70F9AB92" w:rsidR="00BB4254" w:rsidRPr="0079356E" w:rsidRDefault="00BB4254" w:rsidP="00BB4254">
            <w:pPr>
              <w:pStyle w:val="P68B1DB1-TableParagraph5"/>
              <w:ind w:right="136" w:firstLine="278"/>
              <w:rPr>
                <w:lang w:val="ro-RO"/>
              </w:rPr>
            </w:pPr>
            <w:r w:rsidRPr="0079356E">
              <w:rPr>
                <w:lang w:val="ro-RO"/>
              </w:rPr>
              <w:t xml:space="preserve">Contextul geopolitic actual, </w:t>
            </w:r>
            <w:r>
              <w:rPr>
                <w:lang w:val="ro-RO"/>
              </w:rPr>
              <w:t xml:space="preserve">inclusiv războiul din </w:t>
            </w:r>
            <w:r w:rsidRPr="0079356E">
              <w:rPr>
                <w:lang w:val="ro-RO"/>
              </w:rPr>
              <w:t>Ucrain</w:t>
            </w:r>
            <w:r>
              <w:rPr>
                <w:lang w:val="ro-RO"/>
              </w:rPr>
              <w:t>a</w:t>
            </w:r>
            <w:r w:rsidRPr="0079356E">
              <w:rPr>
                <w:lang w:val="ro-RO"/>
              </w:rPr>
              <w:t xml:space="preserve"> și politizarea comerțului cu resurse energetice de către Rusia, a crescut exponențial riscurile de aprovizionare cu energie, toate economiile majore din U</w:t>
            </w:r>
            <w:r w:rsidR="00DC0859">
              <w:rPr>
                <w:lang w:val="ro-RO"/>
              </w:rPr>
              <w:t xml:space="preserve">niunea </w:t>
            </w:r>
            <w:r w:rsidRPr="0079356E">
              <w:rPr>
                <w:lang w:val="ro-RO"/>
              </w:rPr>
              <w:t>E</w:t>
            </w:r>
            <w:r w:rsidR="00DC0859">
              <w:rPr>
                <w:lang w:val="ro-RO"/>
              </w:rPr>
              <w:t>u</w:t>
            </w:r>
            <w:r w:rsidR="001A0555">
              <w:rPr>
                <w:lang w:val="ro-RO"/>
              </w:rPr>
              <w:t>r</w:t>
            </w:r>
            <w:r w:rsidR="00DC0859">
              <w:rPr>
                <w:lang w:val="ro-RO"/>
              </w:rPr>
              <w:t>opeană</w:t>
            </w:r>
            <w:r w:rsidRPr="0079356E">
              <w:rPr>
                <w:lang w:val="ro-RO"/>
              </w:rPr>
              <w:t xml:space="preserve"> </w:t>
            </w:r>
            <w:r w:rsidR="001A0555">
              <w:rPr>
                <w:lang w:val="ro-RO"/>
              </w:rPr>
              <w:t xml:space="preserve">(UE) </w:t>
            </w:r>
            <w:r w:rsidRPr="0079356E">
              <w:rPr>
                <w:lang w:val="ro-RO"/>
              </w:rPr>
              <w:t xml:space="preserve">confruntându-se cu o creștere rapidă a prețurilor pentru energia electrică și gaze naturale, iar </w:t>
            </w:r>
            <w:r w:rsidR="000D53F8">
              <w:rPr>
                <w:lang w:val="ro-RO"/>
              </w:rPr>
              <w:t>din cauza securității energetice precare</w:t>
            </w:r>
            <w:r w:rsidR="00DE4BD2">
              <w:rPr>
                <w:lang w:val="ro-RO"/>
              </w:rPr>
              <w:t xml:space="preserve"> </w:t>
            </w:r>
            <w:r w:rsidRPr="0079356E">
              <w:rPr>
                <w:lang w:val="ro-RO"/>
              </w:rPr>
              <w:t xml:space="preserve">nivelul de expunere a Republicii Moldova la șocuri externe este și mai mare și va persista pe termen lung. </w:t>
            </w:r>
          </w:p>
          <w:p w14:paraId="70390FC9" w14:textId="3BA7A813" w:rsidR="009F6FA5" w:rsidRDefault="00BB4254" w:rsidP="00BB4254">
            <w:pPr>
              <w:pStyle w:val="P68B1DB1-TableParagraph5"/>
              <w:ind w:right="136" w:firstLine="278"/>
              <w:rPr>
                <w:lang w:val="ro-RO"/>
              </w:rPr>
            </w:pPr>
            <w:r w:rsidRPr="0079356E">
              <w:rPr>
                <w:lang w:val="ro-RO"/>
              </w:rPr>
              <w:lastRenderedPageBreak/>
              <w:t xml:space="preserve">Această vulnerabilitate este consecința investițiilor insuficiente din trecut în asigurarea unei producții adecvate sau în dezvoltarea rețelelor, a încercărilor ineficiente de diversificare a surselor de aprovizionare cu energie, precum și a reformelor insuficiente ale </w:t>
            </w:r>
            <w:r w:rsidR="00DC0859" w:rsidRPr="0079356E">
              <w:rPr>
                <w:lang w:val="ro-RO"/>
              </w:rPr>
              <w:t>piețe</w:t>
            </w:r>
            <w:r w:rsidR="00DC0859">
              <w:rPr>
                <w:lang w:val="ro-RO"/>
              </w:rPr>
              <w:t>lor</w:t>
            </w:r>
            <w:r w:rsidR="00DC0859" w:rsidRPr="0079356E">
              <w:rPr>
                <w:lang w:val="ro-RO"/>
              </w:rPr>
              <w:t xml:space="preserve"> </w:t>
            </w:r>
            <w:r w:rsidRPr="0079356E">
              <w:rPr>
                <w:lang w:val="ro-RO"/>
              </w:rPr>
              <w:t xml:space="preserve">energetice. </w:t>
            </w:r>
          </w:p>
          <w:p w14:paraId="5149283B" w14:textId="69F016D9" w:rsidR="00622802" w:rsidRDefault="002B3F6D" w:rsidP="00B5601E">
            <w:pPr>
              <w:pStyle w:val="P68B1DB1-TableParagraph5"/>
              <w:ind w:right="136" w:firstLine="278"/>
              <w:rPr>
                <w:lang w:val="ro-MD"/>
              </w:rPr>
            </w:pPr>
            <w:r w:rsidRPr="00C20E06">
              <w:rPr>
                <w:lang w:val="ro-MD"/>
              </w:rPr>
              <w:t>Republica Moldova nu dispune de resurse energetice primare semnificative, cum ar fi cărbunele și petrolul, iar potențialul său de SER nu este pe deplin valorificat. Până la 77,5 % din resursele de energie primară sunt importate, iar aprovizionarea țării cu gaze naturale depinde</w:t>
            </w:r>
            <w:r w:rsidR="008B2A96">
              <w:rPr>
                <w:lang w:val="ro-MD"/>
              </w:rPr>
              <w:t>, în mare parte</w:t>
            </w:r>
            <w:r w:rsidR="00F03D17">
              <w:rPr>
                <w:lang w:val="ro-MD"/>
              </w:rPr>
              <w:t>,</w:t>
            </w:r>
            <w:r w:rsidRPr="00C20E06">
              <w:rPr>
                <w:lang w:val="ro-MD"/>
              </w:rPr>
              <w:t xml:space="preserve"> de importurile dintr-o singură sursă. Gazele naturale reprezintă principalele resurse utilizate pentru producerea de energie electrică și termică, ceea ce nu face decât să agraveze situația. Produsele petroliere sunt importate în principal din România, Rusia și Belarus. Republica Moldova se bazează în mare măsură și pe importurile de energie electrică pentru a-și acoperi cererea internă. Țara nu dispune de o infrastructură de depozitare a petrolului, de capacități de stocare a gazelor sau de acorduri de stocare cu țările vecine. Având în vedere toți acești factori, Republica Moldova este expusă la influențe externe și la acțiunile potențiale ale unor părți rău intenționate. Un exemplu în acest sens după cum o demonstrează recenta diplomație energetică a Rusiei și utilizarea exporturilor de energie drept factori de presiune. </w:t>
            </w:r>
          </w:p>
          <w:p w14:paraId="0799ECD6" w14:textId="0BBED837" w:rsidR="00622802" w:rsidRDefault="00622802" w:rsidP="00DF43E8">
            <w:pPr>
              <w:pStyle w:val="P68B1DB1-TableParagraph5"/>
              <w:ind w:right="138" w:firstLine="278"/>
              <w:rPr>
                <w:lang w:val="ro-RO"/>
              </w:rPr>
            </w:pPr>
            <w:r w:rsidRPr="0079356E">
              <w:rPr>
                <w:lang w:val="ro-RO"/>
              </w:rPr>
              <w:t xml:space="preserve">O astfel de dependență puternică de resursele energetice externe face ca economia țării să fie vulnerabilă la orice întrerupere externă a aprovizionării cu energie sau la fluctuațiile prețurilor la energie, ce implică un grad ridicat de imprevizibilitate în viitor. Această situație reprezintă și o amenințare la adresa securității </w:t>
            </w:r>
            <w:r w:rsidR="00F03D17">
              <w:rPr>
                <w:lang w:val="ro-RO"/>
              </w:rPr>
              <w:t xml:space="preserve">naționale, a celei </w:t>
            </w:r>
            <w:r w:rsidRPr="0079356E">
              <w:rPr>
                <w:lang w:val="ro-RO"/>
              </w:rPr>
              <w:t>sociale și un risc major pentru dezvoltarea economică durabilă a țării.</w:t>
            </w:r>
          </w:p>
          <w:p w14:paraId="383650BE" w14:textId="4C382E40" w:rsidR="000D53F8" w:rsidRDefault="00DF43E8" w:rsidP="00DF43E8">
            <w:pPr>
              <w:pStyle w:val="P68B1DB1-TableParagraph5"/>
              <w:ind w:right="138" w:firstLine="278"/>
              <w:rPr>
                <w:szCs w:val="24"/>
                <w:lang w:val="ro-MD"/>
              </w:rPr>
            </w:pPr>
            <w:r w:rsidRPr="00DF43E8">
              <w:rPr>
                <w:szCs w:val="24"/>
                <w:lang w:val="ro-MD"/>
              </w:rPr>
              <w:t xml:space="preserve">În ultimul deceniu, Republica Moldova a depus eforturi considerabile pentru dezvoltarea și liberalizarea piețelor de energie electrică și gaze naturale. Chiar dacă cadrul legislativ a fost în mare parte stabilit prin transpunerea Pachetului Energetic III, implementarea acestuia se află încă în faza inițială, piețele energetice fiind în continuare reglementate practic în întregime. </w:t>
            </w:r>
          </w:p>
          <w:p w14:paraId="15CAF0AE" w14:textId="46C3ECB8" w:rsidR="00F03D17" w:rsidRDefault="00DF43E8" w:rsidP="00DF43E8">
            <w:pPr>
              <w:pStyle w:val="P68B1DB1-TableParagraph5"/>
              <w:ind w:right="138" w:firstLine="278"/>
              <w:rPr>
                <w:szCs w:val="24"/>
                <w:lang w:val="ro-MD"/>
              </w:rPr>
            </w:pPr>
            <w:r w:rsidRPr="00DF43E8">
              <w:rPr>
                <w:szCs w:val="24"/>
                <w:lang w:val="ro-MD"/>
              </w:rPr>
              <w:t>Republica Moldova necesită stringent un sector energetic care să asigure securitatea de bază și să sprijine obiectivele sale de dezvoltare durabilă, dezvoltând tehnologii inovatoare care să susțină creșterea electrificării activităților, o economie cu emisii reduse de carbon și o adaptare la provocările reprezentate de schimbările climatice. Misiunea de a aborda toate aceste aspecte poate fi copleșitoare, dar inacțiunea nu mai reprezintă o opțiune. Asigurarea unei continuități și valorificarea realizărilor din trecut sunt de o importanță crucială.</w:t>
            </w:r>
          </w:p>
          <w:p w14:paraId="24FAAC25" w14:textId="655D3040" w:rsidR="00DF43E8" w:rsidRPr="00DF43E8" w:rsidRDefault="00DF43E8" w:rsidP="00DF43E8">
            <w:pPr>
              <w:pStyle w:val="P68B1DB1-TableParagraph5"/>
              <w:ind w:right="138" w:firstLine="278"/>
              <w:rPr>
                <w:szCs w:val="24"/>
                <w:lang w:val="ro-MD"/>
              </w:rPr>
            </w:pPr>
            <w:r w:rsidRPr="00DF43E8">
              <w:rPr>
                <w:szCs w:val="24"/>
                <w:lang w:val="ro-MD"/>
              </w:rPr>
              <w:t xml:space="preserve">Având în vedere numărul de acțiuni din Strategia energetică 2030 care au fost implementate cu succes și care au contribuit la îmbunătățirea performanței economice, Republica Moldova trebuie să definească în mod ferm următorii pași pentru dezvoltarea sectorului în viitorii ani dificili. </w:t>
            </w:r>
          </w:p>
          <w:p w14:paraId="3E50CDCC" w14:textId="0CAAA763" w:rsidR="001A0555" w:rsidRDefault="000625D5" w:rsidP="00291E09">
            <w:pPr>
              <w:pStyle w:val="P68B1DB1-TableParagraph5"/>
              <w:ind w:right="138" w:firstLine="278"/>
              <w:rPr>
                <w:szCs w:val="24"/>
                <w:lang w:val="ro-MD"/>
              </w:rPr>
            </w:pPr>
            <w:r>
              <w:rPr>
                <w:szCs w:val="24"/>
                <w:lang w:val="ro-MD"/>
              </w:rPr>
              <w:t>În perioada ulterioară aprobării Strategiei menționate</w:t>
            </w:r>
            <w:r w:rsidR="00291E09" w:rsidRPr="00291E09">
              <w:rPr>
                <w:szCs w:val="24"/>
                <w:lang w:val="ro-MD"/>
              </w:rPr>
              <w:t xml:space="preserve">, </w:t>
            </w:r>
            <w:r w:rsidR="00F25CEC">
              <w:rPr>
                <w:szCs w:val="24"/>
                <w:lang w:val="ro-MD"/>
              </w:rPr>
              <w:t xml:space="preserve">la nivel internațional și regional </w:t>
            </w:r>
            <w:r w:rsidR="00291E09" w:rsidRPr="00291E09">
              <w:rPr>
                <w:szCs w:val="24"/>
                <w:lang w:val="ro-MD"/>
              </w:rPr>
              <w:t xml:space="preserve">au fost înregistrate schimbări semnificative </w:t>
            </w:r>
            <w:r w:rsidR="00F25CEC">
              <w:rPr>
                <w:szCs w:val="24"/>
                <w:lang w:val="ro-MD"/>
              </w:rPr>
              <w:t>în politicile și direcțiile de dezvoltare a sectoarelor</w:t>
            </w:r>
            <w:r w:rsidR="00291E09" w:rsidRPr="00291E09">
              <w:rPr>
                <w:szCs w:val="24"/>
                <w:lang w:val="ro-MD"/>
              </w:rPr>
              <w:t xml:space="preserve"> energiei electrice și a gazelor naturale</w:t>
            </w:r>
            <w:r w:rsidR="00F25CEC">
              <w:rPr>
                <w:szCs w:val="24"/>
                <w:lang w:val="ro-MD"/>
              </w:rPr>
              <w:t>, influențate de conștientizarea efectelor schimbărilor climatice, a situației geopolitice și a evoluțiilor tehnologice</w:t>
            </w:r>
            <w:r w:rsidR="00291E09" w:rsidRPr="00291E09">
              <w:rPr>
                <w:szCs w:val="24"/>
                <w:lang w:val="ro-MD"/>
              </w:rPr>
              <w:t xml:space="preserve">. </w:t>
            </w:r>
          </w:p>
          <w:p w14:paraId="4C7B13BD" w14:textId="74A83E1F" w:rsidR="00291E09" w:rsidRDefault="00F975A4" w:rsidP="00712CF8">
            <w:pPr>
              <w:pStyle w:val="P68B1DB1-TableParagraph5"/>
              <w:ind w:right="138" w:firstLine="278"/>
              <w:rPr>
                <w:szCs w:val="24"/>
                <w:lang w:val="ro-MD"/>
              </w:rPr>
            </w:pPr>
            <w:r>
              <w:rPr>
                <w:szCs w:val="24"/>
                <w:lang w:val="ro-MD"/>
              </w:rPr>
              <w:t xml:space="preserve">Astfel, </w:t>
            </w:r>
            <w:r w:rsidR="00F75EC9">
              <w:rPr>
                <w:szCs w:val="24"/>
                <w:lang w:val="ro-MD"/>
              </w:rPr>
              <w:t>având în vedere efectele</w:t>
            </w:r>
            <w:r w:rsidR="00AE4CD3">
              <w:rPr>
                <w:szCs w:val="24"/>
                <w:lang w:val="ro-MD"/>
              </w:rPr>
              <w:t xml:space="preserve"> </w:t>
            </w:r>
            <w:r w:rsidR="009B0D25">
              <w:rPr>
                <w:szCs w:val="24"/>
                <w:lang w:val="ro-MD"/>
              </w:rPr>
              <w:t>aderării Republicii Moldova la Acordul de la Paris privind combaterea schimbărilor climatice și obținer</w:t>
            </w:r>
            <w:r w:rsidR="00F75EC9">
              <w:rPr>
                <w:szCs w:val="24"/>
                <w:lang w:val="ro-MD"/>
              </w:rPr>
              <w:t>ii</w:t>
            </w:r>
            <w:r w:rsidR="009B0D25">
              <w:rPr>
                <w:szCs w:val="24"/>
                <w:lang w:val="ro-MD"/>
              </w:rPr>
              <w:t xml:space="preserve"> statutului de țară candidat la aderarea în Uniunea Europeană</w:t>
            </w:r>
            <w:r w:rsidR="009550AF">
              <w:rPr>
                <w:szCs w:val="24"/>
                <w:lang w:val="ro-MD"/>
              </w:rPr>
              <w:t>,</w:t>
            </w:r>
            <w:r w:rsidR="00F75EC9">
              <w:rPr>
                <w:szCs w:val="24"/>
                <w:lang w:val="ro-MD"/>
              </w:rPr>
              <w:t xml:space="preserve"> precum și a angajamentelor internaționale ce rezultă de aici</w:t>
            </w:r>
            <w:r w:rsidR="009550AF">
              <w:rPr>
                <w:szCs w:val="24"/>
                <w:lang w:val="ro-MD"/>
              </w:rPr>
              <w:t xml:space="preserve"> se constată </w:t>
            </w:r>
            <w:r w:rsidR="009F6FA5">
              <w:rPr>
                <w:szCs w:val="24"/>
                <w:lang w:val="ro-MD"/>
              </w:rPr>
              <w:t>o</w:t>
            </w:r>
            <w:r w:rsidR="009550AF">
              <w:rPr>
                <w:szCs w:val="24"/>
                <w:lang w:val="ro-MD"/>
              </w:rPr>
              <w:t xml:space="preserve"> schimbare </w:t>
            </w:r>
            <w:r w:rsidR="00AE4CD3">
              <w:rPr>
                <w:szCs w:val="24"/>
                <w:lang w:val="ro-MD"/>
              </w:rPr>
              <w:t xml:space="preserve">esențială a </w:t>
            </w:r>
            <w:r w:rsidR="00F03D17">
              <w:rPr>
                <w:szCs w:val="24"/>
                <w:lang w:val="ro-MD"/>
              </w:rPr>
              <w:t xml:space="preserve">condițiilor, </w:t>
            </w:r>
            <w:r w:rsidR="00AE4CD3">
              <w:rPr>
                <w:szCs w:val="24"/>
                <w:lang w:val="ro-MD"/>
              </w:rPr>
              <w:lastRenderedPageBreak/>
              <w:t xml:space="preserve">ipotezelor și scenariilor de bază utilizate la etapa de elaborare a Strategiei Energetice a Republicii Moldova 2030, atât </w:t>
            </w:r>
            <w:r w:rsidR="00F03D17">
              <w:rPr>
                <w:szCs w:val="24"/>
                <w:lang w:val="ro-MD"/>
              </w:rPr>
              <w:t>pentru contextu</w:t>
            </w:r>
            <w:r w:rsidR="00AE4CD3">
              <w:rPr>
                <w:szCs w:val="24"/>
                <w:lang w:val="ro-MD"/>
              </w:rPr>
              <w:t xml:space="preserve">l național, și </w:t>
            </w:r>
            <w:r w:rsidR="00F03D17">
              <w:rPr>
                <w:szCs w:val="24"/>
                <w:lang w:val="ro-MD"/>
              </w:rPr>
              <w:t xml:space="preserve">mai ales pentru cel </w:t>
            </w:r>
            <w:r w:rsidR="00AE4CD3">
              <w:rPr>
                <w:szCs w:val="24"/>
                <w:lang w:val="ro-MD"/>
              </w:rPr>
              <w:t xml:space="preserve">regional, din care cauză apare </w:t>
            </w:r>
            <w:r w:rsidR="00291E09" w:rsidRPr="00291E09">
              <w:rPr>
                <w:szCs w:val="24"/>
                <w:lang w:val="ro-MD"/>
              </w:rPr>
              <w:t>necesitatea revizuirii obiectivelor și a măsurilor stabilite în domeniul energeticii pentru a asigura dezvoltarea durabilă a sectoarelor energeticii reieșind din realitățile noi</w:t>
            </w:r>
            <w:r w:rsidR="00D46D91">
              <w:rPr>
                <w:szCs w:val="24"/>
                <w:lang w:val="ro-MD"/>
              </w:rPr>
              <w:t xml:space="preserve"> și alinierea acestora </w:t>
            </w:r>
            <w:r w:rsidR="00E958B5">
              <w:rPr>
                <w:szCs w:val="24"/>
                <w:lang w:val="ro-MD"/>
              </w:rPr>
              <w:t>cu obiectivele țărilor membre UE</w:t>
            </w:r>
            <w:r w:rsidR="000D1CFB">
              <w:rPr>
                <w:szCs w:val="24"/>
                <w:lang w:val="ro-MD"/>
              </w:rPr>
              <w:t>, setând perioade de implementare și orizonturi de timp similare</w:t>
            </w:r>
            <w:r w:rsidR="00291E09" w:rsidRPr="00291E09">
              <w:rPr>
                <w:szCs w:val="24"/>
                <w:lang w:val="ro-MD"/>
              </w:rPr>
              <w:t>.</w:t>
            </w:r>
          </w:p>
          <w:p w14:paraId="5976AE73" w14:textId="42F57002" w:rsidR="00C64A91" w:rsidRPr="00C324D1" w:rsidRDefault="00F25CEC" w:rsidP="00F03D17">
            <w:pPr>
              <w:pStyle w:val="P68B1DB1-TableParagraph5"/>
              <w:ind w:right="138" w:firstLine="278"/>
              <w:rPr>
                <w:lang w:val="ro-MD"/>
              </w:rPr>
            </w:pPr>
            <w:r>
              <w:rPr>
                <w:szCs w:val="24"/>
                <w:lang w:val="ro-MD"/>
              </w:rPr>
              <w:t>Drept consecință</w:t>
            </w:r>
            <w:r w:rsidR="00291E09" w:rsidRPr="00291E09">
              <w:rPr>
                <w:szCs w:val="24"/>
                <w:lang w:val="ro-MD"/>
              </w:rPr>
              <w:t xml:space="preserve">, Guvernul Republicii Moldova </w:t>
            </w:r>
            <w:r w:rsidR="009F6FA5">
              <w:rPr>
                <w:szCs w:val="24"/>
                <w:lang w:val="ro-MD"/>
              </w:rPr>
              <w:t>a inițiat</w:t>
            </w:r>
            <w:r w:rsidR="00291E09" w:rsidRPr="00291E09">
              <w:rPr>
                <w:szCs w:val="24"/>
                <w:lang w:val="ro-MD"/>
              </w:rPr>
              <w:t xml:space="preserve"> </w:t>
            </w:r>
            <w:r w:rsidR="009F6FA5">
              <w:rPr>
                <w:szCs w:val="24"/>
                <w:lang w:val="ro-MD"/>
              </w:rPr>
              <w:t>procesul elaborării unei noi</w:t>
            </w:r>
            <w:r w:rsidR="00291E09" w:rsidRPr="00291E09">
              <w:rPr>
                <w:szCs w:val="24"/>
                <w:lang w:val="ro-MD"/>
              </w:rPr>
              <w:t xml:space="preserve"> </w:t>
            </w:r>
            <w:r w:rsidR="009F6FA5" w:rsidRPr="00291E09">
              <w:rPr>
                <w:szCs w:val="24"/>
                <w:lang w:val="ro-MD"/>
              </w:rPr>
              <w:t>Strategi</w:t>
            </w:r>
            <w:r w:rsidR="009F6FA5">
              <w:rPr>
                <w:szCs w:val="24"/>
                <w:lang w:val="ro-MD"/>
              </w:rPr>
              <w:t>i</w:t>
            </w:r>
            <w:r w:rsidR="009F6FA5" w:rsidRPr="00291E09">
              <w:rPr>
                <w:szCs w:val="24"/>
                <w:lang w:val="ro-MD"/>
              </w:rPr>
              <w:t xml:space="preserve"> energetic</w:t>
            </w:r>
            <w:r w:rsidR="009F6FA5">
              <w:rPr>
                <w:szCs w:val="24"/>
                <w:lang w:val="ro-MD"/>
              </w:rPr>
              <w:t>e a Republicii Moldova</w:t>
            </w:r>
            <w:r w:rsidR="009F6FA5" w:rsidRPr="00291E09">
              <w:rPr>
                <w:szCs w:val="24"/>
                <w:lang w:val="ro-MD"/>
              </w:rPr>
              <w:t xml:space="preserve"> </w:t>
            </w:r>
            <w:r w:rsidR="00291E09" w:rsidRPr="00291E09">
              <w:rPr>
                <w:szCs w:val="24"/>
                <w:lang w:val="ro-MD"/>
              </w:rPr>
              <w:t xml:space="preserve">până în </w:t>
            </w:r>
            <w:r w:rsidR="00EF7763">
              <w:rPr>
                <w:szCs w:val="24"/>
                <w:lang w:val="ro-MD"/>
              </w:rPr>
              <w:t xml:space="preserve">anul </w:t>
            </w:r>
            <w:r w:rsidR="00291E09" w:rsidRPr="00291E09">
              <w:rPr>
                <w:szCs w:val="24"/>
                <w:lang w:val="ro-MD"/>
              </w:rPr>
              <w:t xml:space="preserve">2050, care </w:t>
            </w:r>
            <w:r w:rsidR="00DF43E8" w:rsidRPr="00DF43E8">
              <w:rPr>
                <w:szCs w:val="24"/>
                <w:lang w:val="ro-MD"/>
              </w:rPr>
              <w:t xml:space="preserve">să ia în calcul </w:t>
            </w:r>
            <w:r>
              <w:rPr>
                <w:szCs w:val="24"/>
                <w:lang w:val="ro-MD"/>
              </w:rPr>
              <w:t>rezultatele implementării</w:t>
            </w:r>
            <w:r w:rsidR="00DF43E8" w:rsidRPr="00DF43E8">
              <w:rPr>
                <w:szCs w:val="24"/>
                <w:lang w:val="ro-MD"/>
              </w:rPr>
              <w:t xml:space="preserve"> Strategi</w:t>
            </w:r>
            <w:r>
              <w:rPr>
                <w:szCs w:val="24"/>
                <w:lang w:val="ro-MD"/>
              </w:rPr>
              <w:t>ei</w:t>
            </w:r>
            <w:r w:rsidR="00DF43E8" w:rsidRPr="00DF43E8">
              <w:rPr>
                <w:szCs w:val="24"/>
                <w:lang w:val="ro-MD"/>
              </w:rPr>
              <w:t xml:space="preserve"> energetic</w:t>
            </w:r>
            <w:r>
              <w:rPr>
                <w:szCs w:val="24"/>
                <w:lang w:val="ro-MD"/>
              </w:rPr>
              <w:t xml:space="preserve">e </w:t>
            </w:r>
            <w:r w:rsidR="00DF43E8" w:rsidRPr="00DF43E8">
              <w:rPr>
                <w:szCs w:val="24"/>
                <w:lang w:val="ro-MD"/>
              </w:rPr>
              <w:t>2030 și să evalueze în mod critic capacitatea și oportunitatea de a atinge obiectivele propuse pentru sectorul energetic</w:t>
            </w:r>
            <w:r w:rsidR="00DF43E8">
              <w:rPr>
                <w:szCs w:val="24"/>
                <w:lang w:val="ro-MD"/>
              </w:rPr>
              <w:t>,</w:t>
            </w:r>
            <w:r w:rsidR="00DF43E8" w:rsidRPr="00DF43E8">
              <w:rPr>
                <w:szCs w:val="24"/>
                <w:lang w:val="ro-MD"/>
              </w:rPr>
              <w:t xml:space="preserve"> </w:t>
            </w:r>
            <w:r w:rsidR="00DF43E8">
              <w:rPr>
                <w:szCs w:val="24"/>
                <w:lang w:val="ro-MD"/>
              </w:rPr>
              <w:t>dezvoltând</w:t>
            </w:r>
            <w:r w:rsidR="00DF43E8" w:rsidRPr="00DF43E8">
              <w:rPr>
                <w:szCs w:val="24"/>
                <w:lang w:val="ro-MD"/>
              </w:rPr>
              <w:t xml:space="preserve"> o viziune precisă și o cale cu obiective definite și măsurabile</w:t>
            </w:r>
            <w:r w:rsidR="00712CF8">
              <w:rPr>
                <w:szCs w:val="24"/>
                <w:lang w:val="ro-MD"/>
              </w:rPr>
              <w:t xml:space="preserve"> </w:t>
            </w:r>
            <w:r w:rsidR="00291E09" w:rsidRPr="00291E09">
              <w:rPr>
                <w:szCs w:val="24"/>
                <w:lang w:val="ro-MD"/>
              </w:rPr>
              <w:t xml:space="preserve">în beneficiul participanților la piețele </w:t>
            </w:r>
            <w:r w:rsidR="00BB4254">
              <w:rPr>
                <w:szCs w:val="24"/>
                <w:lang w:val="ro-MD"/>
              </w:rPr>
              <w:t>de energie electrică și gaz</w:t>
            </w:r>
            <w:r w:rsidR="00291E09" w:rsidRPr="00291E09">
              <w:rPr>
                <w:szCs w:val="24"/>
                <w:lang w:val="ro-MD"/>
              </w:rPr>
              <w:t>, al consumatorilor de energie și a economiei naționale, în general</w:t>
            </w:r>
            <w:r w:rsidR="00712CF8">
              <w:rPr>
                <w:szCs w:val="24"/>
                <w:lang w:val="ro-MD"/>
              </w:rPr>
              <w:t xml:space="preserve">. </w:t>
            </w:r>
          </w:p>
        </w:tc>
      </w:tr>
      <w:tr w:rsidR="00624021" w:rsidRPr="00B5601E" w14:paraId="7562D02D" w14:textId="77777777" w:rsidTr="007A1788">
        <w:trPr>
          <w:trHeight w:val="710"/>
        </w:trPr>
        <w:tc>
          <w:tcPr>
            <w:tcW w:w="2301" w:type="dxa"/>
          </w:tcPr>
          <w:p w14:paraId="1B6D1738" w14:textId="77777777" w:rsidR="00624021" w:rsidRPr="00445CB9" w:rsidRDefault="00624021" w:rsidP="00397D7A">
            <w:pPr>
              <w:pStyle w:val="P68B1DB1-TableParagraph4"/>
              <w:tabs>
                <w:tab w:val="left" w:pos="520"/>
              </w:tabs>
              <w:ind w:left="136" w:right="572"/>
              <w:jc w:val="left"/>
              <w:rPr>
                <w:lang w:val="ro-RO"/>
              </w:rPr>
            </w:pPr>
            <w:r w:rsidRPr="00445CB9">
              <w:rPr>
                <w:lang w:val="ro-RO"/>
              </w:rPr>
              <w:lastRenderedPageBreak/>
              <w:t>4.</w:t>
            </w:r>
            <w:r w:rsidRPr="00445CB9">
              <w:rPr>
                <w:lang w:val="ro-RO"/>
              </w:rPr>
              <w:tab/>
              <w:t>Scopul elaborării documentului de politici publice</w:t>
            </w:r>
          </w:p>
        </w:tc>
        <w:tc>
          <w:tcPr>
            <w:tcW w:w="8010" w:type="dxa"/>
          </w:tcPr>
          <w:p w14:paraId="53417C0D" w14:textId="7EE99595" w:rsidR="00C20E06" w:rsidRPr="00445CB9" w:rsidRDefault="00C20E06" w:rsidP="00C20E06">
            <w:pPr>
              <w:pStyle w:val="P68B1DB1-TableParagraph5"/>
              <w:ind w:right="136" w:firstLine="278"/>
              <w:rPr>
                <w:lang w:val="ro-RO"/>
              </w:rPr>
            </w:pPr>
            <w:r w:rsidRPr="00445CB9">
              <w:rPr>
                <w:lang w:val="ro-RO"/>
              </w:rPr>
              <w:t>Dezvoltarea sectorului energetic trebuie să fie privită ca o parte esențială a creșterii și expansiunii economice generale a Republicii Moldova</w:t>
            </w:r>
            <w:r w:rsidR="00A9376A">
              <w:rPr>
                <w:lang w:val="ro-RO"/>
              </w:rPr>
              <w:t>, iar</w:t>
            </w:r>
            <w:r w:rsidRPr="00445CB9">
              <w:rPr>
                <w:lang w:val="ro-RO"/>
              </w:rPr>
              <w:t xml:space="preserve"> </w:t>
            </w:r>
            <w:r>
              <w:rPr>
                <w:lang w:val="ro-RO"/>
              </w:rPr>
              <w:t>Strategia energetică a Republicii Moldova 2050 va oferi</w:t>
            </w:r>
            <w:r w:rsidRPr="00445CB9">
              <w:rPr>
                <w:lang w:val="ro-RO"/>
              </w:rPr>
              <w:t xml:space="preserve"> cadrul necesar de asigurat pentru evoluția durabilă a sectorului, abordând mai multe dimensiuni ale procesului de dezvoltare</w:t>
            </w:r>
            <w:r w:rsidR="001E6771">
              <w:rPr>
                <w:lang w:val="ro-RO"/>
              </w:rPr>
              <w:t xml:space="preserve">, cum ar fi acțiunile </w:t>
            </w:r>
            <w:r w:rsidR="0008716A">
              <w:rPr>
                <w:lang w:val="ro-RO"/>
              </w:rPr>
              <w:t xml:space="preserve">necesare pentru combaterea schimbărilor climatice, </w:t>
            </w:r>
            <w:r w:rsidRPr="00445CB9">
              <w:rPr>
                <w:lang w:val="ro-RO"/>
              </w:rPr>
              <w:t xml:space="preserve">și recunoscând interdependențele dintre acestea. În acest scop, </w:t>
            </w:r>
            <w:r>
              <w:rPr>
                <w:lang w:val="ro-RO"/>
              </w:rPr>
              <w:t>se propune ca noua strategie energetică</w:t>
            </w:r>
            <w:r w:rsidRPr="00445CB9">
              <w:rPr>
                <w:lang w:val="ro-RO"/>
              </w:rPr>
              <w:t xml:space="preserve"> se </w:t>
            </w:r>
            <w:r>
              <w:rPr>
                <w:lang w:val="ro-RO"/>
              </w:rPr>
              <w:t>fie axată</w:t>
            </w:r>
            <w:r w:rsidRPr="00445CB9">
              <w:rPr>
                <w:lang w:val="ro-RO"/>
              </w:rPr>
              <w:t xml:space="preserve"> pe cinci </w:t>
            </w:r>
            <w:r w:rsidR="00382F6D">
              <w:rPr>
                <w:lang w:val="ro-RO"/>
              </w:rPr>
              <w:t>sectoare de intervenție</w:t>
            </w:r>
            <w:r w:rsidR="00A35DA5" w:rsidRPr="00445CB9">
              <w:rPr>
                <w:lang w:val="ro-RO"/>
              </w:rPr>
              <w:t xml:space="preserve"> </w:t>
            </w:r>
            <w:r w:rsidRPr="00445CB9">
              <w:rPr>
                <w:lang w:val="ro-RO"/>
              </w:rPr>
              <w:t xml:space="preserve">ce urmează a fi dezvoltate în cadrul noii Strategii Energetice, după cum urmează: </w:t>
            </w:r>
          </w:p>
          <w:p w14:paraId="1240EBAC" w14:textId="77777777" w:rsidR="00C20E06" w:rsidRPr="00445CB9" w:rsidRDefault="00C20E06" w:rsidP="00C20E06">
            <w:pPr>
              <w:pStyle w:val="P68B1DB1-TableParagraph5"/>
              <w:ind w:right="136" w:firstLine="278"/>
              <w:rPr>
                <w:lang w:val="ro-RO"/>
              </w:rPr>
            </w:pPr>
            <w:r w:rsidRPr="00445CB9">
              <w:rPr>
                <w:lang w:val="ro-RO"/>
              </w:rPr>
              <w:t>a)</w:t>
            </w:r>
            <w:r w:rsidRPr="00445CB9">
              <w:rPr>
                <w:lang w:val="ro-RO"/>
              </w:rPr>
              <w:tab/>
              <w:t xml:space="preserve">sporirea securității energetice, </w:t>
            </w:r>
          </w:p>
          <w:p w14:paraId="5F9DDD01" w14:textId="77777777" w:rsidR="00C20E06" w:rsidRPr="00445CB9" w:rsidRDefault="00C20E06" w:rsidP="00C20E06">
            <w:pPr>
              <w:pStyle w:val="P68B1DB1-TableParagraph5"/>
              <w:ind w:right="136" w:firstLine="278"/>
              <w:rPr>
                <w:lang w:val="ro-RO"/>
              </w:rPr>
            </w:pPr>
            <w:r w:rsidRPr="00445CB9">
              <w:rPr>
                <w:lang w:val="ro-RO"/>
              </w:rPr>
              <w:t>b)</w:t>
            </w:r>
            <w:r w:rsidRPr="00445CB9">
              <w:rPr>
                <w:lang w:val="ro-RO"/>
              </w:rPr>
              <w:tab/>
              <w:t xml:space="preserve">dezvoltarea unor piețe energetice competitive și integrarea regională, </w:t>
            </w:r>
          </w:p>
          <w:p w14:paraId="4634600E" w14:textId="77777777" w:rsidR="00C20E06" w:rsidRPr="00445CB9" w:rsidRDefault="00C20E06" w:rsidP="00C20E06">
            <w:pPr>
              <w:pStyle w:val="P68B1DB1-TableParagraph5"/>
              <w:ind w:right="136" w:firstLine="278"/>
              <w:rPr>
                <w:lang w:val="ro-RO"/>
              </w:rPr>
            </w:pPr>
            <w:r w:rsidRPr="00445CB9">
              <w:rPr>
                <w:lang w:val="ro-RO"/>
              </w:rPr>
              <w:t>c)</w:t>
            </w:r>
            <w:r w:rsidRPr="00445CB9">
              <w:rPr>
                <w:lang w:val="ro-RO"/>
              </w:rPr>
              <w:tab/>
              <w:t xml:space="preserve">promovarea eficienței energetice, </w:t>
            </w:r>
          </w:p>
          <w:p w14:paraId="6255DA1E" w14:textId="77777777" w:rsidR="00C20E06" w:rsidRPr="00445CB9" w:rsidRDefault="00C20E06" w:rsidP="00C20E06">
            <w:pPr>
              <w:pStyle w:val="P68B1DB1-TableParagraph5"/>
              <w:ind w:right="136" w:firstLine="278"/>
              <w:rPr>
                <w:lang w:val="ro-RO"/>
              </w:rPr>
            </w:pPr>
            <w:r w:rsidRPr="00445CB9">
              <w:rPr>
                <w:lang w:val="ro-RO"/>
              </w:rPr>
              <w:t>d)</w:t>
            </w:r>
            <w:r w:rsidRPr="00445CB9">
              <w:rPr>
                <w:lang w:val="ro-RO"/>
              </w:rPr>
              <w:tab/>
              <w:t xml:space="preserve">dezvoltarea energiei regenerabile durabile </w:t>
            </w:r>
          </w:p>
          <w:p w14:paraId="129D935B" w14:textId="5E4DCA19" w:rsidR="00C20E06" w:rsidRPr="00445CB9" w:rsidRDefault="00C20E06" w:rsidP="00C20E06">
            <w:pPr>
              <w:pStyle w:val="P68B1DB1-TableParagraph5"/>
              <w:ind w:right="136" w:firstLine="278"/>
              <w:rPr>
                <w:lang w:val="ro-RO"/>
              </w:rPr>
            </w:pPr>
            <w:r w:rsidRPr="00445CB9">
              <w:rPr>
                <w:lang w:val="ro-RO"/>
              </w:rPr>
              <w:t>e)</w:t>
            </w:r>
            <w:r w:rsidRPr="00445CB9">
              <w:rPr>
                <w:lang w:val="ro-RO"/>
              </w:rPr>
              <w:tab/>
              <w:t xml:space="preserve">protecția consumatorilor. </w:t>
            </w:r>
          </w:p>
          <w:p w14:paraId="4F777FC0" w14:textId="0C412D89" w:rsidR="008F3CD5" w:rsidRDefault="008F3CD5" w:rsidP="008F3CD5">
            <w:pPr>
              <w:pStyle w:val="P68B1DB1-TableParagraph5"/>
              <w:ind w:right="136" w:firstLine="278"/>
              <w:rPr>
                <w:lang w:val="ro-MD"/>
              </w:rPr>
            </w:pPr>
          </w:p>
          <w:p w14:paraId="422AD776" w14:textId="1BD11802" w:rsidR="00C20E06" w:rsidRDefault="00C20E06" w:rsidP="00C20E06">
            <w:pPr>
              <w:pStyle w:val="P68B1DB1-TableParagraph5"/>
              <w:ind w:right="136" w:firstLine="278"/>
              <w:rPr>
                <w:lang w:val="ro-RO"/>
              </w:rPr>
            </w:pPr>
            <w:r w:rsidRPr="00445CB9">
              <w:rPr>
                <w:lang w:val="ro-RO"/>
              </w:rPr>
              <w:t xml:space="preserve">Această abordare intersectorială va permite Republicii Moldova să </w:t>
            </w:r>
            <w:r>
              <w:rPr>
                <w:lang w:val="ro-RO"/>
              </w:rPr>
              <w:t>depășească</w:t>
            </w:r>
            <w:r w:rsidRPr="00445CB9">
              <w:rPr>
                <w:lang w:val="ro-RO"/>
              </w:rPr>
              <w:t xml:space="preserve"> o varietate de provocări și să conceapă acțiuni care vor promova construcția de noi capacități de generare cu tehnologii nepoluante și moderniza</w:t>
            </w:r>
            <w:r w:rsidR="005B0E98">
              <w:rPr>
                <w:lang w:val="ro-RO"/>
              </w:rPr>
              <w:t>rea</w:t>
            </w:r>
            <w:r w:rsidRPr="00445CB9">
              <w:rPr>
                <w:lang w:val="ro-RO"/>
              </w:rPr>
              <w:t xml:space="preserve"> capacitățil</w:t>
            </w:r>
            <w:r w:rsidR="005B0E98">
              <w:rPr>
                <w:lang w:val="ro-RO"/>
              </w:rPr>
              <w:t>or</w:t>
            </w:r>
            <w:r w:rsidRPr="00445CB9">
              <w:rPr>
                <w:lang w:val="ro-RO"/>
              </w:rPr>
              <w:t xml:space="preserve"> de generare existente în vederea </w:t>
            </w:r>
            <w:r w:rsidR="005B0E98">
              <w:rPr>
                <w:lang w:val="ro-RO"/>
              </w:rPr>
              <w:t xml:space="preserve">creșterii eficienței energetice, </w:t>
            </w:r>
            <w:r w:rsidRPr="00445CB9">
              <w:rPr>
                <w:lang w:val="ro-RO"/>
              </w:rPr>
              <w:t xml:space="preserve">respectării standardelor de mediu și atingerii obiectivelor </w:t>
            </w:r>
            <w:r>
              <w:rPr>
                <w:lang w:val="ro-RO"/>
              </w:rPr>
              <w:t xml:space="preserve">în domeniul </w:t>
            </w:r>
            <w:r w:rsidR="00B76650">
              <w:rPr>
                <w:lang w:val="ro-RO"/>
              </w:rPr>
              <w:t xml:space="preserve">combaterii schimbărilor </w:t>
            </w:r>
            <w:r>
              <w:rPr>
                <w:lang w:val="ro-RO"/>
              </w:rPr>
              <w:t>climatic</w:t>
            </w:r>
            <w:r w:rsidR="00B76650">
              <w:rPr>
                <w:lang w:val="ro-RO"/>
              </w:rPr>
              <w:t>e</w:t>
            </w:r>
            <w:r w:rsidRPr="00445CB9">
              <w:rPr>
                <w:lang w:val="ro-RO"/>
              </w:rPr>
              <w:t>. Implementarea intervențiilor propuse va crește eficiența și calitatea serviciilor de transport și distribuție, va încuraja creșterea eficienței energetice pe întregul lanț de aprovizionare (de la producere până la consumatorul final) și va favoriza dezvoltarea durabilă a sectorului energetic.</w:t>
            </w:r>
          </w:p>
          <w:p w14:paraId="466E0385" w14:textId="77777777" w:rsidR="00C20E06" w:rsidRDefault="00C20E06" w:rsidP="00C20E06">
            <w:pPr>
              <w:pStyle w:val="P68B1DB1-TableParagraph5"/>
              <w:ind w:right="136" w:firstLine="278"/>
              <w:rPr>
                <w:lang w:val="ro-RO"/>
              </w:rPr>
            </w:pPr>
          </w:p>
          <w:p w14:paraId="3054242A" w14:textId="58256F1A" w:rsidR="00C20E06" w:rsidRPr="00C324D1" w:rsidRDefault="00C20E06" w:rsidP="00C20E06">
            <w:pPr>
              <w:pStyle w:val="P68B1DB1-TableParagraph5"/>
              <w:ind w:right="136" w:firstLine="278"/>
              <w:rPr>
                <w:i/>
                <w:iCs/>
                <w:lang w:val="ro-MD"/>
              </w:rPr>
            </w:pPr>
            <w:r w:rsidRPr="00C324D1">
              <w:rPr>
                <w:i/>
                <w:iCs/>
                <w:lang w:val="ro-MD"/>
              </w:rPr>
              <w:t>Consolidarea securității energetice</w:t>
            </w:r>
          </w:p>
          <w:p w14:paraId="26FC2B29" w14:textId="5602DD52" w:rsidR="00C20E06" w:rsidRPr="00C20E06" w:rsidRDefault="00C20E06" w:rsidP="00B5601E">
            <w:pPr>
              <w:pStyle w:val="P68B1DB1-TableParagraph5"/>
              <w:ind w:right="138" w:firstLine="278"/>
              <w:rPr>
                <w:lang w:val="ro-MD"/>
              </w:rPr>
            </w:pPr>
            <w:r w:rsidRPr="00C20E06">
              <w:rPr>
                <w:lang w:val="ro-MD"/>
              </w:rPr>
              <w:t>Atingerea unui nivel admisibil de securitate energetică, asigurând în același timp aprovizionarea consumatorilor finali cu energie sustenabilă din punct de vedere ecologic</w:t>
            </w:r>
            <w:r w:rsidR="009339F2">
              <w:rPr>
                <w:lang w:val="ro-MD"/>
              </w:rPr>
              <w:t>,</w:t>
            </w:r>
            <w:r w:rsidRPr="00C20E06">
              <w:rPr>
                <w:lang w:val="ro-MD"/>
              </w:rPr>
              <w:t xml:space="preserve"> la prețuri accesibile, reprezintă în continuare o provocare majoră și necesită o agendă politică solidă, perseverentă și ambițioasă. Această agendă va fi construită pe baza unui consens amplu între factorii de decizie politică, experții din industrie, investitori și societatea civilă. În ultimii zece ani, Republica Moldova a întreprins măsuri concrete de diversificare a aprovizionării cu gaze și energie electrică, inclusiv prin crearea de interconexiuni cu România, ceea ce a contribuit la îmbunătățirea securității energetice. Finalizarea gazoductului Iași-Chișinău, împreună cu oportunitatea de a utiliza ruta transbalcanică în regim revers, oferă capacitățile tehnice și precondițiile necesare pentru diversificarea </w:t>
            </w:r>
            <w:r w:rsidRPr="00C20E06">
              <w:rPr>
                <w:lang w:val="ro-MD"/>
              </w:rPr>
              <w:lastRenderedPageBreak/>
              <w:t>surselor de aprovizionare cu gaze naturale. O altă opțiune pentru a sprijini securitatea durabilă a aprovizionării cu gaze naturale este explorarea posibilității de a utiliza instalațiile de stocare a gazelor naturale din Ucraina și România pentru a atenua efectele unor situații excepționale sau pentru acoperirea vârfurilor de consum. Proiectul Strategiei energetice va propune o abordare asemănătoare pentru sectorul petrolier</w:t>
            </w:r>
            <w:r w:rsidR="009339F2">
              <w:rPr>
                <w:lang w:val="ro-MD"/>
              </w:rPr>
              <w:t>, care să evalueze</w:t>
            </w:r>
            <w:r w:rsidRPr="00C20E06">
              <w:rPr>
                <w:lang w:val="ro-MD"/>
              </w:rPr>
              <w:t xml:space="preserve"> modalitățile de stabilire a nivelului necesar de stocuri de produse petroliere cât mai curând posibil. </w:t>
            </w:r>
            <w:r w:rsidR="00622802" w:rsidRPr="00C20E06">
              <w:rPr>
                <w:lang w:val="ro-MD"/>
              </w:rPr>
              <w:t>Noua Strategie energetică urmărește să atenueze riscurile legate de aprovizionarea cu gaze naturale prin adoptarea unor măsuri sistematice de diversificare a surselor și rutelor de aprovizionare cu gaze naturale și prin asigurarea nivelului necesar de investiții în dezvoltarea tehnică a rețelelor energetice.</w:t>
            </w:r>
          </w:p>
          <w:p w14:paraId="33109DCF" w14:textId="75CAD8E5" w:rsidR="00C20E06" w:rsidRPr="00C20E06" w:rsidRDefault="00C20E06" w:rsidP="00C20E06">
            <w:pPr>
              <w:pStyle w:val="P68B1DB1-TableParagraph5"/>
              <w:ind w:right="136" w:firstLine="278"/>
              <w:rPr>
                <w:lang w:val="ro-MD"/>
              </w:rPr>
            </w:pPr>
            <w:r w:rsidRPr="00C20E06">
              <w:rPr>
                <w:lang w:val="ro-MD"/>
              </w:rPr>
              <w:t xml:space="preserve">În prezent, </w:t>
            </w:r>
            <w:r w:rsidR="005B0E98">
              <w:rPr>
                <w:lang w:val="ro-MD"/>
              </w:rPr>
              <w:t xml:space="preserve">doar </w:t>
            </w:r>
            <w:r w:rsidRPr="00C20E06">
              <w:rPr>
                <w:lang w:val="ro-MD"/>
              </w:rPr>
              <w:t xml:space="preserve">20 la sută din cererea de energie electrică este acoperită de producția internă, iar interconectarea cu sistemul electroenergetic din vestul țării este </w:t>
            </w:r>
            <w:r w:rsidR="009339F2">
              <w:rPr>
                <w:lang w:val="ro-MD"/>
              </w:rPr>
              <w:t xml:space="preserve">încă </w:t>
            </w:r>
            <w:r w:rsidRPr="00C20E06">
              <w:rPr>
                <w:lang w:val="ro-MD"/>
              </w:rPr>
              <w:t>insuficientă. Ponderea cererii de energie electrică acoperită de centrala MGRES</w:t>
            </w:r>
            <w:r w:rsidR="005B0E98">
              <w:rPr>
                <w:lang w:val="ro-MD"/>
              </w:rPr>
              <w:t xml:space="preserve"> sau din importuri</w:t>
            </w:r>
            <w:r w:rsidRPr="00C20E06">
              <w:rPr>
                <w:lang w:val="ro-MD"/>
              </w:rPr>
              <w:t xml:space="preserve"> depășește în medie 70 % din totalul furnizării de energie electrică și indică asupra dependenței de resurse importate de energie primară, a nivelului scăzut al concurenței și necesității de diversificarea pe piața energiei electrice. Pentru diversificarea surselor de generare și pentru diminuarea poziției dominante a MGRES, </w:t>
            </w:r>
            <w:r w:rsidR="005B0E98">
              <w:rPr>
                <w:lang w:val="ro-MD"/>
              </w:rPr>
              <w:t>n</w:t>
            </w:r>
            <w:r w:rsidRPr="00C20E06">
              <w:rPr>
                <w:lang w:val="ro-MD"/>
              </w:rPr>
              <w:t xml:space="preserve">oua Strategie energetică se va </w:t>
            </w:r>
            <w:r w:rsidR="005B0E98">
              <w:rPr>
                <w:lang w:val="ro-MD"/>
              </w:rPr>
              <w:t>focusa</w:t>
            </w:r>
            <w:r w:rsidRPr="00C20E06">
              <w:rPr>
                <w:lang w:val="ro-MD"/>
              </w:rPr>
              <w:t xml:space="preserve"> pe promovarea dezvoltării și utilizării </w:t>
            </w:r>
            <w:r w:rsidR="009339F2">
              <w:rPr>
                <w:lang w:val="ro-MD"/>
              </w:rPr>
              <w:t>surselor de energie regenerabil</w:t>
            </w:r>
            <w:r w:rsidR="005B0E98">
              <w:rPr>
                <w:lang w:val="ro-MD"/>
              </w:rPr>
              <w:t>ă</w:t>
            </w:r>
            <w:r w:rsidR="009339F2">
              <w:rPr>
                <w:lang w:val="ro-MD"/>
              </w:rPr>
              <w:t xml:space="preserve"> (</w:t>
            </w:r>
            <w:r w:rsidRPr="00C20E06">
              <w:rPr>
                <w:lang w:val="ro-MD"/>
              </w:rPr>
              <w:t>SER</w:t>
            </w:r>
            <w:r w:rsidR="009339F2">
              <w:rPr>
                <w:lang w:val="ro-MD"/>
              </w:rPr>
              <w:t xml:space="preserve">), </w:t>
            </w:r>
            <w:r w:rsidRPr="00C20E06">
              <w:rPr>
                <w:lang w:val="ro-MD"/>
              </w:rPr>
              <w:t xml:space="preserve">pe conceperea unor mecanisme de sprijin adecvate (dispecerizare prioritară, </w:t>
            </w:r>
            <w:r w:rsidR="009339F2">
              <w:rPr>
                <w:lang w:val="ro-MD"/>
              </w:rPr>
              <w:t xml:space="preserve">garanții de origine, </w:t>
            </w:r>
            <w:r w:rsidRPr="00C20E06">
              <w:rPr>
                <w:lang w:val="ro-MD"/>
              </w:rPr>
              <w:t xml:space="preserve">contracte pentru diferențe etc.) și condiții tehnice prielnice (racordare simplificată, acces reglementat al terților etc.). În același timp, </w:t>
            </w:r>
            <w:r w:rsidR="009339F2">
              <w:rPr>
                <w:lang w:val="ro-MD"/>
              </w:rPr>
              <w:t>va fi planificată</w:t>
            </w:r>
            <w:r w:rsidRPr="00C20E06">
              <w:rPr>
                <w:lang w:val="ro-MD"/>
              </w:rPr>
              <w:t xml:space="preserve"> reabilitarea, modernizarea și, după caz, scoaterea din funcțiune a capacităților de producție existente cu performanțe scăzute. Centralele electrice convenționale existente, care nu sunt capabile să furnizeze servicii de echilibrare </w:t>
            </w:r>
            <w:r w:rsidR="005B0E98">
              <w:rPr>
                <w:lang w:val="ro-MD"/>
              </w:rPr>
              <w:t>sau servicii de sistem</w:t>
            </w:r>
            <w:r w:rsidRPr="00C20E06">
              <w:rPr>
                <w:lang w:val="ro-MD"/>
              </w:rPr>
              <w:t xml:space="preserve">, ar trebui modernizate, urmând a fi evaluată și posibilitatea integrării în rețea a sistemelor de stocare a energiei electrice. </w:t>
            </w:r>
            <w:r w:rsidR="009339F2">
              <w:rPr>
                <w:lang w:val="ro-MD"/>
              </w:rPr>
              <w:t>Pentru perioada ulterioară anului 2030</w:t>
            </w:r>
            <w:r w:rsidRPr="00C20E06">
              <w:rPr>
                <w:lang w:val="ro-MD"/>
              </w:rPr>
              <w:t xml:space="preserve"> </w:t>
            </w:r>
            <w:r w:rsidR="009339F2">
              <w:rPr>
                <w:lang w:val="ro-MD"/>
              </w:rPr>
              <w:t>va fi</w:t>
            </w:r>
            <w:r w:rsidRPr="00C20E06">
              <w:rPr>
                <w:lang w:val="ro-MD"/>
              </w:rPr>
              <w:t xml:space="preserve"> </w:t>
            </w:r>
            <w:r w:rsidR="009339F2">
              <w:rPr>
                <w:lang w:val="ro-MD"/>
              </w:rPr>
              <w:t>evaluată</w:t>
            </w:r>
            <w:r w:rsidRPr="00C20E06">
              <w:rPr>
                <w:lang w:val="ro-MD"/>
              </w:rPr>
              <w:t xml:space="preserve"> posibilitatea de cuplare sectorială și de includere a hidrogenului și a energiei nucleare la scară mică în </w:t>
            </w:r>
            <w:r w:rsidR="009339F2">
              <w:rPr>
                <w:lang w:val="ro-MD"/>
              </w:rPr>
              <w:t>mixul</w:t>
            </w:r>
            <w:r w:rsidRPr="00C20E06">
              <w:rPr>
                <w:lang w:val="ro-MD"/>
              </w:rPr>
              <w:t xml:space="preserve"> energetic.</w:t>
            </w:r>
          </w:p>
          <w:p w14:paraId="1F82E6D7" w14:textId="429F9B73" w:rsidR="00C20E06" w:rsidRPr="00C20E06" w:rsidRDefault="00C20E06" w:rsidP="00C20E06">
            <w:pPr>
              <w:pStyle w:val="P68B1DB1-TableParagraph5"/>
              <w:ind w:right="136" w:firstLine="278"/>
              <w:rPr>
                <w:lang w:val="ro-MD"/>
              </w:rPr>
            </w:pPr>
            <w:r w:rsidRPr="00C20E06">
              <w:rPr>
                <w:lang w:val="ro-MD"/>
              </w:rPr>
              <w:t xml:space="preserve">O altă modalitate de a consolida securitatea energetică este creșterea concurenței prin simplificarea accesului la piețele de energie electrică din Ucraina, România sau orice altă țară din UE. Recenta sincronizare cu sistemul </w:t>
            </w:r>
            <w:r w:rsidR="009339F2">
              <w:rPr>
                <w:lang w:val="ro-MD"/>
              </w:rPr>
              <w:t>Continental European (</w:t>
            </w:r>
            <w:r w:rsidRPr="00C20E06">
              <w:rPr>
                <w:lang w:val="ro-MD"/>
              </w:rPr>
              <w:t>ENTSO-E</w:t>
            </w:r>
            <w:r w:rsidR="009339F2">
              <w:rPr>
                <w:lang w:val="ro-MD"/>
              </w:rPr>
              <w:t>)</w:t>
            </w:r>
            <w:r w:rsidRPr="00C20E06">
              <w:rPr>
                <w:lang w:val="ro-MD"/>
              </w:rPr>
              <w:t xml:space="preserve"> a deschis oportunități pentru noi rute de import, îmbunătățind în același timp stabilitatea și securitatea generală a rețelei din Republica Moldova. În vederea valorificării în continuare a beneficiilor oferite de sincronizarea sistemului electroenergetic național cu ENTSO-E, noua Strategie energetică va asigura o integrare mai profundă cu UE la nivel tehnic, atât la nivelul de infrastructură, cât și de piață. Funcționarea infrastructurii va fi armonizată cu cerințel</w:t>
            </w:r>
            <w:r w:rsidR="005B0E98">
              <w:rPr>
                <w:lang w:val="ro-MD"/>
              </w:rPr>
              <w:t>e</w:t>
            </w:r>
            <w:r w:rsidRPr="00C20E06">
              <w:rPr>
                <w:lang w:val="ro-MD"/>
              </w:rPr>
              <w:t xml:space="preserve"> Codurilor de rețea și Liniilor directoare ale UE, precum și cu alte norme tehnice relevante. Stabilirea unor mecanisme echitabile, transparente și nediscriminatorii de alocare a capacității transfrontaliere la punctele de interconectare Ucraina-Moldova (UA-MD) și Moldova-România (MD-RO) va servi drept piatră de temelie pentru garantarea accesului nediscriminatoriu al terților la sistemele de transport. Totodată, strategia va stabili că instituțiile din Republica Moldova vor continua să implementeze reforme sistematice ale pieței pentru a promova o mai mare concurență pe piața energetică, deoarece o piață funcțională va oferi semnalele corecte pentru investiții suplimentare în producție și va permite valorificarea </w:t>
            </w:r>
            <w:r w:rsidR="005B0E98">
              <w:rPr>
                <w:lang w:val="ro-MD"/>
              </w:rPr>
              <w:t>potențialul unei participări active a consumatorilor finali pe piața de energie</w:t>
            </w:r>
            <w:r w:rsidRPr="00C20E06">
              <w:rPr>
                <w:lang w:val="ro-MD"/>
              </w:rPr>
              <w:t xml:space="preserve">. Integrarea cu piața UE și o mai </w:t>
            </w:r>
            <w:r w:rsidRPr="00C20E06">
              <w:rPr>
                <w:lang w:val="ro-MD"/>
              </w:rPr>
              <w:lastRenderedPageBreak/>
              <w:t xml:space="preserve">mare cooperare cu partenerii regionali vor amplifica concurența în sectoarele naționale din Republica Moldova în domeniul energiei electrice și al gazelor naturale. </w:t>
            </w:r>
          </w:p>
          <w:p w14:paraId="7BDE9B5F" w14:textId="1FA03DDF" w:rsidR="00C20E06" w:rsidRPr="00C20E06" w:rsidRDefault="00C20E06" w:rsidP="00C20E06">
            <w:pPr>
              <w:pStyle w:val="P68B1DB1-TableParagraph5"/>
              <w:ind w:right="136" w:firstLine="278"/>
              <w:rPr>
                <w:lang w:val="ro-MD"/>
              </w:rPr>
            </w:pPr>
            <w:r w:rsidRPr="00C20E06">
              <w:rPr>
                <w:lang w:val="ro-MD"/>
              </w:rPr>
              <w:t xml:space="preserve">Introducerea și promovarea transportului cu consum redus de combustibil și cu emisii reduse de dioxid de carbon va genera, de asemenea, un impact pozitiv asupra securității energetice a țării. În plus, în perioada 2030-2050, Republica Moldova ar trebui să elaboreze și să implementeze măsuri mai complexe (consumatori activi, comunități energetice, agregatori independenți etc.) pentru a promova gestionarea cererii de consum, precum și pentru creșterea rolului activ al prosumatorilor pe piețele de energie. </w:t>
            </w:r>
          </w:p>
          <w:p w14:paraId="25FB807A" w14:textId="77D2BF96" w:rsidR="00C20E06" w:rsidRDefault="00C20E06" w:rsidP="00C20E06">
            <w:pPr>
              <w:pStyle w:val="P68B1DB1-TableParagraph5"/>
              <w:ind w:right="136" w:firstLine="278"/>
              <w:rPr>
                <w:lang w:val="ro-MD"/>
              </w:rPr>
            </w:pPr>
            <w:r w:rsidRPr="00C20E06">
              <w:rPr>
                <w:lang w:val="ro-MD"/>
              </w:rPr>
              <w:t xml:space="preserve">Aceste măsuri vor fi înglobate </w:t>
            </w:r>
            <w:r w:rsidR="004E23E7">
              <w:rPr>
                <w:lang w:val="ro-MD"/>
              </w:rPr>
              <w:t xml:space="preserve">printr-o abordare </w:t>
            </w:r>
            <w:r w:rsidRPr="00C20E06">
              <w:rPr>
                <w:lang w:val="ro-MD"/>
              </w:rPr>
              <w:t xml:space="preserve">holistică, menită să stabilizeze dezvoltarea sectorul energetic și să îmbunătățească securitatea energetică a țării. </w:t>
            </w:r>
          </w:p>
          <w:p w14:paraId="129C3DDE" w14:textId="77777777" w:rsidR="00C20E06" w:rsidRPr="00C20E06" w:rsidRDefault="00C20E06" w:rsidP="00C20E06">
            <w:pPr>
              <w:pStyle w:val="P68B1DB1-TableParagraph5"/>
              <w:ind w:right="136" w:firstLine="278"/>
              <w:rPr>
                <w:lang w:val="ro-MD"/>
              </w:rPr>
            </w:pPr>
          </w:p>
          <w:p w14:paraId="3C7C90A0" w14:textId="7C107ACF" w:rsidR="00C20E06" w:rsidRPr="00C324D1" w:rsidRDefault="00C20E06" w:rsidP="00C20E06">
            <w:pPr>
              <w:pStyle w:val="P68B1DB1-TableParagraph5"/>
              <w:ind w:right="136" w:firstLine="278"/>
              <w:rPr>
                <w:i/>
                <w:iCs/>
                <w:lang w:val="ro-MD"/>
              </w:rPr>
            </w:pPr>
            <w:r w:rsidRPr="00C324D1">
              <w:rPr>
                <w:i/>
                <w:iCs/>
                <w:lang w:val="ro-MD"/>
              </w:rPr>
              <w:t xml:space="preserve">Dezvoltarea unor piețe energetice competitive și integrarea regională </w:t>
            </w:r>
          </w:p>
          <w:p w14:paraId="28F39835" w14:textId="77777777" w:rsidR="001F315B" w:rsidRPr="00C20E06" w:rsidRDefault="001F315B" w:rsidP="001F315B">
            <w:pPr>
              <w:pStyle w:val="P68B1DB1-TableParagraph5"/>
              <w:ind w:right="136" w:firstLine="278"/>
              <w:rPr>
                <w:lang w:val="ro-MD"/>
              </w:rPr>
            </w:pPr>
            <w:r w:rsidRPr="00C20E06">
              <w:rPr>
                <w:lang w:val="ro-MD"/>
              </w:rPr>
              <w:t>Piețele de energie electrică și de gaze naturale sunt marcate de un grad sporit de concentrare. În ciuda unor progrese limitate în ceea ce privește liberalizarea pieței pentru a alinia piețele la modelul UE, tranzacțiile comerciale cu energie se bazează exclusiv pe contracte bilaterale și trebuie să respecte reguli și condiții stricte. În mod nominal, toți consumatorii sunt eligibil</w:t>
            </w:r>
            <w:r>
              <w:rPr>
                <w:lang w:val="ro-MD"/>
              </w:rPr>
              <w:t>i</w:t>
            </w:r>
            <w:r w:rsidRPr="00C20E06">
              <w:rPr>
                <w:lang w:val="ro-MD"/>
              </w:rPr>
              <w:t xml:space="preserve"> să</w:t>
            </w:r>
            <w:r>
              <w:rPr>
                <w:lang w:val="ro-MD"/>
              </w:rPr>
              <w:t>-și</w:t>
            </w:r>
            <w:r w:rsidRPr="00C20E06">
              <w:rPr>
                <w:lang w:val="ro-MD"/>
              </w:rPr>
              <w:t xml:space="preserve"> aleagă furnizor</w:t>
            </w:r>
            <w:r>
              <w:rPr>
                <w:lang w:val="ro-MD"/>
              </w:rPr>
              <w:t>ul</w:t>
            </w:r>
            <w:r w:rsidRPr="00C20E06">
              <w:rPr>
                <w:lang w:val="ro-MD"/>
              </w:rPr>
              <w:t xml:space="preserve">. În practică, din cauza lipsei de producție locală de energie electrică și a alternativelor de achiziționare a energiei electrice și a gazelor naturale din străinătate, consumatorii dispun de puține posibilități de alegere și optează pentru produsele oferite de furnizorii serviciului universal. Asigurarea unei concurențe reale între producători și posibilitatea comercianților și furnizorilor de a lua decizii în funcție de piață cu privire la cantitățile de gaze sau de energie electrică importate reprezintă o condiție prealabilă de bază pentru dezvoltarea oricărei piețe concurențiale și lichide. Această dezvoltare trebuie să fie susținută de un cadru de reglementare previzibil, precum și de norme echitabile, transparente și nediscriminatorii, inclusiv cele privind monitorizarea și </w:t>
            </w:r>
            <w:r>
              <w:rPr>
                <w:lang w:val="ro-MD"/>
              </w:rPr>
              <w:t>transparența</w:t>
            </w:r>
            <w:r w:rsidRPr="00C20E06">
              <w:rPr>
                <w:lang w:val="ro-MD"/>
              </w:rPr>
              <w:t xml:space="preserve"> piețe</w:t>
            </w:r>
            <w:r>
              <w:rPr>
                <w:lang w:val="ro-MD"/>
              </w:rPr>
              <w:t>lor de energie electrică și gaze naturale</w:t>
            </w:r>
            <w:r w:rsidRPr="00C20E06">
              <w:rPr>
                <w:lang w:val="ro-MD"/>
              </w:rPr>
              <w:t xml:space="preserve">. </w:t>
            </w:r>
          </w:p>
          <w:p w14:paraId="58FACF67" w14:textId="2422F169" w:rsidR="001F315B" w:rsidRDefault="001F315B" w:rsidP="001F315B">
            <w:pPr>
              <w:pStyle w:val="P68B1DB1-TableParagraph5"/>
              <w:ind w:right="136" w:firstLine="278"/>
              <w:rPr>
                <w:lang w:val="ro-MD"/>
              </w:rPr>
            </w:pPr>
            <w:r w:rsidRPr="00C20E06">
              <w:rPr>
                <w:lang w:val="ro-MD"/>
              </w:rPr>
              <w:t xml:space="preserve">În ultimii zece ani, piața europeană a energiei a dat dovadă de eficiență, rezistență și capacitate de a remedia deficiențele depistate. În pofida turbulențelor generate de invazia Rusiei în Ucraina și de practica de utilizare a aprovizionării de gaze și petrol în calitate de factor de presiune, piața energetică europeană continuă să își îndeplinească principalele funcții și să furnizeze semnale corecte de preț atât investitorilor, cât și consumatorilor finali. </w:t>
            </w:r>
            <w:r>
              <w:rPr>
                <w:lang w:val="ro-MD"/>
              </w:rPr>
              <w:t>Integrarea în</w:t>
            </w:r>
            <w:r w:rsidRPr="00C20E06">
              <w:rPr>
                <w:lang w:val="ro-MD"/>
              </w:rPr>
              <w:t xml:space="preserve"> piețele europene de electricitate și gaze va genera beneficii, compensând dimensiunea relativ mică a economiei Republicii Moldova și făcând piața energetică națională atractivă pentru investitorii străini. Apartenența la o piață mai mare va reduce, de asemenea, costurile investițiilor globale necesare pentru atingerea unor niveluri adecvate de securitate. Autoritățile publice responsabile în mod oficial de implementarea Strategiei energetice vor juca un rol central în această tranziție și urmează să își asume responsabilitatea pentru implementarea eficientă acțiuni</w:t>
            </w:r>
            <w:r>
              <w:rPr>
                <w:lang w:val="ro-MD"/>
              </w:rPr>
              <w:t>lor</w:t>
            </w:r>
            <w:r w:rsidRPr="00C20E06">
              <w:rPr>
                <w:lang w:val="ro-MD"/>
              </w:rPr>
              <w:t>.</w:t>
            </w:r>
          </w:p>
          <w:p w14:paraId="49EE54D3" w14:textId="2C991486" w:rsidR="00C20E06" w:rsidRPr="00C20E06" w:rsidRDefault="00C20E06" w:rsidP="00C20E06">
            <w:pPr>
              <w:pStyle w:val="P68B1DB1-TableParagraph5"/>
              <w:ind w:right="136" w:firstLine="278"/>
              <w:rPr>
                <w:lang w:val="ro-MD"/>
              </w:rPr>
            </w:pPr>
            <w:r w:rsidRPr="00C20E06">
              <w:rPr>
                <w:lang w:val="ro-MD"/>
              </w:rPr>
              <w:t>Adoptarea de către Republica Moldova a unui cadru legislativ și de reglementare conform cu standardele și cele mai bune practici ale UE reprezintă un prim pas important pentru dezvoltarea unor piețe competitive de energie electrică și gaze naturale. Cu toate acestea, ritmul actual de implementare a legislației adoptate este</w:t>
            </w:r>
            <w:r w:rsidR="004E23E7">
              <w:rPr>
                <w:lang w:val="ro-MD"/>
              </w:rPr>
              <w:t xml:space="preserve"> mai degrabă</w:t>
            </w:r>
            <w:r w:rsidRPr="00C20E06">
              <w:rPr>
                <w:lang w:val="ro-MD"/>
              </w:rPr>
              <w:t xml:space="preserve"> lent, deoarece </w:t>
            </w:r>
            <w:r w:rsidR="004E23E7">
              <w:rPr>
                <w:lang w:val="ro-MD"/>
              </w:rPr>
              <w:t xml:space="preserve">implementarea anumitor </w:t>
            </w:r>
            <w:r w:rsidRPr="00C20E06">
              <w:rPr>
                <w:lang w:val="ro-MD"/>
              </w:rPr>
              <w:t>prevederi legislative este condiționat</w:t>
            </w:r>
            <w:r w:rsidR="004E23E7">
              <w:rPr>
                <w:lang w:val="ro-MD"/>
              </w:rPr>
              <w:t>ă</w:t>
            </w:r>
            <w:r w:rsidRPr="00C20E06">
              <w:rPr>
                <w:lang w:val="ro-MD"/>
              </w:rPr>
              <w:t xml:space="preserve"> de crearea de noi instituții</w:t>
            </w:r>
            <w:r w:rsidR="004E23E7">
              <w:rPr>
                <w:lang w:val="ro-MD"/>
              </w:rPr>
              <w:t xml:space="preserve"> (ex. operatorul pieței energiei electrice)</w:t>
            </w:r>
            <w:r w:rsidRPr="00C20E06">
              <w:rPr>
                <w:lang w:val="ro-MD"/>
              </w:rPr>
              <w:t xml:space="preserve">, dezvoltarea de noi capacități instituționale și/sau </w:t>
            </w:r>
            <w:r w:rsidRPr="00C20E06">
              <w:rPr>
                <w:lang w:val="ro-MD"/>
              </w:rPr>
              <w:lastRenderedPageBreak/>
              <w:t xml:space="preserve">adoptarea actelor normative în sectoare aferente. Dezvoltarea progresivă a pieței este afectată în mod negativ de lipsa furnizorilor de servicii de echilibrare și celor de sistem, și de un proces transfrontalier de alocare a capacității conform cu practicile europene în domeniu. Mai multe segmente fundamentale ale pieței (pentru ziua următoare, intra zilnică, de echilibrare și de servicii auxiliare) </w:t>
            </w:r>
            <w:r w:rsidR="001F315B">
              <w:rPr>
                <w:lang w:val="ro-MD"/>
              </w:rPr>
              <w:t xml:space="preserve">încă </w:t>
            </w:r>
            <w:r w:rsidRPr="00C20E06">
              <w:rPr>
                <w:lang w:val="ro-MD"/>
              </w:rPr>
              <w:t>lipsesc</w:t>
            </w:r>
            <w:r w:rsidR="001F315B">
              <w:rPr>
                <w:lang w:val="ro-MD"/>
              </w:rPr>
              <w:t>,</w:t>
            </w:r>
            <w:r w:rsidRPr="00C20E06">
              <w:rPr>
                <w:lang w:val="ro-MD"/>
              </w:rPr>
              <w:t xml:space="preserve"> </w:t>
            </w:r>
            <w:r w:rsidR="001F315B">
              <w:rPr>
                <w:lang w:val="ro-MD"/>
              </w:rPr>
              <w:t>urmând a fi</w:t>
            </w:r>
            <w:r w:rsidRPr="00C20E06">
              <w:rPr>
                <w:lang w:val="ro-MD"/>
              </w:rPr>
              <w:t xml:space="preserve"> dezvoltate în perioada următoare. Cuplarea acestor segmente de piață (în special a pieței pentru ziua următoare) cu statele vecine este un alt proces care va trebui implementat.</w:t>
            </w:r>
          </w:p>
          <w:p w14:paraId="573908EE" w14:textId="052291FF" w:rsidR="00C20E06" w:rsidRPr="00C20E06" w:rsidRDefault="00C20E06" w:rsidP="00C20E06">
            <w:pPr>
              <w:pStyle w:val="P68B1DB1-TableParagraph5"/>
              <w:ind w:right="136" w:firstLine="278"/>
              <w:rPr>
                <w:lang w:val="ro-MD"/>
              </w:rPr>
            </w:pPr>
          </w:p>
          <w:p w14:paraId="421869FA" w14:textId="78EF83C4" w:rsidR="00C20E06" w:rsidRPr="00C324D1" w:rsidRDefault="00C20E06" w:rsidP="00C20E06">
            <w:pPr>
              <w:pStyle w:val="P68B1DB1-TableParagraph5"/>
              <w:ind w:right="136" w:firstLine="278"/>
              <w:rPr>
                <w:i/>
                <w:iCs/>
                <w:lang w:val="ro-MD"/>
              </w:rPr>
            </w:pPr>
            <w:r w:rsidRPr="00C324D1">
              <w:rPr>
                <w:i/>
                <w:iCs/>
                <w:lang w:val="ro-MD"/>
              </w:rPr>
              <w:t>Promovarea eficienței energetice</w:t>
            </w:r>
          </w:p>
          <w:p w14:paraId="613898D4" w14:textId="77777777" w:rsidR="001F315B" w:rsidRPr="00C20E06" w:rsidRDefault="001F315B" w:rsidP="001F315B">
            <w:pPr>
              <w:pStyle w:val="P68B1DB1-TableParagraph5"/>
              <w:ind w:right="136" w:firstLine="278"/>
              <w:rPr>
                <w:lang w:val="ro-MD"/>
              </w:rPr>
            </w:pPr>
            <w:r w:rsidRPr="00C20E06">
              <w:rPr>
                <w:lang w:val="ro-MD"/>
              </w:rPr>
              <w:t xml:space="preserve">Într-o economie națională, principalul indicator al EE este intensitatea energetică sau consumul brut de energie pe unitate de produs intern brut. Intensitatea energetică în Republica Moldova este de 3,4 ori mai mare decât intensitatea energetică medie a țărilor UE, ceea ce indică faptul că există un spațiu semnificativ pentru îmbunătățirea EE. </w:t>
            </w:r>
            <w:r>
              <w:rPr>
                <w:lang w:val="ro-MD"/>
              </w:rPr>
              <w:t xml:space="preserve">Conform Raportului de implementare a </w:t>
            </w:r>
            <w:r w:rsidRPr="00C324D1">
              <w:rPr>
                <w:lang w:val="it-IT"/>
              </w:rPr>
              <w:t>Planului na</w:t>
            </w:r>
            <w:r w:rsidRPr="00C324D1">
              <w:rPr>
                <w:rFonts w:ascii="Calibri" w:hAnsi="Calibri" w:cs="Calibri"/>
                <w:lang w:val="it-IT"/>
              </w:rPr>
              <w:t>ț</w:t>
            </w:r>
            <w:r w:rsidRPr="00C324D1">
              <w:rPr>
                <w:lang w:val="it-IT"/>
              </w:rPr>
              <w:t>ional de ac</w:t>
            </w:r>
            <w:r w:rsidRPr="00C324D1">
              <w:rPr>
                <w:rFonts w:ascii="Calibri" w:hAnsi="Calibri" w:cs="Calibri"/>
                <w:lang w:val="it-IT"/>
              </w:rPr>
              <w:t>ț</w:t>
            </w:r>
            <w:r w:rsidRPr="00C324D1">
              <w:rPr>
                <w:lang w:val="it-IT"/>
              </w:rPr>
              <w:t xml:space="preserve">iuni </w:t>
            </w:r>
            <w:r w:rsidRPr="00C324D1">
              <w:rPr>
                <w:rFonts w:ascii="Gill Sans MT" w:hAnsi="Gill Sans MT" w:cs="Gill Sans MT"/>
                <w:lang w:val="it-IT"/>
              </w:rPr>
              <w:t>î</w:t>
            </w:r>
            <w:r w:rsidRPr="00C324D1">
              <w:rPr>
                <w:lang w:val="it-IT"/>
              </w:rPr>
              <w:t>n domeniul eficien</w:t>
            </w:r>
            <w:r w:rsidRPr="00C324D1">
              <w:rPr>
                <w:rFonts w:ascii="Calibri" w:hAnsi="Calibri" w:cs="Calibri"/>
                <w:lang w:val="it-IT"/>
              </w:rPr>
              <w:t>ț</w:t>
            </w:r>
            <w:r w:rsidRPr="00C324D1">
              <w:rPr>
                <w:lang w:val="it-IT"/>
              </w:rPr>
              <w:t>ei energetice pentru anii 2019 -2021</w:t>
            </w:r>
            <w:r w:rsidRPr="00C20E06">
              <w:rPr>
                <w:lang w:val="ro-MD"/>
              </w:rPr>
              <w:t xml:space="preserve"> </w:t>
            </w:r>
            <w:r>
              <w:rPr>
                <w:lang w:val="ro-MD"/>
              </w:rPr>
              <w:t>se constată</w:t>
            </w:r>
            <w:r w:rsidRPr="00C20E06">
              <w:rPr>
                <w:lang w:val="ro-MD"/>
              </w:rPr>
              <w:t xml:space="preserve"> rezultate pozitive</w:t>
            </w:r>
            <w:r>
              <w:rPr>
                <w:lang w:val="ro-MD"/>
              </w:rPr>
              <w:t>,</w:t>
            </w:r>
            <w:r w:rsidRPr="00C20E06">
              <w:rPr>
                <w:lang w:val="ro-MD"/>
              </w:rPr>
              <w:t xml:space="preserve"> economii de energie, </w:t>
            </w:r>
            <w:r>
              <w:rPr>
                <w:lang w:val="ro-MD"/>
              </w:rPr>
              <w:t xml:space="preserve">și acțiuni </w:t>
            </w:r>
            <w:r w:rsidRPr="00C20E06">
              <w:rPr>
                <w:lang w:val="ro-MD"/>
              </w:rPr>
              <w:t>care pot fi multiplicate</w:t>
            </w:r>
            <w:r>
              <w:rPr>
                <w:lang w:val="ro-MD"/>
              </w:rPr>
              <w:t xml:space="preserve"> și valorificate la o scară mai largă</w:t>
            </w:r>
            <w:r w:rsidRPr="00C20E06">
              <w:rPr>
                <w:lang w:val="ro-MD"/>
              </w:rPr>
              <w:t xml:space="preserve">. </w:t>
            </w:r>
          </w:p>
          <w:p w14:paraId="3DA67BA7" w14:textId="147437F4" w:rsidR="00C20E06" w:rsidRPr="00C20E06" w:rsidRDefault="00C20E06" w:rsidP="00C20E06">
            <w:pPr>
              <w:pStyle w:val="P68B1DB1-TableParagraph5"/>
              <w:ind w:right="136" w:firstLine="278"/>
              <w:rPr>
                <w:lang w:val="ro-MD"/>
              </w:rPr>
            </w:pPr>
            <w:r w:rsidRPr="00C20E06">
              <w:rPr>
                <w:lang w:val="ro-MD"/>
              </w:rPr>
              <w:t xml:space="preserve">Una dintre cele mai eficiente și fezabile modalități de a îmbunătăți securitatea aprovizionării cu energie, de a limita impactul negativ asupra mediului și de a elimina sărăcia energetică este reducerea consumului de energie prin creșterea eficienței energetice. Deoarece Republica Moldova nu dispune de resurse energetice și este aproape în totalitate dependentă de importurile de energie, îmbunătățirea </w:t>
            </w:r>
            <w:r w:rsidR="004E23E7">
              <w:rPr>
                <w:lang w:val="ro-MD"/>
              </w:rPr>
              <w:t>eficienței energetice (</w:t>
            </w:r>
            <w:r w:rsidRPr="00C20E06">
              <w:rPr>
                <w:lang w:val="ro-MD"/>
              </w:rPr>
              <w:t>EE</w:t>
            </w:r>
            <w:r w:rsidR="004E23E7">
              <w:rPr>
                <w:lang w:val="ro-MD"/>
              </w:rPr>
              <w:t>)</w:t>
            </w:r>
            <w:r w:rsidRPr="00C20E06">
              <w:rPr>
                <w:lang w:val="ro-MD"/>
              </w:rPr>
              <w:t xml:space="preserve"> este una dintre cele mai evidente, accesibile și eficiente modalități de a reduce consumul de energie și de a rezolva problema </w:t>
            </w:r>
            <w:r w:rsidR="001F315B">
              <w:rPr>
                <w:lang w:val="ro-MD"/>
              </w:rPr>
              <w:t>costurilor cu resursele energetice</w:t>
            </w:r>
            <w:r w:rsidRPr="00C20E06">
              <w:rPr>
                <w:lang w:val="ro-MD"/>
              </w:rPr>
              <w:t xml:space="preserve">. Astfel, </w:t>
            </w:r>
            <w:r w:rsidR="004E23E7">
              <w:rPr>
                <w:lang w:val="ro-MD"/>
              </w:rPr>
              <w:t xml:space="preserve">un pilon al noii Strategii energetice va fi </w:t>
            </w:r>
            <w:r w:rsidRPr="00C20E06">
              <w:rPr>
                <w:lang w:val="ro-MD"/>
              </w:rPr>
              <w:t xml:space="preserve">principiul ,,eficiența energetică mai presus de toate". </w:t>
            </w:r>
          </w:p>
          <w:p w14:paraId="047DA020" w14:textId="31AED367" w:rsidR="00C20E06" w:rsidRPr="00C20E06" w:rsidRDefault="00441367" w:rsidP="00C20E06">
            <w:pPr>
              <w:pStyle w:val="P68B1DB1-TableParagraph5"/>
              <w:ind w:right="136" w:firstLine="278"/>
              <w:rPr>
                <w:lang w:val="ro-MD"/>
              </w:rPr>
            </w:pPr>
            <w:r>
              <w:rPr>
                <w:lang w:val="ro-MD"/>
              </w:rPr>
              <w:t>Noua Strategie energetică urmează să răspundă provocărilor identificate în procesul de implementare a acțiunilor în perioada 2013 – 2020</w:t>
            </w:r>
            <w:r w:rsidR="00C20E06" w:rsidRPr="00C20E06">
              <w:rPr>
                <w:lang w:val="ro-MD"/>
              </w:rPr>
              <w:t>, cum ar fi resursele financiare insuficiente, lipsa stimulentelor financiare și a accesului la instrumente financiare preferențiale, precum și barierele juridice.</w:t>
            </w:r>
          </w:p>
          <w:p w14:paraId="6274AA30" w14:textId="77777777" w:rsidR="00C20E06" w:rsidRPr="00C20E06" w:rsidRDefault="00C20E06" w:rsidP="00C20E06">
            <w:pPr>
              <w:pStyle w:val="P68B1DB1-TableParagraph5"/>
              <w:ind w:right="136" w:firstLine="278"/>
              <w:rPr>
                <w:lang w:val="ro-MD"/>
              </w:rPr>
            </w:pPr>
            <w:r w:rsidRPr="00C20E06">
              <w:rPr>
                <w:lang w:val="ro-MD"/>
              </w:rPr>
              <w:t xml:space="preserve">Majoritatea capacităților de producere a energiei electrice și termice existente în Republica Moldova sunt ineficiente, poluante și caracterizate de un grad avansat de uzură. Prin urmare, noua Strategie energetică se va concentra pe renovarea, modernizarea sau înlocuirea acestor capacități și pe implementarea și utilizarea de tehnologii noi și avansate, caracterizate prin eficiență înaltă și niveluri scăzute de poluare a mediului. </w:t>
            </w:r>
          </w:p>
          <w:p w14:paraId="30B1E6FA" w14:textId="77777777" w:rsidR="00C20E06" w:rsidRPr="00C20E06" w:rsidRDefault="00C20E06" w:rsidP="00C20E06">
            <w:pPr>
              <w:pStyle w:val="P68B1DB1-TableParagraph5"/>
              <w:ind w:right="136" w:firstLine="278"/>
              <w:rPr>
                <w:lang w:val="ro-MD"/>
              </w:rPr>
            </w:pPr>
            <w:r w:rsidRPr="00C20E06">
              <w:rPr>
                <w:lang w:val="ro-MD"/>
              </w:rPr>
              <w:t>Creșterea EE prin promovarea cogenerării de înaltă eficiență (reabilitarea centralelor urbane de termoficare (CET)), adoptarea de măsuri de reducere a pierderilor de energie și de creștere a EE în clădiri, precum și promovarea tehnologiilor eficiente și a celor care valorifică SER vor contribui la reducerea dependenței de importurile de gaze naturale și la creșterea securității energetice naționale.</w:t>
            </w:r>
          </w:p>
          <w:p w14:paraId="33F6E21B" w14:textId="1AF0DE94" w:rsidR="00C20E06" w:rsidRPr="00C20E06" w:rsidRDefault="00C20E06" w:rsidP="00C20E06">
            <w:pPr>
              <w:pStyle w:val="P68B1DB1-TableParagraph5"/>
              <w:ind w:right="136" w:firstLine="278"/>
              <w:rPr>
                <w:lang w:val="ro-MD"/>
              </w:rPr>
            </w:pPr>
            <w:r w:rsidRPr="00C20E06">
              <w:rPr>
                <w:lang w:val="ro-MD"/>
              </w:rPr>
              <w:t xml:space="preserve">Potențialul de creștere a EE în clădiri (încălzire, răcire și apă caldă) și în sectorul transporturilor este foarte mare. Până în prezent, îmbunătățirea EE s-a axat </w:t>
            </w:r>
            <w:r w:rsidR="00441367">
              <w:rPr>
                <w:lang w:val="ro-MD"/>
              </w:rPr>
              <w:t>în principal</w:t>
            </w:r>
            <w:r w:rsidRPr="00C20E06">
              <w:rPr>
                <w:lang w:val="ro-MD"/>
              </w:rPr>
              <w:t xml:space="preserve"> pe instituțiile publice, fie pe implementarea unor proiecte mici, cu risc redus și costuri mici, finanțate în principal din subvenții sau din surse proprii ale consumatorilor de energie. Între timp, potențialul marilor proiecte naționale de îmbunătățire a EE nu a fost abordat pe deplin. Noua Strategie energetică va include măsuri de EE pentru sectoarele cu un potențial ridicat de </w:t>
            </w:r>
            <w:r w:rsidRPr="00C20E06">
              <w:rPr>
                <w:lang w:val="ro-MD"/>
              </w:rPr>
              <w:lastRenderedPageBreak/>
              <w:t>economisire a energiei.</w:t>
            </w:r>
          </w:p>
          <w:p w14:paraId="214D051F" w14:textId="77777777" w:rsidR="00C20E06" w:rsidRPr="00C20E06" w:rsidRDefault="00C20E06" w:rsidP="00C20E06">
            <w:pPr>
              <w:pStyle w:val="P68B1DB1-TableParagraph5"/>
              <w:ind w:right="136" w:firstLine="278"/>
              <w:rPr>
                <w:lang w:val="ro-MD"/>
              </w:rPr>
            </w:pPr>
            <w:r w:rsidRPr="00C20E06">
              <w:rPr>
                <w:lang w:val="ro-MD"/>
              </w:rPr>
              <w:t>Următoarele măsuri vor fi luate în considerare pentru noua Strategie energetică:</w:t>
            </w:r>
          </w:p>
          <w:p w14:paraId="22CA2B8A"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Promovarea EE în clădiri și a conceptului de clădiri cu consum de energie aproape zero (NZEB)</w:t>
            </w:r>
          </w:p>
          <w:p w14:paraId="40F5063A"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Consolidarea utilizării SER în construcții</w:t>
            </w:r>
          </w:p>
          <w:p w14:paraId="12FCC8A6"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Implementarea reglementărilor pentru certificarea performanței energetice a clădirilor</w:t>
            </w:r>
          </w:p>
          <w:p w14:paraId="06AA3929"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Implementarea normelor privind auditul energetic</w:t>
            </w:r>
          </w:p>
          <w:p w14:paraId="4B5F9DDB"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Stabilirea și atingerea obiectivelor privind rata anuală de renovare a clădirilor publice, susținute de o mai mare sensibilizare și participare a consumatorilor finali.</w:t>
            </w:r>
          </w:p>
          <w:p w14:paraId="2E37AABC"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Promovarea EE în sectorul transporturilor.</w:t>
            </w:r>
          </w:p>
          <w:p w14:paraId="289DAF69" w14:textId="77B33139" w:rsidR="00C20E06" w:rsidRDefault="00C20E06" w:rsidP="00C20E06">
            <w:pPr>
              <w:pStyle w:val="P68B1DB1-TableParagraph5"/>
              <w:ind w:right="136" w:firstLine="278"/>
              <w:rPr>
                <w:lang w:val="ro-MD"/>
              </w:rPr>
            </w:pPr>
            <w:r w:rsidRPr="00C20E06">
              <w:rPr>
                <w:lang w:val="ro-MD"/>
              </w:rPr>
              <w:t xml:space="preserve">În plus, noua Strategie energetică va avea ca scop crearea de inițiative financiare și asigurarea accesului la finanțare atât pentru sectorul public, cât și pentru cel privat. </w:t>
            </w:r>
          </w:p>
          <w:p w14:paraId="307459A2" w14:textId="77777777" w:rsidR="00C20E06" w:rsidRPr="00C20E06" w:rsidRDefault="00C20E06" w:rsidP="00C20E06">
            <w:pPr>
              <w:pStyle w:val="P68B1DB1-TableParagraph5"/>
              <w:ind w:right="136" w:firstLine="278"/>
              <w:rPr>
                <w:lang w:val="ro-MD"/>
              </w:rPr>
            </w:pPr>
          </w:p>
          <w:p w14:paraId="17352882" w14:textId="3C140477" w:rsidR="00C20E06" w:rsidRPr="00C20E06" w:rsidRDefault="00C20E06" w:rsidP="00C20E06">
            <w:pPr>
              <w:pStyle w:val="P68B1DB1-TableParagraph5"/>
              <w:ind w:right="136" w:firstLine="278"/>
              <w:rPr>
                <w:lang w:val="ro-MD"/>
              </w:rPr>
            </w:pPr>
            <w:r w:rsidRPr="00C20E06">
              <w:rPr>
                <w:lang w:val="ro-MD"/>
              </w:rPr>
              <w:t>Capacitatea instalată de SER necesară pentru a contribui la obiectivele climatice și pentru a avea un impact asupra mixului energetic și a securității energetice, se va determina luând în considerare rezultatele unui proces de simulare a evoluțiilor</w:t>
            </w:r>
            <w:r w:rsidR="001F315B">
              <w:rPr>
                <w:lang w:val="ro-MD"/>
              </w:rPr>
              <w:t xml:space="preserve"> emisiilor de  gaze cu efect de seră (GES)</w:t>
            </w:r>
            <w:r w:rsidRPr="00C20E06">
              <w:rPr>
                <w:lang w:val="ro-MD"/>
              </w:rPr>
              <w:t xml:space="preserve"> în funcție de acțiunile și măsurile de atenuare preconizate. În acest proces se va calcula și cu cât ar putea fi necesară creșterea capacității rețele</w:t>
            </w:r>
            <w:r w:rsidR="001F315B">
              <w:rPr>
                <w:lang w:val="ro-MD"/>
              </w:rPr>
              <w:t>lor</w:t>
            </w:r>
            <w:r w:rsidRPr="00C20E06">
              <w:rPr>
                <w:lang w:val="ro-MD"/>
              </w:rPr>
              <w:t xml:space="preserve"> pentru a </w:t>
            </w:r>
            <w:r w:rsidR="001F315B">
              <w:rPr>
                <w:lang w:val="ro-MD"/>
              </w:rPr>
              <w:t>valorifica</w:t>
            </w:r>
            <w:r w:rsidRPr="00C20E06">
              <w:rPr>
                <w:lang w:val="ro-MD"/>
              </w:rPr>
              <w:t xml:space="preserve"> noua producție de SER. Prin Hotărârea Guvernului nr. 401/2021, Republica Moldova s-a angajat deja să sprijine construirea a 410 MW de noi capacități SER, concentrându-se pe energia eoliană, solară și SER </w:t>
            </w:r>
            <w:r w:rsidR="00441367" w:rsidRPr="00C20E06">
              <w:rPr>
                <w:lang w:val="ro-MD"/>
              </w:rPr>
              <w:t>non variabile</w:t>
            </w:r>
            <w:r w:rsidRPr="00C20E06">
              <w:rPr>
                <w:lang w:val="ro-MD"/>
              </w:rPr>
              <w:t xml:space="preserve"> (biomasă, biogaz și hidrocentrale mici), dar, deoarece Republica Moldova nu dispune de alte surse primare de energie, va fi analizată dezvoltarea suplimentară a SER. Pentru a susține autogenerarea, producția descentralizată de energie electrică Strategia va preconiza facilitarea creării de centre regionale de energie </w:t>
            </w:r>
            <w:r w:rsidR="001F315B">
              <w:rPr>
                <w:lang w:val="ro-MD"/>
              </w:rPr>
              <w:t>curată</w:t>
            </w:r>
            <w:r w:rsidRPr="00C20E06">
              <w:rPr>
                <w:lang w:val="ro-MD"/>
              </w:rPr>
              <w:t xml:space="preserve"> pentru a crește autosuficiența energetică locală prin utilizarea de SER. Strategia națională de dezvoltare ,,Moldova </w:t>
            </w:r>
            <w:r w:rsidR="00441367">
              <w:rPr>
                <w:lang w:val="ro-MD"/>
              </w:rPr>
              <w:t>E</w:t>
            </w:r>
            <w:r w:rsidRPr="00C20E06">
              <w:rPr>
                <w:lang w:val="ro-MD"/>
              </w:rPr>
              <w:t xml:space="preserve">uropeană 2030" prevede elaborarea și implementarea unui program național de asigurare a iluminatului stradal universal, cu prioritate bazată pe aprovizionarea din surse regenerabile de energie, astfel încât noua Strategie energetică va reflecta modul în care vor fi elaborate proiectele </w:t>
            </w:r>
            <w:r w:rsidR="00441367">
              <w:rPr>
                <w:lang w:val="ro-MD"/>
              </w:rPr>
              <w:t>SER</w:t>
            </w:r>
            <w:r w:rsidRPr="00C20E06">
              <w:rPr>
                <w:lang w:val="ro-MD"/>
              </w:rPr>
              <w:t xml:space="preserve"> de către autoritățile publice pentru atingerea obiectivului finit.</w:t>
            </w:r>
          </w:p>
          <w:p w14:paraId="6D5FB247" w14:textId="3275DE16" w:rsidR="00C20E06" w:rsidRPr="00C20E06" w:rsidRDefault="00C20E06" w:rsidP="00C20E06">
            <w:pPr>
              <w:pStyle w:val="P68B1DB1-TableParagraph5"/>
              <w:ind w:right="136" w:firstLine="278"/>
              <w:rPr>
                <w:lang w:val="ro-MD"/>
              </w:rPr>
            </w:pPr>
            <w:r w:rsidRPr="00C20E06">
              <w:rPr>
                <w:lang w:val="ro-MD"/>
              </w:rPr>
              <w:t xml:space="preserve">Noua Strategie energetică </w:t>
            </w:r>
            <w:r w:rsidR="001F315B">
              <w:rPr>
                <w:lang w:val="ro-MD"/>
              </w:rPr>
              <w:t>va descrie</w:t>
            </w:r>
            <w:r w:rsidRPr="00C20E06">
              <w:rPr>
                <w:lang w:val="ro-MD"/>
              </w:rPr>
              <w:t xml:space="preserve"> condițiile în care consumatorii </w:t>
            </w:r>
            <w:r w:rsidR="001F315B">
              <w:rPr>
                <w:lang w:val="ro-MD"/>
              </w:rPr>
              <w:t>finali pot</w:t>
            </w:r>
            <w:r w:rsidRPr="00C20E06">
              <w:rPr>
                <w:lang w:val="ro-MD"/>
              </w:rPr>
              <w:t xml:space="preserve"> avea un rol mai activ pe piața energetică. </w:t>
            </w:r>
            <w:r w:rsidR="00441367">
              <w:rPr>
                <w:lang w:val="ro-MD"/>
              </w:rPr>
              <w:t>V</w:t>
            </w:r>
            <w:r w:rsidRPr="00C20E06">
              <w:rPr>
                <w:lang w:val="ro-MD"/>
              </w:rPr>
              <w:t>a fi facilitată înființarea de comunități</w:t>
            </w:r>
            <w:r w:rsidR="00441367">
              <w:rPr>
                <w:lang w:val="ro-MD"/>
              </w:rPr>
              <w:t>lor</w:t>
            </w:r>
            <w:r w:rsidRPr="00C20E06">
              <w:rPr>
                <w:lang w:val="ro-MD"/>
              </w:rPr>
              <w:t xml:space="preserve"> energetice </w:t>
            </w:r>
            <w:r w:rsidR="00441367">
              <w:rPr>
                <w:lang w:val="ro-MD"/>
              </w:rPr>
              <w:t xml:space="preserve">locale </w:t>
            </w:r>
            <w:r w:rsidRPr="00C20E06">
              <w:rPr>
                <w:lang w:val="ro-MD"/>
              </w:rPr>
              <w:t xml:space="preserve">și, eventual, </w:t>
            </w:r>
            <w:r w:rsidR="001F315B">
              <w:rPr>
                <w:lang w:val="ro-MD"/>
              </w:rPr>
              <w:t>stimularea</w:t>
            </w:r>
            <w:r w:rsidRPr="00C20E06">
              <w:rPr>
                <w:lang w:val="ro-MD"/>
              </w:rPr>
              <w:t xml:space="preserve"> schimburi</w:t>
            </w:r>
            <w:r w:rsidR="001F315B">
              <w:rPr>
                <w:lang w:val="ro-MD"/>
              </w:rPr>
              <w:t>lor</w:t>
            </w:r>
            <w:r w:rsidRPr="00C20E06">
              <w:rPr>
                <w:lang w:val="ro-MD"/>
              </w:rPr>
              <w:t xml:space="preserve"> comerciale </w:t>
            </w:r>
            <w:r w:rsidR="00441367">
              <w:rPr>
                <w:lang w:val="ro-MD"/>
              </w:rPr>
              <w:t>de energie între consumatori la nivel local</w:t>
            </w:r>
            <w:r w:rsidRPr="00C20E06">
              <w:rPr>
                <w:lang w:val="ro-MD"/>
              </w:rPr>
              <w:t xml:space="preserve">. Aceste inovații sunt esențiale pentru </w:t>
            </w:r>
            <w:r w:rsidR="00441367">
              <w:rPr>
                <w:lang w:val="ro-MD"/>
              </w:rPr>
              <w:t>dezvoltarea</w:t>
            </w:r>
            <w:r w:rsidRPr="00C20E06">
              <w:rPr>
                <w:lang w:val="ro-MD"/>
              </w:rPr>
              <w:t xml:space="preserve"> generarea </w:t>
            </w:r>
            <w:r w:rsidR="00441367">
              <w:rPr>
                <w:lang w:val="ro-MD"/>
              </w:rPr>
              <w:t>distribuite</w:t>
            </w:r>
            <w:r w:rsidRPr="00C20E06">
              <w:rPr>
                <w:lang w:val="ro-MD"/>
              </w:rPr>
              <w:t xml:space="preserve"> de energie electrică și pentru garantarea succesul tranziției energetice. </w:t>
            </w:r>
          </w:p>
          <w:p w14:paraId="6B2E8934" w14:textId="1650A616" w:rsidR="00C02C5F" w:rsidRDefault="00C20E06" w:rsidP="00C20E06">
            <w:pPr>
              <w:pStyle w:val="P68B1DB1-TableParagraph5"/>
              <w:ind w:right="136" w:firstLine="278"/>
              <w:rPr>
                <w:lang w:val="ro-MD"/>
              </w:rPr>
            </w:pPr>
            <w:r w:rsidRPr="00C20E06">
              <w:rPr>
                <w:lang w:val="ro-MD"/>
              </w:rPr>
              <w:t xml:space="preserve">O utilizare sporită și bine echilibrată a SER în Republica Moldova ar trebui să acorde o importanță egală surselor regenerabile de energie în sectoarele de încălzire/răcire și transport. </w:t>
            </w:r>
            <w:r w:rsidR="00C02C5F">
              <w:rPr>
                <w:lang w:val="ro-MD"/>
              </w:rPr>
              <w:t>Strategia energetică 2050 va include</w:t>
            </w:r>
            <w:r w:rsidRPr="00C20E06">
              <w:rPr>
                <w:lang w:val="ro-MD"/>
              </w:rPr>
              <w:t xml:space="preserve"> măsuri de sprijinire a tranziției gospodăriilor de la sobe la cazane eficiente sau pompe de căldură combinate cu autogenerarea. </w:t>
            </w:r>
          </w:p>
          <w:p w14:paraId="0B4750B2" w14:textId="3977E877" w:rsidR="00C20E06" w:rsidRPr="00C20E06" w:rsidRDefault="00C02C5F" w:rsidP="00C20E06">
            <w:pPr>
              <w:pStyle w:val="P68B1DB1-TableParagraph5"/>
              <w:ind w:right="136" w:firstLine="278"/>
              <w:rPr>
                <w:lang w:val="ro-MD"/>
              </w:rPr>
            </w:pPr>
            <w:r>
              <w:rPr>
                <w:lang w:val="ro-MD"/>
              </w:rPr>
              <w:t>Pentru creșterea SER în transport vor fi dezvoltate</w:t>
            </w:r>
            <w:r w:rsidR="00C20E06" w:rsidRPr="00C20E06">
              <w:rPr>
                <w:lang w:val="ro-MD"/>
              </w:rPr>
              <w:t xml:space="preserve"> măsuri pentru creșterea electrificării infrastructurii de transport rutier și feroviar (eventual cuplate cu subvenții sau cu reducerea accizelor și/sau a TVA pentru automobilele electrice </w:t>
            </w:r>
            <w:r w:rsidR="00C20E06" w:rsidRPr="00C20E06">
              <w:rPr>
                <w:lang w:val="ro-MD"/>
              </w:rPr>
              <w:lastRenderedPageBreak/>
              <w:t xml:space="preserve">și hibride), precum și asupra pentru creșterea utilizării biocombustibililor care respectă criteriile de durabilitate. Va fi încurajată producția internă de biocombustibili din deșeuri, reziduuri și biomasă, precum și de hidrogen verde. </w:t>
            </w:r>
          </w:p>
          <w:p w14:paraId="49EF7CBA" w14:textId="59108864" w:rsidR="00C20E06" w:rsidRDefault="00C20E06" w:rsidP="00C20E06">
            <w:pPr>
              <w:pStyle w:val="P68B1DB1-TableParagraph5"/>
              <w:ind w:right="136" w:firstLine="278"/>
              <w:rPr>
                <w:lang w:val="ro-MD"/>
              </w:rPr>
            </w:pPr>
            <w:r w:rsidRPr="00C20E06">
              <w:rPr>
                <w:lang w:val="ro-MD"/>
              </w:rPr>
              <w:t>Toate măsurile și acțiunile de politică de mai sus vor contribui în mod pozitiv la reducerea emisiilor de GES și la îndeplinirea angajamentelor internaționale. În paralel, vor fi implementate măsuri specifice pentru sectorul industrial care vizează reducerea intensității energetice și a emisiilor. Pentru a monitoriza și a contabiliza reducerea GES, se va stabili cadrul de reglementare necesar pentru implementarea unui mecanism de stabilire a prețului carbonului și se vor întreprinde măsuri în vederea transpunerii sistemului UE de comercializare a certificatelor de emisii (E</w:t>
            </w:r>
            <w:r w:rsidR="00C02C5F">
              <w:rPr>
                <w:lang w:val="ro-MD"/>
              </w:rPr>
              <w:t xml:space="preserve">missions </w:t>
            </w:r>
            <w:r w:rsidRPr="00C20E06">
              <w:rPr>
                <w:lang w:val="ro-MD"/>
              </w:rPr>
              <w:t>T</w:t>
            </w:r>
            <w:r w:rsidR="00C02C5F">
              <w:rPr>
                <w:lang w:val="ro-MD"/>
              </w:rPr>
              <w:t xml:space="preserve">rading </w:t>
            </w:r>
            <w:r w:rsidRPr="00C20E06">
              <w:rPr>
                <w:lang w:val="ro-MD"/>
              </w:rPr>
              <w:t>S</w:t>
            </w:r>
            <w:r w:rsidR="00C02C5F">
              <w:rPr>
                <w:lang w:val="ro-MD"/>
              </w:rPr>
              <w:t>ystem</w:t>
            </w:r>
            <w:r w:rsidRPr="00C20E06">
              <w:rPr>
                <w:lang w:val="ro-MD"/>
              </w:rPr>
              <w:t xml:space="preserve">). </w:t>
            </w:r>
          </w:p>
          <w:p w14:paraId="1421CEDF" w14:textId="77777777" w:rsidR="00C20E06" w:rsidRPr="00C20E06" w:rsidRDefault="00C20E06" w:rsidP="00C20E06">
            <w:pPr>
              <w:pStyle w:val="P68B1DB1-TableParagraph5"/>
              <w:ind w:right="136" w:firstLine="278"/>
              <w:rPr>
                <w:lang w:val="ro-MD"/>
              </w:rPr>
            </w:pPr>
          </w:p>
          <w:p w14:paraId="65AFAAC5" w14:textId="010A015B" w:rsidR="00C20E06" w:rsidRPr="00C20E06" w:rsidRDefault="00C20E06" w:rsidP="00C20E06">
            <w:pPr>
              <w:pStyle w:val="P68B1DB1-TableParagraph5"/>
              <w:ind w:right="136" w:firstLine="278"/>
              <w:rPr>
                <w:lang w:val="ro-MD"/>
              </w:rPr>
            </w:pPr>
            <w:r w:rsidRPr="00C20E06">
              <w:rPr>
                <w:lang w:val="ro-MD"/>
              </w:rPr>
              <w:t xml:space="preserve">În contextul </w:t>
            </w:r>
            <w:r w:rsidR="001F315B">
              <w:rPr>
                <w:lang w:val="ro-MD"/>
              </w:rPr>
              <w:t xml:space="preserve">vulnerabilității energetice </w:t>
            </w:r>
            <w:r w:rsidRPr="00C20E06">
              <w:rPr>
                <w:lang w:val="ro-MD"/>
              </w:rPr>
              <w:t xml:space="preserve">protecția consumatorilor finali este deosebit de importantă din cauza cotei mari a populației afectate. Pe termen lung este necesară elaborarea și implementarea politicilor eficiente, care să asigure protecția consumatorilor finali, aprovizionarea acestora cu surse de energie, precum și să prevină sărăcia energetică. Actualele creșteri ale prețurilor la energie, coroborate cu nivelul scăzut de eficiență energetică al locuințelor compromit standardele de viață și sprijinul popular pentru reformele actuale și viitoare ale sectorului energetic. Prin urmare, este esențial ca riscurile cu care se confruntă consumatorii vulnerabili să fie abordate printr-o serie de politici, de la subvenții și plafonări ale prețurilor la beneficii sociale și măsuri care să promoveze eficiența energetică. </w:t>
            </w:r>
          </w:p>
          <w:p w14:paraId="1F372E5F" w14:textId="43016443" w:rsidR="00C20E06" w:rsidRPr="00C20E06" w:rsidRDefault="00C20E06" w:rsidP="00C20E06">
            <w:pPr>
              <w:pStyle w:val="P68B1DB1-TableParagraph5"/>
              <w:ind w:right="136" w:firstLine="278"/>
              <w:rPr>
                <w:lang w:val="ro-MD"/>
              </w:rPr>
            </w:pPr>
            <w:r w:rsidRPr="00C20E06">
              <w:rPr>
                <w:lang w:val="ro-MD"/>
              </w:rPr>
              <w:t xml:space="preserve">Odată cu aprobarea Legii nr. 241/2022 privind Fondul de reducere a vulnerabilității energetice, a fost introdus conceptul de ,,consumator vulnerabil" și propunerile inițiale privind modul în care Guvernul </w:t>
            </w:r>
            <w:r w:rsidR="007A1788">
              <w:rPr>
                <w:lang w:val="ro-MD"/>
              </w:rPr>
              <w:t>s-a angajat</w:t>
            </w:r>
            <w:r w:rsidRPr="00C20E06">
              <w:rPr>
                <w:lang w:val="ro-MD"/>
              </w:rPr>
              <w:t xml:space="preserve"> să sprijine această categorie de consumatori. Măsurile de suport urmează să fie orientate, ceea ce înseamnă că autoritățile responsabile de sprijinirea consumatorilor vulnerabili și de combaterea sărăciei energetice urmează să identifice locurile de consum și persoanele care prezintă cel mai mare grad de risc. Crearea de baze de date, conectarea bazelor de date de la diferite instituții (asigurări sociale, companii de distribuție, baze de date privind EE</w:t>
            </w:r>
            <w:r w:rsidR="007A1788">
              <w:rPr>
                <w:lang w:val="ro-MD"/>
              </w:rPr>
              <w:t>,</w:t>
            </w:r>
            <w:r w:rsidRPr="00C20E06">
              <w:rPr>
                <w:lang w:val="ro-MD"/>
              </w:rPr>
              <w:t xml:space="preserve"> etc.) pentru a extrage date și cartografierea aspectelor calitative și cantitative ale vulnerabilității sunt indispensabile pentru elaborarea unor măsuri specifice privind sărăcia energetică. Utilizarea contoarele inteligente, care permit achitarea în avans, împreună cu reguli clare pentru deconectarea de la rețea sunt esențiale în acest context.</w:t>
            </w:r>
          </w:p>
          <w:p w14:paraId="1B0AD1EB" w14:textId="1A230FF4" w:rsidR="00C02C5F" w:rsidRDefault="00C20E06" w:rsidP="00C20E06">
            <w:pPr>
              <w:pStyle w:val="P68B1DB1-TableParagraph5"/>
              <w:ind w:right="136" w:firstLine="278"/>
              <w:rPr>
                <w:lang w:val="ro-MD"/>
              </w:rPr>
            </w:pPr>
            <w:r w:rsidRPr="00C20E06">
              <w:rPr>
                <w:lang w:val="ro-MD"/>
              </w:rPr>
              <w:t xml:space="preserve">Dezvoltarea unui sistem echitabil al pieței cu amănuntul, a unor norme eficiente de protecție a consumatorilor finali și a unor activități care să stimuleze acțiuni din partea consumatorului final bazate pe creșterea eficienței energetice </w:t>
            </w:r>
            <w:r w:rsidR="00C02C5F">
              <w:rPr>
                <w:lang w:val="ro-MD"/>
              </w:rPr>
              <w:t>urmează a fi</w:t>
            </w:r>
            <w:r w:rsidRPr="00C20E06">
              <w:rPr>
                <w:lang w:val="ro-MD"/>
              </w:rPr>
              <w:t xml:space="preserve"> încurajate. </w:t>
            </w:r>
          </w:p>
          <w:p w14:paraId="3A44F75C" w14:textId="77777777" w:rsidR="00F03D17" w:rsidRDefault="00F03D17" w:rsidP="00C20E06">
            <w:pPr>
              <w:pStyle w:val="P68B1DB1-TableParagraph5"/>
              <w:ind w:right="136" w:firstLine="278"/>
              <w:rPr>
                <w:lang w:val="ro-MD"/>
              </w:rPr>
            </w:pPr>
          </w:p>
          <w:p w14:paraId="20E237DC" w14:textId="583381AD" w:rsidR="00C20E06" w:rsidRDefault="00C20E06" w:rsidP="00C20E06">
            <w:pPr>
              <w:pStyle w:val="P68B1DB1-TableParagraph5"/>
              <w:ind w:right="136" w:firstLine="278"/>
              <w:rPr>
                <w:lang w:val="ro-MD"/>
              </w:rPr>
            </w:pPr>
            <w:r w:rsidRPr="00C20E06">
              <w:rPr>
                <w:lang w:val="ro-MD"/>
              </w:rPr>
              <w:t>Un domeniu care necesită o atenție deosebită este cel al dezvoltării capitalului uman. Pentru dezvoltarea acestuia Strategia energetică va include acțiuni menit</w:t>
            </w:r>
            <w:r w:rsidR="007A1788">
              <w:rPr>
                <w:lang w:val="ro-MD"/>
              </w:rPr>
              <w:t>e</w:t>
            </w:r>
            <w:r w:rsidRPr="00C20E06">
              <w:rPr>
                <w:lang w:val="ro-MD"/>
              </w:rPr>
              <w:t xml:space="preserve"> să contribuie la colaborarea Guvernului cu mediul academic și cu sectorul privat pentru a spori numărul de profesioniști în domeniul energiei prin crearea de specialități educaționale la toate nivelurile (licee, școli profesionale și universități), prin stabilirea condițiilor pentru crearea de ecosisteme de inovare și prin sprijinirea participării la proiecte internaționale și programe de cercetare. Acest lucru va ajuta Republica Moldova să dezvolte un grup competent de experți în domeniul energiei. Educația, inovarea, cercetarea și dezvoltarea vor fi tratate </w:t>
            </w:r>
            <w:r w:rsidRPr="00C20E06">
              <w:rPr>
                <w:lang w:val="ro-MD"/>
              </w:rPr>
              <w:lastRenderedPageBreak/>
              <w:t xml:space="preserve">ca o prioritate transversală, care </w:t>
            </w:r>
            <w:r w:rsidR="00CE3C94">
              <w:rPr>
                <w:lang w:val="ro-MD"/>
              </w:rPr>
              <w:t xml:space="preserve">se va </w:t>
            </w:r>
            <w:r w:rsidR="00030EC4">
              <w:rPr>
                <w:lang w:val="ro-MD"/>
              </w:rPr>
              <w:t>regăsi</w:t>
            </w:r>
            <w:r w:rsidR="00CE3C94">
              <w:rPr>
                <w:lang w:val="ro-MD"/>
              </w:rPr>
              <w:t xml:space="preserve"> în toate sectoarele de intervenție</w:t>
            </w:r>
            <w:r w:rsidRPr="00C20E06">
              <w:rPr>
                <w:lang w:val="ro-MD"/>
              </w:rPr>
              <w:t>.</w:t>
            </w:r>
          </w:p>
          <w:p w14:paraId="7ED1EE97" w14:textId="5BC6A94F" w:rsidR="00030EC4" w:rsidRDefault="00453162" w:rsidP="00C20E06">
            <w:pPr>
              <w:pStyle w:val="P68B1DB1-TableParagraph5"/>
              <w:ind w:right="136" w:firstLine="278"/>
              <w:rPr>
                <w:lang w:val="ro-MD"/>
              </w:rPr>
            </w:pPr>
            <w:r>
              <w:rPr>
                <w:lang w:val="ro-MD"/>
              </w:rPr>
              <w:t>P</w:t>
            </w:r>
            <w:r w:rsidRPr="00C64A91">
              <w:rPr>
                <w:lang w:val="ro-MD"/>
              </w:rPr>
              <w:t xml:space="preserve">rogresul implementării </w:t>
            </w:r>
            <w:r>
              <w:rPr>
                <w:lang w:val="ro-MD"/>
              </w:rPr>
              <w:t>Strategiei Energetice 2050 va</w:t>
            </w:r>
            <w:r w:rsidRPr="00C64A91">
              <w:rPr>
                <w:lang w:val="ro-MD"/>
              </w:rPr>
              <w:t xml:space="preserve"> fi măsurat în mod obiectiv</w:t>
            </w:r>
            <w:r>
              <w:rPr>
                <w:lang w:val="ro-MD"/>
              </w:rPr>
              <w:t>, utilizând indicatori</w:t>
            </w:r>
            <w:r w:rsidRPr="00C64A91">
              <w:rPr>
                <w:lang w:val="ro-MD"/>
              </w:rPr>
              <w:t xml:space="preserve"> calitativi și cantitativi, delimitați în timp (obiective anuale, repere intermediare etc.)</w:t>
            </w:r>
            <w:r>
              <w:rPr>
                <w:lang w:val="ro-MD"/>
              </w:rPr>
              <w:t>,</w:t>
            </w:r>
            <w:r w:rsidRPr="00C64A91">
              <w:rPr>
                <w:lang w:val="ro-MD"/>
              </w:rPr>
              <w:t xml:space="preserve"> </w:t>
            </w:r>
            <w:r>
              <w:rPr>
                <w:lang w:val="ro-MD"/>
              </w:rPr>
              <w:t>care</w:t>
            </w:r>
            <w:r w:rsidRPr="00C64A91">
              <w:rPr>
                <w:lang w:val="ro-MD"/>
              </w:rPr>
              <w:t xml:space="preserve"> vor conține mecanisme de avertizare timpurie</w:t>
            </w:r>
            <w:r>
              <w:rPr>
                <w:lang w:val="ro-MD"/>
              </w:rPr>
              <w:t xml:space="preserve"> și vor permite monitorizarea implementării obiectivelor și măsurilor individuale</w:t>
            </w:r>
            <w:r w:rsidRPr="00C64A91">
              <w:rPr>
                <w:lang w:val="ro-MD"/>
              </w:rPr>
              <w:t>.</w:t>
            </w:r>
            <w:r>
              <w:rPr>
                <w:lang w:val="ro-MD"/>
              </w:rPr>
              <w:t xml:space="preserve"> </w:t>
            </w:r>
            <w:r w:rsidR="00030EC4">
              <w:rPr>
                <w:lang w:val="ro-MD"/>
              </w:rPr>
              <w:t xml:space="preserve">Monitorizarea implementării Strategiei energetice 2050 </w:t>
            </w:r>
            <w:r w:rsidR="00A0366E">
              <w:rPr>
                <w:lang w:val="ro-MD"/>
              </w:rPr>
              <w:t>va</w:t>
            </w:r>
            <w:r w:rsidR="00030EC4" w:rsidRPr="00C64A91">
              <w:rPr>
                <w:lang w:val="ro-MD"/>
              </w:rPr>
              <w:t xml:space="preserve"> urma logica SMART (specific, măsurabil, atins, relevant și limitat în timp)</w:t>
            </w:r>
            <w:r w:rsidR="00F03D17">
              <w:rPr>
                <w:lang w:val="ro-MD"/>
              </w:rPr>
              <w:t>.</w:t>
            </w:r>
          </w:p>
          <w:p w14:paraId="205A642F" w14:textId="77777777" w:rsidR="00F03D17" w:rsidRDefault="00F03D17" w:rsidP="00C20E06">
            <w:pPr>
              <w:pStyle w:val="P68B1DB1-TableParagraph5"/>
              <w:ind w:right="136" w:firstLine="278"/>
              <w:rPr>
                <w:lang w:val="ro-MD"/>
              </w:rPr>
            </w:pPr>
          </w:p>
          <w:p w14:paraId="680C9AAE" w14:textId="5DE493D3" w:rsidR="0008716A" w:rsidRDefault="0008716A" w:rsidP="00C20E06">
            <w:pPr>
              <w:pStyle w:val="P68B1DB1-TableParagraph5"/>
              <w:ind w:right="136" w:firstLine="278"/>
              <w:rPr>
                <w:szCs w:val="24"/>
                <w:lang w:val="ro-MD"/>
              </w:rPr>
            </w:pPr>
            <w:r>
              <w:rPr>
                <w:lang w:val="ro-MD"/>
              </w:rPr>
              <w:t xml:space="preserve">Astfel, </w:t>
            </w:r>
            <w:r w:rsidRPr="00C20E06">
              <w:rPr>
                <w:lang w:val="ro-MD"/>
              </w:rPr>
              <w:t xml:space="preserve">Republica Moldova </w:t>
            </w:r>
            <w:r>
              <w:rPr>
                <w:lang w:val="ro-MD"/>
              </w:rPr>
              <w:t>urmărește</w:t>
            </w:r>
            <w:r w:rsidRPr="00C20E06">
              <w:rPr>
                <w:lang w:val="ro-MD"/>
              </w:rPr>
              <w:t xml:space="preserve"> </w:t>
            </w:r>
            <w:r>
              <w:rPr>
                <w:lang w:val="ro-MD"/>
              </w:rPr>
              <w:t>dezvoltarea unui sector energetic sustenabil și durabil</w:t>
            </w:r>
            <w:r w:rsidRPr="00C20E06">
              <w:rPr>
                <w:lang w:val="ro-MD"/>
              </w:rPr>
              <w:t xml:space="preserve"> prin reforme de piață și prin integrarea pe piața energetică a UE, consolidând în același timp securitatea energetică prin proiecte de infrastructură transfrontalieră, diversificarea surselor de furnizare, creșterea electrificării și a utilizării energiei electrice, precum și valorificarea surselor interne de generare. În plus, stabilirea unor </w:t>
            </w:r>
            <w:r>
              <w:rPr>
                <w:lang w:val="ro-MD"/>
              </w:rPr>
              <w:t>scheme</w:t>
            </w:r>
            <w:r w:rsidRPr="00C20E06">
              <w:rPr>
                <w:lang w:val="ro-MD"/>
              </w:rPr>
              <w:t xml:space="preserve"> de sprijin eficiente și facilitarea procedurilor de autorizare pentru noile instalații de energie regenerabilă va duce la creșterea investițiilor în acest domeniu și oportunităților de a valorifica energia regenerabilă, și va contribui la realizarea obiectivelor de decarbonizare. Consumul mai mic de energie și o mai mare eficiență energetică pot fi promovate prin introducerea tehnologiilor moderne, al unei mai bune gestionări a cererii</w:t>
            </w:r>
            <w:r>
              <w:rPr>
                <w:lang w:val="ro-MD"/>
              </w:rPr>
              <w:t xml:space="preserve"> de energie</w:t>
            </w:r>
            <w:r w:rsidRPr="00C20E06">
              <w:rPr>
                <w:lang w:val="ro-MD"/>
              </w:rPr>
              <w:t xml:space="preserve"> și al unor măsuri specifice pentru consumatorii casnici și în general pentru clădiri. Creșterea capacității mediului academic și a participanților la piața energetică de a inova și de a valorifica inițiativele va fi esențială, ceea ce va ajuta Republica Moldova să își modernizeze sectorul energetic și să își atingă obiectivele energetice pe termen lung.</w:t>
            </w:r>
          </w:p>
          <w:p w14:paraId="519B3376" w14:textId="77777777" w:rsidR="00F03D17" w:rsidRDefault="00F03D17" w:rsidP="00C20E06">
            <w:pPr>
              <w:pStyle w:val="P68B1DB1-TableParagraph5"/>
              <w:ind w:right="136" w:firstLine="278"/>
              <w:rPr>
                <w:szCs w:val="24"/>
                <w:lang w:val="ro-MD"/>
              </w:rPr>
            </w:pPr>
            <w:r w:rsidRPr="00291E09">
              <w:rPr>
                <w:szCs w:val="24"/>
                <w:lang w:val="ro-MD"/>
              </w:rPr>
              <w:t xml:space="preserve">Primordial, elaborarea </w:t>
            </w:r>
            <w:r>
              <w:rPr>
                <w:szCs w:val="24"/>
                <w:lang w:val="ro-MD"/>
              </w:rPr>
              <w:t xml:space="preserve">unei noi </w:t>
            </w:r>
            <w:r w:rsidRPr="00291E09">
              <w:rPr>
                <w:szCs w:val="24"/>
                <w:lang w:val="ro-MD"/>
              </w:rPr>
              <w:t>Strategii</w:t>
            </w:r>
            <w:r>
              <w:rPr>
                <w:szCs w:val="24"/>
                <w:lang w:val="ro-MD"/>
              </w:rPr>
              <w:t xml:space="preserve"> energetice</w:t>
            </w:r>
            <w:r w:rsidRPr="00291E09">
              <w:rPr>
                <w:szCs w:val="24"/>
                <w:lang w:val="ro-MD"/>
              </w:rPr>
              <w:t xml:space="preserve"> </w:t>
            </w:r>
            <w:r>
              <w:rPr>
                <w:szCs w:val="24"/>
                <w:lang w:val="ro-MD"/>
              </w:rPr>
              <w:t>are drept obiectiv</w:t>
            </w:r>
            <w:r w:rsidRPr="00291E09">
              <w:rPr>
                <w:szCs w:val="24"/>
                <w:lang w:val="ro-MD"/>
              </w:rPr>
              <w:t xml:space="preserve"> să încurajeze principalele părți interesate din sectoarele energeticii să dezvolte o înțelegere comună cu privire la activitățile și intervențiile necesare dezvoltării durabile a </w:t>
            </w:r>
            <w:r>
              <w:rPr>
                <w:szCs w:val="24"/>
                <w:lang w:val="ro-MD"/>
              </w:rPr>
              <w:t>acestui sector</w:t>
            </w:r>
            <w:r w:rsidRPr="00291E09">
              <w:rPr>
                <w:szCs w:val="24"/>
                <w:lang w:val="ro-MD"/>
              </w:rPr>
              <w:t>.</w:t>
            </w:r>
            <w:r>
              <w:rPr>
                <w:szCs w:val="24"/>
                <w:lang w:val="ro-MD"/>
              </w:rPr>
              <w:t xml:space="preserve"> </w:t>
            </w:r>
            <w:r w:rsidRPr="00291E09">
              <w:rPr>
                <w:szCs w:val="24"/>
                <w:lang w:val="ro-MD"/>
              </w:rPr>
              <w:t xml:space="preserve">Astfel, se dorește crearea premiselor necesare pentru a </w:t>
            </w:r>
            <w:r>
              <w:rPr>
                <w:szCs w:val="24"/>
                <w:lang w:val="ro-MD"/>
              </w:rPr>
              <w:t>crește</w:t>
            </w:r>
            <w:r w:rsidRPr="00291E09">
              <w:rPr>
                <w:szCs w:val="24"/>
                <w:lang w:val="ro-MD"/>
              </w:rPr>
              <w:t xml:space="preserve"> încrederea potențialilor investitori internaționali și privați</w:t>
            </w:r>
            <w:r>
              <w:rPr>
                <w:szCs w:val="24"/>
                <w:lang w:val="ro-MD"/>
              </w:rPr>
              <w:t xml:space="preserve"> pentru a spori investițiile</w:t>
            </w:r>
            <w:r w:rsidRPr="00291E09">
              <w:rPr>
                <w:szCs w:val="24"/>
                <w:lang w:val="ro-MD"/>
              </w:rPr>
              <w:t xml:space="preserve"> în </w:t>
            </w:r>
            <w:r>
              <w:rPr>
                <w:szCs w:val="24"/>
                <w:lang w:val="ro-MD"/>
              </w:rPr>
              <w:t>sectorul energetic național</w:t>
            </w:r>
            <w:r w:rsidRPr="00291E09">
              <w:rPr>
                <w:szCs w:val="24"/>
                <w:lang w:val="ro-MD"/>
              </w:rPr>
              <w:t xml:space="preserve">, </w:t>
            </w:r>
            <w:r>
              <w:rPr>
                <w:szCs w:val="24"/>
                <w:lang w:val="ro-MD"/>
              </w:rPr>
              <w:t xml:space="preserve">astfel </w:t>
            </w:r>
            <w:r w:rsidRPr="00291E09">
              <w:rPr>
                <w:szCs w:val="24"/>
                <w:lang w:val="ro-MD"/>
              </w:rPr>
              <w:t xml:space="preserve">sprijinind dezvoltarea </w:t>
            </w:r>
            <w:r>
              <w:rPr>
                <w:szCs w:val="24"/>
                <w:lang w:val="ro-MD"/>
              </w:rPr>
              <w:t>durabilă</w:t>
            </w:r>
            <w:r w:rsidRPr="00291E09">
              <w:rPr>
                <w:szCs w:val="24"/>
                <w:lang w:val="ro-MD"/>
              </w:rPr>
              <w:t xml:space="preserve"> a țării.</w:t>
            </w:r>
          </w:p>
          <w:p w14:paraId="536218EB" w14:textId="07187DB5" w:rsidR="00B5601E" w:rsidRPr="00C324D1" w:rsidRDefault="00B5601E" w:rsidP="00C20E06">
            <w:pPr>
              <w:pStyle w:val="P68B1DB1-TableParagraph5"/>
              <w:ind w:right="136" w:firstLine="278"/>
              <w:rPr>
                <w:lang w:val="ro-MD"/>
              </w:rPr>
            </w:pPr>
          </w:p>
        </w:tc>
      </w:tr>
      <w:tr w:rsidR="00624021" w:rsidRPr="00B5601E" w14:paraId="608B5C75" w14:textId="77777777" w:rsidTr="00C324D1">
        <w:trPr>
          <w:trHeight w:val="1931"/>
        </w:trPr>
        <w:tc>
          <w:tcPr>
            <w:tcW w:w="2301" w:type="dxa"/>
          </w:tcPr>
          <w:p w14:paraId="6AD94242" w14:textId="77777777" w:rsidR="00624021" w:rsidRPr="003455BF" w:rsidRDefault="00624021" w:rsidP="00397D7A">
            <w:pPr>
              <w:pStyle w:val="P68B1DB1-TableParagraph4"/>
              <w:tabs>
                <w:tab w:val="left" w:pos="520"/>
              </w:tabs>
              <w:spacing w:line="275" w:lineRule="exact"/>
              <w:ind w:left="136"/>
              <w:jc w:val="left"/>
              <w:rPr>
                <w:lang w:val="ro-RO"/>
              </w:rPr>
            </w:pPr>
            <w:r w:rsidRPr="003455BF">
              <w:rPr>
                <w:lang w:val="ro-RO"/>
              </w:rPr>
              <w:lastRenderedPageBreak/>
              <w:t>5.</w:t>
            </w:r>
            <w:r w:rsidRPr="003455BF">
              <w:rPr>
                <w:lang w:val="ro-RO"/>
              </w:rPr>
              <w:tab/>
              <w:t>Concordanța cu SND</w:t>
            </w:r>
          </w:p>
        </w:tc>
        <w:tc>
          <w:tcPr>
            <w:tcW w:w="8010" w:type="dxa"/>
          </w:tcPr>
          <w:p w14:paraId="2237E0C3" w14:textId="6F5A2C04" w:rsidR="00F2164A" w:rsidRDefault="00F2164A" w:rsidP="00C324D1">
            <w:pPr>
              <w:pStyle w:val="P68B1DB1-TableParagraph5"/>
              <w:ind w:right="136" w:firstLine="278"/>
              <w:rPr>
                <w:szCs w:val="24"/>
                <w:lang w:val="ro-MD"/>
              </w:rPr>
            </w:pPr>
            <w:r>
              <w:rPr>
                <w:szCs w:val="24"/>
                <w:lang w:val="ro-MD"/>
              </w:rPr>
              <w:t>D</w:t>
            </w:r>
            <w:r w:rsidRPr="00FF5442">
              <w:rPr>
                <w:szCs w:val="24"/>
                <w:lang w:val="ro-MD"/>
              </w:rPr>
              <w:t xml:space="preserve">ezvoltarea socio-economică durabilă este asociată mai mult ca niciodată cu atenuarea schimbărilor climatice și a efectelor negative ale acestora. Republica Moldova a </w:t>
            </w:r>
            <w:r w:rsidRPr="00C02C5F">
              <w:rPr>
                <w:lang w:val="ro-MD"/>
              </w:rPr>
              <w:t>recunoscut</w:t>
            </w:r>
            <w:r w:rsidRPr="00FF5442">
              <w:rPr>
                <w:szCs w:val="24"/>
                <w:lang w:val="ro-MD"/>
              </w:rPr>
              <w:t xml:space="preserve"> acest lucru în Strategia sa națională de dezvoltare ,,Moldova europeană 2030"</w:t>
            </w:r>
            <w:r>
              <w:rPr>
                <w:szCs w:val="24"/>
                <w:lang w:val="ro-MD"/>
              </w:rPr>
              <w:t xml:space="preserve">, </w:t>
            </w:r>
            <w:r w:rsidR="00744D54" w:rsidRPr="00744D54">
              <w:rPr>
                <w:szCs w:val="24"/>
                <w:lang w:val="ro-MD"/>
              </w:rPr>
              <w:t>adoptată prin Legea nr. 315/2022</w:t>
            </w:r>
            <w:r w:rsidRPr="00FF5442">
              <w:rPr>
                <w:szCs w:val="24"/>
                <w:lang w:val="ro-MD"/>
              </w:rPr>
              <w:t>, și a reflectat acest fapt în obiectivele naționale adoptate în cadrul procesului Acordului de la Paris. Prin contribuțiile sale actualizate (2020) determinate la nivel național (NDC), Republica Moldova s-a angajat să reducă până în 2030 emisiile gazelor cu efect de seră cu 70 % sub nivelul anului 1990.</w:t>
            </w:r>
            <w:r w:rsidRPr="00FF5442">
              <w:rPr>
                <w:rStyle w:val="FootnoteReference"/>
                <w:szCs w:val="24"/>
                <w:lang w:val="ro-MD"/>
              </w:rPr>
              <w:footnoteReference w:id="2"/>
            </w:r>
            <w:r w:rsidRPr="00FF5442">
              <w:rPr>
                <w:szCs w:val="24"/>
                <w:lang w:val="ro-MD"/>
              </w:rPr>
              <w:t xml:space="preserve"> Pentru a atinge obiectivul menționat, conform Strategiei de dezvoltare cu emisii reduse a Republicii Moldova, până în 2030 sectorul energetic trebuie să reducă emisiile de GES necondiționat cu 74 % și condiționat cu până la 82 % față de nivelul din 1990. </w:t>
            </w:r>
          </w:p>
          <w:p w14:paraId="20FD2C94" w14:textId="7618AB12" w:rsidR="00F2164A" w:rsidRDefault="003455BF" w:rsidP="00C324D1">
            <w:pPr>
              <w:pStyle w:val="P68B1DB1-TableParagraph5"/>
              <w:ind w:right="136" w:firstLine="278"/>
              <w:rPr>
                <w:szCs w:val="24"/>
                <w:lang w:val="ro-MD"/>
              </w:rPr>
            </w:pPr>
            <w:r w:rsidRPr="00FF5442">
              <w:rPr>
                <w:szCs w:val="24"/>
                <w:lang w:val="ro-MD"/>
              </w:rPr>
              <w:t xml:space="preserve">Strategia energetică </w:t>
            </w:r>
            <w:r>
              <w:rPr>
                <w:szCs w:val="24"/>
                <w:lang w:val="ro-MD"/>
              </w:rPr>
              <w:t xml:space="preserve">a </w:t>
            </w:r>
            <w:r w:rsidRPr="00C02C5F">
              <w:rPr>
                <w:lang w:val="ro-MD"/>
              </w:rPr>
              <w:t>Republicii</w:t>
            </w:r>
            <w:r>
              <w:rPr>
                <w:szCs w:val="24"/>
                <w:lang w:val="ro-MD"/>
              </w:rPr>
              <w:t xml:space="preserve"> Moldova </w:t>
            </w:r>
            <w:r w:rsidRPr="00FF5442">
              <w:rPr>
                <w:szCs w:val="24"/>
                <w:lang w:val="ro-MD"/>
              </w:rPr>
              <w:t xml:space="preserve">2050 </w:t>
            </w:r>
            <w:r w:rsidR="00BB4254">
              <w:rPr>
                <w:szCs w:val="24"/>
                <w:lang w:val="ro-MD"/>
              </w:rPr>
              <w:t>va oferi</w:t>
            </w:r>
            <w:r w:rsidRPr="00FF5442">
              <w:rPr>
                <w:szCs w:val="24"/>
                <w:lang w:val="ro-MD"/>
              </w:rPr>
              <w:t xml:space="preserve"> o perspectivă mai amplă asupra evoluției sectorului, stabilind obiectivele și măsurile propuse, ținând cont de angajamentele deja asumate</w:t>
            </w:r>
            <w:r w:rsidR="00A70B61">
              <w:rPr>
                <w:szCs w:val="24"/>
                <w:lang w:val="ro-MD"/>
              </w:rPr>
              <w:t xml:space="preserve">, specificate mai sus, precum și a celor stabilite </w:t>
            </w:r>
            <w:r w:rsidRPr="00FF5442">
              <w:rPr>
                <w:szCs w:val="24"/>
                <w:lang w:val="ro-MD"/>
              </w:rPr>
              <w:t xml:space="preserve">prin alte documente de politici publice, cum ar fi proiectul Strategiei </w:t>
            </w:r>
            <w:r w:rsidRPr="00FF5442">
              <w:rPr>
                <w:szCs w:val="24"/>
                <w:lang w:val="ro-MD"/>
              </w:rPr>
              <w:lastRenderedPageBreak/>
              <w:t>Naționale de Dezvoltare ,,Moldova Europeană 2030”</w:t>
            </w:r>
            <w:r>
              <w:rPr>
                <w:szCs w:val="24"/>
                <w:lang w:val="ro-MD"/>
              </w:rPr>
              <w:t xml:space="preserve">, </w:t>
            </w:r>
            <w:r w:rsidRPr="00FF5442">
              <w:rPr>
                <w:szCs w:val="24"/>
                <w:lang w:val="ro-MD"/>
              </w:rPr>
              <w:t>Programul de activitate a Guvernului</w:t>
            </w:r>
            <w:r w:rsidR="00F2164A">
              <w:rPr>
                <w:szCs w:val="24"/>
                <w:lang w:val="ro-MD"/>
              </w:rPr>
              <w:t>.</w:t>
            </w:r>
            <w:r w:rsidRPr="00FF5442">
              <w:rPr>
                <w:szCs w:val="24"/>
                <w:lang w:val="ro-MD"/>
              </w:rPr>
              <w:t xml:space="preserve"> </w:t>
            </w:r>
          </w:p>
          <w:p w14:paraId="79E7D32F" w14:textId="6D142A2A" w:rsidR="00F2164A" w:rsidRPr="00FF5442" w:rsidRDefault="00F2164A" w:rsidP="00C324D1">
            <w:pPr>
              <w:pStyle w:val="P68B1DB1-TableParagraph5"/>
              <w:ind w:right="136" w:firstLine="278"/>
              <w:rPr>
                <w:szCs w:val="24"/>
                <w:lang w:val="ro-MD"/>
              </w:rPr>
            </w:pPr>
            <w:r w:rsidRPr="00FF5442">
              <w:rPr>
                <w:szCs w:val="24"/>
                <w:lang w:val="ro-MD"/>
              </w:rPr>
              <w:t>Se va preconiza accelerarea fazelor de planificare și de autorizare a instalării S</w:t>
            </w:r>
            <w:r w:rsidR="00897BFE">
              <w:rPr>
                <w:szCs w:val="24"/>
                <w:lang w:val="ro-MD"/>
              </w:rPr>
              <w:t>ER</w:t>
            </w:r>
            <w:r w:rsidRPr="00FF5442">
              <w:rPr>
                <w:szCs w:val="24"/>
                <w:lang w:val="ro-MD"/>
              </w:rPr>
              <w:t xml:space="preserve"> pentru a remedia unele blocaje care sunt deja vizibile, iar toate aceste activități ar trebui desfășurate în paralel cu implementarea cerințelor legislative ale UE.</w:t>
            </w:r>
            <w:r w:rsidRPr="00FF5442">
              <w:rPr>
                <w:rStyle w:val="FootnoteReference"/>
                <w:szCs w:val="24"/>
                <w:lang w:val="ro-MD"/>
              </w:rPr>
              <w:footnoteReference w:id="3"/>
            </w:r>
          </w:p>
          <w:p w14:paraId="5272C8D1" w14:textId="3B9207DB" w:rsidR="003455BF" w:rsidRDefault="00A70B61" w:rsidP="00C324D1">
            <w:pPr>
              <w:pStyle w:val="P68B1DB1-TableParagraph5"/>
              <w:ind w:right="136" w:firstLine="278"/>
              <w:rPr>
                <w:szCs w:val="24"/>
                <w:lang w:val="ro-MD"/>
              </w:rPr>
            </w:pPr>
            <w:r w:rsidRPr="00FF5442">
              <w:rPr>
                <w:szCs w:val="24"/>
                <w:lang w:val="ro-MD"/>
              </w:rPr>
              <w:t xml:space="preserve">Strategia </w:t>
            </w:r>
            <w:r w:rsidRPr="00C02C5F">
              <w:rPr>
                <w:lang w:val="ro-MD"/>
              </w:rPr>
              <w:t>Energetică</w:t>
            </w:r>
            <w:r>
              <w:rPr>
                <w:szCs w:val="24"/>
                <w:lang w:val="ro-MD"/>
              </w:rPr>
              <w:t xml:space="preserve"> 2050 </w:t>
            </w:r>
            <w:r w:rsidRPr="00FF5442">
              <w:rPr>
                <w:szCs w:val="24"/>
                <w:lang w:val="ro-MD"/>
              </w:rPr>
              <w:t>preconiz</w:t>
            </w:r>
            <w:r>
              <w:rPr>
                <w:szCs w:val="24"/>
                <w:lang w:val="ro-MD"/>
              </w:rPr>
              <w:t>ează</w:t>
            </w:r>
            <w:r w:rsidRPr="00FF5442">
              <w:rPr>
                <w:szCs w:val="24"/>
                <w:lang w:val="ro-MD"/>
              </w:rPr>
              <w:t xml:space="preserve"> facilitarea creării de centre regionale de energie ecologică pentru a crește autosuficiența energetică locală prin utilizarea de </w:t>
            </w:r>
            <w:r>
              <w:rPr>
                <w:szCs w:val="24"/>
                <w:lang w:val="ro-MD"/>
              </w:rPr>
              <w:t xml:space="preserve">surselor regenerabile de energie, astfel cum este </w:t>
            </w:r>
            <w:r w:rsidR="00394EE9">
              <w:rPr>
                <w:szCs w:val="24"/>
                <w:lang w:val="ro-MD"/>
              </w:rPr>
              <w:t xml:space="preserve">prevăzut în </w:t>
            </w:r>
            <w:r w:rsidRPr="00FF5442">
              <w:rPr>
                <w:szCs w:val="24"/>
                <w:lang w:val="ro-MD"/>
              </w:rPr>
              <w:t>Strategia națională de dezvoltare ,,Moldova europeană 2030"</w:t>
            </w:r>
            <w:r w:rsidR="00394EE9">
              <w:rPr>
                <w:szCs w:val="24"/>
                <w:lang w:val="ro-MD"/>
              </w:rPr>
              <w:t>.</w:t>
            </w:r>
            <w:r w:rsidRPr="00FF5442">
              <w:rPr>
                <w:szCs w:val="24"/>
                <w:lang w:val="ro-MD"/>
              </w:rPr>
              <w:t xml:space="preserve"> </w:t>
            </w:r>
            <w:r w:rsidR="003455BF">
              <w:rPr>
                <w:szCs w:val="24"/>
                <w:lang w:val="ro-MD"/>
              </w:rPr>
              <w:t xml:space="preserve">Realizarea </w:t>
            </w:r>
            <w:r w:rsidR="003455BF">
              <w:rPr>
                <w:lang w:val="ro-RO"/>
              </w:rPr>
              <w:t xml:space="preserve">măsurilor și acțiunilor propuse în Strategia Energetică a Republicii Moldova 2050 va permite atingerea </w:t>
            </w:r>
            <w:r w:rsidR="00394EE9">
              <w:rPr>
                <w:lang w:val="ro-RO"/>
              </w:rPr>
              <w:t xml:space="preserve">unor obiective specifice </w:t>
            </w:r>
            <w:r w:rsidR="003455BF">
              <w:rPr>
                <w:lang w:val="ro-RO"/>
              </w:rPr>
              <w:t xml:space="preserve">trasate în </w:t>
            </w:r>
            <w:r w:rsidR="003455BF" w:rsidRPr="00FF5442">
              <w:rPr>
                <w:szCs w:val="24"/>
                <w:lang w:val="ro-MD"/>
              </w:rPr>
              <w:t>Strategi</w:t>
            </w:r>
            <w:r w:rsidR="003455BF">
              <w:rPr>
                <w:szCs w:val="24"/>
                <w:lang w:val="ro-MD"/>
              </w:rPr>
              <w:t>a</w:t>
            </w:r>
            <w:r w:rsidR="003455BF" w:rsidRPr="00FF5442">
              <w:rPr>
                <w:szCs w:val="24"/>
                <w:lang w:val="ro-MD"/>
              </w:rPr>
              <w:t xml:space="preserve"> Național</w:t>
            </w:r>
            <w:r w:rsidR="003455BF">
              <w:rPr>
                <w:szCs w:val="24"/>
                <w:lang w:val="ro-MD"/>
              </w:rPr>
              <w:t>ă</w:t>
            </w:r>
            <w:r w:rsidR="003455BF" w:rsidRPr="00FF5442">
              <w:rPr>
                <w:szCs w:val="24"/>
                <w:lang w:val="ro-MD"/>
              </w:rPr>
              <w:t xml:space="preserve"> de Dezvoltare ,,Moldova Europeană 2030”</w:t>
            </w:r>
            <w:r w:rsidR="003455BF">
              <w:rPr>
                <w:szCs w:val="24"/>
                <w:lang w:val="ro-MD"/>
              </w:rPr>
              <w:t xml:space="preserve"> aferente următoarelor direcții de politici și intervenții prioritare:</w:t>
            </w:r>
          </w:p>
          <w:p w14:paraId="1AE3EA60" w14:textId="1C03A0C3" w:rsidR="003455BF" w:rsidRPr="003455BF" w:rsidRDefault="003455BF" w:rsidP="003455BF">
            <w:pPr>
              <w:pStyle w:val="P68B1DB1-TableParagraph5"/>
              <w:numPr>
                <w:ilvl w:val="0"/>
                <w:numId w:val="29"/>
              </w:numPr>
              <w:ind w:right="136"/>
              <w:rPr>
                <w:i/>
                <w:iCs/>
                <w:lang w:val="ro-RO"/>
              </w:rPr>
            </w:pPr>
            <w:r w:rsidRPr="003455BF">
              <w:rPr>
                <w:i/>
                <w:iCs/>
                <w:lang w:val="ro-RO"/>
              </w:rPr>
              <w:t>5.15 Securitate și eficiență energetică, energie din surse regenerabile</w:t>
            </w:r>
          </w:p>
          <w:p w14:paraId="6A9EDBD7" w14:textId="6C4425E9" w:rsidR="00394EE9" w:rsidRPr="00F2164A" w:rsidRDefault="003455BF" w:rsidP="00C324D1">
            <w:pPr>
              <w:pStyle w:val="P68B1DB1-TableParagraph5"/>
              <w:numPr>
                <w:ilvl w:val="0"/>
                <w:numId w:val="29"/>
              </w:numPr>
              <w:ind w:right="136"/>
              <w:rPr>
                <w:lang w:val="it-IT"/>
              </w:rPr>
            </w:pPr>
            <w:r w:rsidRPr="00F2164A">
              <w:rPr>
                <w:i/>
                <w:iCs/>
                <w:lang w:val="ro-RO"/>
              </w:rPr>
              <w:t>5.23 Politici și management în domeniul protecției mediului</w:t>
            </w:r>
            <w:r w:rsidRPr="00F2164A">
              <w:rPr>
                <w:i/>
                <w:iCs/>
                <w:lang w:val="it-IT"/>
              </w:rPr>
              <w:t>.</w:t>
            </w:r>
          </w:p>
          <w:p w14:paraId="268819E5" w14:textId="77777777" w:rsidR="00394EE9" w:rsidRDefault="00394EE9" w:rsidP="00C324D1">
            <w:pPr>
              <w:pStyle w:val="P68B1DB1-TableParagraph5"/>
              <w:ind w:right="136"/>
              <w:rPr>
                <w:lang w:val="ro-MD"/>
              </w:rPr>
            </w:pPr>
          </w:p>
          <w:p w14:paraId="69DB6FDB" w14:textId="17CB368C" w:rsidR="00B32BDD" w:rsidRPr="00B5601E" w:rsidRDefault="00770CA5" w:rsidP="00B5601E">
            <w:pPr>
              <w:pStyle w:val="P68B1DB1-TableParagraph5"/>
              <w:ind w:right="136" w:firstLine="278"/>
              <w:rPr>
                <w:szCs w:val="24"/>
                <w:lang w:val="ro-MD"/>
              </w:rPr>
            </w:pPr>
            <w:r w:rsidRPr="00B32BDD">
              <w:rPr>
                <w:szCs w:val="24"/>
                <w:lang w:val="ro-MD"/>
              </w:rPr>
              <w:t>În scopul evitării dublărilor de interven</w:t>
            </w:r>
            <w:r w:rsidRPr="00B5601E">
              <w:rPr>
                <w:szCs w:val="24"/>
                <w:lang w:val="ro-MD"/>
              </w:rPr>
              <w:t>ț</w:t>
            </w:r>
            <w:r w:rsidRPr="00B32BDD">
              <w:rPr>
                <w:szCs w:val="24"/>
                <w:lang w:val="ro-MD"/>
              </w:rPr>
              <w:t xml:space="preserve">ii, prevederilor opozabile </w:t>
            </w:r>
            <w:r w:rsidRPr="00B5601E">
              <w:rPr>
                <w:szCs w:val="24"/>
                <w:lang w:val="ro-MD"/>
              </w:rPr>
              <w:t>ș</w:t>
            </w:r>
            <w:r w:rsidRPr="00B32BDD">
              <w:rPr>
                <w:szCs w:val="24"/>
                <w:lang w:val="ro-MD"/>
              </w:rPr>
              <w:t>i pentru a asigura sinergia politicilor propuse, l</w:t>
            </w:r>
            <w:r w:rsidR="00C00FA7" w:rsidRPr="00B32BDD">
              <w:rPr>
                <w:szCs w:val="24"/>
                <w:lang w:val="ro-MD"/>
              </w:rPr>
              <w:t xml:space="preserve">a etapa de elaborare a noii strategii energetice Ministerul Infrastructurii </w:t>
            </w:r>
            <w:r w:rsidR="00C00FA7" w:rsidRPr="00B5601E">
              <w:rPr>
                <w:szCs w:val="24"/>
                <w:lang w:val="ro-MD"/>
              </w:rPr>
              <w:t>ș</w:t>
            </w:r>
            <w:r w:rsidR="00C00FA7" w:rsidRPr="00B32BDD">
              <w:rPr>
                <w:szCs w:val="24"/>
                <w:lang w:val="ro-MD"/>
              </w:rPr>
              <w:t xml:space="preserve">i Dezvoltării Regionale va </w:t>
            </w:r>
            <w:r w:rsidR="002D418D" w:rsidRPr="00B32BDD">
              <w:rPr>
                <w:szCs w:val="24"/>
                <w:lang w:val="ro-MD"/>
              </w:rPr>
              <w:t xml:space="preserve">conlucra cu Ministerul Mediului </w:t>
            </w:r>
            <w:r w:rsidR="002D418D" w:rsidRPr="00B5601E">
              <w:rPr>
                <w:szCs w:val="24"/>
                <w:lang w:val="ro-MD"/>
              </w:rPr>
              <w:t>ș</w:t>
            </w:r>
            <w:r w:rsidR="002D418D" w:rsidRPr="00B32BDD">
              <w:rPr>
                <w:szCs w:val="24"/>
                <w:lang w:val="ro-MD"/>
              </w:rPr>
              <w:t xml:space="preserve">i Ministerul Economiei  </w:t>
            </w:r>
            <w:r w:rsidR="000F1C08" w:rsidRPr="00B32BDD">
              <w:rPr>
                <w:szCs w:val="24"/>
                <w:lang w:val="ro-MD"/>
              </w:rPr>
              <w:t xml:space="preserve">pentru a </w:t>
            </w:r>
            <w:r w:rsidR="002150E9" w:rsidRPr="00B32BDD">
              <w:rPr>
                <w:szCs w:val="24"/>
                <w:lang w:val="ro-MD"/>
              </w:rPr>
              <w:t xml:space="preserve">lua în considerare </w:t>
            </w:r>
            <w:r w:rsidR="000F1C08" w:rsidRPr="00B32BDD">
              <w:rPr>
                <w:szCs w:val="24"/>
                <w:lang w:val="ro-MD"/>
              </w:rPr>
              <w:t>inclusi</w:t>
            </w:r>
            <w:r w:rsidR="00CB0936" w:rsidRPr="00B32BDD">
              <w:rPr>
                <w:szCs w:val="24"/>
                <w:lang w:val="ro-MD"/>
              </w:rPr>
              <w:t xml:space="preserve">v prevederile proiectelor documentelor de politici publice aflate la etapa de elaborare, cum ar fi </w:t>
            </w:r>
            <w:r w:rsidR="00B32BDD" w:rsidRPr="00B5601E">
              <w:rPr>
                <w:szCs w:val="24"/>
                <w:lang w:val="ro-MD"/>
              </w:rPr>
              <w:t>Programul de dezvoltare cu emisii reduse a Republicii Moldova, Strategia de Mediu 2033, Programul de dezvoltare a Întreprinderilor Mici și Mijlocii, Programul privind Diplomația Economică, etc.</w:t>
            </w:r>
          </w:p>
          <w:p w14:paraId="2BCFDE2E" w14:textId="060EA8EF" w:rsidR="00C00FA7" w:rsidRPr="00C324D1" w:rsidRDefault="00C00FA7" w:rsidP="00B5601E">
            <w:pPr>
              <w:pStyle w:val="P68B1DB1-TableParagraph5"/>
              <w:ind w:right="136" w:firstLine="278"/>
              <w:rPr>
                <w:lang w:val="ro-MD"/>
              </w:rPr>
            </w:pPr>
          </w:p>
        </w:tc>
      </w:tr>
      <w:tr w:rsidR="00624021" w:rsidRPr="00897BFE" w14:paraId="35F15DA5" w14:textId="77777777" w:rsidTr="00C324D1">
        <w:trPr>
          <w:trHeight w:val="2997"/>
        </w:trPr>
        <w:tc>
          <w:tcPr>
            <w:tcW w:w="2301" w:type="dxa"/>
          </w:tcPr>
          <w:p w14:paraId="5D66D4DC" w14:textId="77777777" w:rsidR="00624021" w:rsidRPr="00445CB9" w:rsidRDefault="00624021" w:rsidP="00397D7A">
            <w:pPr>
              <w:pStyle w:val="P68B1DB1-TableParagraph4"/>
              <w:ind w:left="112" w:right="179"/>
              <w:jc w:val="left"/>
              <w:rPr>
                <w:lang w:val="ro-RO"/>
              </w:rPr>
            </w:pPr>
            <w:r w:rsidRPr="00445CB9">
              <w:rPr>
                <w:lang w:val="ro-RO"/>
              </w:rPr>
              <w:lastRenderedPageBreak/>
              <w:t>6. Coerența cu cadrul bugetar pe termen mediu (CBTM)</w:t>
            </w:r>
          </w:p>
        </w:tc>
        <w:tc>
          <w:tcPr>
            <w:tcW w:w="8010" w:type="dxa"/>
          </w:tcPr>
          <w:p w14:paraId="34DB3E08" w14:textId="7AE950C4" w:rsidR="00624021" w:rsidRDefault="00624021" w:rsidP="00397D7A">
            <w:pPr>
              <w:pStyle w:val="P68B1DB1-TableParagraph5"/>
              <w:ind w:right="136" w:firstLine="278"/>
              <w:rPr>
                <w:lang w:val="ro-RO"/>
              </w:rPr>
            </w:pPr>
            <w:r>
              <w:rPr>
                <w:lang w:val="ro-RO"/>
              </w:rPr>
              <w:t>Implementarea</w:t>
            </w:r>
            <w:r w:rsidRPr="00445CB9">
              <w:rPr>
                <w:lang w:val="ro-RO"/>
              </w:rPr>
              <w:t xml:space="preserve"> </w:t>
            </w:r>
            <w:r>
              <w:rPr>
                <w:lang w:val="ro-RO"/>
              </w:rPr>
              <w:t xml:space="preserve">Strategiei Energetice 2050 </w:t>
            </w:r>
            <w:r w:rsidRPr="00445CB9">
              <w:rPr>
                <w:lang w:val="ro-RO"/>
              </w:rPr>
              <w:t>va fi asigurată prin intermediul mecanismelor CBTM, care vor fi actualizate anual cu nominalizarea proiectelor formulate pe baza obiectivelor</w:t>
            </w:r>
            <w:r>
              <w:rPr>
                <w:lang w:val="ro-RO"/>
              </w:rPr>
              <w:t>,</w:t>
            </w:r>
            <w:r w:rsidRPr="00445CB9">
              <w:rPr>
                <w:lang w:val="ro-RO"/>
              </w:rPr>
              <w:t xml:space="preserve"> acțiunilor </w:t>
            </w:r>
            <w:r>
              <w:rPr>
                <w:lang w:val="ro-RO"/>
              </w:rPr>
              <w:t xml:space="preserve">și perioadelor de timp propuse </w:t>
            </w:r>
            <w:r w:rsidRPr="00445CB9">
              <w:rPr>
                <w:lang w:val="ro-RO"/>
              </w:rPr>
              <w:t xml:space="preserve">în </w:t>
            </w:r>
            <w:r>
              <w:rPr>
                <w:lang w:val="ro-RO"/>
              </w:rPr>
              <w:t xml:space="preserve">Strategie. </w:t>
            </w:r>
            <w:r w:rsidR="00F04698">
              <w:rPr>
                <w:lang w:val="ro-RO"/>
              </w:rPr>
              <w:t>Pentru implementarea strategiei sunt considerate următoarele programe/subprograme bugetare:</w:t>
            </w:r>
          </w:p>
          <w:tbl>
            <w:tblPr>
              <w:tblW w:w="6820" w:type="dxa"/>
              <w:tblLayout w:type="fixed"/>
              <w:tblLook w:val="04A0" w:firstRow="1" w:lastRow="0" w:firstColumn="1" w:lastColumn="0" w:noHBand="0" w:noVBand="1"/>
            </w:tblPr>
            <w:tblGrid>
              <w:gridCol w:w="5240"/>
              <w:gridCol w:w="1580"/>
            </w:tblGrid>
            <w:tr w:rsidR="00F04698" w:rsidRPr="00F04698" w14:paraId="57C515C3" w14:textId="77777777" w:rsidTr="00C324D1">
              <w:trPr>
                <w:trHeight w:val="330"/>
              </w:trPr>
              <w:tc>
                <w:tcPr>
                  <w:tcW w:w="5240" w:type="dxa"/>
                  <w:shd w:val="clear" w:color="auto" w:fill="auto"/>
                  <w:vAlign w:val="center"/>
                  <w:hideMark/>
                </w:tcPr>
                <w:p w14:paraId="00E0FAFF"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ro-RO"/>
                    </w:rPr>
                  </w:pPr>
                  <w:r w:rsidRPr="00F04698">
                    <w:rPr>
                      <w:rFonts w:ascii="Times New Roman" w:eastAsia="Times New Roman" w:hAnsi="Times New Roman" w:cs="Times New Roman"/>
                      <w:i/>
                      <w:iCs/>
                      <w:color w:val="000000"/>
                      <w:sz w:val="24"/>
                      <w:szCs w:val="24"/>
                      <w:lang w:val="ro-MD"/>
                    </w:rPr>
                    <w:t>Sus</w:t>
                  </w:r>
                  <w:r w:rsidRPr="00F04698">
                    <w:rPr>
                      <w:rFonts w:ascii="Calibri" w:eastAsia="Times New Roman" w:hAnsi="Calibri" w:cs="Calibri"/>
                      <w:i/>
                      <w:iCs/>
                      <w:color w:val="000000"/>
                      <w:sz w:val="24"/>
                      <w:szCs w:val="24"/>
                      <w:lang w:val="ro-MD"/>
                    </w:rPr>
                    <w:t>ț</w:t>
                  </w:r>
                  <w:r w:rsidRPr="00F04698">
                    <w:rPr>
                      <w:rFonts w:ascii="Times New Roman" w:eastAsia="Times New Roman" w:hAnsi="Times New Roman" w:cs="Times New Roman"/>
                      <w:i/>
                      <w:iCs/>
                      <w:color w:val="000000"/>
                      <w:sz w:val="24"/>
                      <w:szCs w:val="24"/>
                      <w:lang w:val="ro-MD"/>
                    </w:rPr>
                    <w:t xml:space="preserve">inerea </w:t>
                  </w:r>
                  <w:r w:rsidRPr="00F04698">
                    <w:rPr>
                      <w:rFonts w:eastAsia="Times New Roman" w:cs="Gill Sans MT"/>
                      <w:i/>
                      <w:iCs/>
                      <w:color w:val="000000"/>
                      <w:sz w:val="24"/>
                      <w:szCs w:val="24"/>
                      <w:lang w:val="ro-MD"/>
                    </w:rPr>
                    <w:t>î</w:t>
                  </w:r>
                  <w:r w:rsidRPr="00F04698">
                    <w:rPr>
                      <w:rFonts w:ascii="Times New Roman" w:eastAsia="Times New Roman" w:hAnsi="Times New Roman" w:cs="Times New Roman"/>
                      <w:i/>
                      <w:iCs/>
                      <w:color w:val="000000"/>
                      <w:sz w:val="24"/>
                      <w:szCs w:val="24"/>
                      <w:lang w:val="ro-MD"/>
                    </w:rPr>
                    <w:t xml:space="preserve">ntreprinderilor mici </w:t>
                  </w:r>
                  <w:r w:rsidRPr="00F04698">
                    <w:rPr>
                      <w:rFonts w:ascii="Calibri" w:eastAsia="Times New Roman" w:hAnsi="Calibri" w:cs="Calibri"/>
                      <w:i/>
                      <w:iCs/>
                      <w:color w:val="000000"/>
                      <w:sz w:val="24"/>
                      <w:szCs w:val="24"/>
                      <w:lang w:val="ro-MD"/>
                    </w:rPr>
                    <w:t>ș</w:t>
                  </w:r>
                  <w:r w:rsidRPr="00F04698">
                    <w:rPr>
                      <w:rFonts w:ascii="Times New Roman" w:eastAsia="Times New Roman" w:hAnsi="Times New Roman" w:cs="Times New Roman"/>
                      <w:i/>
                      <w:iCs/>
                      <w:color w:val="000000"/>
                      <w:sz w:val="24"/>
                      <w:szCs w:val="24"/>
                      <w:lang w:val="ro-MD"/>
                    </w:rPr>
                    <w:t>i mijlocii</w:t>
                  </w:r>
                </w:p>
              </w:tc>
              <w:tc>
                <w:tcPr>
                  <w:tcW w:w="1580" w:type="dxa"/>
                  <w:shd w:val="clear" w:color="auto" w:fill="auto"/>
                  <w:noWrap/>
                  <w:vAlign w:val="center"/>
                  <w:hideMark/>
                </w:tcPr>
                <w:p w14:paraId="5209A9D4"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5004</w:t>
                  </w:r>
                </w:p>
              </w:tc>
            </w:tr>
            <w:tr w:rsidR="00F04698" w:rsidRPr="00F04698" w14:paraId="65DE909C" w14:textId="77777777" w:rsidTr="00C324D1">
              <w:trPr>
                <w:trHeight w:val="330"/>
              </w:trPr>
              <w:tc>
                <w:tcPr>
                  <w:tcW w:w="5240" w:type="dxa"/>
                  <w:shd w:val="clear" w:color="auto" w:fill="auto"/>
                  <w:vAlign w:val="center"/>
                  <w:hideMark/>
                </w:tcPr>
                <w:p w14:paraId="3EE0C6C9"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Politici și management în sectorul energetic</w:t>
                  </w:r>
                </w:p>
              </w:tc>
              <w:tc>
                <w:tcPr>
                  <w:tcW w:w="1580" w:type="dxa"/>
                  <w:shd w:val="clear" w:color="auto" w:fill="auto"/>
                  <w:noWrap/>
                  <w:vAlign w:val="center"/>
                  <w:hideMark/>
                </w:tcPr>
                <w:p w14:paraId="5036EAE7"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5801</w:t>
                  </w:r>
                </w:p>
              </w:tc>
            </w:tr>
            <w:tr w:rsidR="00F04698" w:rsidRPr="00F04698" w14:paraId="0376BA3D" w14:textId="77777777" w:rsidTr="00C324D1">
              <w:trPr>
                <w:trHeight w:val="330"/>
              </w:trPr>
              <w:tc>
                <w:tcPr>
                  <w:tcW w:w="5240" w:type="dxa"/>
                  <w:shd w:val="clear" w:color="auto" w:fill="auto"/>
                  <w:vAlign w:val="center"/>
                  <w:hideMark/>
                </w:tcPr>
                <w:p w14:paraId="265E91B5"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Rețele și conducte de gaz</w:t>
                  </w:r>
                </w:p>
              </w:tc>
              <w:tc>
                <w:tcPr>
                  <w:tcW w:w="1580" w:type="dxa"/>
                  <w:shd w:val="clear" w:color="auto" w:fill="auto"/>
                  <w:noWrap/>
                  <w:vAlign w:val="center"/>
                  <w:hideMark/>
                </w:tcPr>
                <w:p w14:paraId="150888D9"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5802</w:t>
                  </w:r>
                </w:p>
              </w:tc>
            </w:tr>
            <w:tr w:rsidR="00F04698" w:rsidRPr="00F04698" w14:paraId="5EFD7B60" w14:textId="77777777" w:rsidTr="00C324D1">
              <w:trPr>
                <w:trHeight w:val="330"/>
              </w:trPr>
              <w:tc>
                <w:tcPr>
                  <w:tcW w:w="5240" w:type="dxa"/>
                  <w:shd w:val="clear" w:color="auto" w:fill="auto"/>
                  <w:vAlign w:val="center"/>
                  <w:hideMark/>
                </w:tcPr>
                <w:p w14:paraId="7CD35B9F"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Rețele electrice</w:t>
                  </w:r>
                </w:p>
              </w:tc>
              <w:tc>
                <w:tcPr>
                  <w:tcW w:w="1580" w:type="dxa"/>
                  <w:shd w:val="clear" w:color="auto" w:fill="auto"/>
                  <w:noWrap/>
                  <w:vAlign w:val="center"/>
                  <w:hideMark/>
                </w:tcPr>
                <w:p w14:paraId="536EDC12"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5803</w:t>
                  </w:r>
                </w:p>
              </w:tc>
            </w:tr>
            <w:tr w:rsidR="00F04698" w:rsidRPr="00F04698" w14:paraId="7F0BE59A" w14:textId="77777777" w:rsidTr="00C324D1">
              <w:trPr>
                <w:trHeight w:val="330"/>
              </w:trPr>
              <w:tc>
                <w:tcPr>
                  <w:tcW w:w="5240" w:type="dxa"/>
                  <w:shd w:val="clear" w:color="auto" w:fill="auto"/>
                  <w:vAlign w:val="center"/>
                  <w:hideMark/>
                </w:tcPr>
                <w:p w14:paraId="3D72EDBD"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Eficiență energetică și surse regenerabile</w:t>
                  </w:r>
                </w:p>
              </w:tc>
              <w:tc>
                <w:tcPr>
                  <w:tcW w:w="1580" w:type="dxa"/>
                  <w:shd w:val="clear" w:color="auto" w:fill="auto"/>
                  <w:noWrap/>
                  <w:vAlign w:val="center"/>
                  <w:hideMark/>
                </w:tcPr>
                <w:p w14:paraId="7D1739A8"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5804</w:t>
                  </w:r>
                </w:p>
              </w:tc>
            </w:tr>
            <w:tr w:rsidR="00F04698" w:rsidRPr="00F04698" w14:paraId="76087FC4" w14:textId="77777777" w:rsidTr="00C324D1">
              <w:trPr>
                <w:trHeight w:val="330"/>
              </w:trPr>
              <w:tc>
                <w:tcPr>
                  <w:tcW w:w="5240" w:type="dxa"/>
                  <w:shd w:val="clear" w:color="auto" w:fill="auto"/>
                  <w:vAlign w:val="center"/>
                  <w:hideMark/>
                </w:tcPr>
                <w:p w14:paraId="067443A7"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Rețele termice</w:t>
                  </w:r>
                </w:p>
              </w:tc>
              <w:tc>
                <w:tcPr>
                  <w:tcW w:w="1580" w:type="dxa"/>
                  <w:shd w:val="clear" w:color="auto" w:fill="auto"/>
                  <w:noWrap/>
                  <w:vAlign w:val="center"/>
                  <w:hideMark/>
                </w:tcPr>
                <w:p w14:paraId="35541724"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5805</w:t>
                  </w:r>
                </w:p>
              </w:tc>
            </w:tr>
            <w:tr w:rsidR="00F04698" w:rsidRPr="00F04698" w14:paraId="3E425E4C" w14:textId="77777777" w:rsidTr="00C324D1">
              <w:trPr>
                <w:trHeight w:val="645"/>
              </w:trPr>
              <w:tc>
                <w:tcPr>
                  <w:tcW w:w="5240" w:type="dxa"/>
                  <w:shd w:val="clear" w:color="auto" w:fill="auto"/>
                  <w:vAlign w:val="center"/>
                  <w:hideMark/>
                </w:tcPr>
                <w:p w14:paraId="3F1A6B2E"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Politici și management  în domeniul infrastructurii și dezvoltării regionale</w:t>
                  </w:r>
                </w:p>
              </w:tc>
              <w:tc>
                <w:tcPr>
                  <w:tcW w:w="1580" w:type="dxa"/>
                  <w:shd w:val="clear" w:color="auto" w:fill="auto"/>
                  <w:noWrap/>
                  <w:vAlign w:val="center"/>
                  <w:hideMark/>
                </w:tcPr>
                <w:p w14:paraId="738E899E"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6101</w:t>
                  </w:r>
                </w:p>
              </w:tc>
            </w:tr>
            <w:tr w:rsidR="00F04698" w:rsidRPr="00F04698" w14:paraId="2626E1A9" w14:textId="77777777" w:rsidTr="00C324D1">
              <w:trPr>
                <w:trHeight w:val="330"/>
              </w:trPr>
              <w:tc>
                <w:tcPr>
                  <w:tcW w:w="5240" w:type="dxa"/>
                  <w:shd w:val="clear" w:color="auto" w:fill="auto"/>
                  <w:vAlign w:val="center"/>
                  <w:hideMark/>
                </w:tcPr>
                <w:p w14:paraId="132852AB"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Dezvoltarea bazei normative în construcții</w:t>
                  </w:r>
                </w:p>
              </w:tc>
              <w:tc>
                <w:tcPr>
                  <w:tcW w:w="1580" w:type="dxa"/>
                  <w:shd w:val="clear" w:color="auto" w:fill="auto"/>
                  <w:noWrap/>
                  <w:vAlign w:val="center"/>
                  <w:hideMark/>
                </w:tcPr>
                <w:p w14:paraId="0CF8216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6104</w:t>
                  </w:r>
                </w:p>
              </w:tc>
            </w:tr>
            <w:tr w:rsidR="00F04698" w:rsidRPr="00F04698" w14:paraId="3477EF6E" w14:textId="77777777" w:rsidTr="00C324D1">
              <w:trPr>
                <w:trHeight w:val="330"/>
              </w:trPr>
              <w:tc>
                <w:tcPr>
                  <w:tcW w:w="5240" w:type="dxa"/>
                  <w:shd w:val="clear" w:color="auto" w:fill="auto"/>
                  <w:vAlign w:val="center"/>
                  <w:hideMark/>
                </w:tcPr>
                <w:p w14:paraId="3CABD76D"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Implementarea politicii de dezvoltare regională</w:t>
                  </w:r>
                </w:p>
              </w:tc>
              <w:tc>
                <w:tcPr>
                  <w:tcW w:w="1580" w:type="dxa"/>
                  <w:shd w:val="clear" w:color="auto" w:fill="auto"/>
                  <w:noWrap/>
                  <w:vAlign w:val="center"/>
                  <w:hideMark/>
                </w:tcPr>
                <w:p w14:paraId="277451EE"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6105</w:t>
                  </w:r>
                </w:p>
              </w:tc>
            </w:tr>
            <w:tr w:rsidR="00F04698" w:rsidRPr="00F04698" w14:paraId="3D0C4509" w14:textId="77777777" w:rsidTr="00C324D1">
              <w:trPr>
                <w:trHeight w:val="330"/>
              </w:trPr>
              <w:tc>
                <w:tcPr>
                  <w:tcW w:w="5240" w:type="dxa"/>
                  <w:shd w:val="clear" w:color="auto" w:fill="auto"/>
                  <w:vAlign w:val="center"/>
                  <w:hideMark/>
                </w:tcPr>
                <w:p w14:paraId="78290BE0"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Dezvoltarea transportului auto</w:t>
                  </w:r>
                </w:p>
              </w:tc>
              <w:tc>
                <w:tcPr>
                  <w:tcW w:w="1580" w:type="dxa"/>
                  <w:shd w:val="clear" w:color="auto" w:fill="auto"/>
                  <w:noWrap/>
                  <w:vAlign w:val="center"/>
                  <w:hideMark/>
                </w:tcPr>
                <w:p w14:paraId="59B98410"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6404</w:t>
                  </w:r>
                </w:p>
              </w:tc>
            </w:tr>
            <w:tr w:rsidR="00F04698" w:rsidRPr="00F04698" w14:paraId="739264E7" w14:textId="77777777" w:rsidTr="00C324D1">
              <w:trPr>
                <w:trHeight w:val="330"/>
              </w:trPr>
              <w:tc>
                <w:tcPr>
                  <w:tcW w:w="5240" w:type="dxa"/>
                  <w:shd w:val="clear" w:color="auto" w:fill="auto"/>
                  <w:vAlign w:val="center"/>
                  <w:hideMark/>
                </w:tcPr>
                <w:p w14:paraId="1AC14157"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Dezvoltarea transportului feroviar</w:t>
                  </w:r>
                </w:p>
              </w:tc>
              <w:tc>
                <w:tcPr>
                  <w:tcW w:w="1580" w:type="dxa"/>
                  <w:shd w:val="clear" w:color="auto" w:fill="auto"/>
                  <w:noWrap/>
                  <w:vAlign w:val="center"/>
                  <w:hideMark/>
                </w:tcPr>
                <w:p w14:paraId="02F45CA2"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6405</w:t>
                  </w:r>
                </w:p>
              </w:tc>
            </w:tr>
            <w:tr w:rsidR="00F04698" w:rsidRPr="00F04698" w14:paraId="03FF5FB0" w14:textId="77777777" w:rsidTr="00C324D1">
              <w:trPr>
                <w:trHeight w:val="645"/>
              </w:trPr>
              <w:tc>
                <w:tcPr>
                  <w:tcW w:w="5240" w:type="dxa"/>
                  <w:shd w:val="clear" w:color="auto" w:fill="auto"/>
                  <w:vAlign w:val="center"/>
                  <w:hideMark/>
                </w:tcPr>
                <w:p w14:paraId="5235D8A5" w14:textId="3F26F43C"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 xml:space="preserve">Dezvoltarea gospodăriei de </w:t>
                  </w:r>
                  <w:r w:rsidR="00C324D1" w:rsidRPr="00F04698">
                    <w:rPr>
                      <w:rFonts w:ascii="Times New Roman" w:eastAsia="Times New Roman" w:hAnsi="Times New Roman" w:cs="Times New Roman"/>
                      <w:i/>
                      <w:iCs/>
                      <w:color w:val="000000"/>
                      <w:sz w:val="24"/>
                      <w:szCs w:val="24"/>
                      <w:lang w:val="ro-MD"/>
                    </w:rPr>
                    <w:t>locuințe</w:t>
                  </w:r>
                  <w:r w:rsidRPr="00F04698">
                    <w:rPr>
                      <w:rFonts w:ascii="Times New Roman" w:eastAsia="Times New Roman" w:hAnsi="Times New Roman" w:cs="Times New Roman"/>
                      <w:i/>
                      <w:iCs/>
                      <w:color w:val="000000"/>
                      <w:sz w:val="24"/>
                      <w:szCs w:val="24"/>
                      <w:lang w:val="ro-MD"/>
                    </w:rPr>
                    <w:t xml:space="preserve"> </w:t>
                  </w:r>
                  <w:r w:rsidR="00C324D1" w:rsidRPr="00F04698">
                    <w:rPr>
                      <w:rFonts w:ascii="Times New Roman" w:eastAsia="Times New Roman" w:hAnsi="Times New Roman" w:cs="Times New Roman"/>
                      <w:i/>
                      <w:iCs/>
                      <w:color w:val="000000"/>
                      <w:sz w:val="24"/>
                      <w:szCs w:val="24"/>
                      <w:lang w:val="ro-MD"/>
                    </w:rPr>
                    <w:t>și</w:t>
                  </w:r>
                  <w:r w:rsidRPr="00F04698">
                    <w:rPr>
                      <w:rFonts w:ascii="Times New Roman" w:eastAsia="Times New Roman" w:hAnsi="Times New Roman" w:cs="Times New Roman"/>
                      <w:i/>
                      <w:iCs/>
                      <w:color w:val="000000"/>
                      <w:sz w:val="24"/>
                      <w:szCs w:val="24"/>
                      <w:lang w:val="ro-MD"/>
                    </w:rPr>
                    <w:t xml:space="preserve"> serviciilor comunale</w:t>
                  </w:r>
                </w:p>
              </w:tc>
              <w:tc>
                <w:tcPr>
                  <w:tcW w:w="1580" w:type="dxa"/>
                  <w:shd w:val="clear" w:color="auto" w:fill="auto"/>
                  <w:noWrap/>
                  <w:vAlign w:val="center"/>
                  <w:hideMark/>
                </w:tcPr>
                <w:p w14:paraId="76C523E8"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7502</w:t>
                  </w:r>
                </w:p>
              </w:tc>
            </w:tr>
            <w:tr w:rsidR="00F04698" w:rsidRPr="00F04698" w14:paraId="523F49F2" w14:textId="77777777" w:rsidTr="00C324D1">
              <w:trPr>
                <w:trHeight w:val="330"/>
              </w:trPr>
              <w:tc>
                <w:tcPr>
                  <w:tcW w:w="5240" w:type="dxa"/>
                  <w:shd w:val="clear" w:color="auto" w:fill="auto"/>
                  <w:vAlign w:val="center"/>
                  <w:hideMark/>
                </w:tcPr>
                <w:p w14:paraId="7706A5B2"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lastRenderedPageBreak/>
                    <w:t>Construcția locuințelor</w:t>
                  </w:r>
                </w:p>
              </w:tc>
              <w:tc>
                <w:tcPr>
                  <w:tcW w:w="1580" w:type="dxa"/>
                  <w:shd w:val="clear" w:color="auto" w:fill="auto"/>
                  <w:noWrap/>
                  <w:vAlign w:val="center"/>
                  <w:hideMark/>
                </w:tcPr>
                <w:p w14:paraId="550F97C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7504</w:t>
                  </w:r>
                </w:p>
              </w:tc>
            </w:tr>
            <w:tr w:rsidR="00F04698" w:rsidRPr="00F04698" w14:paraId="430CFE75" w14:textId="77777777" w:rsidTr="00C324D1">
              <w:trPr>
                <w:trHeight w:val="645"/>
              </w:trPr>
              <w:tc>
                <w:tcPr>
                  <w:tcW w:w="5240" w:type="dxa"/>
                  <w:shd w:val="clear" w:color="auto" w:fill="auto"/>
                  <w:vAlign w:val="center"/>
                  <w:hideMark/>
                </w:tcPr>
                <w:p w14:paraId="6104A4C6"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Managementul integrat al deșeurilor și al substanțelor chimice</w:t>
                  </w:r>
                </w:p>
              </w:tc>
              <w:tc>
                <w:tcPr>
                  <w:tcW w:w="1580" w:type="dxa"/>
                  <w:shd w:val="clear" w:color="auto" w:fill="auto"/>
                  <w:noWrap/>
                  <w:vAlign w:val="center"/>
                  <w:hideMark/>
                </w:tcPr>
                <w:p w14:paraId="0A32344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7002</w:t>
                  </w:r>
                </w:p>
              </w:tc>
            </w:tr>
            <w:tr w:rsidR="00F04698" w:rsidRPr="00F04698" w14:paraId="59236C27" w14:textId="77777777" w:rsidTr="00C324D1">
              <w:trPr>
                <w:trHeight w:val="645"/>
              </w:trPr>
              <w:tc>
                <w:tcPr>
                  <w:tcW w:w="5240" w:type="dxa"/>
                  <w:shd w:val="clear" w:color="auto" w:fill="auto"/>
                  <w:vAlign w:val="center"/>
                  <w:hideMark/>
                </w:tcPr>
                <w:p w14:paraId="648AA6D8"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Politici și management în domeniul cercetărilor științifice</w:t>
                  </w:r>
                </w:p>
              </w:tc>
              <w:tc>
                <w:tcPr>
                  <w:tcW w:w="1580" w:type="dxa"/>
                  <w:shd w:val="clear" w:color="auto" w:fill="auto"/>
                  <w:noWrap/>
                  <w:vAlign w:val="center"/>
                  <w:hideMark/>
                </w:tcPr>
                <w:p w14:paraId="362F8C3A"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1901</w:t>
                  </w:r>
                </w:p>
              </w:tc>
            </w:tr>
            <w:tr w:rsidR="00F04698" w:rsidRPr="00F04698" w14:paraId="612D3458" w14:textId="77777777" w:rsidTr="00C324D1">
              <w:trPr>
                <w:trHeight w:val="330"/>
              </w:trPr>
              <w:tc>
                <w:tcPr>
                  <w:tcW w:w="5240" w:type="dxa"/>
                  <w:shd w:val="clear" w:color="auto" w:fill="auto"/>
                  <w:vAlign w:val="center"/>
                  <w:hideMark/>
                </w:tcPr>
                <w:p w14:paraId="3EF90144" w14:textId="564B12D5"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 xml:space="preserve">Servicii de suport pentru sfera </w:t>
                  </w:r>
                  <w:r w:rsidR="00C324D1" w:rsidRPr="00F04698">
                    <w:rPr>
                      <w:rFonts w:ascii="Times New Roman" w:eastAsia="Times New Roman" w:hAnsi="Times New Roman" w:cs="Times New Roman"/>
                      <w:i/>
                      <w:iCs/>
                      <w:color w:val="000000"/>
                      <w:sz w:val="24"/>
                      <w:szCs w:val="24"/>
                      <w:lang w:val="ro-MD"/>
                    </w:rPr>
                    <w:t>științei</w:t>
                  </w:r>
                  <w:r w:rsidRPr="00F04698">
                    <w:rPr>
                      <w:rFonts w:ascii="Times New Roman" w:eastAsia="Times New Roman" w:hAnsi="Times New Roman" w:cs="Times New Roman"/>
                      <w:i/>
                      <w:iCs/>
                      <w:color w:val="000000"/>
                      <w:sz w:val="24"/>
                      <w:szCs w:val="24"/>
                      <w:lang w:val="ro-MD"/>
                    </w:rPr>
                    <w:t xml:space="preserve"> </w:t>
                  </w:r>
                  <w:r w:rsidR="00C324D1" w:rsidRPr="00F04698">
                    <w:rPr>
                      <w:rFonts w:ascii="Times New Roman" w:eastAsia="Times New Roman" w:hAnsi="Times New Roman" w:cs="Times New Roman"/>
                      <w:i/>
                      <w:iCs/>
                      <w:color w:val="000000"/>
                      <w:sz w:val="24"/>
                      <w:szCs w:val="24"/>
                      <w:lang w:val="ro-MD"/>
                    </w:rPr>
                    <w:t>și</w:t>
                  </w:r>
                  <w:r w:rsidRPr="00F04698">
                    <w:rPr>
                      <w:rFonts w:ascii="Times New Roman" w:eastAsia="Times New Roman" w:hAnsi="Times New Roman" w:cs="Times New Roman"/>
                      <w:i/>
                      <w:iCs/>
                      <w:color w:val="000000"/>
                      <w:sz w:val="24"/>
                      <w:szCs w:val="24"/>
                      <w:lang w:val="ro-MD"/>
                    </w:rPr>
                    <w:t xml:space="preserve"> inovării</w:t>
                  </w:r>
                </w:p>
              </w:tc>
              <w:tc>
                <w:tcPr>
                  <w:tcW w:w="1580" w:type="dxa"/>
                  <w:shd w:val="clear" w:color="auto" w:fill="auto"/>
                  <w:noWrap/>
                  <w:vAlign w:val="center"/>
                  <w:hideMark/>
                </w:tcPr>
                <w:p w14:paraId="71B25329"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1907</w:t>
                  </w:r>
                </w:p>
              </w:tc>
            </w:tr>
            <w:tr w:rsidR="00F04698" w:rsidRPr="00F04698" w14:paraId="4B2BC398" w14:textId="77777777" w:rsidTr="00C324D1">
              <w:trPr>
                <w:trHeight w:val="1275"/>
              </w:trPr>
              <w:tc>
                <w:tcPr>
                  <w:tcW w:w="5240" w:type="dxa"/>
                  <w:shd w:val="clear" w:color="auto" w:fill="auto"/>
                  <w:vAlign w:val="center"/>
                  <w:hideMark/>
                </w:tcPr>
                <w:p w14:paraId="1E3DF5E7"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Cercetări științifice aplicate în domeniul politicilor macroeconomice și programelor de dezvoltare economică, în direcția strategică „Materiale, tehnologii și produse inovative”</w:t>
                  </w:r>
                </w:p>
              </w:tc>
              <w:tc>
                <w:tcPr>
                  <w:tcW w:w="1580" w:type="dxa"/>
                  <w:shd w:val="clear" w:color="auto" w:fill="auto"/>
                  <w:noWrap/>
                  <w:vAlign w:val="center"/>
                  <w:hideMark/>
                </w:tcPr>
                <w:p w14:paraId="4A0F61E7"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5007</w:t>
                  </w:r>
                </w:p>
              </w:tc>
            </w:tr>
            <w:tr w:rsidR="00F04698" w:rsidRPr="00F04698" w14:paraId="142B5B8A" w14:textId="77777777" w:rsidTr="00C324D1">
              <w:trPr>
                <w:trHeight w:val="960"/>
              </w:trPr>
              <w:tc>
                <w:tcPr>
                  <w:tcW w:w="5240" w:type="dxa"/>
                  <w:shd w:val="clear" w:color="auto" w:fill="auto"/>
                  <w:vAlign w:val="center"/>
                  <w:hideMark/>
                </w:tcPr>
                <w:p w14:paraId="68FB6E8A"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Cercetări științifice aplicate în sectorul energetic, în direcția strategică „Eficiența energetică și valorificarea surselor regenerabile de energie”</w:t>
                  </w:r>
                </w:p>
              </w:tc>
              <w:tc>
                <w:tcPr>
                  <w:tcW w:w="1580" w:type="dxa"/>
                  <w:shd w:val="clear" w:color="auto" w:fill="auto"/>
                  <w:noWrap/>
                  <w:vAlign w:val="center"/>
                  <w:hideMark/>
                </w:tcPr>
                <w:p w14:paraId="10CC998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5807</w:t>
                  </w:r>
                </w:p>
              </w:tc>
            </w:tr>
            <w:tr w:rsidR="00F04698" w:rsidRPr="00F04698" w14:paraId="38CBEDC6" w14:textId="77777777" w:rsidTr="00C324D1">
              <w:trPr>
                <w:trHeight w:val="330"/>
              </w:trPr>
              <w:tc>
                <w:tcPr>
                  <w:tcW w:w="5240" w:type="dxa"/>
                  <w:shd w:val="clear" w:color="auto" w:fill="auto"/>
                  <w:vAlign w:val="center"/>
                  <w:hideMark/>
                </w:tcPr>
                <w:p w14:paraId="5E638224"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Promovarea investiților</w:t>
                  </w:r>
                </w:p>
              </w:tc>
              <w:tc>
                <w:tcPr>
                  <w:tcW w:w="1580" w:type="dxa"/>
                  <w:shd w:val="clear" w:color="auto" w:fill="auto"/>
                  <w:noWrap/>
                  <w:vAlign w:val="center"/>
                  <w:hideMark/>
                </w:tcPr>
                <w:p w14:paraId="2A848415"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5016</w:t>
                  </w:r>
                </w:p>
              </w:tc>
            </w:tr>
          </w:tbl>
          <w:p w14:paraId="703AD18D" w14:textId="77777777" w:rsidR="00F04698" w:rsidRDefault="00F04698" w:rsidP="00397D7A">
            <w:pPr>
              <w:pStyle w:val="P68B1DB1-TableParagraph5"/>
              <w:ind w:right="136" w:firstLine="278"/>
              <w:rPr>
                <w:lang w:val="ro-RO"/>
              </w:rPr>
            </w:pPr>
          </w:p>
          <w:p w14:paraId="0687140A" w14:textId="77777777" w:rsidR="00F04698" w:rsidRDefault="00F04698" w:rsidP="00C02C5F">
            <w:pPr>
              <w:pStyle w:val="P68B1DB1-TableParagraph5"/>
              <w:ind w:right="136" w:firstLine="278"/>
              <w:rPr>
                <w:lang w:val="ro-RO"/>
              </w:rPr>
            </w:pPr>
            <w:r>
              <w:rPr>
                <w:szCs w:val="24"/>
                <w:lang w:val="ro-MD" w:eastAsia="ro-RO"/>
              </w:rPr>
              <w:t xml:space="preserve">Subsidiar, </w:t>
            </w:r>
            <w:r w:rsidR="00C02C5F">
              <w:rPr>
                <w:lang w:val="ro-RO"/>
              </w:rPr>
              <w:t>pentru</w:t>
            </w:r>
            <w:r>
              <w:rPr>
                <w:lang w:val="ro-RO"/>
              </w:rPr>
              <w:t xml:space="preserve"> realizarea obiectivelor și proiectelor naționale stabilite în Strategia Energetică 2050 Guvernul va evalua posibilitatea atragerii donatorilor și a obținerii suportul partenerilor de dezvoltare </w:t>
            </w:r>
            <w:r w:rsidR="00B60997">
              <w:rPr>
                <w:lang w:val="ro-RO"/>
              </w:rPr>
              <w:t xml:space="preserve">și investitorilor </w:t>
            </w:r>
            <w:r>
              <w:rPr>
                <w:lang w:val="ro-RO"/>
              </w:rPr>
              <w:t>pentru finanțarea proiectelor.</w:t>
            </w:r>
          </w:p>
          <w:p w14:paraId="4BDB44F6" w14:textId="4B6F43C1" w:rsidR="00B5601E" w:rsidRPr="00445CB9" w:rsidRDefault="00B5601E" w:rsidP="00C02C5F">
            <w:pPr>
              <w:pStyle w:val="P68B1DB1-TableParagraph5"/>
              <w:ind w:right="136" w:firstLine="278"/>
              <w:rPr>
                <w:lang w:val="ro-RO"/>
              </w:rPr>
            </w:pPr>
          </w:p>
        </w:tc>
      </w:tr>
      <w:tr w:rsidR="00624021" w:rsidRPr="00B5601E" w14:paraId="4F8A60E0" w14:textId="77777777" w:rsidTr="00C324D1">
        <w:trPr>
          <w:trHeight w:val="530"/>
        </w:trPr>
        <w:tc>
          <w:tcPr>
            <w:tcW w:w="2301" w:type="dxa"/>
          </w:tcPr>
          <w:p w14:paraId="07A25956" w14:textId="42D1B9BC" w:rsidR="00624021" w:rsidRPr="00B5601E" w:rsidRDefault="00624021" w:rsidP="00397D7A">
            <w:pPr>
              <w:pStyle w:val="P68B1DB1-TableParagraph4"/>
              <w:ind w:left="112"/>
              <w:jc w:val="left"/>
              <w:rPr>
                <w:lang w:val="it-IT"/>
              </w:rPr>
            </w:pPr>
            <w:r w:rsidRPr="00445CB9">
              <w:rPr>
                <w:lang w:val="ro-RO"/>
              </w:rPr>
              <w:lastRenderedPageBreak/>
              <w:t>7. Coerența cu prioritățile guvernamentale și alte documente de planificare și politici publice</w:t>
            </w:r>
            <w:r w:rsidR="00525160">
              <w:rPr>
                <w:lang w:val="ro-RO"/>
              </w:rPr>
              <w:t xml:space="preserve"> </w:t>
            </w:r>
            <w:r w:rsidR="00525160" w:rsidRPr="00B5601E">
              <w:rPr>
                <w:sz w:val="26"/>
                <w:lang w:val="it-IT"/>
              </w:rPr>
              <w:t>și</w:t>
            </w:r>
            <w:r w:rsidR="00525160" w:rsidRPr="00B5601E">
              <w:rPr>
                <w:spacing w:val="-14"/>
                <w:sz w:val="26"/>
                <w:lang w:val="it-IT"/>
              </w:rPr>
              <w:t xml:space="preserve"> </w:t>
            </w:r>
            <w:r w:rsidR="00525160" w:rsidRPr="00B5601E">
              <w:rPr>
                <w:sz w:val="26"/>
                <w:lang w:val="it-IT"/>
              </w:rPr>
              <w:t>angajamente</w:t>
            </w:r>
            <w:r w:rsidR="00525160" w:rsidRPr="00B5601E">
              <w:rPr>
                <w:spacing w:val="-13"/>
                <w:sz w:val="26"/>
                <w:lang w:val="it-IT"/>
              </w:rPr>
              <w:t xml:space="preserve"> </w:t>
            </w:r>
            <w:r w:rsidR="00525160" w:rsidRPr="00B5601E">
              <w:rPr>
                <w:sz w:val="26"/>
                <w:lang w:val="it-IT"/>
              </w:rPr>
              <w:t>internaționale</w:t>
            </w:r>
          </w:p>
        </w:tc>
        <w:tc>
          <w:tcPr>
            <w:tcW w:w="8010" w:type="dxa"/>
          </w:tcPr>
          <w:p w14:paraId="15C2BE1F" w14:textId="77777777" w:rsidR="002139EB" w:rsidRDefault="002139EB" w:rsidP="002139EB">
            <w:pPr>
              <w:pStyle w:val="P68B1DB1-TableParagraph5"/>
              <w:ind w:right="136" w:firstLine="278"/>
              <w:rPr>
                <w:szCs w:val="24"/>
                <w:lang w:val="ro-MD"/>
              </w:rPr>
            </w:pPr>
            <w:r>
              <w:rPr>
                <w:szCs w:val="24"/>
                <w:lang w:val="ro-MD"/>
              </w:rPr>
              <w:t>P</w:t>
            </w:r>
            <w:r w:rsidRPr="00FF5442">
              <w:rPr>
                <w:szCs w:val="24"/>
                <w:lang w:val="ro-MD"/>
              </w:rPr>
              <w:t xml:space="preserve">entru </w:t>
            </w:r>
            <w:r>
              <w:rPr>
                <w:szCs w:val="24"/>
                <w:lang w:val="ro-MD"/>
              </w:rPr>
              <w:t xml:space="preserve">a crea </w:t>
            </w:r>
            <w:r w:rsidRPr="00FF5442">
              <w:rPr>
                <w:szCs w:val="24"/>
                <w:lang w:val="ro-MD"/>
              </w:rPr>
              <w:t>un sector energetic competitiv și durabil, inclusiv din punct de vedere al mediului, integrat în infrastructura și piețele energetice europene, care să asigure un nivel adecvat de securitate energetică, astfel încât consumatorii să poată avea acces continuu la energie, la prețuri accesibile, Republica Moldova s-a angajat să își alinieze politicile, pe cât posibil, la obiectivele generale ale Acordul</w:t>
            </w:r>
            <w:r>
              <w:rPr>
                <w:szCs w:val="24"/>
                <w:lang w:val="ro-MD"/>
              </w:rPr>
              <w:t>ui</w:t>
            </w:r>
            <w:r w:rsidRPr="00FF5442">
              <w:rPr>
                <w:szCs w:val="24"/>
                <w:lang w:val="ro-MD"/>
              </w:rPr>
              <w:t xml:space="preserve"> de la Paris</w:t>
            </w:r>
            <w:r>
              <w:rPr>
                <w:szCs w:val="24"/>
                <w:lang w:val="ro-MD"/>
              </w:rPr>
              <w:t xml:space="preserve">, </w:t>
            </w:r>
            <w:r w:rsidRPr="00250B3D">
              <w:rPr>
                <w:szCs w:val="24"/>
                <w:lang w:val="ro-RO"/>
              </w:rPr>
              <w:t xml:space="preserve">Obiectivul de Dezvoltare Durabilă 7 </w:t>
            </w:r>
            <w:r w:rsidRPr="00250B3D">
              <w:rPr>
                <w:i/>
                <w:iCs/>
                <w:szCs w:val="24"/>
                <w:lang w:val="ro-RO"/>
              </w:rPr>
              <w:t>Energie curată și accesibilă</w:t>
            </w:r>
            <w:r w:rsidRPr="00250B3D">
              <w:rPr>
                <w:szCs w:val="24"/>
                <w:lang w:val="ro-RO"/>
              </w:rPr>
              <w:t xml:space="preserve"> a</w:t>
            </w:r>
            <w:r>
              <w:rPr>
                <w:szCs w:val="24"/>
                <w:lang w:val="ro-RO"/>
              </w:rPr>
              <w:t>l</w:t>
            </w:r>
            <w:r w:rsidRPr="00250B3D">
              <w:rPr>
                <w:szCs w:val="24"/>
                <w:lang w:val="ro-RO"/>
              </w:rPr>
              <w:t xml:space="preserve"> Agendei ONU 2030</w:t>
            </w:r>
            <w:r>
              <w:rPr>
                <w:szCs w:val="24"/>
                <w:lang w:val="ro-RO"/>
              </w:rPr>
              <w:t>,</w:t>
            </w:r>
            <w:r w:rsidRPr="00FF5442">
              <w:rPr>
                <w:szCs w:val="24"/>
                <w:lang w:val="ro-MD"/>
              </w:rPr>
              <w:t xml:space="preserve"> </w:t>
            </w:r>
            <w:r>
              <w:rPr>
                <w:szCs w:val="24"/>
                <w:lang w:val="ro-MD"/>
              </w:rPr>
              <w:t xml:space="preserve">a </w:t>
            </w:r>
            <w:r w:rsidRPr="00FF5442">
              <w:rPr>
                <w:szCs w:val="24"/>
                <w:lang w:val="ro-MD"/>
              </w:rPr>
              <w:t>politicii în domeniul energetic și de mediu a UE, așa cum au fost definite prin pachetele legislative recent adoptate de UE (</w:t>
            </w:r>
            <w:r>
              <w:rPr>
                <w:szCs w:val="24"/>
                <w:lang w:val="ro-MD"/>
              </w:rPr>
              <w:t xml:space="preserve">Clean Energy Package, </w:t>
            </w:r>
            <w:r w:rsidRPr="00FF5442">
              <w:rPr>
                <w:szCs w:val="24"/>
                <w:lang w:val="ro-MD"/>
              </w:rPr>
              <w:t xml:space="preserve">Green Deal, Fit for 55, REPowerEU), și de angajamentele </w:t>
            </w:r>
            <w:r>
              <w:rPr>
                <w:szCs w:val="24"/>
                <w:lang w:val="ro-MD"/>
              </w:rPr>
              <w:t>din cadrul Comunității Energetice</w:t>
            </w:r>
            <w:r w:rsidRPr="00FF5442">
              <w:rPr>
                <w:rStyle w:val="FootnoteReference"/>
                <w:szCs w:val="24"/>
                <w:lang w:val="ro-MD"/>
              </w:rPr>
              <w:footnoteReference w:id="4"/>
            </w:r>
            <w:r>
              <w:rPr>
                <w:szCs w:val="24"/>
                <w:lang w:val="ro-MD"/>
              </w:rPr>
              <w:t>.</w:t>
            </w:r>
            <w:r w:rsidRPr="00FF5442">
              <w:rPr>
                <w:szCs w:val="24"/>
                <w:lang w:val="ro-MD"/>
              </w:rPr>
              <w:t xml:space="preserve"> </w:t>
            </w:r>
          </w:p>
          <w:p w14:paraId="6B046A59" w14:textId="77777777" w:rsidR="002139EB" w:rsidRPr="00FF5442" w:rsidRDefault="002139EB" w:rsidP="002139EB">
            <w:pPr>
              <w:pStyle w:val="P68B1DB1-TableParagraph5"/>
              <w:ind w:right="136" w:firstLine="278"/>
              <w:rPr>
                <w:szCs w:val="24"/>
                <w:lang w:val="ro-MD"/>
              </w:rPr>
            </w:pPr>
            <w:r w:rsidRPr="00FF5442">
              <w:rPr>
                <w:szCs w:val="24"/>
                <w:lang w:val="ro-MD"/>
              </w:rPr>
              <w:t xml:space="preserve">În prezent, sectorul </w:t>
            </w:r>
            <w:r w:rsidRPr="00C02C5F">
              <w:rPr>
                <w:lang w:val="ro-MD"/>
              </w:rPr>
              <w:t>energetic</w:t>
            </w:r>
            <w:r w:rsidRPr="00FF5442">
              <w:rPr>
                <w:szCs w:val="24"/>
                <w:lang w:val="ro-MD"/>
              </w:rPr>
              <w:t xml:space="preserve"> este responsabil pentru mai mult de două treimi din emisiile naționale de gaze cu efect de seră (GES) și, prin urmare, trebuie să fie tratat ca un sector prioritar pentru acțiunile ulterioare. În cadrul Consiliului ministerial informal TCE (7-9 iulie 2022), Republica Moldova a convenit preliminar asupra următoarelor obiective de EE, SER și de reducere a emisiilor de GES pentru anul 2030:</w:t>
            </w:r>
          </w:p>
          <w:p w14:paraId="2370D64A"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Asigurarea consumului de energie primară la nivelul de 3.000 de kilotone echivalent petrol.</w:t>
            </w:r>
          </w:p>
          <w:p w14:paraId="3AD99566"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 xml:space="preserve">Asigurarea unei ponderi de cel puțin 27 % a energiei regenerabile în balanța energetică. </w:t>
            </w:r>
          </w:p>
          <w:p w14:paraId="48452C97"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Reducerea emisiilor de GES cu 9,1 milioane de tone de echivalent CO2 până în 2030, comparativ cu nivelul din anul de referință, 1990.</w:t>
            </w:r>
          </w:p>
          <w:p w14:paraId="31A628B8" w14:textId="77777777" w:rsidR="002139EB" w:rsidRDefault="002139EB" w:rsidP="002139EB">
            <w:pPr>
              <w:pStyle w:val="P68B1DB1-TableParagraph5"/>
              <w:ind w:right="136" w:firstLine="278"/>
              <w:rPr>
                <w:szCs w:val="24"/>
                <w:lang w:val="ro-MD"/>
              </w:rPr>
            </w:pPr>
            <w:r w:rsidRPr="00FF5442">
              <w:rPr>
                <w:szCs w:val="24"/>
                <w:lang w:val="ro-MD"/>
              </w:rPr>
              <w:t xml:space="preserve">În conformitate cu cerințele </w:t>
            </w:r>
            <w:r w:rsidRPr="005D3AE6">
              <w:rPr>
                <w:i/>
                <w:iCs/>
                <w:szCs w:val="24"/>
                <w:lang w:val="ro-MD"/>
              </w:rPr>
              <w:t>Pachetului Energie Curată pentru Toți Europenii</w:t>
            </w:r>
            <w:r>
              <w:rPr>
                <w:szCs w:val="24"/>
                <w:lang w:val="ro-MD"/>
              </w:rPr>
              <w:t xml:space="preserve"> </w:t>
            </w:r>
            <w:r w:rsidRPr="00FF5442">
              <w:rPr>
                <w:szCs w:val="24"/>
                <w:lang w:val="ro-MD"/>
              </w:rPr>
              <w:t xml:space="preserve">și </w:t>
            </w:r>
            <w:r w:rsidRPr="005D3AE6">
              <w:rPr>
                <w:i/>
                <w:iCs/>
                <w:szCs w:val="24"/>
                <w:lang w:val="ro-MD"/>
              </w:rPr>
              <w:t xml:space="preserve">Directivei (UE) 2018/2001 privind promovarea utilizării energiei din surse </w:t>
            </w:r>
            <w:r w:rsidRPr="005D3AE6">
              <w:rPr>
                <w:i/>
                <w:iCs/>
                <w:szCs w:val="24"/>
                <w:lang w:val="ro-MD"/>
              </w:rPr>
              <w:lastRenderedPageBreak/>
              <w:t>regenerabile</w:t>
            </w:r>
            <w:r w:rsidRPr="00FF5442">
              <w:rPr>
                <w:szCs w:val="24"/>
                <w:lang w:val="ro-MD"/>
              </w:rPr>
              <w:t xml:space="preserve">, </w:t>
            </w:r>
            <w:r>
              <w:rPr>
                <w:szCs w:val="24"/>
                <w:lang w:val="ro-MD"/>
              </w:rPr>
              <w:t>urmează a fi încurajată participarea activă a consumatorilor finali pe piața de energie, prin</w:t>
            </w:r>
            <w:r w:rsidRPr="00FF5442">
              <w:rPr>
                <w:szCs w:val="24"/>
                <w:lang w:val="ro-MD"/>
              </w:rPr>
              <w:t xml:space="preserve"> înființarea de comunități energetice și, eventual, de schimburi comerciale de la egal la egal. Aceste </w:t>
            </w:r>
            <w:r>
              <w:rPr>
                <w:szCs w:val="24"/>
                <w:lang w:val="ro-MD"/>
              </w:rPr>
              <w:t>măsuri</w:t>
            </w:r>
            <w:r w:rsidRPr="00FF5442">
              <w:rPr>
                <w:szCs w:val="24"/>
                <w:lang w:val="ro-MD"/>
              </w:rPr>
              <w:t xml:space="preserve"> sunt esențiale pentru trecerea la generarea descentralizată de energie electrică și pentru garantarea succesul tranziției energetice. </w:t>
            </w:r>
          </w:p>
          <w:p w14:paraId="0EFAD8C8" w14:textId="4576AB2E" w:rsidR="00F73989" w:rsidRDefault="00F73989" w:rsidP="00397D7A">
            <w:pPr>
              <w:pStyle w:val="P68B1DB1-TableParagraph5"/>
              <w:ind w:right="136" w:firstLine="278"/>
              <w:rPr>
                <w:lang w:val="ro-MD"/>
              </w:rPr>
            </w:pPr>
            <w:r>
              <w:rPr>
                <w:lang w:val="ro-MD"/>
              </w:rPr>
              <w:t xml:space="preserve">În conformitate cu </w:t>
            </w:r>
            <w:r w:rsidRPr="00250B3D">
              <w:rPr>
                <w:szCs w:val="24"/>
                <w:lang w:val="ro-RO"/>
              </w:rPr>
              <w:t>art. 4 lit. l)</w:t>
            </w:r>
            <w:r>
              <w:rPr>
                <w:szCs w:val="24"/>
                <w:lang w:val="ro-RO"/>
              </w:rPr>
              <w:t xml:space="preserve"> din </w:t>
            </w:r>
            <w:r w:rsidRPr="00250B3D">
              <w:rPr>
                <w:szCs w:val="24"/>
                <w:lang w:val="ro-RO"/>
              </w:rPr>
              <w:t>Legea nr. 136/2017 cu privire la Guvern</w:t>
            </w:r>
            <w:r>
              <w:rPr>
                <w:szCs w:val="24"/>
                <w:lang w:val="ro-RO"/>
              </w:rPr>
              <w:t xml:space="preserve"> securitatea și eficiența energetică fac parte din domeniile de activitate ale Guvernului Republicii Moldova.</w:t>
            </w:r>
          </w:p>
          <w:p w14:paraId="7B67D009" w14:textId="77777777" w:rsidR="0028259C" w:rsidRDefault="0040712D" w:rsidP="00C20E06">
            <w:pPr>
              <w:pStyle w:val="P68B1DB1-TableParagraph5"/>
              <w:ind w:right="136" w:firstLine="278"/>
              <w:rPr>
                <w:lang w:val="ro-MD"/>
              </w:rPr>
            </w:pPr>
            <w:r>
              <w:rPr>
                <w:lang w:val="ro-MD"/>
              </w:rPr>
              <w:t xml:space="preserve">Obiectivele strategiei energetice vor fi </w:t>
            </w:r>
            <w:r w:rsidR="00F73989">
              <w:rPr>
                <w:lang w:val="ro-MD"/>
              </w:rPr>
              <w:t>coroborate</w:t>
            </w:r>
            <w:r>
              <w:rPr>
                <w:lang w:val="ro-MD"/>
              </w:rPr>
              <w:t xml:space="preserve"> cu cele privind d</w:t>
            </w:r>
            <w:r w:rsidRPr="0040712D">
              <w:rPr>
                <w:lang w:val="ro-MD"/>
              </w:rPr>
              <w:t xml:space="preserve">ezvoltarea socio-economică durabilă </w:t>
            </w:r>
            <w:r>
              <w:rPr>
                <w:lang w:val="ro-MD"/>
              </w:rPr>
              <w:t xml:space="preserve">și </w:t>
            </w:r>
            <w:r w:rsidRPr="0040712D">
              <w:rPr>
                <w:lang w:val="ro-MD"/>
              </w:rPr>
              <w:t>atenuarea schimbărilor climatice și a efectelor negative ale acestora</w:t>
            </w:r>
            <w:r>
              <w:rPr>
                <w:lang w:val="ro-MD"/>
              </w:rPr>
              <w:t xml:space="preserve"> stabilite prin</w:t>
            </w:r>
            <w:r w:rsidRPr="0040712D">
              <w:rPr>
                <w:lang w:val="ro-MD"/>
              </w:rPr>
              <w:t xml:space="preserve"> Strategia sa națională de dezvoltare ,,Moldova europeană 2030", aprobată prin Hotărârea Guvernului nr. 653/2022</w:t>
            </w:r>
            <w:r w:rsidR="00F73989">
              <w:rPr>
                <w:lang w:val="ro-MD"/>
              </w:rPr>
              <w:t xml:space="preserve"> și S</w:t>
            </w:r>
            <w:r w:rsidR="00F73989" w:rsidRPr="00F73989">
              <w:rPr>
                <w:lang w:val="ro-MD"/>
              </w:rPr>
              <w:t xml:space="preserve">trategia </w:t>
            </w:r>
            <w:r w:rsidR="00F73989">
              <w:rPr>
                <w:lang w:val="ro-MD"/>
              </w:rPr>
              <w:t xml:space="preserve"> </w:t>
            </w:r>
            <w:r w:rsidR="00F73989" w:rsidRPr="00F73989">
              <w:rPr>
                <w:lang w:val="ro-MD"/>
              </w:rPr>
              <w:t xml:space="preserve">de dezvoltare cu emisii reduse a </w:t>
            </w:r>
            <w:r w:rsidR="00F73989">
              <w:rPr>
                <w:lang w:val="ro-MD"/>
              </w:rPr>
              <w:t>R</w:t>
            </w:r>
            <w:r w:rsidR="00F73989" w:rsidRPr="00F73989">
              <w:rPr>
                <w:lang w:val="ro-MD"/>
              </w:rPr>
              <w:t xml:space="preserve">epublicii </w:t>
            </w:r>
            <w:r w:rsidR="00F73989">
              <w:rPr>
                <w:lang w:val="ro-MD"/>
              </w:rPr>
              <w:t>M</w:t>
            </w:r>
            <w:r w:rsidR="00F73989" w:rsidRPr="00F73989">
              <w:rPr>
                <w:lang w:val="ro-MD"/>
              </w:rPr>
              <w:t>oldova până în anul 2030</w:t>
            </w:r>
            <w:r w:rsidR="00F73989">
              <w:rPr>
                <w:lang w:val="ro-MD"/>
              </w:rPr>
              <w:t>, aprobată prin Hotărârea de Guvern nr. 1470/2016.</w:t>
            </w:r>
          </w:p>
          <w:p w14:paraId="6EA51E5A" w14:textId="62D0B2CA" w:rsidR="00B5601E" w:rsidRPr="00445CB9" w:rsidRDefault="00B5601E" w:rsidP="00C20E06">
            <w:pPr>
              <w:pStyle w:val="P68B1DB1-TableParagraph5"/>
              <w:ind w:right="136" w:firstLine="278"/>
              <w:rPr>
                <w:lang w:val="ro-RO"/>
              </w:rPr>
            </w:pPr>
          </w:p>
        </w:tc>
      </w:tr>
      <w:tr w:rsidR="00624021" w:rsidRPr="00A35DA5" w14:paraId="6AE2DF82" w14:textId="77777777" w:rsidTr="00C324D1">
        <w:trPr>
          <w:trHeight w:val="1691"/>
        </w:trPr>
        <w:tc>
          <w:tcPr>
            <w:tcW w:w="2301" w:type="dxa"/>
          </w:tcPr>
          <w:p w14:paraId="0AB346B9" w14:textId="77777777" w:rsidR="00624021" w:rsidRPr="00445CB9" w:rsidRDefault="00624021" w:rsidP="00397D7A">
            <w:pPr>
              <w:pStyle w:val="P68B1DB1-TableParagraph4"/>
              <w:ind w:left="112" w:right="142"/>
              <w:rPr>
                <w:lang w:val="ro-RO"/>
              </w:rPr>
            </w:pPr>
            <w:r w:rsidRPr="00445CB9">
              <w:rPr>
                <w:lang w:val="ro-RO"/>
              </w:rPr>
              <w:lastRenderedPageBreak/>
              <w:t>8. Perioada planificată pentru elaborarea documentului de politici publice</w:t>
            </w:r>
          </w:p>
        </w:tc>
        <w:tc>
          <w:tcPr>
            <w:tcW w:w="8010" w:type="dxa"/>
          </w:tcPr>
          <w:p w14:paraId="1AACD66A" w14:textId="786ADEA4" w:rsidR="00624021" w:rsidRDefault="00624021" w:rsidP="00397D7A">
            <w:pPr>
              <w:pStyle w:val="P68B1DB1-TableParagraph5"/>
              <w:ind w:left="105" w:right="517"/>
              <w:jc w:val="left"/>
              <w:rPr>
                <w:lang w:val="ro-RO"/>
              </w:rPr>
            </w:pPr>
            <w:r w:rsidRPr="00A8163B">
              <w:rPr>
                <w:i/>
                <w:iCs/>
                <w:highlight w:val="yellow"/>
                <w:lang w:val="ro-RO"/>
              </w:rPr>
              <w:t>Perioada de elaborare a strategiei</w:t>
            </w:r>
            <w:r w:rsidRPr="00A8163B">
              <w:rPr>
                <w:highlight w:val="yellow"/>
                <w:lang w:val="ro-RO"/>
              </w:rPr>
              <w:t xml:space="preserve">: </w:t>
            </w:r>
            <w:r w:rsidR="00202356" w:rsidRPr="00A8163B">
              <w:rPr>
                <w:highlight w:val="yellow"/>
                <w:lang w:val="ro-RO"/>
              </w:rPr>
              <w:t>proiectul Strategiei energetic</w:t>
            </w:r>
            <w:r w:rsidR="00897ABB" w:rsidRPr="00A8163B">
              <w:rPr>
                <w:highlight w:val="yellow"/>
                <w:lang w:val="ro-RO"/>
              </w:rPr>
              <w:t>e a Republicii Moldova 2050 se preconizează</w:t>
            </w:r>
            <w:r w:rsidR="00B20FBD" w:rsidRPr="00A8163B">
              <w:rPr>
                <w:highlight w:val="yellow"/>
                <w:lang w:val="ro-RO"/>
              </w:rPr>
              <w:t xml:space="preserve"> a fi </w:t>
            </w:r>
            <w:r w:rsidR="000010AB" w:rsidRPr="00A8163B">
              <w:rPr>
                <w:highlight w:val="yellow"/>
                <w:lang w:val="ro-RO"/>
              </w:rPr>
              <w:t xml:space="preserve">elaborat în </w:t>
            </w:r>
            <w:r w:rsidR="00A8163B" w:rsidRPr="00A8163B">
              <w:rPr>
                <w:highlight w:val="yellow"/>
                <w:lang w:val="ro-RO"/>
              </w:rPr>
              <w:t xml:space="preserve">trimestrul  trei </w:t>
            </w:r>
            <w:r w:rsidR="000010AB" w:rsidRPr="00A8163B">
              <w:rPr>
                <w:highlight w:val="yellow"/>
                <w:lang w:val="ro-RO"/>
              </w:rPr>
              <w:t>al anului 202</w:t>
            </w:r>
            <w:r w:rsidR="00A8163B" w:rsidRPr="00A8163B">
              <w:rPr>
                <w:highlight w:val="yellow"/>
                <w:lang w:val="ro-RO"/>
              </w:rPr>
              <w:t>5</w:t>
            </w:r>
            <w:r w:rsidR="00897ABB" w:rsidRPr="00A8163B">
              <w:rPr>
                <w:highlight w:val="yellow"/>
                <w:lang w:val="ro-RO"/>
              </w:rPr>
              <w:t xml:space="preserve">, </w:t>
            </w:r>
            <w:r w:rsidR="009428E8" w:rsidRPr="00A8163B">
              <w:rPr>
                <w:highlight w:val="yellow"/>
                <w:lang w:val="ro-RO"/>
              </w:rPr>
              <w:t>urmând a fi prezentat</w:t>
            </w:r>
            <w:r w:rsidR="00DA0122" w:rsidRPr="00A8163B">
              <w:rPr>
                <w:highlight w:val="yellow"/>
                <w:lang w:val="ro-RO"/>
              </w:rPr>
              <w:t xml:space="preserve"> spre aprobare ulterior </w:t>
            </w:r>
            <w:r w:rsidR="00D21E47" w:rsidRPr="00A8163B">
              <w:rPr>
                <w:highlight w:val="yellow"/>
                <w:lang w:val="ro-RO"/>
              </w:rPr>
              <w:t xml:space="preserve">întrunirii </w:t>
            </w:r>
            <w:r w:rsidR="004D6FD5" w:rsidRPr="00A8163B">
              <w:rPr>
                <w:highlight w:val="yellow"/>
                <w:lang w:val="ro-RO"/>
              </w:rPr>
              <w:t xml:space="preserve"> tuturor cerințelor </w:t>
            </w:r>
            <w:r w:rsidR="00EF4060" w:rsidRPr="00A8163B">
              <w:rPr>
                <w:highlight w:val="yellow"/>
                <w:lang w:val="ro-RO"/>
              </w:rPr>
              <w:t xml:space="preserve">stabilite </w:t>
            </w:r>
            <w:r w:rsidR="003D4983" w:rsidRPr="00A8163B">
              <w:rPr>
                <w:highlight w:val="yellow"/>
                <w:lang w:val="ro-RO"/>
              </w:rPr>
              <w:t>în</w:t>
            </w:r>
            <w:r w:rsidR="00EF4060" w:rsidRPr="00A8163B">
              <w:rPr>
                <w:highlight w:val="yellow"/>
                <w:lang w:val="ro-RO"/>
              </w:rPr>
              <w:t xml:space="preserve"> </w:t>
            </w:r>
            <w:r w:rsidR="003D4983" w:rsidRPr="00A8163B">
              <w:rPr>
                <w:highlight w:val="yellow"/>
                <w:lang w:val="ro-RO"/>
              </w:rPr>
              <w:t xml:space="preserve">Hotărârea Guvernului nr. 386/2020 </w:t>
            </w:r>
            <w:r w:rsidR="00A8163B" w:rsidRPr="00A8163B">
              <w:rPr>
                <w:highlight w:val="yellow"/>
                <w:lang w:val="ro-RO"/>
              </w:rPr>
              <w:t xml:space="preserve">cu privire la planificare strategică </w:t>
            </w:r>
            <w:r w:rsidR="003D4983" w:rsidRPr="00A8163B">
              <w:rPr>
                <w:highlight w:val="yellow"/>
                <w:lang w:val="ro-RO"/>
              </w:rPr>
              <w:t>și Legea nr. 100/2017 cu privire la actele normative, estimativ iulie – august 202</w:t>
            </w:r>
            <w:r w:rsidR="00A8163B">
              <w:rPr>
                <w:highlight w:val="yellow"/>
                <w:lang w:val="ro-RO"/>
              </w:rPr>
              <w:t>5</w:t>
            </w:r>
            <w:r w:rsidR="003D4983" w:rsidRPr="00A8163B">
              <w:rPr>
                <w:highlight w:val="yellow"/>
                <w:lang w:val="ro-RO"/>
              </w:rPr>
              <w:t>.</w:t>
            </w:r>
          </w:p>
          <w:p w14:paraId="73AA649D" w14:textId="58A4F59C" w:rsidR="00624021" w:rsidRPr="00445CB9" w:rsidRDefault="00624021" w:rsidP="000A1BC0">
            <w:pPr>
              <w:pStyle w:val="P68B1DB1-TableParagraph5"/>
              <w:ind w:left="105" w:right="517"/>
              <w:jc w:val="left"/>
              <w:rPr>
                <w:lang w:val="ro-RO"/>
              </w:rPr>
            </w:pPr>
          </w:p>
        </w:tc>
      </w:tr>
      <w:tr w:rsidR="00624021" w:rsidRPr="00B5601E" w14:paraId="732AE738" w14:textId="77777777" w:rsidTr="00C324D1">
        <w:trPr>
          <w:trHeight w:val="2933"/>
        </w:trPr>
        <w:tc>
          <w:tcPr>
            <w:tcW w:w="2301" w:type="dxa"/>
          </w:tcPr>
          <w:p w14:paraId="1CA55D77" w14:textId="77777777" w:rsidR="00624021" w:rsidRPr="00445CB9" w:rsidRDefault="00624021" w:rsidP="00397D7A">
            <w:pPr>
              <w:pStyle w:val="P68B1DB1-TableParagraph4"/>
              <w:spacing w:line="275" w:lineRule="exact"/>
              <w:ind w:left="112"/>
              <w:jc w:val="left"/>
              <w:rPr>
                <w:lang w:val="ro-RO"/>
              </w:rPr>
            </w:pPr>
            <w:r w:rsidRPr="00445CB9">
              <w:rPr>
                <w:lang w:val="ro-RO"/>
              </w:rPr>
              <w:t>9. Părțile interesate</w:t>
            </w:r>
          </w:p>
        </w:tc>
        <w:tc>
          <w:tcPr>
            <w:tcW w:w="8010" w:type="dxa"/>
          </w:tcPr>
          <w:p w14:paraId="49F438FA" w14:textId="4858D218" w:rsidR="00F2164A" w:rsidRDefault="00F2164A" w:rsidP="00397D7A">
            <w:pPr>
              <w:pStyle w:val="P68B1DB1-TableParagraph5"/>
              <w:ind w:right="137" w:firstLine="278"/>
              <w:rPr>
                <w:lang w:val="ro-RO"/>
              </w:rPr>
            </w:pPr>
            <w:r w:rsidRPr="006E5925">
              <w:rPr>
                <w:szCs w:val="24"/>
                <w:lang w:val="ro-RO"/>
              </w:rPr>
              <w:t xml:space="preserve">Măsurile și acțiunile propuse iau în considerare rezultatele consultărilor publice desfășurate prin organizarea </w:t>
            </w:r>
            <w:r>
              <w:rPr>
                <w:szCs w:val="24"/>
                <w:lang w:val="ro-RO"/>
              </w:rPr>
              <w:t xml:space="preserve">în perioada aprilie – iunie 2022 a </w:t>
            </w:r>
            <w:r w:rsidRPr="006E5925">
              <w:rPr>
                <w:szCs w:val="24"/>
                <w:lang w:val="ro-RO"/>
              </w:rPr>
              <w:t>unei serii de ateliere tematice, fiecare dedicate unui subiect specific</w:t>
            </w:r>
            <w:r>
              <w:rPr>
                <w:szCs w:val="24"/>
                <w:lang w:val="ro-RO"/>
              </w:rPr>
              <w:t xml:space="preserve"> după cum urmează</w:t>
            </w:r>
            <w:r w:rsidRPr="006E5925">
              <w:rPr>
                <w:szCs w:val="24"/>
                <w:lang w:val="ro-RO"/>
              </w:rPr>
              <w:t xml:space="preserve">: securitatea energetică, EE, generarea, energia regenerabilă, infrastructura și piețele energetice. </w:t>
            </w:r>
            <w:r>
              <w:rPr>
                <w:szCs w:val="24"/>
                <w:lang w:val="ro-RO"/>
              </w:rPr>
              <w:t xml:space="preserve">Atelierele de lucru au fost organizate de Ministerul Infrastructurii și Dezvoltării Regionale, cu suportul </w:t>
            </w:r>
            <w:r w:rsidRPr="006E5925">
              <w:rPr>
                <w:szCs w:val="24"/>
                <w:lang w:val="ro-RO"/>
              </w:rPr>
              <w:t>Administrați</w:t>
            </w:r>
            <w:r>
              <w:rPr>
                <w:szCs w:val="24"/>
                <w:lang w:val="ro-RO"/>
              </w:rPr>
              <w:t>ei</w:t>
            </w:r>
            <w:r w:rsidRPr="006E5925">
              <w:rPr>
                <w:szCs w:val="24"/>
                <w:lang w:val="ro-RO"/>
              </w:rPr>
              <w:t xml:space="preserve"> Prezidențial</w:t>
            </w:r>
            <w:r>
              <w:rPr>
                <w:szCs w:val="24"/>
                <w:lang w:val="ro-RO"/>
              </w:rPr>
              <w:t>e</w:t>
            </w:r>
            <w:r w:rsidRPr="006E5925">
              <w:rPr>
                <w:szCs w:val="24"/>
                <w:lang w:val="ro-RO"/>
              </w:rPr>
              <w:t xml:space="preserve"> și </w:t>
            </w:r>
            <w:r>
              <w:rPr>
                <w:szCs w:val="24"/>
                <w:lang w:val="ro-RO"/>
              </w:rPr>
              <w:t>a Proiectului MESA (</w:t>
            </w:r>
            <w:r w:rsidRPr="006E5925">
              <w:rPr>
                <w:szCs w:val="24"/>
                <w:lang w:val="ro-RO"/>
              </w:rPr>
              <w:t>Activitat</w:t>
            </w:r>
            <w:r>
              <w:rPr>
                <w:szCs w:val="24"/>
                <w:lang w:val="ro-RO"/>
              </w:rPr>
              <w:t>e</w:t>
            </w:r>
            <w:r w:rsidRPr="006E5925">
              <w:rPr>
                <w:szCs w:val="24"/>
                <w:lang w:val="ro-RO"/>
              </w:rPr>
              <w:t xml:space="preserve"> de Securitate Energetică în Republica Moldova</w:t>
            </w:r>
            <w:r>
              <w:rPr>
                <w:szCs w:val="24"/>
                <w:lang w:val="ro-RO"/>
              </w:rPr>
              <w:t>)</w:t>
            </w:r>
            <w:r w:rsidRPr="006E5925">
              <w:rPr>
                <w:szCs w:val="24"/>
                <w:lang w:val="ro-RO"/>
              </w:rPr>
              <w:t xml:space="preserve">, </w:t>
            </w:r>
            <w:r>
              <w:rPr>
                <w:szCs w:val="24"/>
                <w:lang w:val="ro-RO"/>
              </w:rPr>
              <w:t xml:space="preserve">proiect </w:t>
            </w:r>
            <w:r w:rsidRPr="006E5925">
              <w:rPr>
                <w:szCs w:val="24"/>
                <w:lang w:val="ro-RO"/>
              </w:rPr>
              <w:t>finanțat de USAID</w:t>
            </w:r>
            <w:r>
              <w:rPr>
                <w:szCs w:val="24"/>
                <w:lang w:val="ro-RO"/>
              </w:rPr>
              <w:t>, iar pentru participare și schimb de opinii au fost invitați reprezentanții autorităților implicate și ai  întreprinderilor energetice.</w:t>
            </w:r>
          </w:p>
          <w:p w14:paraId="17FB41C8" w14:textId="05180BE0" w:rsidR="00624021" w:rsidRDefault="00624021" w:rsidP="00397D7A">
            <w:pPr>
              <w:pStyle w:val="P68B1DB1-TableParagraph5"/>
              <w:ind w:right="137" w:firstLine="278"/>
              <w:rPr>
                <w:lang w:val="ro-RO"/>
              </w:rPr>
            </w:pPr>
            <w:r w:rsidRPr="00445CB9">
              <w:rPr>
                <w:lang w:val="ro-RO"/>
              </w:rPr>
              <w:t xml:space="preserve">Părțile interesate implicate în procesul </w:t>
            </w:r>
            <w:r>
              <w:rPr>
                <w:lang w:val="ro-RO"/>
              </w:rPr>
              <w:t>de elaborare și implementare a Strategiei Energetice 2050</w:t>
            </w:r>
            <w:r w:rsidRPr="00445CB9">
              <w:rPr>
                <w:lang w:val="ro-RO"/>
              </w:rPr>
              <w:t xml:space="preserve"> sunt: </w:t>
            </w:r>
            <w:r w:rsidR="00E629AD">
              <w:rPr>
                <w:lang w:val="ro-RO"/>
              </w:rPr>
              <w:t xml:space="preserve">Ministerul Energiei, </w:t>
            </w:r>
            <w:r>
              <w:rPr>
                <w:lang w:val="ro-RO"/>
              </w:rPr>
              <w:t xml:space="preserve">Ministerul Infrastructurii și Dezvoltării Regionale, </w:t>
            </w:r>
            <w:r w:rsidRPr="00445CB9">
              <w:rPr>
                <w:lang w:val="ro-RO"/>
              </w:rPr>
              <w:t xml:space="preserve">Ministerul Economiei, </w:t>
            </w:r>
            <w:r w:rsidR="000A1BC0">
              <w:rPr>
                <w:lang w:val="ro-RO"/>
              </w:rPr>
              <w:t xml:space="preserve">Ministerul Mediului, </w:t>
            </w:r>
            <w:r w:rsidRPr="00445CB9">
              <w:rPr>
                <w:lang w:val="ro-RO"/>
              </w:rPr>
              <w:t>Platforma Consiliului Economic pe lângă Prim-ministrul Republicii Moldova, Ministerul Educației și Cercetării,</w:t>
            </w:r>
            <w:r w:rsidR="00E629AD">
              <w:rPr>
                <w:lang w:val="ro-RO"/>
              </w:rPr>
              <w:t xml:space="preserve"> Ministerul Muncii și Protecției Sociale</w:t>
            </w:r>
            <w:r w:rsidRPr="00445CB9">
              <w:rPr>
                <w:lang w:val="ro-RO"/>
              </w:rPr>
              <w:t xml:space="preserve"> Agenția </w:t>
            </w:r>
            <w:r>
              <w:rPr>
                <w:lang w:val="ro-RO"/>
              </w:rPr>
              <w:t>Națională pentru Reglementare în Energetică</w:t>
            </w:r>
            <w:r w:rsidRPr="00445CB9">
              <w:rPr>
                <w:lang w:val="ro-RO"/>
              </w:rPr>
              <w:t xml:space="preserve">, </w:t>
            </w:r>
            <w:r>
              <w:rPr>
                <w:lang w:val="ro-RO"/>
              </w:rPr>
              <w:t>Consiliul Concurenței</w:t>
            </w:r>
            <w:r w:rsidRPr="00445CB9">
              <w:rPr>
                <w:lang w:val="ro-RO"/>
              </w:rPr>
              <w:t xml:space="preserve">, </w:t>
            </w:r>
            <w:r w:rsidR="00A8163B">
              <w:rPr>
                <w:lang w:val="ro-RO"/>
              </w:rPr>
              <w:t xml:space="preserve"> Centrul Național pentru </w:t>
            </w:r>
            <w:r w:rsidR="00B40AA1">
              <w:rPr>
                <w:lang w:val="ro-RO"/>
              </w:rPr>
              <w:t>E</w:t>
            </w:r>
            <w:r w:rsidR="00A8163B">
              <w:rPr>
                <w:lang w:val="ro-RO"/>
              </w:rPr>
              <w:t xml:space="preserve">nergie </w:t>
            </w:r>
            <w:r w:rsidR="00B40AA1">
              <w:rPr>
                <w:lang w:val="ro-RO"/>
              </w:rPr>
              <w:t>D</w:t>
            </w:r>
            <w:r w:rsidR="00A8163B">
              <w:rPr>
                <w:lang w:val="ro-RO"/>
              </w:rPr>
              <w:t>urabilă</w:t>
            </w:r>
            <w:r>
              <w:rPr>
                <w:lang w:val="ro-RO"/>
              </w:rPr>
              <w:t xml:space="preserve">, </w:t>
            </w:r>
            <w:r w:rsidRPr="00445CB9">
              <w:rPr>
                <w:lang w:val="ro-RO"/>
              </w:rPr>
              <w:t xml:space="preserve">Biroul Național de Statistică, Autoritățile Publice Locale, </w:t>
            </w:r>
            <w:r w:rsidR="000A1BC0">
              <w:rPr>
                <w:lang w:val="ro-RO"/>
              </w:rPr>
              <w:t xml:space="preserve">Mediul academic (Academia de Științe a Moldovei, Institutul de Energetică, Universitatea Tehnică a Moldovei), </w:t>
            </w:r>
            <w:r w:rsidRPr="00445CB9">
              <w:rPr>
                <w:lang w:val="ro-RO"/>
              </w:rPr>
              <w:t xml:space="preserve">Parteneri de Dezvoltare: USAID, Banca Mondială, </w:t>
            </w:r>
            <w:r>
              <w:rPr>
                <w:lang w:val="ro-RO"/>
              </w:rPr>
              <w:t xml:space="preserve">Banca Europeană pentru Reconstrucție și Dezvoltare, Banca Europeană de Investiții, </w:t>
            </w:r>
            <w:r w:rsidRPr="00445CB9">
              <w:rPr>
                <w:lang w:val="ro-RO"/>
              </w:rPr>
              <w:t>PNUD, SIDA, GIZ, etc.</w:t>
            </w:r>
          </w:p>
          <w:p w14:paraId="4C7CD417" w14:textId="77777777" w:rsidR="000A1BC0" w:rsidRDefault="000A1BC0" w:rsidP="00397D7A">
            <w:pPr>
              <w:pStyle w:val="P68B1DB1-TableParagraph5"/>
              <w:ind w:right="137" w:firstLine="278"/>
              <w:rPr>
                <w:szCs w:val="24"/>
                <w:lang w:val="ro-MD"/>
              </w:rPr>
            </w:pPr>
            <w:r>
              <w:rPr>
                <w:szCs w:val="24"/>
                <w:lang w:val="ro-MD"/>
              </w:rPr>
              <w:t xml:space="preserve">Întregul proces se va realiza transparent, activ </w:t>
            </w:r>
            <w:r w:rsidR="00C324D1">
              <w:rPr>
                <w:szCs w:val="24"/>
                <w:lang w:val="ro-MD"/>
              </w:rPr>
              <w:t>și</w:t>
            </w:r>
            <w:r>
              <w:rPr>
                <w:szCs w:val="24"/>
                <w:lang w:val="ro-MD"/>
              </w:rPr>
              <w:t xml:space="preserve"> participativ, în strictă conformitate cu prevederile </w:t>
            </w:r>
            <w:r w:rsidRPr="00B5601E">
              <w:rPr>
                <w:i/>
                <w:iCs/>
                <w:szCs w:val="24"/>
                <w:lang w:val="ro-MD"/>
              </w:rPr>
              <w:t>Legii nr. 100/2017 cu privire la actele normative</w:t>
            </w:r>
            <w:r>
              <w:rPr>
                <w:szCs w:val="24"/>
                <w:lang w:val="ro-MD"/>
              </w:rPr>
              <w:t xml:space="preserve">, </w:t>
            </w:r>
            <w:r w:rsidRPr="00B5601E">
              <w:rPr>
                <w:i/>
                <w:iCs/>
                <w:szCs w:val="24"/>
                <w:lang w:val="ro-MD"/>
              </w:rPr>
              <w:t>Legii nr. 239/2008 privind transparența în procesul decizional</w:t>
            </w:r>
            <w:r>
              <w:rPr>
                <w:szCs w:val="24"/>
                <w:lang w:val="ro-MD"/>
              </w:rPr>
              <w:t xml:space="preserve">, </w:t>
            </w:r>
            <w:r w:rsidRPr="00B5601E">
              <w:rPr>
                <w:i/>
                <w:iCs/>
                <w:szCs w:val="24"/>
                <w:lang w:val="ro-MD"/>
              </w:rPr>
              <w:t>Hotărârii Guvernului nr. 967/2016 cu privire la mecanismul de consultare publică cu societatea civilă în procesul decizional</w:t>
            </w:r>
            <w:r>
              <w:rPr>
                <w:szCs w:val="24"/>
                <w:lang w:val="ro-MD"/>
              </w:rPr>
              <w:t>, precum și alte acte normative care prevăd mecanismul de consultare, elaborare și promovare a documentelor de politici publice.</w:t>
            </w:r>
          </w:p>
          <w:p w14:paraId="6ECFC9EA" w14:textId="77777777" w:rsidR="002E79D4" w:rsidRDefault="00A57BB9" w:rsidP="00397D7A">
            <w:pPr>
              <w:pStyle w:val="P68B1DB1-TableParagraph5"/>
              <w:ind w:right="137" w:firstLine="278"/>
              <w:rPr>
                <w:lang w:val="ro-MD"/>
              </w:rPr>
            </w:pPr>
            <w:r>
              <w:rPr>
                <w:lang w:val="ro-RO"/>
              </w:rPr>
              <w:lastRenderedPageBreak/>
              <w:t xml:space="preserve">În scopul asigurării unui proces participativ </w:t>
            </w:r>
            <w:r w:rsidR="00223B26">
              <w:rPr>
                <w:lang w:val="ro-RO"/>
              </w:rPr>
              <w:t xml:space="preserve">organizat conform principiului </w:t>
            </w:r>
            <w:r w:rsidR="00507C69">
              <w:rPr>
                <w:lang w:val="ro-RO"/>
              </w:rPr>
              <w:t xml:space="preserve">LNOB </w:t>
            </w:r>
            <w:r w:rsidR="002E79D4">
              <w:rPr>
                <w:lang w:val="ro-RO"/>
              </w:rPr>
              <w:t xml:space="preserve">„ a nu lăsa în urmă pe nimeni” </w:t>
            </w:r>
            <w:r w:rsidR="002E79D4">
              <w:rPr>
                <w:lang w:val="ro-MD"/>
              </w:rPr>
              <w:t>î</w:t>
            </w:r>
            <w:r w:rsidR="002E79D4" w:rsidRPr="00B5601E">
              <w:rPr>
                <w:lang w:val="ro-MD"/>
              </w:rPr>
              <w:t xml:space="preserve">n cadrul consultărilor publice </w:t>
            </w:r>
            <w:r w:rsidR="002E79D4">
              <w:rPr>
                <w:lang w:val="ro-MD"/>
              </w:rPr>
              <w:t xml:space="preserve">a proiectului Strategiei energetice 2050 vor fi identificate și se </w:t>
            </w:r>
            <w:r w:rsidR="002E79D4" w:rsidRPr="00B5601E">
              <w:rPr>
                <w:lang w:val="ro-MD"/>
              </w:rPr>
              <w:t>va fi asigurată participarea reprezentan</w:t>
            </w:r>
            <w:r w:rsidR="002E79D4" w:rsidRPr="00B5601E">
              <w:rPr>
                <w:rFonts w:ascii="Calibri" w:hAnsi="Calibri" w:cs="Calibri"/>
                <w:lang w:val="ro-MD"/>
              </w:rPr>
              <w:t>ț</w:t>
            </w:r>
            <w:r w:rsidR="002E79D4" w:rsidRPr="00B5601E">
              <w:rPr>
                <w:lang w:val="ro-MD"/>
              </w:rPr>
              <w:t xml:space="preserve">ilor grupurilor de persoane vulnerabile. </w:t>
            </w:r>
          </w:p>
          <w:p w14:paraId="0EFF4C9D" w14:textId="4B7B4678" w:rsidR="00653731" w:rsidRPr="00445CB9" w:rsidRDefault="002E79D4" w:rsidP="00397D7A">
            <w:pPr>
              <w:pStyle w:val="P68B1DB1-TableParagraph5"/>
              <w:ind w:right="137" w:firstLine="278"/>
              <w:rPr>
                <w:lang w:val="ro-RO"/>
              </w:rPr>
            </w:pPr>
            <w:r w:rsidRPr="00B5601E">
              <w:rPr>
                <w:lang w:val="it-IT"/>
              </w:rPr>
              <w:t>Respectiv, vor fi contactate autorită</w:t>
            </w:r>
            <w:r w:rsidRPr="00B5601E">
              <w:rPr>
                <w:rFonts w:ascii="Calibri" w:hAnsi="Calibri" w:cs="Calibri"/>
                <w:lang w:val="it-IT"/>
              </w:rPr>
              <w:t>ț</w:t>
            </w:r>
            <w:r w:rsidRPr="00B5601E">
              <w:rPr>
                <w:lang w:val="it-IT"/>
              </w:rPr>
              <w:t>ile publice</w:t>
            </w:r>
            <w:r>
              <w:rPr>
                <w:lang w:val="it-IT"/>
              </w:rPr>
              <w:t xml:space="preserve"> centrale și</w:t>
            </w:r>
            <w:r w:rsidRPr="00B5601E">
              <w:rPr>
                <w:lang w:val="it-IT"/>
              </w:rPr>
              <w:t xml:space="preserve"> locale relevante, organiza</w:t>
            </w:r>
            <w:r w:rsidRPr="00B5601E">
              <w:rPr>
                <w:rFonts w:ascii="Calibri" w:hAnsi="Calibri" w:cs="Calibri"/>
                <w:lang w:val="it-IT"/>
              </w:rPr>
              <w:t>ț</w:t>
            </w:r>
            <w:r w:rsidRPr="00B5601E">
              <w:rPr>
                <w:lang w:val="it-IT"/>
              </w:rPr>
              <w:t>ii ale societ</w:t>
            </w:r>
            <w:r w:rsidRPr="00B5601E">
              <w:rPr>
                <w:rFonts w:ascii="Gill Sans MT" w:hAnsi="Gill Sans MT" w:cs="Gill Sans MT"/>
                <w:lang w:val="it-IT"/>
              </w:rPr>
              <w:t>ă</w:t>
            </w:r>
            <w:r w:rsidRPr="00B5601E">
              <w:rPr>
                <w:rFonts w:ascii="Calibri" w:hAnsi="Calibri" w:cs="Calibri"/>
                <w:lang w:val="it-IT"/>
              </w:rPr>
              <w:t>ț</w:t>
            </w:r>
            <w:r w:rsidRPr="00B5601E">
              <w:rPr>
                <w:lang w:val="it-IT"/>
              </w:rPr>
              <w:t>ii civile, mediul academic etc., pentru a identifica reprezentan</w:t>
            </w:r>
            <w:r w:rsidRPr="00B5601E">
              <w:rPr>
                <w:rFonts w:ascii="Calibri" w:hAnsi="Calibri" w:cs="Calibri"/>
                <w:lang w:val="it-IT"/>
              </w:rPr>
              <w:t>ț</w:t>
            </w:r>
            <w:r w:rsidRPr="00B5601E">
              <w:rPr>
                <w:lang w:val="it-IT"/>
              </w:rPr>
              <w:t>i ai grupurilor vulnerabile, inclusiv prin intermediul asocia</w:t>
            </w:r>
            <w:r w:rsidRPr="00B5601E">
              <w:rPr>
                <w:rFonts w:ascii="Calibri" w:hAnsi="Calibri" w:cs="Calibri"/>
                <w:lang w:val="it-IT"/>
              </w:rPr>
              <w:t>ț</w:t>
            </w:r>
            <w:r w:rsidRPr="00B5601E">
              <w:rPr>
                <w:lang w:val="it-IT"/>
              </w:rPr>
              <w:t>iilor ob</w:t>
            </w:r>
            <w:r w:rsidRPr="00B5601E">
              <w:rPr>
                <w:rFonts w:ascii="Calibri" w:hAnsi="Calibri" w:cs="Calibri"/>
                <w:lang w:val="it-IT"/>
              </w:rPr>
              <w:t>ș</w:t>
            </w:r>
            <w:r w:rsidRPr="00B5601E">
              <w:rPr>
                <w:lang w:val="it-IT"/>
              </w:rPr>
              <w:t>te</w:t>
            </w:r>
            <w:r w:rsidRPr="00B5601E">
              <w:rPr>
                <w:rFonts w:ascii="Calibri" w:hAnsi="Calibri" w:cs="Calibri"/>
                <w:lang w:val="it-IT"/>
              </w:rPr>
              <w:t>ș</w:t>
            </w:r>
            <w:r w:rsidRPr="00B5601E">
              <w:rPr>
                <w:lang w:val="it-IT"/>
              </w:rPr>
              <w:t xml:space="preserve">ti de la nivel local (în mod particular din mediul rural), pentru a asigura participarea acestora la procesul de consultări publice. </w:t>
            </w:r>
            <w:r w:rsidR="00181927">
              <w:rPr>
                <w:lang w:val="it-IT"/>
              </w:rPr>
              <w:t xml:space="preserve">Eventual, putea fi organizate mese rotunde cu participarea reprezentanților </w:t>
            </w:r>
            <w:r w:rsidR="00181927" w:rsidRPr="00163B71">
              <w:rPr>
                <w:lang w:val="ro-MD"/>
              </w:rPr>
              <w:t>grupurilor de persoane vulnerabile</w:t>
            </w:r>
            <w:r w:rsidR="00181927">
              <w:rPr>
                <w:lang w:val="ro-MD"/>
              </w:rPr>
              <w:t>.</w:t>
            </w:r>
            <w:r w:rsidR="00181927" w:rsidDel="002E79D4">
              <w:rPr>
                <w:lang w:val="ro-RO"/>
              </w:rPr>
              <w:t xml:space="preserve"> </w:t>
            </w:r>
            <w:r w:rsidR="00181927">
              <w:rPr>
                <w:lang w:val="ro-RO"/>
              </w:rPr>
              <w:t xml:space="preserve">Toate informațiile </w:t>
            </w:r>
            <w:r w:rsidR="00BA7AF8">
              <w:rPr>
                <w:lang w:val="ro-RO"/>
              </w:rPr>
              <w:t xml:space="preserve">aferente proiectului Strategiei Energetice și progresul proiectului </w:t>
            </w:r>
            <w:r w:rsidR="00181927">
              <w:rPr>
                <w:lang w:val="ro-RO"/>
              </w:rPr>
              <w:t>vor fi diseminate utilizând mass medi</w:t>
            </w:r>
            <w:r w:rsidR="00BA7AF8">
              <w:rPr>
                <w:lang w:val="ro-RO"/>
              </w:rPr>
              <w:t>a.</w:t>
            </w:r>
          </w:p>
        </w:tc>
      </w:tr>
    </w:tbl>
    <w:p w14:paraId="4FF5346C" w14:textId="32D32D92" w:rsidR="006A3188" w:rsidRDefault="006A3188" w:rsidP="00624021">
      <w:pPr>
        <w:pStyle w:val="BodyText"/>
        <w:spacing w:before="7"/>
        <w:rPr>
          <w:b/>
          <w:sz w:val="19"/>
          <w:lang w:val="ro-RO"/>
        </w:rPr>
      </w:pPr>
    </w:p>
    <w:p w14:paraId="55411CAA" w14:textId="77777777" w:rsidR="00576318" w:rsidRPr="00C324D1" w:rsidRDefault="00576318" w:rsidP="00DB3D39">
      <w:pPr>
        <w:spacing w:line="240" w:lineRule="auto"/>
        <w:rPr>
          <w:rFonts w:ascii="Times New Roman" w:hAnsi="Times New Roman" w:cs="Times New Roman"/>
          <w:color w:val="auto"/>
          <w:sz w:val="24"/>
          <w:szCs w:val="24"/>
          <w:lang w:val="ro-MD"/>
        </w:rPr>
      </w:pPr>
      <w:bookmarkStart w:id="7" w:name="_Toc110933234"/>
      <w:bookmarkStart w:id="8" w:name="_Toc110933384"/>
      <w:bookmarkStart w:id="9" w:name="_Toc110934033"/>
      <w:bookmarkStart w:id="10" w:name="_Toc110934300"/>
      <w:bookmarkStart w:id="11" w:name="_Toc110934392"/>
      <w:bookmarkEnd w:id="5"/>
      <w:bookmarkEnd w:id="6"/>
      <w:bookmarkEnd w:id="7"/>
      <w:bookmarkEnd w:id="8"/>
      <w:bookmarkEnd w:id="9"/>
      <w:bookmarkEnd w:id="10"/>
      <w:bookmarkEnd w:id="11"/>
    </w:p>
    <w:sectPr w:rsidR="00576318" w:rsidRPr="00C324D1" w:rsidSect="006A3188">
      <w:headerReference w:type="even" r:id="rId9"/>
      <w:headerReference w:type="default" r:id="rId10"/>
      <w:footerReference w:type="even" r:id="rId11"/>
      <w:footerReference w:type="default" r:id="rId12"/>
      <w:headerReference w:type="first" r:id="rId13"/>
      <w:footerReference w:type="first" r:id="rId14"/>
      <w:pgSz w:w="11910" w:h="16850"/>
      <w:pgMar w:top="1440" w:right="750" w:bottom="144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DD966" w14:textId="77777777" w:rsidR="00B367D5" w:rsidRDefault="00B367D5" w:rsidP="00E041E6">
      <w:r>
        <w:separator/>
      </w:r>
    </w:p>
    <w:p w14:paraId="3B2A0B13" w14:textId="77777777" w:rsidR="00B367D5" w:rsidRDefault="00B367D5" w:rsidP="00E041E6"/>
  </w:endnote>
  <w:endnote w:type="continuationSeparator" w:id="0">
    <w:p w14:paraId="791124AE" w14:textId="77777777" w:rsidR="00B367D5" w:rsidRDefault="00B367D5" w:rsidP="00E041E6">
      <w:r>
        <w:continuationSeparator/>
      </w:r>
    </w:p>
    <w:p w14:paraId="21B92EFC" w14:textId="77777777" w:rsidR="00B367D5" w:rsidRDefault="00B367D5" w:rsidP="00E041E6"/>
  </w:endnote>
  <w:endnote w:type="continuationNotice" w:id="1">
    <w:p w14:paraId="7E2B880E" w14:textId="77777777" w:rsidR="00B367D5" w:rsidRDefault="00B367D5" w:rsidP="00E041E6"/>
    <w:p w14:paraId="670F7526" w14:textId="77777777" w:rsidR="00B367D5" w:rsidRDefault="00B367D5" w:rsidP="00E0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SansMTStd-Book">
    <w:altName w:val="Calibri"/>
    <w:panose1 w:val="020B0604020202020204"/>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8003" w14:textId="77777777" w:rsidR="00232E61" w:rsidRDefault="0023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971A" w14:textId="77777777" w:rsidR="00232E61" w:rsidRDefault="0023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7CC39" w14:textId="77777777" w:rsidR="00232E61" w:rsidRDefault="0023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82E6B" w14:textId="77777777" w:rsidR="00B367D5" w:rsidRDefault="00B367D5" w:rsidP="00E041E6">
      <w:r>
        <w:separator/>
      </w:r>
    </w:p>
  </w:footnote>
  <w:footnote w:type="continuationSeparator" w:id="0">
    <w:p w14:paraId="4AC58AC3" w14:textId="77777777" w:rsidR="00B367D5" w:rsidRDefault="00B367D5" w:rsidP="00E041E6">
      <w:r>
        <w:continuationSeparator/>
      </w:r>
    </w:p>
    <w:p w14:paraId="176933A2" w14:textId="77777777" w:rsidR="00B367D5" w:rsidRDefault="00B367D5" w:rsidP="00E041E6"/>
  </w:footnote>
  <w:footnote w:type="continuationNotice" w:id="1">
    <w:p w14:paraId="0F4B9506" w14:textId="77777777" w:rsidR="00B367D5" w:rsidRDefault="00B367D5" w:rsidP="00E041E6"/>
    <w:p w14:paraId="61A0D028" w14:textId="77777777" w:rsidR="00B367D5" w:rsidRDefault="00B367D5" w:rsidP="00E041E6"/>
  </w:footnote>
  <w:footnote w:id="2">
    <w:p w14:paraId="54B66F02" w14:textId="77777777" w:rsidR="00F2164A" w:rsidRPr="00C20E06" w:rsidRDefault="00F2164A" w:rsidP="00F2164A">
      <w:pPr>
        <w:pStyle w:val="FootnoteText"/>
        <w:rPr>
          <w:rFonts w:ascii="Times New Roman" w:hAnsi="Times New Roman" w:cs="Times New Roman"/>
        </w:rPr>
      </w:pPr>
      <w:r w:rsidRPr="0028259C">
        <w:rPr>
          <w:rFonts w:ascii="Times New Roman" w:hAnsi="Times New Roman" w:cs="Times New Roman"/>
          <w:vertAlign w:val="superscript"/>
        </w:rPr>
        <w:footnoteRef/>
      </w:r>
      <w:r w:rsidRPr="00C20E06">
        <w:rPr>
          <w:rFonts w:ascii="Times New Roman" w:hAnsi="Times New Roman" w:cs="Times New Roman"/>
        </w:rPr>
        <w:t xml:space="preserve"> </w:t>
      </w:r>
      <w:r w:rsidRPr="0028259C">
        <w:rPr>
          <w:rFonts w:ascii="Times New Roman" w:hAnsi="Times New Roman" w:cs="Times New Roman"/>
          <w:lang w:val="ro-MD"/>
        </w:rPr>
        <w:t>Aceasta echivalează cu 44,9 Mt de GES, din care sectorul energetic reprezintă 68,1 %.</w:t>
      </w:r>
    </w:p>
  </w:footnote>
  <w:footnote w:id="3">
    <w:p w14:paraId="4D9D9E0C" w14:textId="77777777" w:rsidR="00F2164A" w:rsidRPr="0028259C" w:rsidRDefault="00F2164A" w:rsidP="00F2164A">
      <w:pPr>
        <w:pStyle w:val="FootnoteText"/>
        <w:rPr>
          <w:rFonts w:ascii="Times New Roman" w:hAnsi="Times New Roman" w:cs="Times New Roman"/>
          <w:lang w:val="fr-FR"/>
        </w:rPr>
      </w:pPr>
      <w:r w:rsidRPr="0028259C">
        <w:rPr>
          <w:rFonts w:ascii="Times New Roman" w:hAnsi="Times New Roman" w:cs="Times New Roman"/>
          <w:vertAlign w:val="superscript"/>
        </w:rPr>
        <w:footnoteRef/>
      </w:r>
      <w:r w:rsidRPr="0028259C">
        <w:rPr>
          <w:rFonts w:ascii="Times New Roman" w:hAnsi="Times New Roman" w:cs="Times New Roman"/>
          <w:lang w:val="fr-FR"/>
        </w:rPr>
        <w:t xml:space="preserve"> </w:t>
      </w:r>
      <w:proofErr w:type="spellStart"/>
      <w:r w:rsidRPr="0028259C">
        <w:rPr>
          <w:rFonts w:ascii="Times New Roman" w:hAnsi="Times New Roman" w:cs="Times New Roman"/>
          <w:lang w:val="fr-FR"/>
        </w:rPr>
        <w:t>Directivele</w:t>
      </w:r>
      <w:proofErr w:type="spellEnd"/>
      <w:r w:rsidRPr="0028259C">
        <w:rPr>
          <w:rFonts w:ascii="Times New Roman" w:hAnsi="Times New Roman" w:cs="Times New Roman"/>
          <w:lang w:val="fr-FR"/>
        </w:rPr>
        <w:t xml:space="preserve"> 2009/28/CE </w:t>
      </w:r>
      <w:proofErr w:type="spellStart"/>
      <w:r w:rsidRPr="0028259C">
        <w:rPr>
          <w:rFonts w:ascii="Times New Roman" w:hAnsi="Times New Roman" w:cs="Times New Roman"/>
          <w:lang w:val="fr-FR"/>
        </w:rPr>
        <w:t>și</w:t>
      </w:r>
      <w:proofErr w:type="spellEnd"/>
      <w:r w:rsidRPr="0028259C">
        <w:rPr>
          <w:rFonts w:ascii="Times New Roman" w:hAnsi="Times New Roman" w:cs="Times New Roman"/>
          <w:lang w:val="fr-FR"/>
        </w:rPr>
        <w:t xml:space="preserve"> 2018/2001. </w:t>
      </w:r>
    </w:p>
  </w:footnote>
  <w:footnote w:id="4">
    <w:p w14:paraId="20CC8216" w14:textId="77777777" w:rsidR="002139EB" w:rsidRPr="0028259C" w:rsidRDefault="002139EB" w:rsidP="002139EB">
      <w:pPr>
        <w:pStyle w:val="FootnoteText"/>
        <w:rPr>
          <w:rFonts w:ascii="Times New Roman" w:hAnsi="Times New Roman" w:cs="Times New Roman"/>
          <w:lang w:val="it-IT"/>
        </w:rPr>
      </w:pPr>
      <w:r w:rsidRPr="0028259C">
        <w:rPr>
          <w:rStyle w:val="FootnoteReference"/>
          <w:rFonts w:ascii="Times New Roman" w:hAnsi="Times New Roman" w:cs="Times New Roman"/>
          <w:color w:val="767171" w:themeColor="background2" w:themeShade="80"/>
        </w:rPr>
        <w:footnoteRef/>
      </w:r>
      <w:r w:rsidRPr="0028259C">
        <w:rPr>
          <w:rFonts w:ascii="Times New Roman" w:hAnsi="Times New Roman" w:cs="Times New Roman"/>
          <w:lang w:val="it-IT"/>
        </w:rPr>
        <w:t xml:space="preserve"> Concluziile Consiliului ministerial informal TCE din 8 iulie 2022, preconizate a fi adoptate în mod oficial de Consiliul ministerial TCE în decembrie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806A" w14:textId="77777777" w:rsidR="00232E61" w:rsidRDefault="0023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41D4" w14:textId="77777777" w:rsidR="00232E61" w:rsidRDefault="0023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4C4DE" w14:textId="77777777" w:rsidR="00232E61" w:rsidRDefault="0023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522"/>
    <w:multiLevelType w:val="hybridMultilevel"/>
    <w:tmpl w:val="363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39BE"/>
    <w:multiLevelType w:val="hybridMultilevel"/>
    <w:tmpl w:val="E3EE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45B4"/>
    <w:multiLevelType w:val="hybridMultilevel"/>
    <w:tmpl w:val="7C1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F01"/>
    <w:multiLevelType w:val="hybridMultilevel"/>
    <w:tmpl w:val="82D816D6"/>
    <w:lvl w:ilvl="0" w:tplc="02ACDED0">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 w15:restartNumberingAfterBreak="0">
    <w:nsid w:val="10345755"/>
    <w:multiLevelType w:val="hybridMultilevel"/>
    <w:tmpl w:val="227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2DDE"/>
    <w:multiLevelType w:val="hybridMultilevel"/>
    <w:tmpl w:val="C7A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90CD3"/>
    <w:multiLevelType w:val="hybridMultilevel"/>
    <w:tmpl w:val="769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D4858"/>
    <w:multiLevelType w:val="hybridMultilevel"/>
    <w:tmpl w:val="FF168C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67684E"/>
    <w:multiLevelType w:val="hybridMultilevel"/>
    <w:tmpl w:val="660EB1AE"/>
    <w:lvl w:ilvl="0" w:tplc="F8206836">
      <w:start w:val="1"/>
      <w:numFmt w:val="upperLetter"/>
      <w:lvlText w:val="%1."/>
      <w:lvlJc w:val="left"/>
      <w:pPr>
        <w:ind w:left="3321" w:hanging="293"/>
      </w:pPr>
      <w:rPr>
        <w:rFonts w:ascii="Times New Roman" w:eastAsia="Times New Roman" w:hAnsi="Times New Roman" w:cs="Times New Roman" w:hint="default"/>
        <w:b/>
        <w:bCs/>
        <w:i w:val="0"/>
        <w:iCs w:val="0"/>
        <w:w w:val="99"/>
        <w:sz w:val="24"/>
        <w:szCs w:val="24"/>
        <w:lang w:val="en-US" w:eastAsia="en-US" w:bidi="ar-SA"/>
      </w:rPr>
    </w:lvl>
    <w:lvl w:ilvl="1" w:tplc="76727D00">
      <w:numFmt w:val="bullet"/>
      <w:lvlText w:val="•"/>
      <w:lvlJc w:val="left"/>
      <w:pPr>
        <w:ind w:left="4017" w:hanging="293"/>
      </w:pPr>
      <w:rPr>
        <w:rFonts w:hint="default"/>
        <w:lang w:val="en-US" w:eastAsia="en-US" w:bidi="ar-SA"/>
      </w:rPr>
    </w:lvl>
    <w:lvl w:ilvl="2" w:tplc="D3C84DF4">
      <w:numFmt w:val="bullet"/>
      <w:lvlText w:val="•"/>
      <w:lvlJc w:val="left"/>
      <w:pPr>
        <w:ind w:left="4715" w:hanging="293"/>
      </w:pPr>
      <w:rPr>
        <w:rFonts w:hint="default"/>
        <w:lang w:val="en-US" w:eastAsia="en-US" w:bidi="ar-SA"/>
      </w:rPr>
    </w:lvl>
    <w:lvl w:ilvl="3" w:tplc="FB00E8CE">
      <w:numFmt w:val="bullet"/>
      <w:lvlText w:val="•"/>
      <w:lvlJc w:val="left"/>
      <w:pPr>
        <w:ind w:left="5413" w:hanging="293"/>
      </w:pPr>
      <w:rPr>
        <w:rFonts w:hint="default"/>
        <w:lang w:val="en-US" w:eastAsia="en-US" w:bidi="ar-SA"/>
      </w:rPr>
    </w:lvl>
    <w:lvl w:ilvl="4" w:tplc="A7C8116E">
      <w:numFmt w:val="bullet"/>
      <w:lvlText w:val="•"/>
      <w:lvlJc w:val="left"/>
      <w:pPr>
        <w:ind w:left="6111" w:hanging="293"/>
      </w:pPr>
      <w:rPr>
        <w:rFonts w:hint="default"/>
        <w:lang w:val="en-US" w:eastAsia="en-US" w:bidi="ar-SA"/>
      </w:rPr>
    </w:lvl>
    <w:lvl w:ilvl="5" w:tplc="1E669E56">
      <w:numFmt w:val="bullet"/>
      <w:lvlText w:val="•"/>
      <w:lvlJc w:val="left"/>
      <w:pPr>
        <w:ind w:left="6809" w:hanging="293"/>
      </w:pPr>
      <w:rPr>
        <w:rFonts w:hint="default"/>
        <w:lang w:val="en-US" w:eastAsia="en-US" w:bidi="ar-SA"/>
      </w:rPr>
    </w:lvl>
    <w:lvl w:ilvl="6" w:tplc="E3A4B758">
      <w:numFmt w:val="bullet"/>
      <w:lvlText w:val="•"/>
      <w:lvlJc w:val="left"/>
      <w:pPr>
        <w:ind w:left="7507" w:hanging="293"/>
      </w:pPr>
      <w:rPr>
        <w:rFonts w:hint="default"/>
        <w:lang w:val="en-US" w:eastAsia="en-US" w:bidi="ar-SA"/>
      </w:rPr>
    </w:lvl>
    <w:lvl w:ilvl="7" w:tplc="2D1008EC">
      <w:numFmt w:val="bullet"/>
      <w:lvlText w:val="•"/>
      <w:lvlJc w:val="left"/>
      <w:pPr>
        <w:ind w:left="8205" w:hanging="293"/>
      </w:pPr>
      <w:rPr>
        <w:rFonts w:hint="default"/>
        <w:lang w:val="en-US" w:eastAsia="en-US" w:bidi="ar-SA"/>
      </w:rPr>
    </w:lvl>
    <w:lvl w:ilvl="8" w:tplc="9B00E5F8">
      <w:numFmt w:val="bullet"/>
      <w:lvlText w:val="•"/>
      <w:lvlJc w:val="left"/>
      <w:pPr>
        <w:ind w:left="8903" w:hanging="293"/>
      </w:pPr>
      <w:rPr>
        <w:rFonts w:hint="default"/>
        <w:lang w:val="en-US" w:eastAsia="en-US" w:bidi="ar-SA"/>
      </w:rPr>
    </w:lvl>
  </w:abstractNum>
  <w:abstractNum w:abstractNumId="9" w15:restartNumberingAfterBreak="0">
    <w:nsid w:val="1F8D0DC8"/>
    <w:multiLevelType w:val="hybridMultilevel"/>
    <w:tmpl w:val="CC00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F76AD"/>
    <w:multiLevelType w:val="hybridMultilevel"/>
    <w:tmpl w:val="DF2EA638"/>
    <w:lvl w:ilvl="0" w:tplc="9BA8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D2C60"/>
    <w:multiLevelType w:val="hybridMultilevel"/>
    <w:tmpl w:val="4B0EA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2626"/>
    <w:multiLevelType w:val="hybridMultilevel"/>
    <w:tmpl w:val="66D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025A7"/>
    <w:multiLevelType w:val="multilevel"/>
    <w:tmpl w:val="0E8C818E"/>
    <w:lvl w:ilvl="0">
      <w:start w:val="1"/>
      <w:numFmt w:val="decimal"/>
      <w:pStyle w:val="Heading1"/>
      <w:lvlText w:val="%1."/>
      <w:lvlJc w:val="left"/>
      <w:pPr>
        <w:ind w:left="720" w:hanging="360"/>
      </w:pPr>
    </w:lvl>
    <w:lvl w:ilvl="1">
      <w:start w:val="1"/>
      <w:numFmt w:val="decimal"/>
      <w:pStyle w:val="Heading2"/>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28279F"/>
    <w:multiLevelType w:val="hybridMultilevel"/>
    <w:tmpl w:val="80582A06"/>
    <w:lvl w:ilvl="0" w:tplc="A60493D6">
      <w:start w:val="1"/>
      <w:numFmt w:val="decimal"/>
      <w:lvlText w:val="%1."/>
      <w:lvlJc w:val="left"/>
      <w:pPr>
        <w:ind w:left="316" w:hanging="217"/>
      </w:pPr>
      <w:rPr>
        <w:rFonts w:ascii="Arial" w:eastAsia="Arial" w:hAnsi="Arial" w:cs="Arial" w:hint="default"/>
        <w:color w:val="161A16"/>
        <w:spacing w:val="-1"/>
        <w:w w:val="89"/>
        <w:sz w:val="19"/>
        <w:szCs w:val="19"/>
        <w:lang w:val="en-US" w:eastAsia="en-US" w:bidi="en-US"/>
      </w:rPr>
    </w:lvl>
    <w:lvl w:ilvl="1" w:tplc="E7740B0C">
      <w:numFmt w:val="bullet"/>
      <w:lvlText w:val="-"/>
      <w:lvlJc w:val="left"/>
      <w:pPr>
        <w:ind w:left="771" w:hanging="119"/>
      </w:pPr>
      <w:rPr>
        <w:rFonts w:hint="default"/>
        <w:w w:val="104"/>
        <w:lang w:val="en-US" w:eastAsia="en-US" w:bidi="en-US"/>
      </w:rPr>
    </w:lvl>
    <w:lvl w:ilvl="2" w:tplc="31166746">
      <w:numFmt w:val="bullet"/>
      <w:lvlText w:val="•"/>
      <w:lvlJc w:val="left"/>
      <w:pPr>
        <w:ind w:left="660" w:hanging="119"/>
      </w:pPr>
      <w:rPr>
        <w:rFonts w:hint="default"/>
        <w:lang w:val="en-US" w:eastAsia="en-US" w:bidi="en-US"/>
      </w:rPr>
    </w:lvl>
    <w:lvl w:ilvl="3" w:tplc="5082E0A0">
      <w:numFmt w:val="bullet"/>
      <w:lvlText w:val="•"/>
      <w:lvlJc w:val="left"/>
      <w:pPr>
        <w:ind w:left="780" w:hanging="119"/>
      </w:pPr>
      <w:rPr>
        <w:rFonts w:hint="default"/>
        <w:lang w:val="en-US" w:eastAsia="en-US" w:bidi="en-US"/>
      </w:rPr>
    </w:lvl>
    <w:lvl w:ilvl="4" w:tplc="13ECC2CA">
      <w:numFmt w:val="bullet"/>
      <w:lvlText w:val="•"/>
      <w:lvlJc w:val="left"/>
      <w:pPr>
        <w:ind w:left="2236" w:hanging="119"/>
      </w:pPr>
      <w:rPr>
        <w:rFonts w:hint="default"/>
        <w:lang w:val="en-US" w:eastAsia="en-US" w:bidi="en-US"/>
      </w:rPr>
    </w:lvl>
    <w:lvl w:ilvl="5" w:tplc="7368C1EE">
      <w:numFmt w:val="bullet"/>
      <w:lvlText w:val="•"/>
      <w:lvlJc w:val="left"/>
      <w:pPr>
        <w:ind w:left="3693" w:hanging="119"/>
      </w:pPr>
      <w:rPr>
        <w:rFonts w:hint="default"/>
        <w:lang w:val="en-US" w:eastAsia="en-US" w:bidi="en-US"/>
      </w:rPr>
    </w:lvl>
    <w:lvl w:ilvl="6" w:tplc="3DC41C42">
      <w:numFmt w:val="bullet"/>
      <w:lvlText w:val="•"/>
      <w:lvlJc w:val="left"/>
      <w:pPr>
        <w:ind w:left="5150" w:hanging="119"/>
      </w:pPr>
      <w:rPr>
        <w:rFonts w:hint="default"/>
        <w:lang w:val="en-US" w:eastAsia="en-US" w:bidi="en-US"/>
      </w:rPr>
    </w:lvl>
    <w:lvl w:ilvl="7" w:tplc="8AB83796">
      <w:numFmt w:val="bullet"/>
      <w:lvlText w:val="•"/>
      <w:lvlJc w:val="left"/>
      <w:pPr>
        <w:ind w:left="6606" w:hanging="119"/>
      </w:pPr>
      <w:rPr>
        <w:rFonts w:hint="default"/>
        <w:lang w:val="en-US" w:eastAsia="en-US" w:bidi="en-US"/>
      </w:rPr>
    </w:lvl>
    <w:lvl w:ilvl="8" w:tplc="DEE8E8D4">
      <w:numFmt w:val="bullet"/>
      <w:lvlText w:val="•"/>
      <w:lvlJc w:val="left"/>
      <w:pPr>
        <w:ind w:left="8063" w:hanging="119"/>
      </w:pPr>
      <w:rPr>
        <w:rFonts w:hint="default"/>
        <w:lang w:val="en-US" w:eastAsia="en-US" w:bidi="en-US"/>
      </w:rPr>
    </w:lvl>
  </w:abstractNum>
  <w:abstractNum w:abstractNumId="15" w15:restartNumberingAfterBreak="0">
    <w:nsid w:val="40332848"/>
    <w:multiLevelType w:val="hybridMultilevel"/>
    <w:tmpl w:val="25B033EE"/>
    <w:lvl w:ilvl="0" w:tplc="BD2486D0">
      <w:start w:val="1"/>
      <w:numFmt w:val="lowerLetter"/>
      <w:lvlText w:val="%1)"/>
      <w:lvlJc w:val="left"/>
      <w:pPr>
        <w:ind w:left="474" w:hanging="360"/>
      </w:pPr>
      <w:rPr>
        <w:rFonts w:hint="default"/>
        <w:i/>
        <w:iCs/>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15:restartNumberingAfterBreak="0">
    <w:nsid w:val="50E34954"/>
    <w:multiLevelType w:val="hybridMultilevel"/>
    <w:tmpl w:val="C8A4C4F6"/>
    <w:lvl w:ilvl="0" w:tplc="89EE0F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284E"/>
    <w:multiLevelType w:val="hybridMultilevel"/>
    <w:tmpl w:val="D9A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4134D"/>
    <w:multiLevelType w:val="hybridMultilevel"/>
    <w:tmpl w:val="17241A62"/>
    <w:lvl w:ilvl="0" w:tplc="18304B7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44E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455F7E"/>
    <w:multiLevelType w:val="hybridMultilevel"/>
    <w:tmpl w:val="6098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A2C7E"/>
    <w:multiLevelType w:val="hybridMultilevel"/>
    <w:tmpl w:val="130C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75280"/>
    <w:multiLevelType w:val="hybridMultilevel"/>
    <w:tmpl w:val="925C63AC"/>
    <w:lvl w:ilvl="0" w:tplc="2514FBDC">
      <w:numFmt w:val="bullet"/>
      <w:lvlText w:val="-"/>
      <w:lvlJc w:val="left"/>
      <w:pPr>
        <w:ind w:left="486" w:hanging="117"/>
      </w:pPr>
      <w:rPr>
        <w:rFonts w:hint="default"/>
        <w:w w:val="107"/>
        <w:lang w:val="en-US" w:eastAsia="en-US" w:bidi="en-US"/>
      </w:rPr>
    </w:lvl>
    <w:lvl w:ilvl="1" w:tplc="D0CEF6C0">
      <w:numFmt w:val="bullet"/>
      <w:lvlText w:val="•"/>
      <w:lvlJc w:val="left"/>
      <w:pPr>
        <w:ind w:left="1980" w:hanging="117"/>
      </w:pPr>
      <w:rPr>
        <w:rFonts w:hint="default"/>
        <w:lang w:val="en-US" w:eastAsia="en-US" w:bidi="en-US"/>
      </w:rPr>
    </w:lvl>
    <w:lvl w:ilvl="2" w:tplc="BB703DEE">
      <w:numFmt w:val="bullet"/>
      <w:lvlText w:val="•"/>
      <w:lvlJc w:val="left"/>
      <w:pPr>
        <w:ind w:left="3480" w:hanging="117"/>
      </w:pPr>
      <w:rPr>
        <w:rFonts w:hint="default"/>
        <w:lang w:val="en-US" w:eastAsia="en-US" w:bidi="en-US"/>
      </w:rPr>
    </w:lvl>
    <w:lvl w:ilvl="3" w:tplc="1EDA0A58">
      <w:numFmt w:val="bullet"/>
      <w:lvlText w:val="•"/>
      <w:lvlJc w:val="left"/>
      <w:pPr>
        <w:ind w:left="4980" w:hanging="117"/>
      </w:pPr>
      <w:rPr>
        <w:rFonts w:hint="default"/>
        <w:lang w:val="en-US" w:eastAsia="en-US" w:bidi="en-US"/>
      </w:rPr>
    </w:lvl>
    <w:lvl w:ilvl="4" w:tplc="262CAAF4">
      <w:numFmt w:val="bullet"/>
      <w:lvlText w:val="•"/>
      <w:lvlJc w:val="left"/>
      <w:pPr>
        <w:ind w:left="6480" w:hanging="117"/>
      </w:pPr>
      <w:rPr>
        <w:rFonts w:hint="default"/>
        <w:lang w:val="en-US" w:eastAsia="en-US" w:bidi="en-US"/>
      </w:rPr>
    </w:lvl>
    <w:lvl w:ilvl="5" w:tplc="F3A21B58">
      <w:numFmt w:val="bullet"/>
      <w:lvlText w:val="•"/>
      <w:lvlJc w:val="left"/>
      <w:pPr>
        <w:ind w:left="7980" w:hanging="117"/>
      </w:pPr>
      <w:rPr>
        <w:rFonts w:hint="default"/>
        <w:lang w:val="en-US" w:eastAsia="en-US" w:bidi="en-US"/>
      </w:rPr>
    </w:lvl>
    <w:lvl w:ilvl="6" w:tplc="6B14475A">
      <w:numFmt w:val="bullet"/>
      <w:lvlText w:val="•"/>
      <w:lvlJc w:val="left"/>
      <w:pPr>
        <w:ind w:left="9480" w:hanging="117"/>
      </w:pPr>
      <w:rPr>
        <w:rFonts w:hint="default"/>
        <w:lang w:val="en-US" w:eastAsia="en-US" w:bidi="en-US"/>
      </w:rPr>
    </w:lvl>
    <w:lvl w:ilvl="7" w:tplc="9D44DDD8">
      <w:numFmt w:val="bullet"/>
      <w:lvlText w:val="•"/>
      <w:lvlJc w:val="left"/>
      <w:pPr>
        <w:ind w:left="10980" w:hanging="117"/>
      </w:pPr>
      <w:rPr>
        <w:rFonts w:hint="default"/>
        <w:lang w:val="en-US" w:eastAsia="en-US" w:bidi="en-US"/>
      </w:rPr>
    </w:lvl>
    <w:lvl w:ilvl="8" w:tplc="4378C62E">
      <w:numFmt w:val="bullet"/>
      <w:lvlText w:val="•"/>
      <w:lvlJc w:val="left"/>
      <w:pPr>
        <w:ind w:left="12480" w:hanging="117"/>
      </w:pPr>
      <w:rPr>
        <w:rFonts w:hint="default"/>
        <w:lang w:val="en-US" w:eastAsia="en-US" w:bidi="en-US"/>
      </w:rPr>
    </w:lvl>
  </w:abstractNum>
  <w:abstractNum w:abstractNumId="23" w15:restartNumberingAfterBreak="0">
    <w:nsid w:val="64D45795"/>
    <w:multiLevelType w:val="hybridMultilevel"/>
    <w:tmpl w:val="78D4F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1F35278"/>
    <w:multiLevelType w:val="multilevel"/>
    <w:tmpl w:val="F88C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06433"/>
    <w:multiLevelType w:val="hybridMultilevel"/>
    <w:tmpl w:val="77A8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B4AF2"/>
    <w:multiLevelType w:val="hybridMultilevel"/>
    <w:tmpl w:val="8452E60E"/>
    <w:lvl w:ilvl="0" w:tplc="531E3B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55042"/>
    <w:multiLevelType w:val="hybridMultilevel"/>
    <w:tmpl w:val="BEBCC68E"/>
    <w:lvl w:ilvl="0" w:tplc="278C7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C3252"/>
    <w:multiLevelType w:val="hybridMultilevel"/>
    <w:tmpl w:val="748A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465328">
    <w:abstractNumId w:val="22"/>
  </w:num>
  <w:num w:numId="2" w16cid:durableId="330378259">
    <w:abstractNumId w:val="14"/>
  </w:num>
  <w:num w:numId="3" w16cid:durableId="766925104">
    <w:abstractNumId w:val="26"/>
  </w:num>
  <w:num w:numId="4" w16cid:durableId="34935680">
    <w:abstractNumId w:val="20"/>
  </w:num>
  <w:num w:numId="5" w16cid:durableId="823349273">
    <w:abstractNumId w:val="21"/>
  </w:num>
  <w:num w:numId="6" w16cid:durableId="90247079">
    <w:abstractNumId w:val="5"/>
  </w:num>
  <w:num w:numId="7" w16cid:durableId="345178556">
    <w:abstractNumId w:val="1"/>
  </w:num>
  <w:num w:numId="8" w16cid:durableId="444278177">
    <w:abstractNumId w:val="7"/>
  </w:num>
  <w:num w:numId="9" w16cid:durableId="1189491731">
    <w:abstractNumId w:val="17"/>
  </w:num>
  <w:num w:numId="10" w16cid:durableId="61415067">
    <w:abstractNumId w:val="2"/>
  </w:num>
  <w:num w:numId="11" w16cid:durableId="24796116">
    <w:abstractNumId w:val="23"/>
  </w:num>
  <w:num w:numId="12" w16cid:durableId="1237595338">
    <w:abstractNumId w:val="9"/>
  </w:num>
  <w:num w:numId="13" w16cid:durableId="619382063">
    <w:abstractNumId w:val="11"/>
  </w:num>
  <w:num w:numId="14" w16cid:durableId="468981876">
    <w:abstractNumId w:val="19"/>
  </w:num>
  <w:num w:numId="15" w16cid:durableId="1162550188">
    <w:abstractNumId w:val="13"/>
  </w:num>
  <w:num w:numId="16" w16cid:durableId="1652951140">
    <w:abstractNumId w:val="10"/>
  </w:num>
  <w:num w:numId="17" w16cid:durableId="4089641">
    <w:abstractNumId w:val="4"/>
  </w:num>
  <w:num w:numId="18" w16cid:durableId="1305309022">
    <w:abstractNumId w:val="0"/>
  </w:num>
  <w:num w:numId="19" w16cid:durableId="1962229550">
    <w:abstractNumId w:val="25"/>
  </w:num>
  <w:num w:numId="20" w16cid:durableId="17394982">
    <w:abstractNumId w:val="12"/>
  </w:num>
  <w:num w:numId="21" w16cid:durableId="2068987337">
    <w:abstractNumId w:val="18"/>
  </w:num>
  <w:num w:numId="22" w16cid:durableId="1693258844">
    <w:abstractNumId w:val="24"/>
  </w:num>
  <w:num w:numId="23" w16cid:durableId="1945074121">
    <w:abstractNumId w:val="28"/>
  </w:num>
  <w:num w:numId="24" w16cid:durableId="1759866831">
    <w:abstractNumId w:val="27"/>
  </w:num>
  <w:num w:numId="25" w16cid:durableId="885679008">
    <w:abstractNumId w:val="6"/>
  </w:num>
  <w:num w:numId="26" w16cid:durableId="1269317644">
    <w:abstractNumId w:val="16"/>
  </w:num>
  <w:num w:numId="27" w16cid:durableId="90392864">
    <w:abstractNumId w:val="8"/>
  </w:num>
  <w:num w:numId="28" w16cid:durableId="693700684">
    <w:abstractNumId w:val="3"/>
  </w:num>
  <w:num w:numId="29" w16cid:durableId="556472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78"/>
    <w:rsid w:val="0000088A"/>
    <w:rsid w:val="000008F9"/>
    <w:rsid w:val="000010AB"/>
    <w:rsid w:val="0000505B"/>
    <w:rsid w:val="00005A15"/>
    <w:rsid w:val="00006C87"/>
    <w:rsid w:val="00006E08"/>
    <w:rsid w:val="00007783"/>
    <w:rsid w:val="00007C68"/>
    <w:rsid w:val="00007FB8"/>
    <w:rsid w:val="000107BF"/>
    <w:rsid w:val="00010C5C"/>
    <w:rsid w:val="0001195C"/>
    <w:rsid w:val="00011B8D"/>
    <w:rsid w:val="00012173"/>
    <w:rsid w:val="000125E3"/>
    <w:rsid w:val="0001390F"/>
    <w:rsid w:val="000145DB"/>
    <w:rsid w:val="00015C79"/>
    <w:rsid w:val="000165DD"/>
    <w:rsid w:val="00017A4A"/>
    <w:rsid w:val="00020EB4"/>
    <w:rsid w:val="00021941"/>
    <w:rsid w:val="00023C46"/>
    <w:rsid w:val="000247ED"/>
    <w:rsid w:val="0002494E"/>
    <w:rsid w:val="000251A6"/>
    <w:rsid w:val="0002661D"/>
    <w:rsid w:val="00026A11"/>
    <w:rsid w:val="00027478"/>
    <w:rsid w:val="000302F1"/>
    <w:rsid w:val="00030EC4"/>
    <w:rsid w:val="0003114B"/>
    <w:rsid w:val="00034F8B"/>
    <w:rsid w:val="0004136C"/>
    <w:rsid w:val="00042346"/>
    <w:rsid w:val="00042880"/>
    <w:rsid w:val="000430A8"/>
    <w:rsid w:val="00045403"/>
    <w:rsid w:val="0005166C"/>
    <w:rsid w:val="00053238"/>
    <w:rsid w:val="0005574F"/>
    <w:rsid w:val="00055C5F"/>
    <w:rsid w:val="00055D7F"/>
    <w:rsid w:val="00060593"/>
    <w:rsid w:val="0006126D"/>
    <w:rsid w:val="000616CA"/>
    <w:rsid w:val="00061899"/>
    <w:rsid w:val="00061C3B"/>
    <w:rsid w:val="000625D5"/>
    <w:rsid w:val="00062E1A"/>
    <w:rsid w:val="0006309E"/>
    <w:rsid w:val="00064FA1"/>
    <w:rsid w:val="00065E1F"/>
    <w:rsid w:val="00066987"/>
    <w:rsid w:val="000673A6"/>
    <w:rsid w:val="000678F1"/>
    <w:rsid w:val="00067F14"/>
    <w:rsid w:val="00071129"/>
    <w:rsid w:val="00071DB1"/>
    <w:rsid w:val="000735D4"/>
    <w:rsid w:val="00074886"/>
    <w:rsid w:val="00076EDD"/>
    <w:rsid w:val="00077207"/>
    <w:rsid w:val="00081705"/>
    <w:rsid w:val="00081959"/>
    <w:rsid w:val="00081BA8"/>
    <w:rsid w:val="000825EA"/>
    <w:rsid w:val="00083204"/>
    <w:rsid w:val="000839B1"/>
    <w:rsid w:val="00084F47"/>
    <w:rsid w:val="0008716A"/>
    <w:rsid w:val="00087470"/>
    <w:rsid w:val="00090507"/>
    <w:rsid w:val="00090B6D"/>
    <w:rsid w:val="0009402D"/>
    <w:rsid w:val="00095DBA"/>
    <w:rsid w:val="00096226"/>
    <w:rsid w:val="00096892"/>
    <w:rsid w:val="0009754B"/>
    <w:rsid w:val="000A0A35"/>
    <w:rsid w:val="000A0C64"/>
    <w:rsid w:val="000A104A"/>
    <w:rsid w:val="000A1BC0"/>
    <w:rsid w:val="000A29CF"/>
    <w:rsid w:val="000A367C"/>
    <w:rsid w:val="000A65F2"/>
    <w:rsid w:val="000A66D9"/>
    <w:rsid w:val="000A78FB"/>
    <w:rsid w:val="000A7EDF"/>
    <w:rsid w:val="000B0749"/>
    <w:rsid w:val="000B0881"/>
    <w:rsid w:val="000B0CC0"/>
    <w:rsid w:val="000B3F89"/>
    <w:rsid w:val="000B505A"/>
    <w:rsid w:val="000B66A2"/>
    <w:rsid w:val="000B6D8C"/>
    <w:rsid w:val="000C0B1D"/>
    <w:rsid w:val="000C1236"/>
    <w:rsid w:val="000C2959"/>
    <w:rsid w:val="000C2AF7"/>
    <w:rsid w:val="000C3D16"/>
    <w:rsid w:val="000C73A0"/>
    <w:rsid w:val="000C78C8"/>
    <w:rsid w:val="000C7999"/>
    <w:rsid w:val="000D1CFB"/>
    <w:rsid w:val="000D532A"/>
    <w:rsid w:val="000D53F8"/>
    <w:rsid w:val="000D5506"/>
    <w:rsid w:val="000D7514"/>
    <w:rsid w:val="000D7BE3"/>
    <w:rsid w:val="000E1B4F"/>
    <w:rsid w:val="000E317C"/>
    <w:rsid w:val="000E5457"/>
    <w:rsid w:val="000E54FD"/>
    <w:rsid w:val="000F1C08"/>
    <w:rsid w:val="000F3C69"/>
    <w:rsid w:val="000F400D"/>
    <w:rsid w:val="000F4F8B"/>
    <w:rsid w:val="000F6309"/>
    <w:rsid w:val="00101468"/>
    <w:rsid w:val="001021CC"/>
    <w:rsid w:val="001039D2"/>
    <w:rsid w:val="001053D1"/>
    <w:rsid w:val="00106216"/>
    <w:rsid w:val="00106327"/>
    <w:rsid w:val="001067F7"/>
    <w:rsid w:val="001073BC"/>
    <w:rsid w:val="00107948"/>
    <w:rsid w:val="00110545"/>
    <w:rsid w:val="00110C56"/>
    <w:rsid w:val="001136C3"/>
    <w:rsid w:val="00113D39"/>
    <w:rsid w:val="00115F56"/>
    <w:rsid w:val="00116677"/>
    <w:rsid w:val="00116819"/>
    <w:rsid w:val="001201D0"/>
    <w:rsid w:val="00120600"/>
    <w:rsid w:val="00121D15"/>
    <w:rsid w:val="001279C6"/>
    <w:rsid w:val="00127DF0"/>
    <w:rsid w:val="001309DA"/>
    <w:rsid w:val="00130DE2"/>
    <w:rsid w:val="00132CCB"/>
    <w:rsid w:val="00133D61"/>
    <w:rsid w:val="00133E36"/>
    <w:rsid w:val="00135E7B"/>
    <w:rsid w:val="00141CBA"/>
    <w:rsid w:val="00142052"/>
    <w:rsid w:val="001430C2"/>
    <w:rsid w:val="00146A26"/>
    <w:rsid w:val="00146B9D"/>
    <w:rsid w:val="00150BCD"/>
    <w:rsid w:val="001514AB"/>
    <w:rsid w:val="001531CD"/>
    <w:rsid w:val="001536D7"/>
    <w:rsid w:val="00155FB2"/>
    <w:rsid w:val="00156AF3"/>
    <w:rsid w:val="00157089"/>
    <w:rsid w:val="00157869"/>
    <w:rsid w:val="001635A3"/>
    <w:rsid w:val="00164FDB"/>
    <w:rsid w:val="001659A4"/>
    <w:rsid w:val="00166BB7"/>
    <w:rsid w:val="00171380"/>
    <w:rsid w:val="001714F6"/>
    <w:rsid w:val="00173DB7"/>
    <w:rsid w:val="00174587"/>
    <w:rsid w:val="001806B2"/>
    <w:rsid w:val="00180DCF"/>
    <w:rsid w:val="00181927"/>
    <w:rsid w:val="00183434"/>
    <w:rsid w:val="00186C94"/>
    <w:rsid w:val="00187B2E"/>
    <w:rsid w:val="00191BD7"/>
    <w:rsid w:val="001924AD"/>
    <w:rsid w:val="001936CD"/>
    <w:rsid w:val="00195372"/>
    <w:rsid w:val="00197B41"/>
    <w:rsid w:val="001A0555"/>
    <w:rsid w:val="001A0A7B"/>
    <w:rsid w:val="001A0B36"/>
    <w:rsid w:val="001A2A23"/>
    <w:rsid w:val="001A3D41"/>
    <w:rsid w:val="001A43B1"/>
    <w:rsid w:val="001A693C"/>
    <w:rsid w:val="001A6CC6"/>
    <w:rsid w:val="001B1D8C"/>
    <w:rsid w:val="001B30F8"/>
    <w:rsid w:val="001B3FCE"/>
    <w:rsid w:val="001B41BE"/>
    <w:rsid w:val="001B6B70"/>
    <w:rsid w:val="001B703F"/>
    <w:rsid w:val="001C1F1C"/>
    <w:rsid w:val="001C3BF8"/>
    <w:rsid w:val="001C4FD5"/>
    <w:rsid w:val="001C5B12"/>
    <w:rsid w:val="001C633A"/>
    <w:rsid w:val="001C6582"/>
    <w:rsid w:val="001C747E"/>
    <w:rsid w:val="001C7B43"/>
    <w:rsid w:val="001D0EED"/>
    <w:rsid w:val="001D24C9"/>
    <w:rsid w:val="001D4320"/>
    <w:rsid w:val="001D4A14"/>
    <w:rsid w:val="001D4E12"/>
    <w:rsid w:val="001D7A9C"/>
    <w:rsid w:val="001E2CBB"/>
    <w:rsid w:val="001E30BA"/>
    <w:rsid w:val="001E3738"/>
    <w:rsid w:val="001E5A6F"/>
    <w:rsid w:val="001E6771"/>
    <w:rsid w:val="001E77E0"/>
    <w:rsid w:val="001E7AD2"/>
    <w:rsid w:val="001F00DF"/>
    <w:rsid w:val="001F115B"/>
    <w:rsid w:val="001F141A"/>
    <w:rsid w:val="001F315B"/>
    <w:rsid w:val="001F4FB3"/>
    <w:rsid w:val="001F54EE"/>
    <w:rsid w:val="001F6282"/>
    <w:rsid w:val="001F7746"/>
    <w:rsid w:val="00201286"/>
    <w:rsid w:val="00202356"/>
    <w:rsid w:val="002032B0"/>
    <w:rsid w:val="00204267"/>
    <w:rsid w:val="00205E93"/>
    <w:rsid w:val="00206595"/>
    <w:rsid w:val="00207706"/>
    <w:rsid w:val="00207AB9"/>
    <w:rsid w:val="00210D8F"/>
    <w:rsid w:val="00211A3C"/>
    <w:rsid w:val="002139EB"/>
    <w:rsid w:val="002141D4"/>
    <w:rsid w:val="00215057"/>
    <w:rsid w:val="002150E9"/>
    <w:rsid w:val="0021551A"/>
    <w:rsid w:val="00216DF5"/>
    <w:rsid w:val="00217D08"/>
    <w:rsid w:val="002225B9"/>
    <w:rsid w:val="00222F7A"/>
    <w:rsid w:val="00223B26"/>
    <w:rsid w:val="002258E2"/>
    <w:rsid w:val="00225CAA"/>
    <w:rsid w:val="00225DAC"/>
    <w:rsid w:val="0023088C"/>
    <w:rsid w:val="00231281"/>
    <w:rsid w:val="00232E61"/>
    <w:rsid w:val="00233467"/>
    <w:rsid w:val="002356BC"/>
    <w:rsid w:val="00236A7C"/>
    <w:rsid w:val="002374F4"/>
    <w:rsid w:val="00240415"/>
    <w:rsid w:val="002425DB"/>
    <w:rsid w:val="00244A9D"/>
    <w:rsid w:val="00244BE7"/>
    <w:rsid w:val="002456D0"/>
    <w:rsid w:val="00245D90"/>
    <w:rsid w:val="00246487"/>
    <w:rsid w:val="0025029D"/>
    <w:rsid w:val="0025097C"/>
    <w:rsid w:val="00250BC5"/>
    <w:rsid w:val="00251781"/>
    <w:rsid w:val="00252524"/>
    <w:rsid w:val="00252AC2"/>
    <w:rsid w:val="00253CC1"/>
    <w:rsid w:val="0025651A"/>
    <w:rsid w:val="00256C52"/>
    <w:rsid w:val="002576AB"/>
    <w:rsid w:val="002577EC"/>
    <w:rsid w:val="00260031"/>
    <w:rsid w:val="0026019E"/>
    <w:rsid w:val="00262E7E"/>
    <w:rsid w:val="00263057"/>
    <w:rsid w:val="0026327F"/>
    <w:rsid w:val="00263AAB"/>
    <w:rsid w:val="00267B36"/>
    <w:rsid w:val="0027069C"/>
    <w:rsid w:val="002712D4"/>
    <w:rsid w:val="002732B7"/>
    <w:rsid w:val="00276DE1"/>
    <w:rsid w:val="00277F2A"/>
    <w:rsid w:val="002806CE"/>
    <w:rsid w:val="002807A3"/>
    <w:rsid w:val="0028259C"/>
    <w:rsid w:val="00283478"/>
    <w:rsid w:val="0028460E"/>
    <w:rsid w:val="002854A0"/>
    <w:rsid w:val="00286D3D"/>
    <w:rsid w:val="0028775F"/>
    <w:rsid w:val="00287A05"/>
    <w:rsid w:val="00290026"/>
    <w:rsid w:val="00291E09"/>
    <w:rsid w:val="0029529B"/>
    <w:rsid w:val="00295D2E"/>
    <w:rsid w:val="00296930"/>
    <w:rsid w:val="0029698B"/>
    <w:rsid w:val="002973EE"/>
    <w:rsid w:val="00297BBF"/>
    <w:rsid w:val="002A37A2"/>
    <w:rsid w:val="002A7250"/>
    <w:rsid w:val="002B1401"/>
    <w:rsid w:val="002B22A9"/>
    <w:rsid w:val="002B261D"/>
    <w:rsid w:val="002B2D96"/>
    <w:rsid w:val="002B3F6D"/>
    <w:rsid w:val="002B53B5"/>
    <w:rsid w:val="002B7F6F"/>
    <w:rsid w:val="002C20D2"/>
    <w:rsid w:val="002C2287"/>
    <w:rsid w:val="002C27DA"/>
    <w:rsid w:val="002C772B"/>
    <w:rsid w:val="002D418D"/>
    <w:rsid w:val="002D4822"/>
    <w:rsid w:val="002D4F09"/>
    <w:rsid w:val="002D52D5"/>
    <w:rsid w:val="002E04F1"/>
    <w:rsid w:val="002E1396"/>
    <w:rsid w:val="002E1906"/>
    <w:rsid w:val="002E1F16"/>
    <w:rsid w:val="002E5B0A"/>
    <w:rsid w:val="002E5BE6"/>
    <w:rsid w:val="002E5C4D"/>
    <w:rsid w:val="002E6C7E"/>
    <w:rsid w:val="002E79D4"/>
    <w:rsid w:val="002F0D2A"/>
    <w:rsid w:val="002F1E07"/>
    <w:rsid w:val="002F2749"/>
    <w:rsid w:val="002F4480"/>
    <w:rsid w:val="002F4C84"/>
    <w:rsid w:val="003055FC"/>
    <w:rsid w:val="00305B9F"/>
    <w:rsid w:val="00307C53"/>
    <w:rsid w:val="00307C7A"/>
    <w:rsid w:val="00314DBE"/>
    <w:rsid w:val="00315B53"/>
    <w:rsid w:val="00315EEB"/>
    <w:rsid w:val="0031658F"/>
    <w:rsid w:val="00316EE2"/>
    <w:rsid w:val="00317A11"/>
    <w:rsid w:val="00321B06"/>
    <w:rsid w:val="00322336"/>
    <w:rsid w:val="00323033"/>
    <w:rsid w:val="003248F0"/>
    <w:rsid w:val="00324AF5"/>
    <w:rsid w:val="003262F0"/>
    <w:rsid w:val="0032633C"/>
    <w:rsid w:val="003263DB"/>
    <w:rsid w:val="00326B78"/>
    <w:rsid w:val="003270F9"/>
    <w:rsid w:val="003271B9"/>
    <w:rsid w:val="00331C94"/>
    <w:rsid w:val="00332720"/>
    <w:rsid w:val="003351A6"/>
    <w:rsid w:val="003353E0"/>
    <w:rsid w:val="00341790"/>
    <w:rsid w:val="00341CA1"/>
    <w:rsid w:val="00343A44"/>
    <w:rsid w:val="0034502F"/>
    <w:rsid w:val="003455BF"/>
    <w:rsid w:val="00346823"/>
    <w:rsid w:val="00346928"/>
    <w:rsid w:val="003530CA"/>
    <w:rsid w:val="00354E40"/>
    <w:rsid w:val="00355150"/>
    <w:rsid w:val="00357297"/>
    <w:rsid w:val="003603B2"/>
    <w:rsid w:val="003613D9"/>
    <w:rsid w:val="00363878"/>
    <w:rsid w:val="003664A3"/>
    <w:rsid w:val="0036696E"/>
    <w:rsid w:val="00366C7E"/>
    <w:rsid w:val="003670DF"/>
    <w:rsid w:val="003673FC"/>
    <w:rsid w:val="003674BD"/>
    <w:rsid w:val="00367BA5"/>
    <w:rsid w:val="00374524"/>
    <w:rsid w:val="003747F1"/>
    <w:rsid w:val="00374CC5"/>
    <w:rsid w:val="00377D0C"/>
    <w:rsid w:val="0038092F"/>
    <w:rsid w:val="00380949"/>
    <w:rsid w:val="00382473"/>
    <w:rsid w:val="00382F6D"/>
    <w:rsid w:val="00383796"/>
    <w:rsid w:val="0038448D"/>
    <w:rsid w:val="0038450C"/>
    <w:rsid w:val="00384CFD"/>
    <w:rsid w:val="003853FA"/>
    <w:rsid w:val="00392DA9"/>
    <w:rsid w:val="00393582"/>
    <w:rsid w:val="00393EF0"/>
    <w:rsid w:val="00394EE9"/>
    <w:rsid w:val="00397B84"/>
    <w:rsid w:val="003A0E1A"/>
    <w:rsid w:val="003A172D"/>
    <w:rsid w:val="003A2FD0"/>
    <w:rsid w:val="003B31A7"/>
    <w:rsid w:val="003B4D92"/>
    <w:rsid w:val="003B5EF9"/>
    <w:rsid w:val="003C0B9C"/>
    <w:rsid w:val="003C100B"/>
    <w:rsid w:val="003C14DB"/>
    <w:rsid w:val="003C2AA8"/>
    <w:rsid w:val="003C2C89"/>
    <w:rsid w:val="003C2E39"/>
    <w:rsid w:val="003C66B5"/>
    <w:rsid w:val="003D0D4A"/>
    <w:rsid w:val="003D0E10"/>
    <w:rsid w:val="003D3D62"/>
    <w:rsid w:val="003D4983"/>
    <w:rsid w:val="003D5834"/>
    <w:rsid w:val="003D5E22"/>
    <w:rsid w:val="003D6C93"/>
    <w:rsid w:val="003E0646"/>
    <w:rsid w:val="003E1088"/>
    <w:rsid w:val="003E1C8B"/>
    <w:rsid w:val="003E25C8"/>
    <w:rsid w:val="003E385B"/>
    <w:rsid w:val="003E412B"/>
    <w:rsid w:val="003E45A6"/>
    <w:rsid w:val="003E7036"/>
    <w:rsid w:val="003F02A1"/>
    <w:rsid w:val="003F0B77"/>
    <w:rsid w:val="003F0C89"/>
    <w:rsid w:val="003F0E59"/>
    <w:rsid w:val="003F1A14"/>
    <w:rsid w:val="003F62B6"/>
    <w:rsid w:val="003F6723"/>
    <w:rsid w:val="003F6E53"/>
    <w:rsid w:val="004003BA"/>
    <w:rsid w:val="004017D7"/>
    <w:rsid w:val="00402328"/>
    <w:rsid w:val="004030BE"/>
    <w:rsid w:val="00403285"/>
    <w:rsid w:val="00403B45"/>
    <w:rsid w:val="0040712D"/>
    <w:rsid w:val="00412D43"/>
    <w:rsid w:val="00414C8F"/>
    <w:rsid w:val="00416171"/>
    <w:rsid w:val="004164B1"/>
    <w:rsid w:val="00416AF8"/>
    <w:rsid w:val="00417859"/>
    <w:rsid w:val="00417B15"/>
    <w:rsid w:val="00420F6D"/>
    <w:rsid w:val="00421B0D"/>
    <w:rsid w:val="00421C48"/>
    <w:rsid w:val="00424624"/>
    <w:rsid w:val="004247C9"/>
    <w:rsid w:val="00424C82"/>
    <w:rsid w:val="00425EBB"/>
    <w:rsid w:val="00426B17"/>
    <w:rsid w:val="00433272"/>
    <w:rsid w:val="0043433C"/>
    <w:rsid w:val="00436C9F"/>
    <w:rsid w:val="00437B9C"/>
    <w:rsid w:val="00441367"/>
    <w:rsid w:val="0044273A"/>
    <w:rsid w:val="0044403C"/>
    <w:rsid w:val="004444E8"/>
    <w:rsid w:val="00446A8A"/>
    <w:rsid w:val="00446F4C"/>
    <w:rsid w:val="00452035"/>
    <w:rsid w:val="00452161"/>
    <w:rsid w:val="00453162"/>
    <w:rsid w:val="00453586"/>
    <w:rsid w:val="004543F4"/>
    <w:rsid w:val="0045576F"/>
    <w:rsid w:val="004557D9"/>
    <w:rsid w:val="00455B36"/>
    <w:rsid w:val="004626E5"/>
    <w:rsid w:val="00465B76"/>
    <w:rsid w:val="004661D5"/>
    <w:rsid w:val="00466820"/>
    <w:rsid w:val="00466ED3"/>
    <w:rsid w:val="00470935"/>
    <w:rsid w:val="00470B18"/>
    <w:rsid w:val="004721DA"/>
    <w:rsid w:val="00474202"/>
    <w:rsid w:val="004752D9"/>
    <w:rsid w:val="00476D98"/>
    <w:rsid w:val="00481EBE"/>
    <w:rsid w:val="00482251"/>
    <w:rsid w:val="00482BE0"/>
    <w:rsid w:val="00485B21"/>
    <w:rsid w:val="00485F21"/>
    <w:rsid w:val="0048624C"/>
    <w:rsid w:val="00486C7D"/>
    <w:rsid w:val="004908AB"/>
    <w:rsid w:val="004916B2"/>
    <w:rsid w:val="00491A5B"/>
    <w:rsid w:val="00491FE5"/>
    <w:rsid w:val="00492E2B"/>
    <w:rsid w:val="004931E4"/>
    <w:rsid w:val="00494344"/>
    <w:rsid w:val="00496DF0"/>
    <w:rsid w:val="004A010A"/>
    <w:rsid w:val="004A0CC0"/>
    <w:rsid w:val="004A1A7A"/>
    <w:rsid w:val="004A24F3"/>
    <w:rsid w:val="004A76BB"/>
    <w:rsid w:val="004A7926"/>
    <w:rsid w:val="004B1EE6"/>
    <w:rsid w:val="004B3654"/>
    <w:rsid w:val="004B49A3"/>
    <w:rsid w:val="004B541A"/>
    <w:rsid w:val="004B6950"/>
    <w:rsid w:val="004B7375"/>
    <w:rsid w:val="004C05A1"/>
    <w:rsid w:val="004C38FA"/>
    <w:rsid w:val="004C4EF2"/>
    <w:rsid w:val="004C6721"/>
    <w:rsid w:val="004C6D45"/>
    <w:rsid w:val="004D1267"/>
    <w:rsid w:val="004D1DA5"/>
    <w:rsid w:val="004D28FA"/>
    <w:rsid w:val="004D2EED"/>
    <w:rsid w:val="004D506D"/>
    <w:rsid w:val="004D52DB"/>
    <w:rsid w:val="004D5BD1"/>
    <w:rsid w:val="004D6FD5"/>
    <w:rsid w:val="004E1A87"/>
    <w:rsid w:val="004E23E7"/>
    <w:rsid w:val="004E3BA5"/>
    <w:rsid w:val="004E451C"/>
    <w:rsid w:val="004E662A"/>
    <w:rsid w:val="004E6736"/>
    <w:rsid w:val="004E6DDE"/>
    <w:rsid w:val="004E7627"/>
    <w:rsid w:val="004E76F9"/>
    <w:rsid w:val="004F01F1"/>
    <w:rsid w:val="004F2F37"/>
    <w:rsid w:val="004F300B"/>
    <w:rsid w:val="004F4608"/>
    <w:rsid w:val="004F5529"/>
    <w:rsid w:val="004F69CA"/>
    <w:rsid w:val="0050155C"/>
    <w:rsid w:val="005033EA"/>
    <w:rsid w:val="005069C0"/>
    <w:rsid w:val="00507C69"/>
    <w:rsid w:val="00512301"/>
    <w:rsid w:val="005139EB"/>
    <w:rsid w:val="00514938"/>
    <w:rsid w:val="00521148"/>
    <w:rsid w:val="00521593"/>
    <w:rsid w:val="00522CD7"/>
    <w:rsid w:val="00525160"/>
    <w:rsid w:val="005270C9"/>
    <w:rsid w:val="005273AD"/>
    <w:rsid w:val="00531DDF"/>
    <w:rsid w:val="00532645"/>
    <w:rsid w:val="00532F4D"/>
    <w:rsid w:val="005337D6"/>
    <w:rsid w:val="00534118"/>
    <w:rsid w:val="00534CA8"/>
    <w:rsid w:val="005357C9"/>
    <w:rsid w:val="0053684D"/>
    <w:rsid w:val="00537213"/>
    <w:rsid w:val="00537617"/>
    <w:rsid w:val="005426C3"/>
    <w:rsid w:val="0054272D"/>
    <w:rsid w:val="00542C16"/>
    <w:rsid w:val="00543C2E"/>
    <w:rsid w:val="0054443B"/>
    <w:rsid w:val="005450A5"/>
    <w:rsid w:val="0055459B"/>
    <w:rsid w:val="00554E6A"/>
    <w:rsid w:val="0055539F"/>
    <w:rsid w:val="005573D6"/>
    <w:rsid w:val="00557D3D"/>
    <w:rsid w:val="005607C0"/>
    <w:rsid w:val="0056150E"/>
    <w:rsid w:val="00565BC1"/>
    <w:rsid w:val="00566175"/>
    <w:rsid w:val="005705E8"/>
    <w:rsid w:val="005706B8"/>
    <w:rsid w:val="00570700"/>
    <w:rsid w:val="0057145B"/>
    <w:rsid w:val="00571A1F"/>
    <w:rsid w:val="005733F7"/>
    <w:rsid w:val="00575D44"/>
    <w:rsid w:val="00576318"/>
    <w:rsid w:val="005779C9"/>
    <w:rsid w:val="00580B9B"/>
    <w:rsid w:val="005836F3"/>
    <w:rsid w:val="00583A75"/>
    <w:rsid w:val="0058451E"/>
    <w:rsid w:val="00585972"/>
    <w:rsid w:val="00586A77"/>
    <w:rsid w:val="00590031"/>
    <w:rsid w:val="00593090"/>
    <w:rsid w:val="00594EF5"/>
    <w:rsid w:val="00595563"/>
    <w:rsid w:val="0059585E"/>
    <w:rsid w:val="005A1E89"/>
    <w:rsid w:val="005A2FD8"/>
    <w:rsid w:val="005A3734"/>
    <w:rsid w:val="005A4423"/>
    <w:rsid w:val="005A4811"/>
    <w:rsid w:val="005A5542"/>
    <w:rsid w:val="005A5CEA"/>
    <w:rsid w:val="005A5E0B"/>
    <w:rsid w:val="005A7FC8"/>
    <w:rsid w:val="005B0E98"/>
    <w:rsid w:val="005B0F56"/>
    <w:rsid w:val="005B424A"/>
    <w:rsid w:val="005B61F3"/>
    <w:rsid w:val="005B7EC8"/>
    <w:rsid w:val="005C2452"/>
    <w:rsid w:val="005C473A"/>
    <w:rsid w:val="005C4D6A"/>
    <w:rsid w:val="005C5D9D"/>
    <w:rsid w:val="005C6124"/>
    <w:rsid w:val="005D2B24"/>
    <w:rsid w:val="005D31A6"/>
    <w:rsid w:val="005D40B3"/>
    <w:rsid w:val="005D6FE2"/>
    <w:rsid w:val="005D7E93"/>
    <w:rsid w:val="005E0566"/>
    <w:rsid w:val="005E12BD"/>
    <w:rsid w:val="005E1C81"/>
    <w:rsid w:val="005E27CC"/>
    <w:rsid w:val="005E2EF5"/>
    <w:rsid w:val="005E4AC5"/>
    <w:rsid w:val="005E6A8F"/>
    <w:rsid w:val="005E6F0E"/>
    <w:rsid w:val="005E7139"/>
    <w:rsid w:val="005F0693"/>
    <w:rsid w:val="005F1189"/>
    <w:rsid w:val="005F12B4"/>
    <w:rsid w:val="005F1B07"/>
    <w:rsid w:val="005F6778"/>
    <w:rsid w:val="005F7030"/>
    <w:rsid w:val="006019A4"/>
    <w:rsid w:val="00601E0C"/>
    <w:rsid w:val="006068B4"/>
    <w:rsid w:val="00607D03"/>
    <w:rsid w:val="006108AE"/>
    <w:rsid w:val="00610A69"/>
    <w:rsid w:val="00610FBC"/>
    <w:rsid w:val="0061110F"/>
    <w:rsid w:val="00614BF2"/>
    <w:rsid w:val="00615839"/>
    <w:rsid w:val="006171A3"/>
    <w:rsid w:val="00617CC1"/>
    <w:rsid w:val="00617DA7"/>
    <w:rsid w:val="006207C0"/>
    <w:rsid w:val="00622802"/>
    <w:rsid w:val="00624021"/>
    <w:rsid w:val="006257DE"/>
    <w:rsid w:val="006268E8"/>
    <w:rsid w:val="0062694A"/>
    <w:rsid w:val="00630954"/>
    <w:rsid w:val="0063126E"/>
    <w:rsid w:val="006335CD"/>
    <w:rsid w:val="006342F4"/>
    <w:rsid w:val="00635409"/>
    <w:rsid w:val="0063688A"/>
    <w:rsid w:val="00636919"/>
    <w:rsid w:val="006376B2"/>
    <w:rsid w:val="00640168"/>
    <w:rsid w:val="006402CE"/>
    <w:rsid w:val="00641385"/>
    <w:rsid w:val="006414E1"/>
    <w:rsid w:val="00641567"/>
    <w:rsid w:val="0064202F"/>
    <w:rsid w:val="00643B30"/>
    <w:rsid w:val="00644A7D"/>
    <w:rsid w:val="006460FB"/>
    <w:rsid w:val="00646491"/>
    <w:rsid w:val="0065182C"/>
    <w:rsid w:val="00652366"/>
    <w:rsid w:val="00652F77"/>
    <w:rsid w:val="00653731"/>
    <w:rsid w:val="00656CC1"/>
    <w:rsid w:val="00661336"/>
    <w:rsid w:val="0066252F"/>
    <w:rsid w:val="0066332E"/>
    <w:rsid w:val="006633FF"/>
    <w:rsid w:val="00664004"/>
    <w:rsid w:val="00671B7D"/>
    <w:rsid w:val="00671FF0"/>
    <w:rsid w:val="00673E14"/>
    <w:rsid w:val="00673FCF"/>
    <w:rsid w:val="00675A8A"/>
    <w:rsid w:val="006761AC"/>
    <w:rsid w:val="00676950"/>
    <w:rsid w:val="0068065C"/>
    <w:rsid w:val="00680F76"/>
    <w:rsid w:val="006862AF"/>
    <w:rsid w:val="00686F87"/>
    <w:rsid w:val="006918DD"/>
    <w:rsid w:val="0069219C"/>
    <w:rsid w:val="00693E29"/>
    <w:rsid w:val="00694538"/>
    <w:rsid w:val="0069556D"/>
    <w:rsid w:val="006977C9"/>
    <w:rsid w:val="006A08E5"/>
    <w:rsid w:val="006A0B59"/>
    <w:rsid w:val="006A1251"/>
    <w:rsid w:val="006A1EA2"/>
    <w:rsid w:val="006A3188"/>
    <w:rsid w:val="006A34A1"/>
    <w:rsid w:val="006A3787"/>
    <w:rsid w:val="006A3A78"/>
    <w:rsid w:val="006A7AE9"/>
    <w:rsid w:val="006B0581"/>
    <w:rsid w:val="006B30E0"/>
    <w:rsid w:val="006B33F8"/>
    <w:rsid w:val="006B4439"/>
    <w:rsid w:val="006B7145"/>
    <w:rsid w:val="006C19E7"/>
    <w:rsid w:val="006C3DB8"/>
    <w:rsid w:val="006C4019"/>
    <w:rsid w:val="006C67AF"/>
    <w:rsid w:val="006C6CFA"/>
    <w:rsid w:val="006C7568"/>
    <w:rsid w:val="006D081C"/>
    <w:rsid w:val="006D0C29"/>
    <w:rsid w:val="006D22C7"/>
    <w:rsid w:val="006D29B5"/>
    <w:rsid w:val="006D2EF4"/>
    <w:rsid w:val="006D30D1"/>
    <w:rsid w:val="006D32E7"/>
    <w:rsid w:val="006D7027"/>
    <w:rsid w:val="006D7570"/>
    <w:rsid w:val="006D78BB"/>
    <w:rsid w:val="006D7EB1"/>
    <w:rsid w:val="006E0183"/>
    <w:rsid w:val="006E0417"/>
    <w:rsid w:val="006E22D8"/>
    <w:rsid w:val="006E386F"/>
    <w:rsid w:val="006E3A45"/>
    <w:rsid w:val="006E6D27"/>
    <w:rsid w:val="006E768D"/>
    <w:rsid w:val="006F10D5"/>
    <w:rsid w:val="006F2FC5"/>
    <w:rsid w:val="006F5E26"/>
    <w:rsid w:val="006F7667"/>
    <w:rsid w:val="00700506"/>
    <w:rsid w:val="00704334"/>
    <w:rsid w:val="00705417"/>
    <w:rsid w:val="00705604"/>
    <w:rsid w:val="00706FDC"/>
    <w:rsid w:val="007117DA"/>
    <w:rsid w:val="00711C8A"/>
    <w:rsid w:val="00712CF8"/>
    <w:rsid w:val="00712D56"/>
    <w:rsid w:val="00713463"/>
    <w:rsid w:val="00714091"/>
    <w:rsid w:val="007142F2"/>
    <w:rsid w:val="00715282"/>
    <w:rsid w:val="007173A8"/>
    <w:rsid w:val="007207C2"/>
    <w:rsid w:val="00721E01"/>
    <w:rsid w:val="00721EB4"/>
    <w:rsid w:val="00724410"/>
    <w:rsid w:val="00724ACA"/>
    <w:rsid w:val="00727EC7"/>
    <w:rsid w:val="007301EC"/>
    <w:rsid w:val="00730D69"/>
    <w:rsid w:val="007312D5"/>
    <w:rsid w:val="0073193F"/>
    <w:rsid w:val="007322F8"/>
    <w:rsid w:val="0073530E"/>
    <w:rsid w:val="00735AFD"/>
    <w:rsid w:val="00740099"/>
    <w:rsid w:val="00741084"/>
    <w:rsid w:val="0074308C"/>
    <w:rsid w:val="00743169"/>
    <w:rsid w:val="00743652"/>
    <w:rsid w:val="00744AB1"/>
    <w:rsid w:val="00744D54"/>
    <w:rsid w:val="00745A14"/>
    <w:rsid w:val="00745F9B"/>
    <w:rsid w:val="00746DD0"/>
    <w:rsid w:val="0074726B"/>
    <w:rsid w:val="00747C93"/>
    <w:rsid w:val="00747D22"/>
    <w:rsid w:val="00752BF0"/>
    <w:rsid w:val="00753600"/>
    <w:rsid w:val="00753A8C"/>
    <w:rsid w:val="00753B0B"/>
    <w:rsid w:val="00755524"/>
    <w:rsid w:val="00757E03"/>
    <w:rsid w:val="007603B9"/>
    <w:rsid w:val="007613F4"/>
    <w:rsid w:val="00763E54"/>
    <w:rsid w:val="007642B1"/>
    <w:rsid w:val="00765D6A"/>
    <w:rsid w:val="00766753"/>
    <w:rsid w:val="007675AB"/>
    <w:rsid w:val="00770CA5"/>
    <w:rsid w:val="0077361D"/>
    <w:rsid w:val="0077536A"/>
    <w:rsid w:val="0077694C"/>
    <w:rsid w:val="00776F7E"/>
    <w:rsid w:val="00781464"/>
    <w:rsid w:val="00781C2E"/>
    <w:rsid w:val="00784D19"/>
    <w:rsid w:val="007850B4"/>
    <w:rsid w:val="0078606A"/>
    <w:rsid w:val="00786094"/>
    <w:rsid w:val="00786F4A"/>
    <w:rsid w:val="00794856"/>
    <w:rsid w:val="007956E1"/>
    <w:rsid w:val="00795A37"/>
    <w:rsid w:val="00796502"/>
    <w:rsid w:val="00796FED"/>
    <w:rsid w:val="00796FF5"/>
    <w:rsid w:val="007A0B63"/>
    <w:rsid w:val="007A1788"/>
    <w:rsid w:val="007A4AE2"/>
    <w:rsid w:val="007A7FE0"/>
    <w:rsid w:val="007B05BC"/>
    <w:rsid w:val="007B10B4"/>
    <w:rsid w:val="007B2C81"/>
    <w:rsid w:val="007B6454"/>
    <w:rsid w:val="007B6B10"/>
    <w:rsid w:val="007B77B0"/>
    <w:rsid w:val="007C0677"/>
    <w:rsid w:val="007C2A41"/>
    <w:rsid w:val="007C329B"/>
    <w:rsid w:val="007C33D8"/>
    <w:rsid w:val="007C36DB"/>
    <w:rsid w:val="007C40CD"/>
    <w:rsid w:val="007D175E"/>
    <w:rsid w:val="007D2C97"/>
    <w:rsid w:val="007D3A11"/>
    <w:rsid w:val="007D5A7A"/>
    <w:rsid w:val="007D5AFA"/>
    <w:rsid w:val="007D7A2C"/>
    <w:rsid w:val="007D7DB8"/>
    <w:rsid w:val="007E05C5"/>
    <w:rsid w:val="007E30F9"/>
    <w:rsid w:val="007E34A2"/>
    <w:rsid w:val="007E4361"/>
    <w:rsid w:val="007E4F51"/>
    <w:rsid w:val="007E5FD8"/>
    <w:rsid w:val="007F0CFE"/>
    <w:rsid w:val="007F1E7B"/>
    <w:rsid w:val="007F7441"/>
    <w:rsid w:val="00801716"/>
    <w:rsid w:val="00802F7B"/>
    <w:rsid w:val="00803BAA"/>
    <w:rsid w:val="008050F9"/>
    <w:rsid w:val="00806028"/>
    <w:rsid w:val="008066D6"/>
    <w:rsid w:val="008109B4"/>
    <w:rsid w:val="008113BD"/>
    <w:rsid w:val="008125D0"/>
    <w:rsid w:val="0081383A"/>
    <w:rsid w:val="0081406C"/>
    <w:rsid w:val="00821A21"/>
    <w:rsid w:val="00821CF4"/>
    <w:rsid w:val="00822BC9"/>
    <w:rsid w:val="00824262"/>
    <w:rsid w:val="00824555"/>
    <w:rsid w:val="00825135"/>
    <w:rsid w:val="00825244"/>
    <w:rsid w:val="0082750F"/>
    <w:rsid w:val="0083039E"/>
    <w:rsid w:val="008350C2"/>
    <w:rsid w:val="00835B32"/>
    <w:rsid w:val="00835CEF"/>
    <w:rsid w:val="00836161"/>
    <w:rsid w:val="00837167"/>
    <w:rsid w:val="008378C7"/>
    <w:rsid w:val="0084013B"/>
    <w:rsid w:val="0084139B"/>
    <w:rsid w:val="008428D3"/>
    <w:rsid w:val="00843338"/>
    <w:rsid w:val="008439A1"/>
    <w:rsid w:val="00844CF4"/>
    <w:rsid w:val="008461C4"/>
    <w:rsid w:val="00846743"/>
    <w:rsid w:val="00846E73"/>
    <w:rsid w:val="008503CB"/>
    <w:rsid w:val="00850DA0"/>
    <w:rsid w:val="008520F3"/>
    <w:rsid w:val="00852B1C"/>
    <w:rsid w:val="00852E61"/>
    <w:rsid w:val="00856AD6"/>
    <w:rsid w:val="00857ACB"/>
    <w:rsid w:val="008610E2"/>
    <w:rsid w:val="00861F8A"/>
    <w:rsid w:val="00862B22"/>
    <w:rsid w:val="008636CA"/>
    <w:rsid w:val="00863C48"/>
    <w:rsid w:val="0086455A"/>
    <w:rsid w:val="00864BAA"/>
    <w:rsid w:val="008652BA"/>
    <w:rsid w:val="00870B80"/>
    <w:rsid w:val="00873CA0"/>
    <w:rsid w:val="008753B8"/>
    <w:rsid w:val="00875FAB"/>
    <w:rsid w:val="00880D3F"/>
    <w:rsid w:val="00881CCD"/>
    <w:rsid w:val="00882E90"/>
    <w:rsid w:val="00884587"/>
    <w:rsid w:val="00884DE8"/>
    <w:rsid w:val="00884F1E"/>
    <w:rsid w:val="00886CDC"/>
    <w:rsid w:val="0088752B"/>
    <w:rsid w:val="008876E1"/>
    <w:rsid w:val="008902F9"/>
    <w:rsid w:val="008907C1"/>
    <w:rsid w:val="00891CEF"/>
    <w:rsid w:val="00891D01"/>
    <w:rsid w:val="00893E88"/>
    <w:rsid w:val="00895881"/>
    <w:rsid w:val="008958B3"/>
    <w:rsid w:val="00896223"/>
    <w:rsid w:val="00896ED2"/>
    <w:rsid w:val="00897ABB"/>
    <w:rsid w:val="00897BFE"/>
    <w:rsid w:val="008A0E23"/>
    <w:rsid w:val="008A1BEB"/>
    <w:rsid w:val="008A3869"/>
    <w:rsid w:val="008A4546"/>
    <w:rsid w:val="008A493C"/>
    <w:rsid w:val="008A5065"/>
    <w:rsid w:val="008A53AA"/>
    <w:rsid w:val="008A5E9A"/>
    <w:rsid w:val="008A7364"/>
    <w:rsid w:val="008A761D"/>
    <w:rsid w:val="008B04B0"/>
    <w:rsid w:val="008B274C"/>
    <w:rsid w:val="008B2A96"/>
    <w:rsid w:val="008B4D30"/>
    <w:rsid w:val="008B509E"/>
    <w:rsid w:val="008B5151"/>
    <w:rsid w:val="008B6490"/>
    <w:rsid w:val="008B6FF4"/>
    <w:rsid w:val="008C17BF"/>
    <w:rsid w:val="008C18A3"/>
    <w:rsid w:val="008C29A0"/>
    <w:rsid w:val="008C3E33"/>
    <w:rsid w:val="008C4591"/>
    <w:rsid w:val="008C5B00"/>
    <w:rsid w:val="008C5FEF"/>
    <w:rsid w:val="008C655B"/>
    <w:rsid w:val="008C7A2A"/>
    <w:rsid w:val="008C7C20"/>
    <w:rsid w:val="008D785F"/>
    <w:rsid w:val="008E07AB"/>
    <w:rsid w:val="008E07E2"/>
    <w:rsid w:val="008E1838"/>
    <w:rsid w:val="008E2AE9"/>
    <w:rsid w:val="008E52B0"/>
    <w:rsid w:val="008E7E83"/>
    <w:rsid w:val="008F3CD5"/>
    <w:rsid w:val="008F3DEA"/>
    <w:rsid w:val="008F4885"/>
    <w:rsid w:val="008F4934"/>
    <w:rsid w:val="008F5C08"/>
    <w:rsid w:val="00900586"/>
    <w:rsid w:val="009027C3"/>
    <w:rsid w:val="00904663"/>
    <w:rsid w:val="009049F2"/>
    <w:rsid w:val="00905E84"/>
    <w:rsid w:val="009063A9"/>
    <w:rsid w:val="009105C9"/>
    <w:rsid w:val="00911550"/>
    <w:rsid w:val="00911A32"/>
    <w:rsid w:val="00911F01"/>
    <w:rsid w:val="00912F1D"/>
    <w:rsid w:val="00913D97"/>
    <w:rsid w:val="009152DC"/>
    <w:rsid w:val="00915BB0"/>
    <w:rsid w:val="00917D0D"/>
    <w:rsid w:val="00923185"/>
    <w:rsid w:val="00923287"/>
    <w:rsid w:val="00924B65"/>
    <w:rsid w:val="00925EC1"/>
    <w:rsid w:val="00925F60"/>
    <w:rsid w:val="009300E5"/>
    <w:rsid w:val="009306E3"/>
    <w:rsid w:val="00930B01"/>
    <w:rsid w:val="00930ECA"/>
    <w:rsid w:val="00931FAA"/>
    <w:rsid w:val="009333C7"/>
    <w:rsid w:val="009339F2"/>
    <w:rsid w:val="00936DCE"/>
    <w:rsid w:val="00937CF2"/>
    <w:rsid w:val="009404C8"/>
    <w:rsid w:val="00940F68"/>
    <w:rsid w:val="0094141B"/>
    <w:rsid w:val="009425EB"/>
    <w:rsid w:val="009428E8"/>
    <w:rsid w:val="00944A4D"/>
    <w:rsid w:val="00944CCE"/>
    <w:rsid w:val="00945A54"/>
    <w:rsid w:val="00950C4B"/>
    <w:rsid w:val="00952A31"/>
    <w:rsid w:val="00954008"/>
    <w:rsid w:val="00954B50"/>
    <w:rsid w:val="009550AF"/>
    <w:rsid w:val="00961F70"/>
    <w:rsid w:val="00964244"/>
    <w:rsid w:val="009674E5"/>
    <w:rsid w:val="00967D14"/>
    <w:rsid w:val="00970168"/>
    <w:rsid w:val="009720A2"/>
    <w:rsid w:val="00973175"/>
    <w:rsid w:val="0097352C"/>
    <w:rsid w:val="00973F65"/>
    <w:rsid w:val="00974299"/>
    <w:rsid w:val="00980329"/>
    <w:rsid w:val="00980F85"/>
    <w:rsid w:val="009813A2"/>
    <w:rsid w:val="00982334"/>
    <w:rsid w:val="0098316A"/>
    <w:rsid w:val="00985F6D"/>
    <w:rsid w:val="009864A2"/>
    <w:rsid w:val="009873D0"/>
    <w:rsid w:val="00992565"/>
    <w:rsid w:val="00992893"/>
    <w:rsid w:val="009938C6"/>
    <w:rsid w:val="00993AF8"/>
    <w:rsid w:val="00996E11"/>
    <w:rsid w:val="009A04EB"/>
    <w:rsid w:val="009A1053"/>
    <w:rsid w:val="009A1789"/>
    <w:rsid w:val="009A2919"/>
    <w:rsid w:val="009A4248"/>
    <w:rsid w:val="009A653F"/>
    <w:rsid w:val="009B0D25"/>
    <w:rsid w:val="009B1F01"/>
    <w:rsid w:val="009B3145"/>
    <w:rsid w:val="009B4373"/>
    <w:rsid w:val="009B5F4C"/>
    <w:rsid w:val="009B7145"/>
    <w:rsid w:val="009C02E0"/>
    <w:rsid w:val="009C0458"/>
    <w:rsid w:val="009C3532"/>
    <w:rsid w:val="009C46D3"/>
    <w:rsid w:val="009C65E1"/>
    <w:rsid w:val="009C67D4"/>
    <w:rsid w:val="009C757C"/>
    <w:rsid w:val="009D0761"/>
    <w:rsid w:val="009D1865"/>
    <w:rsid w:val="009D3982"/>
    <w:rsid w:val="009D49D8"/>
    <w:rsid w:val="009D4AF9"/>
    <w:rsid w:val="009D6D6D"/>
    <w:rsid w:val="009D7CD1"/>
    <w:rsid w:val="009E03D8"/>
    <w:rsid w:val="009E0A75"/>
    <w:rsid w:val="009E1C2D"/>
    <w:rsid w:val="009E62CD"/>
    <w:rsid w:val="009E7142"/>
    <w:rsid w:val="009E71BC"/>
    <w:rsid w:val="009E73CA"/>
    <w:rsid w:val="009F1574"/>
    <w:rsid w:val="009F3735"/>
    <w:rsid w:val="009F6FA5"/>
    <w:rsid w:val="009F7651"/>
    <w:rsid w:val="009F7C0B"/>
    <w:rsid w:val="00A01A25"/>
    <w:rsid w:val="00A0366E"/>
    <w:rsid w:val="00A0606A"/>
    <w:rsid w:val="00A0673E"/>
    <w:rsid w:val="00A101E2"/>
    <w:rsid w:val="00A104E0"/>
    <w:rsid w:val="00A1053F"/>
    <w:rsid w:val="00A145F2"/>
    <w:rsid w:val="00A14B7D"/>
    <w:rsid w:val="00A14E4B"/>
    <w:rsid w:val="00A21C99"/>
    <w:rsid w:val="00A2234D"/>
    <w:rsid w:val="00A22F6F"/>
    <w:rsid w:val="00A25251"/>
    <w:rsid w:val="00A25262"/>
    <w:rsid w:val="00A26C8D"/>
    <w:rsid w:val="00A30344"/>
    <w:rsid w:val="00A32148"/>
    <w:rsid w:val="00A33CDF"/>
    <w:rsid w:val="00A34FA0"/>
    <w:rsid w:val="00A356FE"/>
    <w:rsid w:val="00A35DA5"/>
    <w:rsid w:val="00A40FE7"/>
    <w:rsid w:val="00A43A70"/>
    <w:rsid w:val="00A44FA2"/>
    <w:rsid w:val="00A452CA"/>
    <w:rsid w:val="00A45BEE"/>
    <w:rsid w:val="00A545C4"/>
    <w:rsid w:val="00A55653"/>
    <w:rsid w:val="00A56E3D"/>
    <w:rsid w:val="00A57BB9"/>
    <w:rsid w:val="00A57E12"/>
    <w:rsid w:val="00A609A4"/>
    <w:rsid w:val="00A61C8F"/>
    <w:rsid w:val="00A6341A"/>
    <w:rsid w:val="00A636DD"/>
    <w:rsid w:val="00A65D41"/>
    <w:rsid w:val="00A671EA"/>
    <w:rsid w:val="00A70B61"/>
    <w:rsid w:val="00A71443"/>
    <w:rsid w:val="00A7288C"/>
    <w:rsid w:val="00A732CD"/>
    <w:rsid w:val="00A73D0D"/>
    <w:rsid w:val="00A73F29"/>
    <w:rsid w:val="00A747AF"/>
    <w:rsid w:val="00A7754E"/>
    <w:rsid w:val="00A775E4"/>
    <w:rsid w:val="00A77ADA"/>
    <w:rsid w:val="00A80817"/>
    <w:rsid w:val="00A8163B"/>
    <w:rsid w:val="00A8593F"/>
    <w:rsid w:val="00A85FC7"/>
    <w:rsid w:val="00A913F2"/>
    <w:rsid w:val="00A924B9"/>
    <w:rsid w:val="00A92D84"/>
    <w:rsid w:val="00A92F27"/>
    <w:rsid w:val="00A9308D"/>
    <w:rsid w:val="00A9322E"/>
    <w:rsid w:val="00A9376A"/>
    <w:rsid w:val="00A96548"/>
    <w:rsid w:val="00A96A1A"/>
    <w:rsid w:val="00A973BE"/>
    <w:rsid w:val="00A97466"/>
    <w:rsid w:val="00A97896"/>
    <w:rsid w:val="00AA012B"/>
    <w:rsid w:val="00AA4133"/>
    <w:rsid w:val="00AA4710"/>
    <w:rsid w:val="00AA48F6"/>
    <w:rsid w:val="00AA4A02"/>
    <w:rsid w:val="00AA4C34"/>
    <w:rsid w:val="00AA6AA9"/>
    <w:rsid w:val="00AA736B"/>
    <w:rsid w:val="00AB4432"/>
    <w:rsid w:val="00AB4D76"/>
    <w:rsid w:val="00AB54E5"/>
    <w:rsid w:val="00AB6885"/>
    <w:rsid w:val="00AB6A65"/>
    <w:rsid w:val="00AC100F"/>
    <w:rsid w:val="00AC4075"/>
    <w:rsid w:val="00AD0AEF"/>
    <w:rsid w:val="00AD1D91"/>
    <w:rsid w:val="00AD3638"/>
    <w:rsid w:val="00AD4AC2"/>
    <w:rsid w:val="00AD5F2F"/>
    <w:rsid w:val="00AD6510"/>
    <w:rsid w:val="00AD782F"/>
    <w:rsid w:val="00AE16ED"/>
    <w:rsid w:val="00AE3366"/>
    <w:rsid w:val="00AE3C76"/>
    <w:rsid w:val="00AE4116"/>
    <w:rsid w:val="00AE42A1"/>
    <w:rsid w:val="00AE4CD3"/>
    <w:rsid w:val="00AF0569"/>
    <w:rsid w:val="00AF228A"/>
    <w:rsid w:val="00AF2E00"/>
    <w:rsid w:val="00AF3A9E"/>
    <w:rsid w:val="00AF45AD"/>
    <w:rsid w:val="00AF4614"/>
    <w:rsid w:val="00AF4A90"/>
    <w:rsid w:val="00AF6D2A"/>
    <w:rsid w:val="00B0071C"/>
    <w:rsid w:val="00B00B7F"/>
    <w:rsid w:val="00B00F0A"/>
    <w:rsid w:val="00B01C01"/>
    <w:rsid w:val="00B03A33"/>
    <w:rsid w:val="00B06597"/>
    <w:rsid w:val="00B124D6"/>
    <w:rsid w:val="00B13217"/>
    <w:rsid w:val="00B13E70"/>
    <w:rsid w:val="00B158B9"/>
    <w:rsid w:val="00B177E6"/>
    <w:rsid w:val="00B17CF6"/>
    <w:rsid w:val="00B2070C"/>
    <w:rsid w:val="00B20723"/>
    <w:rsid w:val="00B20FBD"/>
    <w:rsid w:val="00B21E19"/>
    <w:rsid w:val="00B2231D"/>
    <w:rsid w:val="00B23D99"/>
    <w:rsid w:val="00B2553E"/>
    <w:rsid w:val="00B25599"/>
    <w:rsid w:val="00B30586"/>
    <w:rsid w:val="00B32BDD"/>
    <w:rsid w:val="00B33C59"/>
    <w:rsid w:val="00B3670F"/>
    <w:rsid w:val="00B367D5"/>
    <w:rsid w:val="00B36919"/>
    <w:rsid w:val="00B401B1"/>
    <w:rsid w:val="00B40AA1"/>
    <w:rsid w:val="00B41AA2"/>
    <w:rsid w:val="00B421CA"/>
    <w:rsid w:val="00B447C0"/>
    <w:rsid w:val="00B45131"/>
    <w:rsid w:val="00B45277"/>
    <w:rsid w:val="00B508E9"/>
    <w:rsid w:val="00B53CC8"/>
    <w:rsid w:val="00B541DF"/>
    <w:rsid w:val="00B55929"/>
    <w:rsid w:val="00B55CD8"/>
    <w:rsid w:val="00B5601E"/>
    <w:rsid w:val="00B56986"/>
    <w:rsid w:val="00B56B7E"/>
    <w:rsid w:val="00B56FDB"/>
    <w:rsid w:val="00B60997"/>
    <w:rsid w:val="00B629C7"/>
    <w:rsid w:val="00B62B43"/>
    <w:rsid w:val="00B62E8D"/>
    <w:rsid w:val="00B64620"/>
    <w:rsid w:val="00B64706"/>
    <w:rsid w:val="00B6510C"/>
    <w:rsid w:val="00B6587E"/>
    <w:rsid w:val="00B65ACE"/>
    <w:rsid w:val="00B66F52"/>
    <w:rsid w:val="00B67AB7"/>
    <w:rsid w:val="00B70C72"/>
    <w:rsid w:val="00B71A0C"/>
    <w:rsid w:val="00B71E69"/>
    <w:rsid w:val="00B72144"/>
    <w:rsid w:val="00B72C09"/>
    <w:rsid w:val="00B73270"/>
    <w:rsid w:val="00B744C6"/>
    <w:rsid w:val="00B76617"/>
    <w:rsid w:val="00B76650"/>
    <w:rsid w:val="00B76E06"/>
    <w:rsid w:val="00B806A5"/>
    <w:rsid w:val="00B84C29"/>
    <w:rsid w:val="00B86962"/>
    <w:rsid w:val="00B87778"/>
    <w:rsid w:val="00B87AAF"/>
    <w:rsid w:val="00B93DD6"/>
    <w:rsid w:val="00B94BF9"/>
    <w:rsid w:val="00B963B7"/>
    <w:rsid w:val="00B96D2C"/>
    <w:rsid w:val="00B96FDA"/>
    <w:rsid w:val="00BA1C80"/>
    <w:rsid w:val="00BA2F9D"/>
    <w:rsid w:val="00BA2FD3"/>
    <w:rsid w:val="00BA6C41"/>
    <w:rsid w:val="00BA7AF8"/>
    <w:rsid w:val="00BB0DB6"/>
    <w:rsid w:val="00BB358A"/>
    <w:rsid w:val="00BB4254"/>
    <w:rsid w:val="00BB479C"/>
    <w:rsid w:val="00BB65E8"/>
    <w:rsid w:val="00BB6CA8"/>
    <w:rsid w:val="00BD0385"/>
    <w:rsid w:val="00BD1201"/>
    <w:rsid w:val="00BD1910"/>
    <w:rsid w:val="00BD19FE"/>
    <w:rsid w:val="00BD260E"/>
    <w:rsid w:val="00BD3DE3"/>
    <w:rsid w:val="00BD6F42"/>
    <w:rsid w:val="00BE07D1"/>
    <w:rsid w:val="00BE081E"/>
    <w:rsid w:val="00BE0ABA"/>
    <w:rsid w:val="00BE5295"/>
    <w:rsid w:val="00BE6C11"/>
    <w:rsid w:val="00BE7F7E"/>
    <w:rsid w:val="00BF3FF5"/>
    <w:rsid w:val="00BF426A"/>
    <w:rsid w:val="00BF7836"/>
    <w:rsid w:val="00C0066C"/>
    <w:rsid w:val="00C00FA7"/>
    <w:rsid w:val="00C02C5F"/>
    <w:rsid w:val="00C0342D"/>
    <w:rsid w:val="00C036F5"/>
    <w:rsid w:val="00C0739F"/>
    <w:rsid w:val="00C0774C"/>
    <w:rsid w:val="00C10C5D"/>
    <w:rsid w:val="00C1303F"/>
    <w:rsid w:val="00C137B0"/>
    <w:rsid w:val="00C15843"/>
    <w:rsid w:val="00C16F74"/>
    <w:rsid w:val="00C17752"/>
    <w:rsid w:val="00C20E06"/>
    <w:rsid w:val="00C21367"/>
    <w:rsid w:val="00C27137"/>
    <w:rsid w:val="00C31DB4"/>
    <w:rsid w:val="00C32001"/>
    <w:rsid w:val="00C324D1"/>
    <w:rsid w:val="00C32FA8"/>
    <w:rsid w:val="00C43585"/>
    <w:rsid w:val="00C4489B"/>
    <w:rsid w:val="00C449D2"/>
    <w:rsid w:val="00C44AF7"/>
    <w:rsid w:val="00C46456"/>
    <w:rsid w:val="00C50A29"/>
    <w:rsid w:val="00C537D1"/>
    <w:rsid w:val="00C543EC"/>
    <w:rsid w:val="00C548F8"/>
    <w:rsid w:val="00C55AC8"/>
    <w:rsid w:val="00C573B2"/>
    <w:rsid w:val="00C5744C"/>
    <w:rsid w:val="00C6069C"/>
    <w:rsid w:val="00C62179"/>
    <w:rsid w:val="00C64A91"/>
    <w:rsid w:val="00C67FCF"/>
    <w:rsid w:val="00C71C48"/>
    <w:rsid w:val="00C72343"/>
    <w:rsid w:val="00C7429F"/>
    <w:rsid w:val="00C74BC9"/>
    <w:rsid w:val="00C762EF"/>
    <w:rsid w:val="00C76659"/>
    <w:rsid w:val="00C82988"/>
    <w:rsid w:val="00C83389"/>
    <w:rsid w:val="00C834E0"/>
    <w:rsid w:val="00C83BB5"/>
    <w:rsid w:val="00C842D5"/>
    <w:rsid w:val="00C92F19"/>
    <w:rsid w:val="00C932F8"/>
    <w:rsid w:val="00C964CA"/>
    <w:rsid w:val="00CA196E"/>
    <w:rsid w:val="00CA319A"/>
    <w:rsid w:val="00CA39FA"/>
    <w:rsid w:val="00CA4839"/>
    <w:rsid w:val="00CA71E4"/>
    <w:rsid w:val="00CA7827"/>
    <w:rsid w:val="00CB0936"/>
    <w:rsid w:val="00CB4BFE"/>
    <w:rsid w:val="00CB4CF5"/>
    <w:rsid w:val="00CB5249"/>
    <w:rsid w:val="00CB5AFE"/>
    <w:rsid w:val="00CB7556"/>
    <w:rsid w:val="00CB75DE"/>
    <w:rsid w:val="00CB7663"/>
    <w:rsid w:val="00CB79B7"/>
    <w:rsid w:val="00CC0523"/>
    <w:rsid w:val="00CC20A5"/>
    <w:rsid w:val="00CC24C2"/>
    <w:rsid w:val="00CC37A3"/>
    <w:rsid w:val="00CC4368"/>
    <w:rsid w:val="00CC4D03"/>
    <w:rsid w:val="00CC5DD7"/>
    <w:rsid w:val="00CC5F77"/>
    <w:rsid w:val="00CC787D"/>
    <w:rsid w:val="00CC7A48"/>
    <w:rsid w:val="00CD1004"/>
    <w:rsid w:val="00CD233B"/>
    <w:rsid w:val="00CD2BCF"/>
    <w:rsid w:val="00CD4368"/>
    <w:rsid w:val="00CD4D6A"/>
    <w:rsid w:val="00CD6212"/>
    <w:rsid w:val="00CE00C5"/>
    <w:rsid w:val="00CE2F17"/>
    <w:rsid w:val="00CE306E"/>
    <w:rsid w:val="00CE3BBD"/>
    <w:rsid w:val="00CE3C94"/>
    <w:rsid w:val="00CE551B"/>
    <w:rsid w:val="00CE5E22"/>
    <w:rsid w:val="00CE6A7F"/>
    <w:rsid w:val="00CE6ACA"/>
    <w:rsid w:val="00CE7C2A"/>
    <w:rsid w:val="00CF1088"/>
    <w:rsid w:val="00CF11F2"/>
    <w:rsid w:val="00CF16C1"/>
    <w:rsid w:val="00CF1E20"/>
    <w:rsid w:val="00CF2FC9"/>
    <w:rsid w:val="00CF5330"/>
    <w:rsid w:val="00CF7101"/>
    <w:rsid w:val="00D0243A"/>
    <w:rsid w:val="00D02E23"/>
    <w:rsid w:val="00D06516"/>
    <w:rsid w:val="00D06EC6"/>
    <w:rsid w:val="00D136B1"/>
    <w:rsid w:val="00D154D9"/>
    <w:rsid w:val="00D15AC3"/>
    <w:rsid w:val="00D17A01"/>
    <w:rsid w:val="00D20044"/>
    <w:rsid w:val="00D21343"/>
    <w:rsid w:val="00D21E47"/>
    <w:rsid w:val="00D22B9D"/>
    <w:rsid w:val="00D300E5"/>
    <w:rsid w:val="00D305B1"/>
    <w:rsid w:val="00D3165D"/>
    <w:rsid w:val="00D31B54"/>
    <w:rsid w:val="00D33DF9"/>
    <w:rsid w:val="00D34CD8"/>
    <w:rsid w:val="00D353EF"/>
    <w:rsid w:val="00D36523"/>
    <w:rsid w:val="00D36811"/>
    <w:rsid w:val="00D44627"/>
    <w:rsid w:val="00D44A86"/>
    <w:rsid w:val="00D46314"/>
    <w:rsid w:val="00D46D91"/>
    <w:rsid w:val="00D477D6"/>
    <w:rsid w:val="00D50CDE"/>
    <w:rsid w:val="00D52C7B"/>
    <w:rsid w:val="00D532D3"/>
    <w:rsid w:val="00D53AF5"/>
    <w:rsid w:val="00D53B1A"/>
    <w:rsid w:val="00D551C6"/>
    <w:rsid w:val="00D55961"/>
    <w:rsid w:val="00D56275"/>
    <w:rsid w:val="00D562CA"/>
    <w:rsid w:val="00D5689E"/>
    <w:rsid w:val="00D56DE2"/>
    <w:rsid w:val="00D62702"/>
    <w:rsid w:val="00D645B9"/>
    <w:rsid w:val="00D6717B"/>
    <w:rsid w:val="00D70BCE"/>
    <w:rsid w:val="00D72593"/>
    <w:rsid w:val="00D72E77"/>
    <w:rsid w:val="00D75089"/>
    <w:rsid w:val="00D7601A"/>
    <w:rsid w:val="00D77FF6"/>
    <w:rsid w:val="00D80CDF"/>
    <w:rsid w:val="00D80EF6"/>
    <w:rsid w:val="00D84799"/>
    <w:rsid w:val="00D850DB"/>
    <w:rsid w:val="00D857BA"/>
    <w:rsid w:val="00D858B4"/>
    <w:rsid w:val="00D862A5"/>
    <w:rsid w:val="00D86A47"/>
    <w:rsid w:val="00D91FFA"/>
    <w:rsid w:val="00D94F48"/>
    <w:rsid w:val="00D94F76"/>
    <w:rsid w:val="00D9556D"/>
    <w:rsid w:val="00D97016"/>
    <w:rsid w:val="00D972D2"/>
    <w:rsid w:val="00DA0122"/>
    <w:rsid w:val="00DA0A23"/>
    <w:rsid w:val="00DA266B"/>
    <w:rsid w:val="00DA28EC"/>
    <w:rsid w:val="00DB186C"/>
    <w:rsid w:val="00DB19AC"/>
    <w:rsid w:val="00DB3D39"/>
    <w:rsid w:val="00DB468C"/>
    <w:rsid w:val="00DB58B6"/>
    <w:rsid w:val="00DB59B3"/>
    <w:rsid w:val="00DB709C"/>
    <w:rsid w:val="00DB7164"/>
    <w:rsid w:val="00DC0859"/>
    <w:rsid w:val="00DC1F8B"/>
    <w:rsid w:val="00DC37AD"/>
    <w:rsid w:val="00DC5CE3"/>
    <w:rsid w:val="00DC714A"/>
    <w:rsid w:val="00DD2809"/>
    <w:rsid w:val="00DD4284"/>
    <w:rsid w:val="00DD4FA4"/>
    <w:rsid w:val="00DD5209"/>
    <w:rsid w:val="00DD6858"/>
    <w:rsid w:val="00DD7DF7"/>
    <w:rsid w:val="00DE4BD2"/>
    <w:rsid w:val="00DE539C"/>
    <w:rsid w:val="00DE605A"/>
    <w:rsid w:val="00DF0AB2"/>
    <w:rsid w:val="00DF3D84"/>
    <w:rsid w:val="00DF43E8"/>
    <w:rsid w:val="00DF63A0"/>
    <w:rsid w:val="00DF7C2F"/>
    <w:rsid w:val="00E00D27"/>
    <w:rsid w:val="00E04146"/>
    <w:rsid w:val="00E041E6"/>
    <w:rsid w:val="00E05632"/>
    <w:rsid w:val="00E062C9"/>
    <w:rsid w:val="00E163EA"/>
    <w:rsid w:val="00E2582D"/>
    <w:rsid w:val="00E27C32"/>
    <w:rsid w:val="00E27F99"/>
    <w:rsid w:val="00E3016E"/>
    <w:rsid w:val="00E32559"/>
    <w:rsid w:val="00E32ACB"/>
    <w:rsid w:val="00E3351F"/>
    <w:rsid w:val="00E3360F"/>
    <w:rsid w:val="00E33FCB"/>
    <w:rsid w:val="00E356F4"/>
    <w:rsid w:val="00E36F81"/>
    <w:rsid w:val="00E37EBE"/>
    <w:rsid w:val="00E4020B"/>
    <w:rsid w:val="00E44F9F"/>
    <w:rsid w:val="00E46597"/>
    <w:rsid w:val="00E466DA"/>
    <w:rsid w:val="00E473EA"/>
    <w:rsid w:val="00E52F90"/>
    <w:rsid w:val="00E532A4"/>
    <w:rsid w:val="00E5342F"/>
    <w:rsid w:val="00E539DD"/>
    <w:rsid w:val="00E543BC"/>
    <w:rsid w:val="00E56179"/>
    <w:rsid w:val="00E57C99"/>
    <w:rsid w:val="00E609C2"/>
    <w:rsid w:val="00E60ED0"/>
    <w:rsid w:val="00E629AD"/>
    <w:rsid w:val="00E63408"/>
    <w:rsid w:val="00E646D4"/>
    <w:rsid w:val="00E6484E"/>
    <w:rsid w:val="00E65032"/>
    <w:rsid w:val="00E66BE8"/>
    <w:rsid w:val="00E67FB6"/>
    <w:rsid w:val="00E71858"/>
    <w:rsid w:val="00E71E7A"/>
    <w:rsid w:val="00E800C6"/>
    <w:rsid w:val="00E80DBE"/>
    <w:rsid w:val="00E818B4"/>
    <w:rsid w:val="00E833C9"/>
    <w:rsid w:val="00E84208"/>
    <w:rsid w:val="00E84650"/>
    <w:rsid w:val="00E917E7"/>
    <w:rsid w:val="00E958B5"/>
    <w:rsid w:val="00EA008D"/>
    <w:rsid w:val="00EA4503"/>
    <w:rsid w:val="00EA67F0"/>
    <w:rsid w:val="00EA78FD"/>
    <w:rsid w:val="00EA7991"/>
    <w:rsid w:val="00EA7C39"/>
    <w:rsid w:val="00EB0230"/>
    <w:rsid w:val="00EB03D8"/>
    <w:rsid w:val="00EB10B0"/>
    <w:rsid w:val="00EB312B"/>
    <w:rsid w:val="00EB4E61"/>
    <w:rsid w:val="00EB527C"/>
    <w:rsid w:val="00EB58C6"/>
    <w:rsid w:val="00EC2D96"/>
    <w:rsid w:val="00EC2EE5"/>
    <w:rsid w:val="00EC3065"/>
    <w:rsid w:val="00EC4301"/>
    <w:rsid w:val="00EC5C50"/>
    <w:rsid w:val="00EC647E"/>
    <w:rsid w:val="00EC67A9"/>
    <w:rsid w:val="00EC7DAB"/>
    <w:rsid w:val="00ED1CC4"/>
    <w:rsid w:val="00ED2462"/>
    <w:rsid w:val="00ED2DA7"/>
    <w:rsid w:val="00ED4BCC"/>
    <w:rsid w:val="00ED6D14"/>
    <w:rsid w:val="00EE0C2E"/>
    <w:rsid w:val="00EE2A32"/>
    <w:rsid w:val="00EE32DD"/>
    <w:rsid w:val="00EE3D9E"/>
    <w:rsid w:val="00EE5E9B"/>
    <w:rsid w:val="00EF14B2"/>
    <w:rsid w:val="00EF267F"/>
    <w:rsid w:val="00EF3B40"/>
    <w:rsid w:val="00EF4060"/>
    <w:rsid w:val="00EF4616"/>
    <w:rsid w:val="00EF5367"/>
    <w:rsid w:val="00EF69A0"/>
    <w:rsid w:val="00EF7703"/>
    <w:rsid w:val="00EF7763"/>
    <w:rsid w:val="00EF7EBC"/>
    <w:rsid w:val="00F016C2"/>
    <w:rsid w:val="00F01997"/>
    <w:rsid w:val="00F01A49"/>
    <w:rsid w:val="00F0327C"/>
    <w:rsid w:val="00F03D17"/>
    <w:rsid w:val="00F04698"/>
    <w:rsid w:val="00F05754"/>
    <w:rsid w:val="00F06139"/>
    <w:rsid w:val="00F10A96"/>
    <w:rsid w:val="00F11649"/>
    <w:rsid w:val="00F130C0"/>
    <w:rsid w:val="00F140D9"/>
    <w:rsid w:val="00F14E57"/>
    <w:rsid w:val="00F16B12"/>
    <w:rsid w:val="00F17A62"/>
    <w:rsid w:val="00F2164A"/>
    <w:rsid w:val="00F235D3"/>
    <w:rsid w:val="00F240AE"/>
    <w:rsid w:val="00F25CEC"/>
    <w:rsid w:val="00F265E1"/>
    <w:rsid w:val="00F277EF"/>
    <w:rsid w:val="00F300F1"/>
    <w:rsid w:val="00F31DD8"/>
    <w:rsid w:val="00F32F59"/>
    <w:rsid w:val="00F333ED"/>
    <w:rsid w:val="00F35D1E"/>
    <w:rsid w:val="00F363AB"/>
    <w:rsid w:val="00F365EE"/>
    <w:rsid w:val="00F4081F"/>
    <w:rsid w:val="00F42611"/>
    <w:rsid w:val="00F42AC6"/>
    <w:rsid w:val="00F42BC2"/>
    <w:rsid w:val="00F4333C"/>
    <w:rsid w:val="00F439EB"/>
    <w:rsid w:val="00F451A5"/>
    <w:rsid w:val="00F45BBE"/>
    <w:rsid w:val="00F47387"/>
    <w:rsid w:val="00F4775E"/>
    <w:rsid w:val="00F47D63"/>
    <w:rsid w:val="00F5040E"/>
    <w:rsid w:val="00F50D8E"/>
    <w:rsid w:val="00F50EEB"/>
    <w:rsid w:val="00F52101"/>
    <w:rsid w:val="00F521FB"/>
    <w:rsid w:val="00F5363B"/>
    <w:rsid w:val="00F543C5"/>
    <w:rsid w:val="00F55D5A"/>
    <w:rsid w:val="00F56FDA"/>
    <w:rsid w:val="00F57FF6"/>
    <w:rsid w:val="00F629D9"/>
    <w:rsid w:val="00F638C8"/>
    <w:rsid w:val="00F639E8"/>
    <w:rsid w:val="00F64582"/>
    <w:rsid w:val="00F6608E"/>
    <w:rsid w:val="00F6670D"/>
    <w:rsid w:val="00F66DA6"/>
    <w:rsid w:val="00F66FF2"/>
    <w:rsid w:val="00F6764A"/>
    <w:rsid w:val="00F704EB"/>
    <w:rsid w:val="00F71633"/>
    <w:rsid w:val="00F72F93"/>
    <w:rsid w:val="00F7342E"/>
    <w:rsid w:val="00F73989"/>
    <w:rsid w:val="00F74183"/>
    <w:rsid w:val="00F75EC9"/>
    <w:rsid w:val="00F7660E"/>
    <w:rsid w:val="00F778EB"/>
    <w:rsid w:val="00F81EB8"/>
    <w:rsid w:val="00F83CBE"/>
    <w:rsid w:val="00F83DD2"/>
    <w:rsid w:val="00F84279"/>
    <w:rsid w:val="00F8523B"/>
    <w:rsid w:val="00F87429"/>
    <w:rsid w:val="00F908B4"/>
    <w:rsid w:val="00F91257"/>
    <w:rsid w:val="00F91847"/>
    <w:rsid w:val="00F92247"/>
    <w:rsid w:val="00F945F1"/>
    <w:rsid w:val="00F96F61"/>
    <w:rsid w:val="00F971EF"/>
    <w:rsid w:val="00F975A4"/>
    <w:rsid w:val="00F97D69"/>
    <w:rsid w:val="00FA0E8A"/>
    <w:rsid w:val="00FA1756"/>
    <w:rsid w:val="00FA1B48"/>
    <w:rsid w:val="00FA532D"/>
    <w:rsid w:val="00FA5BDC"/>
    <w:rsid w:val="00FA615F"/>
    <w:rsid w:val="00FA738F"/>
    <w:rsid w:val="00FB0ADE"/>
    <w:rsid w:val="00FB1690"/>
    <w:rsid w:val="00FB19D3"/>
    <w:rsid w:val="00FB1EA0"/>
    <w:rsid w:val="00FB25EF"/>
    <w:rsid w:val="00FB3C10"/>
    <w:rsid w:val="00FB65B8"/>
    <w:rsid w:val="00FC25B3"/>
    <w:rsid w:val="00FC4E39"/>
    <w:rsid w:val="00FC51B3"/>
    <w:rsid w:val="00FC653E"/>
    <w:rsid w:val="00FC7D3C"/>
    <w:rsid w:val="00FD0D29"/>
    <w:rsid w:val="00FD24F4"/>
    <w:rsid w:val="00FD5345"/>
    <w:rsid w:val="00FE061D"/>
    <w:rsid w:val="00FE19AA"/>
    <w:rsid w:val="00FE303D"/>
    <w:rsid w:val="00FE435F"/>
    <w:rsid w:val="00FE4BBC"/>
    <w:rsid w:val="00FF0757"/>
    <w:rsid w:val="00FF077B"/>
    <w:rsid w:val="00FF1175"/>
    <w:rsid w:val="00FF15F6"/>
    <w:rsid w:val="00FF1E7F"/>
    <w:rsid w:val="00FF207F"/>
    <w:rsid w:val="00FF27E3"/>
    <w:rsid w:val="00FF2872"/>
    <w:rsid w:val="00FF4F37"/>
    <w:rsid w:val="00FF5353"/>
    <w:rsid w:val="00FF544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E6"/>
    <w:pPr>
      <w:spacing w:after="240" w:line="280" w:lineRule="atLeast"/>
      <w:jc w:val="both"/>
    </w:pPr>
    <w:rPr>
      <w:rFonts w:ascii="Gill Sans MT" w:eastAsiaTheme="minorEastAsia" w:hAnsi="Gill Sans MT" w:cs="GillSansMTStd-Book"/>
      <w:color w:val="6C6463"/>
      <w:lang w:val="en-US"/>
    </w:rPr>
  </w:style>
  <w:style w:type="paragraph" w:styleId="Heading1">
    <w:name w:val="heading 1"/>
    <w:basedOn w:val="Normal"/>
    <w:next w:val="Normal"/>
    <w:link w:val="Heading1Char"/>
    <w:uiPriority w:val="2"/>
    <w:qFormat/>
    <w:rsid w:val="00E041E6"/>
    <w:pPr>
      <w:numPr>
        <w:numId w:val="15"/>
      </w:numPr>
      <w:spacing w:before="120" w:after="120" w:line="240" w:lineRule="auto"/>
      <w:ind w:left="360"/>
      <w:outlineLvl w:val="0"/>
    </w:pPr>
    <w:rPr>
      <w:b/>
      <w:bCs/>
      <w:caps/>
      <w:noProof/>
      <w:color w:val="C2113A"/>
      <w:sz w:val="28"/>
      <w:szCs w:val="26"/>
    </w:rPr>
  </w:style>
  <w:style w:type="paragraph" w:styleId="Heading2">
    <w:name w:val="heading 2"/>
    <w:basedOn w:val="Normal"/>
    <w:next w:val="Normal"/>
    <w:link w:val="Heading2Char"/>
    <w:uiPriority w:val="2"/>
    <w:qFormat/>
    <w:rsid w:val="007A0B63"/>
    <w:pPr>
      <w:numPr>
        <w:ilvl w:val="1"/>
        <w:numId w:val="15"/>
      </w:numPr>
      <w:spacing w:before="360" w:after="120"/>
      <w:ind w:left="360"/>
      <w:outlineLvl w:val="1"/>
    </w:pPr>
    <w:rPr>
      <w:b/>
      <w:bCs/>
      <w:caps/>
      <w:color w:val="auto"/>
      <w:sz w:val="20"/>
    </w:rPr>
  </w:style>
  <w:style w:type="paragraph" w:styleId="Heading4">
    <w:name w:val="heading 4"/>
    <w:aliases w:val="Run-In"/>
    <w:next w:val="Normal"/>
    <w:link w:val="Heading4Char"/>
    <w:uiPriority w:val="2"/>
    <w:qFormat/>
    <w:rsid w:val="00C10C5D"/>
    <w:pPr>
      <w:spacing w:after="0" w:line="240" w:lineRule="auto"/>
      <w:outlineLvl w:val="3"/>
    </w:pPr>
    <w:rPr>
      <w:rFonts w:ascii="Gill Sans MT" w:eastAsiaTheme="minorEastAsia" w:hAnsi="Gill Sans MT" w:cs="GillSansMTStd-Book"/>
      <w:b/>
      <w:bCs/>
      <w:caps/>
      <w:color w:val="6C6463"/>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3478"/>
    <w:pPr>
      <w:widowControl w:val="0"/>
      <w:autoSpaceDE w:val="0"/>
      <w:autoSpaceDN w:val="0"/>
      <w:spacing w:after="0" w:line="240" w:lineRule="auto"/>
    </w:pPr>
    <w:rPr>
      <w:rFonts w:ascii="Calibri" w:eastAsia="Calibri" w:hAnsi="Calibri" w:cs="Calibri"/>
      <w:sz w:val="24"/>
      <w:szCs w:val="24"/>
      <w:lang w:val="en" w:bidi="en-US"/>
    </w:rPr>
  </w:style>
  <w:style w:type="character" w:customStyle="1" w:styleId="BodyTextChar">
    <w:name w:val="Body Text Char"/>
    <w:basedOn w:val="DefaultParagraphFont"/>
    <w:link w:val="BodyText"/>
    <w:uiPriority w:val="1"/>
    <w:rsid w:val="00283478"/>
    <w:rPr>
      <w:rFonts w:ascii="Calibri" w:eastAsia="Calibri" w:hAnsi="Calibri" w:cs="Calibri"/>
      <w:sz w:val="24"/>
      <w:szCs w:val="24"/>
      <w:lang w:val="en" w:bidi="en-US"/>
    </w:rPr>
  </w:style>
  <w:style w:type="table" w:customStyle="1" w:styleId="TableNormal1">
    <w:name w:val="Table Normal1"/>
    <w:uiPriority w:val="2"/>
    <w:semiHidden/>
    <w:unhideWhenUsed/>
    <w:qFormat/>
    <w:rsid w:val="00283478"/>
    <w:pPr>
      <w:widowControl w:val="0"/>
      <w:autoSpaceDE w:val="0"/>
      <w:autoSpaceDN w:val="0"/>
      <w:spacing w:after="0" w:line="240" w:lineRule="auto"/>
    </w:pPr>
    <w:rPr>
      <w:lang w:val="en"/>
    </w:rPr>
    <w:tblPr>
      <w:tblInd w:w="0" w:type="dxa"/>
      <w:tblCellMar>
        <w:top w:w="0" w:type="dxa"/>
        <w:left w:w="0" w:type="dxa"/>
        <w:bottom w:w="0" w:type="dxa"/>
        <w:right w:w="0" w:type="dxa"/>
      </w:tblCellMar>
    </w:tblPr>
  </w:style>
  <w:style w:type="paragraph" w:styleId="ListParagraph">
    <w:name w:val="List Paragraph"/>
    <w:aliases w:val="List Paragraph 1,Bullet Styles para,Primus H 3,lp1,List Paragraph1,Use Case List Paragraph,YC Bulet,First Level Outline,Number Bullets,Ha,MCHIP_list paragraph,Recommendation,Table bullet,List Paragraph (numbered (a)),Bullet paras,ANNEX,bl"/>
    <w:basedOn w:val="Normal"/>
    <w:link w:val="ListParagraphChar"/>
    <w:uiPriority w:val="34"/>
    <w:qFormat/>
    <w:rsid w:val="00283478"/>
    <w:pPr>
      <w:widowControl w:val="0"/>
      <w:autoSpaceDE w:val="0"/>
      <w:autoSpaceDN w:val="0"/>
      <w:spacing w:after="0" w:line="240" w:lineRule="auto"/>
      <w:ind w:left="769" w:hanging="117"/>
    </w:pPr>
    <w:rPr>
      <w:rFonts w:ascii="Arial" w:eastAsia="Arial" w:hAnsi="Arial" w:cs="Arial"/>
      <w:lang w:val="en" w:bidi="en-US"/>
    </w:rPr>
  </w:style>
  <w:style w:type="paragraph" w:customStyle="1" w:styleId="TableParagraph">
    <w:name w:val="Table Paragraph"/>
    <w:basedOn w:val="Normal"/>
    <w:uiPriority w:val="1"/>
    <w:qFormat/>
    <w:rsid w:val="00283478"/>
    <w:pPr>
      <w:widowControl w:val="0"/>
      <w:autoSpaceDE w:val="0"/>
      <w:autoSpaceDN w:val="0"/>
      <w:spacing w:after="0" w:line="240" w:lineRule="auto"/>
    </w:pPr>
    <w:rPr>
      <w:rFonts w:ascii="Arial" w:eastAsia="Arial" w:hAnsi="Arial" w:cs="Arial"/>
      <w:lang w:val="en" w:bidi="en-US"/>
    </w:rPr>
  </w:style>
  <w:style w:type="paragraph" w:styleId="FootnoteText">
    <w:name w:val="footnote text"/>
    <w:aliases w:val="Geneva 9,Font: Geneva 9,Boston 10,f,fn,single space,FOOTNOTES,Footnote Text Blue,Char Char Char Char2,Footnote,otnote Text,Fußnote,ADB Char Char,ADB Char Char Char,ADB Char Char Char Char Char Char Char,A,ft Ch"/>
    <w:basedOn w:val="Normal"/>
    <w:link w:val="FootnoteTextChar"/>
    <w:unhideWhenUsed/>
    <w:qFormat/>
    <w:rsid w:val="00B36919"/>
    <w:pPr>
      <w:spacing w:after="0" w:line="240" w:lineRule="auto"/>
    </w:pPr>
    <w:rPr>
      <w:sz w:val="20"/>
      <w:szCs w:val="20"/>
    </w:rPr>
  </w:style>
  <w:style w:type="character" w:customStyle="1" w:styleId="FootnoteTextChar">
    <w:name w:val="Footnote Text Char"/>
    <w:aliases w:val="Geneva 9 Char,Font: Geneva 9 Char,Boston 10 Char,f Char,fn Char,single space Char,FOOTNOTES Char,Footnote Text Blue Char,Char Char Char Char2 Char,Footnote Char,otnote Text Char,Fußnote Char,ADB Char Char Char1,ADB Char Char Char Char"/>
    <w:basedOn w:val="DefaultParagraphFont"/>
    <w:link w:val="FootnoteText"/>
    <w:rsid w:val="00B36919"/>
    <w:rPr>
      <w:sz w:val="20"/>
      <w:szCs w:val="20"/>
    </w:rPr>
  </w:style>
  <w:style w:type="character" w:styleId="FootnoteReference">
    <w:name w:val="footnote reference"/>
    <w:aliases w:val="16 Point,Superscript 6 Point,Superscript 6 Point + 11 pt,ftref,BVI fnr,BVI fnr Car Car,BVI fnr Car,BVI fnr Car Car Car Car,Footnote text,Footnotes refss,Footnote Reference1,Footnote Reference Number,Footnote Reference_LVL6"/>
    <w:basedOn w:val="DefaultParagraphFont"/>
    <w:link w:val="CharCharCharCharCarChar"/>
    <w:unhideWhenUsed/>
    <w:qFormat/>
    <w:rsid w:val="00B36919"/>
    <w:rPr>
      <w:vertAlign w:val="superscript"/>
    </w:rPr>
  </w:style>
  <w:style w:type="character" w:styleId="Hyperlink">
    <w:name w:val="Hyperlink"/>
    <w:basedOn w:val="DefaultParagraphFont"/>
    <w:uiPriority w:val="99"/>
    <w:unhideWhenUsed/>
    <w:rsid w:val="00CC787D"/>
    <w:rPr>
      <w:color w:val="0563C1" w:themeColor="hyperlink"/>
      <w:u w:val="single"/>
    </w:rPr>
  </w:style>
  <w:style w:type="character" w:customStyle="1" w:styleId="UnresolvedMention1">
    <w:name w:val="Unresolved Mention1"/>
    <w:basedOn w:val="DefaultParagraphFont"/>
    <w:uiPriority w:val="99"/>
    <w:semiHidden/>
    <w:unhideWhenUsed/>
    <w:rsid w:val="00CC787D"/>
    <w:rPr>
      <w:color w:val="605E5C"/>
      <w:shd w:val="clear" w:color="auto" w:fill="E1DFDD"/>
    </w:rPr>
  </w:style>
  <w:style w:type="paragraph" w:styleId="CommentText">
    <w:name w:val="annotation text"/>
    <w:basedOn w:val="Normal"/>
    <w:link w:val="CommentTextChar"/>
    <w:uiPriority w:val="99"/>
    <w:unhideWhenUsed/>
    <w:rsid w:val="00DC37AD"/>
    <w:pPr>
      <w:spacing w:line="240" w:lineRule="auto"/>
    </w:pPr>
    <w:rPr>
      <w:sz w:val="20"/>
      <w:szCs w:val="20"/>
    </w:rPr>
  </w:style>
  <w:style w:type="character" w:customStyle="1" w:styleId="CommentTextChar">
    <w:name w:val="Comment Text Char"/>
    <w:basedOn w:val="DefaultParagraphFont"/>
    <w:link w:val="CommentText"/>
    <w:uiPriority w:val="99"/>
    <w:rsid w:val="00DC37AD"/>
    <w:rPr>
      <w:sz w:val="20"/>
      <w:szCs w:val="2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0430A8"/>
    <w:pPr>
      <w:spacing w:line="240" w:lineRule="exact"/>
    </w:pPr>
    <w:rPr>
      <w:vertAlign w:val="superscript"/>
    </w:rPr>
  </w:style>
  <w:style w:type="paragraph" w:customStyle="1" w:styleId="Default">
    <w:name w:val="Default"/>
    <w:rsid w:val="000430A8"/>
    <w:pPr>
      <w:autoSpaceDE w:val="0"/>
      <w:autoSpaceDN w:val="0"/>
      <w:adjustRightInd w:val="0"/>
      <w:spacing w:after="0" w:line="240" w:lineRule="auto"/>
    </w:pPr>
    <w:rPr>
      <w:rFonts w:ascii="Gill Sans MT" w:eastAsiaTheme="minorEastAsia" w:hAnsi="Gill Sans MT" w:cs="Gill Sans MT"/>
      <w:color w:val="000000"/>
      <w:sz w:val="24"/>
      <w:szCs w:val="24"/>
      <w:lang w:val="en-US"/>
    </w:rPr>
  </w:style>
  <w:style w:type="table" w:customStyle="1" w:styleId="GridTable1Light-Accent61">
    <w:name w:val="Grid Table 1 Light - Accent 61"/>
    <w:basedOn w:val="TableNormal"/>
    <w:uiPriority w:val="46"/>
    <w:rsid w:val="00C10C5D"/>
    <w:pPr>
      <w:spacing w:after="0" w:line="240" w:lineRule="auto"/>
    </w:pPr>
    <w:rPr>
      <w:lang w:val="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4Char">
    <w:name w:val="Heading 4 Char"/>
    <w:aliases w:val="Run-In Char"/>
    <w:basedOn w:val="DefaultParagraphFont"/>
    <w:link w:val="Heading4"/>
    <w:uiPriority w:val="2"/>
    <w:rsid w:val="00C10C5D"/>
    <w:rPr>
      <w:rFonts w:ascii="Gill Sans MT" w:eastAsiaTheme="minorEastAsia" w:hAnsi="Gill Sans MT" w:cs="GillSansMTStd-Book"/>
      <w:b/>
      <w:bCs/>
      <w:caps/>
      <w:color w:val="6C6463"/>
      <w:sz w:val="20"/>
      <w:lang w:val="en-US"/>
    </w:rPr>
  </w:style>
  <w:style w:type="character" w:customStyle="1" w:styleId="ListParagraphChar">
    <w:name w:val="List Paragraph Char"/>
    <w:aliases w:val="List Paragraph 1 Char,Bullet Styles para Char,Primus H 3 Char,lp1 Char,List Paragraph1 Char,Use Case List Paragraph Char,YC Bulet Char,First Level Outline Char,Number Bullets Char,Ha Char,MCHIP_list paragraph Char,Recommendation Char"/>
    <w:link w:val="ListParagraph"/>
    <w:uiPriority w:val="34"/>
    <w:qFormat/>
    <w:locked/>
    <w:rsid w:val="00C10C5D"/>
    <w:rPr>
      <w:rFonts w:ascii="Arial" w:eastAsia="Arial" w:hAnsi="Arial" w:cs="Arial"/>
      <w:lang w:val="en" w:bidi="en-US"/>
    </w:rPr>
  </w:style>
  <w:style w:type="character" w:customStyle="1" w:styleId="Heading1Char">
    <w:name w:val="Heading 1 Char"/>
    <w:basedOn w:val="DefaultParagraphFont"/>
    <w:link w:val="Heading1"/>
    <w:uiPriority w:val="2"/>
    <w:rsid w:val="00E041E6"/>
    <w:rPr>
      <w:rFonts w:ascii="Gill Sans MT" w:eastAsiaTheme="minorEastAsia" w:hAnsi="Gill Sans MT" w:cs="GillSansMTStd-Book"/>
      <w:b/>
      <w:bCs/>
      <w:caps/>
      <w:noProof/>
      <w:color w:val="C2113A"/>
      <w:sz w:val="28"/>
      <w:szCs w:val="26"/>
      <w:lang w:val="en-US"/>
    </w:rPr>
  </w:style>
  <w:style w:type="character" w:styleId="CommentReference">
    <w:name w:val="annotation reference"/>
    <w:basedOn w:val="DefaultParagraphFont"/>
    <w:uiPriority w:val="99"/>
    <w:semiHidden/>
    <w:unhideWhenUsed/>
    <w:rsid w:val="00494344"/>
    <w:rPr>
      <w:sz w:val="16"/>
      <w:szCs w:val="16"/>
    </w:rPr>
  </w:style>
  <w:style w:type="paragraph" w:styleId="CommentSubject">
    <w:name w:val="annotation subject"/>
    <w:basedOn w:val="CommentText"/>
    <w:next w:val="CommentText"/>
    <w:link w:val="CommentSubjectChar"/>
    <w:uiPriority w:val="99"/>
    <w:semiHidden/>
    <w:unhideWhenUsed/>
    <w:rsid w:val="00494344"/>
    <w:rPr>
      <w:b/>
      <w:bCs/>
    </w:rPr>
  </w:style>
  <w:style w:type="character" w:customStyle="1" w:styleId="CommentSubjectChar">
    <w:name w:val="Comment Subject Char"/>
    <w:basedOn w:val="CommentTextChar"/>
    <w:link w:val="CommentSubject"/>
    <w:uiPriority w:val="99"/>
    <w:semiHidden/>
    <w:rsid w:val="00494344"/>
    <w:rPr>
      <w:b/>
      <w:bCs/>
      <w:sz w:val="20"/>
      <w:szCs w:val="20"/>
    </w:rPr>
  </w:style>
  <w:style w:type="paragraph" w:styleId="BalloonText">
    <w:name w:val="Balloon Text"/>
    <w:basedOn w:val="Normal"/>
    <w:link w:val="BalloonTextChar"/>
    <w:uiPriority w:val="99"/>
    <w:semiHidden/>
    <w:unhideWhenUsed/>
    <w:rsid w:val="0049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44"/>
    <w:rPr>
      <w:rFonts w:ascii="Segoe UI" w:hAnsi="Segoe UI" w:cs="Segoe UI"/>
      <w:sz w:val="18"/>
      <w:szCs w:val="18"/>
    </w:rPr>
  </w:style>
  <w:style w:type="paragraph" w:styleId="NormalWeb">
    <w:name w:val="Normal (Web)"/>
    <w:basedOn w:val="Normal"/>
    <w:uiPriority w:val="99"/>
    <w:unhideWhenUsed/>
    <w:rsid w:val="00171380"/>
    <w:rPr>
      <w:rFonts w:ascii="Times New Roman" w:hAnsi="Times New Roman" w:cs="Times New Roman"/>
      <w:sz w:val="24"/>
      <w:szCs w:val="24"/>
    </w:rPr>
  </w:style>
  <w:style w:type="paragraph" w:styleId="Revision">
    <w:name w:val="Revision"/>
    <w:hidden/>
    <w:uiPriority w:val="99"/>
    <w:semiHidden/>
    <w:rsid w:val="00295D2E"/>
    <w:pPr>
      <w:spacing w:after="0" w:line="240" w:lineRule="auto"/>
    </w:pPr>
  </w:style>
  <w:style w:type="paragraph" w:styleId="EndnoteText">
    <w:name w:val="endnote text"/>
    <w:basedOn w:val="Normal"/>
    <w:link w:val="EndnoteTextChar"/>
    <w:uiPriority w:val="99"/>
    <w:semiHidden/>
    <w:unhideWhenUsed/>
    <w:rsid w:val="00055C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C5F"/>
    <w:rPr>
      <w:sz w:val="20"/>
      <w:szCs w:val="20"/>
    </w:rPr>
  </w:style>
  <w:style w:type="character" w:styleId="EndnoteReference">
    <w:name w:val="endnote reference"/>
    <w:basedOn w:val="DefaultParagraphFont"/>
    <w:uiPriority w:val="99"/>
    <w:semiHidden/>
    <w:unhideWhenUsed/>
    <w:rsid w:val="00055C5F"/>
    <w:rPr>
      <w:vertAlign w:val="superscript"/>
    </w:rPr>
  </w:style>
  <w:style w:type="paragraph" w:customStyle="1" w:styleId="P68B1DB1-BodyText2">
    <w:name w:val="P68B1DB1-BodyText2"/>
    <w:basedOn w:val="BodyText"/>
    <w:rsid w:val="0005574F"/>
    <w:rPr>
      <w:sz w:val="22"/>
      <w:szCs w:val="20"/>
      <w:lang w:val="en-US" w:bidi="ar-SA"/>
    </w:rPr>
  </w:style>
  <w:style w:type="paragraph" w:customStyle="1" w:styleId="paragraph">
    <w:name w:val="paragraph"/>
    <w:basedOn w:val="Normal"/>
    <w:rsid w:val="00E917E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E917E7"/>
  </w:style>
  <w:style w:type="character" w:customStyle="1" w:styleId="eop">
    <w:name w:val="eop"/>
    <w:basedOn w:val="DefaultParagraphFont"/>
    <w:rsid w:val="00E917E7"/>
  </w:style>
  <w:style w:type="paragraph" w:styleId="TOCHeading">
    <w:name w:val="TOC Heading"/>
    <w:basedOn w:val="Heading1"/>
    <w:next w:val="Normal"/>
    <w:uiPriority w:val="39"/>
    <w:unhideWhenUsed/>
    <w:qFormat/>
    <w:rsid w:val="007A7FE0"/>
    <w:pPr>
      <w:outlineLvl w:val="9"/>
    </w:pPr>
  </w:style>
  <w:style w:type="paragraph" w:styleId="TOC1">
    <w:name w:val="toc 1"/>
    <w:basedOn w:val="Normal"/>
    <w:next w:val="Normal"/>
    <w:autoRedefine/>
    <w:uiPriority w:val="39"/>
    <w:unhideWhenUsed/>
    <w:rsid w:val="003E25C8"/>
    <w:pPr>
      <w:tabs>
        <w:tab w:val="left" w:pos="440"/>
        <w:tab w:val="right" w:leader="dot" w:pos="10280"/>
      </w:tabs>
      <w:spacing w:after="100"/>
    </w:pPr>
  </w:style>
  <w:style w:type="character" w:customStyle="1" w:styleId="Heading2Char">
    <w:name w:val="Heading 2 Char"/>
    <w:basedOn w:val="DefaultParagraphFont"/>
    <w:link w:val="Heading2"/>
    <w:uiPriority w:val="2"/>
    <w:rsid w:val="007A0B63"/>
    <w:rPr>
      <w:rFonts w:ascii="Gill Sans MT" w:eastAsiaTheme="minorEastAsia" w:hAnsi="Gill Sans MT" w:cs="GillSansMTStd-Book"/>
      <w:b/>
      <w:bCs/>
      <w:caps/>
      <w:sz w:val="20"/>
      <w:lang w:val="en-US"/>
    </w:rPr>
  </w:style>
  <w:style w:type="paragraph" w:styleId="TOC2">
    <w:name w:val="toc 2"/>
    <w:basedOn w:val="Normal"/>
    <w:next w:val="Normal"/>
    <w:autoRedefine/>
    <w:uiPriority w:val="39"/>
    <w:unhideWhenUsed/>
    <w:rsid w:val="00586A77"/>
    <w:pPr>
      <w:spacing w:after="100"/>
      <w:ind w:left="220"/>
    </w:pPr>
  </w:style>
  <w:style w:type="paragraph" w:customStyle="1" w:styleId="Right-Credit">
    <w:name w:val="Right-Credit"/>
    <w:basedOn w:val="Normal"/>
    <w:next w:val="Normal"/>
    <w:uiPriority w:val="99"/>
    <w:qFormat/>
    <w:rsid w:val="00801716"/>
    <w:pPr>
      <w:suppressAutoHyphens/>
      <w:spacing w:before="40" w:after="40" w:line="240" w:lineRule="auto"/>
      <w:jc w:val="right"/>
    </w:pPr>
    <w:rPr>
      <w:caps/>
      <w:spacing w:val="1"/>
      <w:sz w:val="12"/>
      <w:szCs w:val="12"/>
    </w:rPr>
  </w:style>
  <w:style w:type="paragraph" w:styleId="Title">
    <w:name w:val="Title"/>
    <w:basedOn w:val="Normal"/>
    <w:next w:val="Normal"/>
    <w:link w:val="TitleChar"/>
    <w:qFormat/>
    <w:rsid w:val="00801716"/>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801716"/>
    <w:rPr>
      <w:rFonts w:ascii="Gill Sans MT" w:eastAsiaTheme="majorEastAsia" w:hAnsi="Gill Sans MT" w:cstheme="majorBidi"/>
      <w:caps/>
      <w:noProof/>
      <w:color w:val="C2113A"/>
      <w:kern w:val="24"/>
      <w:sz w:val="52"/>
      <w:szCs w:val="52"/>
      <w:lang w:val="en-US"/>
    </w:rPr>
  </w:style>
  <w:style w:type="paragraph" w:customStyle="1" w:styleId="P68B1DB1-Normal2">
    <w:name w:val="P68B1DB1-Normal2"/>
    <w:basedOn w:val="Normal"/>
    <w:rsid w:val="00786F4A"/>
    <w:rPr>
      <w:szCs w:val="20"/>
    </w:rPr>
  </w:style>
  <w:style w:type="paragraph" w:customStyle="1" w:styleId="P68B1DB1-ListParagraph3">
    <w:name w:val="P68B1DB1-ListParagraph3"/>
    <w:basedOn w:val="ListParagraph"/>
    <w:rsid w:val="00786F4A"/>
    <w:pPr>
      <w:widowControl/>
      <w:autoSpaceDE/>
      <w:autoSpaceDN/>
      <w:spacing w:after="160" w:line="259" w:lineRule="auto"/>
      <w:ind w:left="720" w:firstLine="0"/>
      <w:contextualSpacing/>
    </w:pPr>
    <w:rPr>
      <w:rFonts w:ascii="Calibri" w:eastAsiaTheme="minorHAnsi" w:hAnsi="Calibri" w:cs="Calibri"/>
      <w:szCs w:val="20"/>
      <w:lang w:val="en-US" w:bidi="ar-SA"/>
    </w:rPr>
  </w:style>
  <w:style w:type="paragraph" w:styleId="Header">
    <w:name w:val="header"/>
    <w:basedOn w:val="Normal"/>
    <w:link w:val="HeaderChar"/>
    <w:uiPriority w:val="99"/>
    <w:unhideWhenUsed/>
    <w:rsid w:val="0088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3F"/>
  </w:style>
  <w:style w:type="paragraph" w:styleId="Footer">
    <w:name w:val="footer"/>
    <w:basedOn w:val="Normal"/>
    <w:link w:val="FooterChar"/>
    <w:uiPriority w:val="99"/>
    <w:unhideWhenUsed/>
    <w:qFormat/>
    <w:rsid w:val="00E041E6"/>
    <w:pPr>
      <w:tabs>
        <w:tab w:val="center" w:pos="4680"/>
        <w:tab w:val="right" w:pos="9360"/>
      </w:tabs>
      <w:spacing w:after="0" w:line="240" w:lineRule="auto"/>
    </w:pPr>
    <w:rPr>
      <w:caps/>
      <w:sz w:val="16"/>
      <w:szCs w:val="16"/>
    </w:rPr>
  </w:style>
  <w:style w:type="character" w:customStyle="1" w:styleId="FooterChar">
    <w:name w:val="Footer Char"/>
    <w:basedOn w:val="DefaultParagraphFont"/>
    <w:link w:val="Footer"/>
    <w:uiPriority w:val="99"/>
    <w:rsid w:val="00E041E6"/>
    <w:rPr>
      <w:rFonts w:ascii="Gill Sans MT" w:eastAsiaTheme="minorEastAsia" w:hAnsi="Gill Sans MT" w:cs="GillSansMTStd-Book"/>
      <w:caps/>
      <w:color w:val="6C6463"/>
      <w:sz w:val="16"/>
      <w:szCs w:val="16"/>
      <w:lang w:val="en-US"/>
    </w:rPr>
  </w:style>
  <w:style w:type="character" w:styleId="FollowedHyperlink">
    <w:name w:val="FollowedHyperlink"/>
    <w:basedOn w:val="DefaultParagraphFont"/>
    <w:uiPriority w:val="99"/>
    <w:semiHidden/>
    <w:unhideWhenUsed/>
    <w:rsid w:val="00C573B2"/>
    <w:rPr>
      <w:color w:val="954F72" w:themeColor="followedHyperlink"/>
      <w:u w:val="single"/>
    </w:rPr>
  </w:style>
  <w:style w:type="character" w:customStyle="1" w:styleId="citation-item">
    <w:name w:val="citation-item"/>
    <w:basedOn w:val="DefaultParagraphFont"/>
    <w:rsid w:val="0057145B"/>
  </w:style>
  <w:style w:type="character" w:styleId="PageNumber">
    <w:name w:val="page number"/>
    <w:basedOn w:val="DefaultParagraphFont"/>
    <w:uiPriority w:val="99"/>
    <w:semiHidden/>
    <w:unhideWhenUsed/>
    <w:rsid w:val="00071129"/>
  </w:style>
  <w:style w:type="paragraph" w:styleId="Caption">
    <w:name w:val="caption"/>
    <w:basedOn w:val="Normal"/>
    <w:next w:val="Normal"/>
    <w:uiPriority w:val="35"/>
    <w:unhideWhenUsed/>
    <w:qFormat/>
    <w:rsid w:val="006D7EB1"/>
    <w:pPr>
      <w:spacing w:after="200" w:line="240" w:lineRule="auto"/>
    </w:pPr>
    <w:rPr>
      <w:i/>
      <w:iCs/>
      <w:color w:val="44546A" w:themeColor="text2"/>
      <w:sz w:val="18"/>
      <w:szCs w:val="18"/>
    </w:rPr>
  </w:style>
  <w:style w:type="paragraph" w:customStyle="1" w:styleId="Bullet">
    <w:name w:val="Bullet"/>
    <w:basedOn w:val="ListParagraph"/>
    <w:qFormat/>
    <w:rsid w:val="00E041E6"/>
    <w:pPr>
      <w:numPr>
        <w:numId w:val="26"/>
      </w:numPr>
      <w:spacing w:after="240" w:line="280" w:lineRule="atLeast"/>
    </w:pPr>
    <w:rPr>
      <w:rFonts w:ascii="Gill Sans MT" w:hAnsi="Gill Sans MT"/>
    </w:rPr>
  </w:style>
  <w:style w:type="character" w:customStyle="1" w:styleId="UnresolvedMention2">
    <w:name w:val="Unresolved Mention2"/>
    <w:basedOn w:val="DefaultParagraphFont"/>
    <w:uiPriority w:val="99"/>
    <w:semiHidden/>
    <w:unhideWhenUsed/>
    <w:rsid w:val="008503CB"/>
    <w:rPr>
      <w:color w:val="605E5C"/>
      <w:shd w:val="clear" w:color="auto" w:fill="E1DFDD"/>
    </w:rPr>
  </w:style>
  <w:style w:type="paragraph" w:styleId="TOC3">
    <w:name w:val="toc 3"/>
    <w:basedOn w:val="Normal"/>
    <w:next w:val="Normal"/>
    <w:autoRedefine/>
    <w:uiPriority w:val="39"/>
    <w:unhideWhenUsed/>
    <w:rsid w:val="00A104E0"/>
    <w:pPr>
      <w:spacing w:after="100" w:line="259" w:lineRule="auto"/>
      <w:ind w:left="440"/>
      <w:jc w:val="left"/>
    </w:pPr>
    <w:rPr>
      <w:rFonts w:asciiTheme="minorHAnsi" w:hAnsiTheme="minorHAnsi" w:cs="Times New Roman"/>
      <w:color w:val="auto"/>
    </w:rPr>
  </w:style>
  <w:style w:type="paragraph" w:customStyle="1" w:styleId="P68B1DB1-Normal1">
    <w:name w:val="P68B1DB1-Normal1"/>
    <w:basedOn w:val="Normal"/>
    <w:rsid w:val="00624021"/>
    <w:pPr>
      <w:widowControl w:val="0"/>
      <w:autoSpaceDE w:val="0"/>
      <w:autoSpaceDN w:val="0"/>
      <w:spacing w:after="0" w:line="240" w:lineRule="auto"/>
      <w:jc w:val="left"/>
    </w:pPr>
    <w:rPr>
      <w:rFonts w:ascii="Times New Roman" w:eastAsia="Times New Roman" w:hAnsi="Times New Roman" w:cs="Times New Roman"/>
      <w:color w:val="auto"/>
      <w:sz w:val="20"/>
      <w:szCs w:val="20"/>
    </w:rPr>
  </w:style>
  <w:style w:type="paragraph" w:customStyle="1" w:styleId="P68B1DB1-TableParagraph4">
    <w:name w:val="P68B1DB1-TableParagraph4"/>
    <w:basedOn w:val="TableParagraph"/>
    <w:rsid w:val="00624021"/>
    <w:pPr>
      <w:ind w:left="114"/>
    </w:pPr>
    <w:rPr>
      <w:rFonts w:ascii="Times New Roman" w:eastAsia="Times New Roman" w:hAnsi="Times New Roman" w:cs="Times New Roman"/>
      <w:b/>
      <w:color w:val="auto"/>
      <w:sz w:val="24"/>
      <w:szCs w:val="20"/>
      <w:lang w:val="en-US" w:bidi="ar-SA"/>
    </w:rPr>
  </w:style>
  <w:style w:type="paragraph" w:customStyle="1" w:styleId="P68B1DB1-TableParagraph5">
    <w:name w:val="P68B1DB1-TableParagraph5"/>
    <w:basedOn w:val="TableParagraph"/>
    <w:rsid w:val="00624021"/>
    <w:pPr>
      <w:ind w:left="114"/>
    </w:pPr>
    <w:rPr>
      <w:rFonts w:ascii="Times New Roman" w:eastAsia="Times New Roman" w:hAnsi="Times New Roman" w:cs="Times New Roman"/>
      <w:color w:val="auto"/>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6958">
      <w:bodyDiv w:val="1"/>
      <w:marLeft w:val="0"/>
      <w:marRight w:val="0"/>
      <w:marTop w:val="0"/>
      <w:marBottom w:val="0"/>
      <w:divBdr>
        <w:top w:val="none" w:sz="0" w:space="0" w:color="auto"/>
        <w:left w:val="none" w:sz="0" w:space="0" w:color="auto"/>
        <w:bottom w:val="none" w:sz="0" w:space="0" w:color="auto"/>
        <w:right w:val="none" w:sz="0" w:space="0" w:color="auto"/>
      </w:divBdr>
    </w:div>
    <w:div w:id="123740890">
      <w:bodyDiv w:val="1"/>
      <w:marLeft w:val="0"/>
      <w:marRight w:val="0"/>
      <w:marTop w:val="0"/>
      <w:marBottom w:val="0"/>
      <w:divBdr>
        <w:top w:val="none" w:sz="0" w:space="0" w:color="auto"/>
        <w:left w:val="none" w:sz="0" w:space="0" w:color="auto"/>
        <w:bottom w:val="none" w:sz="0" w:space="0" w:color="auto"/>
        <w:right w:val="none" w:sz="0" w:space="0" w:color="auto"/>
      </w:divBdr>
    </w:div>
    <w:div w:id="177618769">
      <w:bodyDiv w:val="1"/>
      <w:marLeft w:val="0"/>
      <w:marRight w:val="0"/>
      <w:marTop w:val="0"/>
      <w:marBottom w:val="0"/>
      <w:divBdr>
        <w:top w:val="none" w:sz="0" w:space="0" w:color="auto"/>
        <w:left w:val="none" w:sz="0" w:space="0" w:color="auto"/>
        <w:bottom w:val="none" w:sz="0" w:space="0" w:color="auto"/>
        <w:right w:val="none" w:sz="0" w:space="0" w:color="auto"/>
      </w:divBdr>
    </w:div>
    <w:div w:id="247352221">
      <w:bodyDiv w:val="1"/>
      <w:marLeft w:val="0"/>
      <w:marRight w:val="0"/>
      <w:marTop w:val="0"/>
      <w:marBottom w:val="0"/>
      <w:divBdr>
        <w:top w:val="none" w:sz="0" w:space="0" w:color="auto"/>
        <w:left w:val="none" w:sz="0" w:space="0" w:color="auto"/>
        <w:bottom w:val="none" w:sz="0" w:space="0" w:color="auto"/>
        <w:right w:val="none" w:sz="0" w:space="0" w:color="auto"/>
      </w:divBdr>
    </w:div>
    <w:div w:id="254243752">
      <w:bodyDiv w:val="1"/>
      <w:marLeft w:val="0"/>
      <w:marRight w:val="0"/>
      <w:marTop w:val="0"/>
      <w:marBottom w:val="0"/>
      <w:divBdr>
        <w:top w:val="none" w:sz="0" w:space="0" w:color="auto"/>
        <w:left w:val="none" w:sz="0" w:space="0" w:color="auto"/>
        <w:bottom w:val="none" w:sz="0" w:space="0" w:color="auto"/>
        <w:right w:val="none" w:sz="0" w:space="0" w:color="auto"/>
      </w:divBdr>
    </w:div>
    <w:div w:id="389156693">
      <w:bodyDiv w:val="1"/>
      <w:marLeft w:val="0"/>
      <w:marRight w:val="0"/>
      <w:marTop w:val="0"/>
      <w:marBottom w:val="0"/>
      <w:divBdr>
        <w:top w:val="none" w:sz="0" w:space="0" w:color="auto"/>
        <w:left w:val="none" w:sz="0" w:space="0" w:color="auto"/>
        <w:bottom w:val="none" w:sz="0" w:space="0" w:color="auto"/>
        <w:right w:val="none" w:sz="0" w:space="0" w:color="auto"/>
      </w:divBdr>
    </w:div>
    <w:div w:id="423452207">
      <w:bodyDiv w:val="1"/>
      <w:marLeft w:val="0"/>
      <w:marRight w:val="0"/>
      <w:marTop w:val="0"/>
      <w:marBottom w:val="0"/>
      <w:divBdr>
        <w:top w:val="none" w:sz="0" w:space="0" w:color="auto"/>
        <w:left w:val="none" w:sz="0" w:space="0" w:color="auto"/>
        <w:bottom w:val="none" w:sz="0" w:space="0" w:color="auto"/>
        <w:right w:val="none" w:sz="0" w:space="0" w:color="auto"/>
      </w:divBdr>
    </w:div>
    <w:div w:id="452985958">
      <w:bodyDiv w:val="1"/>
      <w:marLeft w:val="0"/>
      <w:marRight w:val="0"/>
      <w:marTop w:val="0"/>
      <w:marBottom w:val="0"/>
      <w:divBdr>
        <w:top w:val="none" w:sz="0" w:space="0" w:color="auto"/>
        <w:left w:val="none" w:sz="0" w:space="0" w:color="auto"/>
        <w:bottom w:val="none" w:sz="0" w:space="0" w:color="auto"/>
        <w:right w:val="none" w:sz="0" w:space="0" w:color="auto"/>
      </w:divBdr>
    </w:div>
    <w:div w:id="554857084">
      <w:bodyDiv w:val="1"/>
      <w:marLeft w:val="0"/>
      <w:marRight w:val="0"/>
      <w:marTop w:val="0"/>
      <w:marBottom w:val="0"/>
      <w:divBdr>
        <w:top w:val="none" w:sz="0" w:space="0" w:color="auto"/>
        <w:left w:val="none" w:sz="0" w:space="0" w:color="auto"/>
        <w:bottom w:val="none" w:sz="0" w:space="0" w:color="auto"/>
        <w:right w:val="none" w:sz="0" w:space="0" w:color="auto"/>
      </w:divBdr>
    </w:div>
    <w:div w:id="821388160">
      <w:bodyDiv w:val="1"/>
      <w:marLeft w:val="0"/>
      <w:marRight w:val="0"/>
      <w:marTop w:val="0"/>
      <w:marBottom w:val="0"/>
      <w:divBdr>
        <w:top w:val="none" w:sz="0" w:space="0" w:color="auto"/>
        <w:left w:val="none" w:sz="0" w:space="0" w:color="auto"/>
        <w:bottom w:val="none" w:sz="0" w:space="0" w:color="auto"/>
        <w:right w:val="none" w:sz="0" w:space="0" w:color="auto"/>
      </w:divBdr>
    </w:div>
    <w:div w:id="843587461">
      <w:bodyDiv w:val="1"/>
      <w:marLeft w:val="0"/>
      <w:marRight w:val="0"/>
      <w:marTop w:val="0"/>
      <w:marBottom w:val="0"/>
      <w:divBdr>
        <w:top w:val="none" w:sz="0" w:space="0" w:color="auto"/>
        <w:left w:val="none" w:sz="0" w:space="0" w:color="auto"/>
        <w:bottom w:val="none" w:sz="0" w:space="0" w:color="auto"/>
        <w:right w:val="none" w:sz="0" w:space="0" w:color="auto"/>
      </w:divBdr>
    </w:div>
    <w:div w:id="849951096">
      <w:bodyDiv w:val="1"/>
      <w:marLeft w:val="0"/>
      <w:marRight w:val="0"/>
      <w:marTop w:val="0"/>
      <w:marBottom w:val="0"/>
      <w:divBdr>
        <w:top w:val="none" w:sz="0" w:space="0" w:color="auto"/>
        <w:left w:val="none" w:sz="0" w:space="0" w:color="auto"/>
        <w:bottom w:val="none" w:sz="0" w:space="0" w:color="auto"/>
        <w:right w:val="none" w:sz="0" w:space="0" w:color="auto"/>
      </w:divBdr>
    </w:div>
    <w:div w:id="935287589">
      <w:bodyDiv w:val="1"/>
      <w:marLeft w:val="0"/>
      <w:marRight w:val="0"/>
      <w:marTop w:val="0"/>
      <w:marBottom w:val="0"/>
      <w:divBdr>
        <w:top w:val="none" w:sz="0" w:space="0" w:color="auto"/>
        <w:left w:val="none" w:sz="0" w:space="0" w:color="auto"/>
        <w:bottom w:val="none" w:sz="0" w:space="0" w:color="auto"/>
        <w:right w:val="none" w:sz="0" w:space="0" w:color="auto"/>
      </w:divBdr>
    </w:div>
    <w:div w:id="1051541308">
      <w:bodyDiv w:val="1"/>
      <w:marLeft w:val="0"/>
      <w:marRight w:val="0"/>
      <w:marTop w:val="0"/>
      <w:marBottom w:val="0"/>
      <w:divBdr>
        <w:top w:val="none" w:sz="0" w:space="0" w:color="auto"/>
        <w:left w:val="none" w:sz="0" w:space="0" w:color="auto"/>
        <w:bottom w:val="none" w:sz="0" w:space="0" w:color="auto"/>
        <w:right w:val="none" w:sz="0" w:space="0" w:color="auto"/>
      </w:divBdr>
    </w:div>
    <w:div w:id="1128427992">
      <w:bodyDiv w:val="1"/>
      <w:marLeft w:val="0"/>
      <w:marRight w:val="0"/>
      <w:marTop w:val="0"/>
      <w:marBottom w:val="0"/>
      <w:divBdr>
        <w:top w:val="none" w:sz="0" w:space="0" w:color="auto"/>
        <w:left w:val="none" w:sz="0" w:space="0" w:color="auto"/>
        <w:bottom w:val="none" w:sz="0" w:space="0" w:color="auto"/>
        <w:right w:val="none" w:sz="0" w:space="0" w:color="auto"/>
      </w:divBdr>
    </w:div>
    <w:div w:id="1221281774">
      <w:bodyDiv w:val="1"/>
      <w:marLeft w:val="0"/>
      <w:marRight w:val="0"/>
      <w:marTop w:val="0"/>
      <w:marBottom w:val="0"/>
      <w:divBdr>
        <w:top w:val="none" w:sz="0" w:space="0" w:color="auto"/>
        <w:left w:val="none" w:sz="0" w:space="0" w:color="auto"/>
        <w:bottom w:val="none" w:sz="0" w:space="0" w:color="auto"/>
        <w:right w:val="none" w:sz="0" w:space="0" w:color="auto"/>
      </w:divBdr>
    </w:div>
    <w:div w:id="1229345023">
      <w:bodyDiv w:val="1"/>
      <w:marLeft w:val="0"/>
      <w:marRight w:val="0"/>
      <w:marTop w:val="0"/>
      <w:marBottom w:val="0"/>
      <w:divBdr>
        <w:top w:val="none" w:sz="0" w:space="0" w:color="auto"/>
        <w:left w:val="none" w:sz="0" w:space="0" w:color="auto"/>
        <w:bottom w:val="none" w:sz="0" w:space="0" w:color="auto"/>
        <w:right w:val="none" w:sz="0" w:space="0" w:color="auto"/>
      </w:divBdr>
    </w:div>
    <w:div w:id="1230265081">
      <w:bodyDiv w:val="1"/>
      <w:marLeft w:val="0"/>
      <w:marRight w:val="0"/>
      <w:marTop w:val="0"/>
      <w:marBottom w:val="0"/>
      <w:divBdr>
        <w:top w:val="none" w:sz="0" w:space="0" w:color="auto"/>
        <w:left w:val="none" w:sz="0" w:space="0" w:color="auto"/>
        <w:bottom w:val="none" w:sz="0" w:space="0" w:color="auto"/>
        <w:right w:val="none" w:sz="0" w:space="0" w:color="auto"/>
      </w:divBdr>
    </w:div>
    <w:div w:id="1313949398">
      <w:bodyDiv w:val="1"/>
      <w:marLeft w:val="0"/>
      <w:marRight w:val="0"/>
      <w:marTop w:val="0"/>
      <w:marBottom w:val="0"/>
      <w:divBdr>
        <w:top w:val="none" w:sz="0" w:space="0" w:color="auto"/>
        <w:left w:val="none" w:sz="0" w:space="0" w:color="auto"/>
        <w:bottom w:val="none" w:sz="0" w:space="0" w:color="auto"/>
        <w:right w:val="none" w:sz="0" w:space="0" w:color="auto"/>
      </w:divBdr>
      <w:divsChild>
        <w:div w:id="93405552">
          <w:marLeft w:val="0"/>
          <w:marRight w:val="0"/>
          <w:marTop w:val="0"/>
          <w:marBottom w:val="0"/>
          <w:divBdr>
            <w:top w:val="none" w:sz="0" w:space="0" w:color="auto"/>
            <w:left w:val="none" w:sz="0" w:space="0" w:color="auto"/>
            <w:bottom w:val="none" w:sz="0" w:space="0" w:color="auto"/>
            <w:right w:val="none" w:sz="0" w:space="0" w:color="auto"/>
          </w:divBdr>
          <w:divsChild>
            <w:div w:id="1113086769">
              <w:marLeft w:val="0"/>
              <w:marRight w:val="0"/>
              <w:marTop w:val="0"/>
              <w:marBottom w:val="0"/>
              <w:divBdr>
                <w:top w:val="none" w:sz="0" w:space="0" w:color="auto"/>
                <w:left w:val="none" w:sz="0" w:space="0" w:color="auto"/>
                <w:bottom w:val="none" w:sz="0" w:space="0" w:color="auto"/>
                <w:right w:val="none" w:sz="0" w:space="0" w:color="auto"/>
              </w:divBdr>
              <w:divsChild>
                <w:div w:id="9973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6168">
          <w:marLeft w:val="0"/>
          <w:marRight w:val="0"/>
          <w:marTop w:val="0"/>
          <w:marBottom w:val="0"/>
          <w:divBdr>
            <w:top w:val="none" w:sz="0" w:space="0" w:color="auto"/>
            <w:left w:val="none" w:sz="0" w:space="0" w:color="auto"/>
            <w:bottom w:val="none" w:sz="0" w:space="0" w:color="auto"/>
            <w:right w:val="none" w:sz="0" w:space="0" w:color="auto"/>
          </w:divBdr>
          <w:divsChild>
            <w:div w:id="1825195185">
              <w:marLeft w:val="0"/>
              <w:marRight w:val="0"/>
              <w:marTop w:val="0"/>
              <w:marBottom w:val="0"/>
              <w:divBdr>
                <w:top w:val="none" w:sz="0" w:space="0" w:color="auto"/>
                <w:left w:val="none" w:sz="0" w:space="0" w:color="auto"/>
                <w:bottom w:val="none" w:sz="0" w:space="0" w:color="auto"/>
                <w:right w:val="none" w:sz="0" w:space="0" w:color="auto"/>
              </w:divBdr>
              <w:divsChild>
                <w:div w:id="641890415">
                  <w:marLeft w:val="0"/>
                  <w:marRight w:val="0"/>
                  <w:marTop w:val="0"/>
                  <w:marBottom w:val="0"/>
                  <w:divBdr>
                    <w:top w:val="none" w:sz="0" w:space="0" w:color="auto"/>
                    <w:left w:val="none" w:sz="0" w:space="0" w:color="auto"/>
                    <w:bottom w:val="none" w:sz="0" w:space="0" w:color="auto"/>
                    <w:right w:val="none" w:sz="0" w:space="0" w:color="auto"/>
                  </w:divBdr>
                  <w:divsChild>
                    <w:div w:id="352146619">
                      <w:marLeft w:val="300"/>
                      <w:marRight w:val="0"/>
                      <w:marTop w:val="0"/>
                      <w:marBottom w:val="0"/>
                      <w:divBdr>
                        <w:top w:val="none" w:sz="0" w:space="0" w:color="auto"/>
                        <w:left w:val="none" w:sz="0" w:space="0" w:color="auto"/>
                        <w:bottom w:val="none" w:sz="0" w:space="0" w:color="auto"/>
                        <w:right w:val="none" w:sz="0" w:space="0" w:color="auto"/>
                      </w:divBdr>
                      <w:divsChild>
                        <w:div w:id="523788315">
                          <w:marLeft w:val="0"/>
                          <w:marRight w:val="0"/>
                          <w:marTop w:val="0"/>
                          <w:marBottom w:val="0"/>
                          <w:divBdr>
                            <w:top w:val="none" w:sz="0" w:space="0" w:color="auto"/>
                            <w:left w:val="none" w:sz="0" w:space="0" w:color="auto"/>
                            <w:bottom w:val="none" w:sz="0" w:space="0" w:color="auto"/>
                            <w:right w:val="none" w:sz="0" w:space="0" w:color="auto"/>
                          </w:divBdr>
                          <w:divsChild>
                            <w:div w:id="1238175048">
                              <w:marLeft w:val="0"/>
                              <w:marRight w:val="0"/>
                              <w:marTop w:val="0"/>
                              <w:marBottom w:val="0"/>
                              <w:divBdr>
                                <w:top w:val="none" w:sz="0" w:space="0" w:color="auto"/>
                                <w:left w:val="none" w:sz="0" w:space="0" w:color="auto"/>
                                <w:bottom w:val="none" w:sz="0" w:space="0" w:color="auto"/>
                                <w:right w:val="none" w:sz="0" w:space="0" w:color="auto"/>
                              </w:divBdr>
                              <w:divsChild>
                                <w:div w:id="18357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734733">
      <w:bodyDiv w:val="1"/>
      <w:marLeft w:val="0"/>
      <w:marRight w:val="0"/>
      <w:marTop w:val="0"/>
      <w:marBottom w:val="0"/>
      <w:divBdr>
        <w:top w:val="none" w:sz="0" w:space="0" w:color="auto"/>
        <w:left w:val="none" w:sz="0" w:space="0" w:color="auto"/>
        <w:bottom w:val="none" w:sz="0" w:space="0" w:color="auto"/>
        <w:right w:val="none" w:sz="0" w:space="0" w:color="auto"/>
      </w:divBdr>
    </w:div>
    <w:div w:id="1524707780">
      <w:bodyDiv w:val="1"/>
      <w:marLeft w:val="0"/>
      <w:marRight w:val="0"/>
      <w:marTop w:val="0"/>
      <w:marBottom w:val="0"/>
      <w:divBdr>
        <w:top w:val="none" w:sz="0" w:space="0" w:color="auto"/>
        <w:left w:val="none" w:sz="0" w:space="0" w:color="auto"/>
        <w:bottom w:val="none" w:sz="0" w:space="0" w:color="auto"/>
        <w:right w:val="none" w:sz="0" w:space="0" w:color="auto"/>
      </w:divBdr>
    </w:div>
    <w:div w:id="1526678097">
      <w:bodyDiv w:val="1"/>
      <w:marLeft w:val="0"/>
      <w:marRight w:val="0"/>
      <w:marTop w:val="0"/>
      <w:marBottom w:val="0"/>
      <w:divBdr>
        <w:top w:val="none" w:sz="0" w:space="0" w:color="auto"/>
        <w:left w:val="none" w:sz="0" w:space="0" w:color="auto"/>
        <w:bottom w:val="none" w:sz="0" w:space="0" w:color="auto"/>
        <w:right w:val="none" w:sz="0" w:space="0" w:color="auto"/>
      </w:divBdr>
    </w:div>
    <w:div w:id="1585258393">
      <w:bodyDiv w:val="1"/>
      <w:marLeft w:val="0"/>
      <w:marRight w:val="0"/>
      <w:marTop w:val="0"/>
      <w:marBottom w:val="0"/>
      <w:divBdr>
        <w:top w:val="none" w:sz="0" w:space="0" w:color="auto"/>
        <w:left w:val="none" w:sz="0" w:space="0" w:color="auto"/>
        <w:bottom w:val="none" w:sz="0" w:space="0" w:color="auto"/>
        <w:right w:val="none" w:sz="0" w:space="0" w:color="auto"/>
      </w:divBdr>
    </w:div>
    <w:div w:id="1589074261">
      <w:bodyDiv w:val="1"/>
      <w:marLeft w:val="0"/>
      <w:marRight w:val="0"/>
      <w:marTop w:val="0"/>
      <w:marBottom w:val="0"/>
      <w:divBdr>
        <w:top w:val="none" w:sz="0" w:space="0" w:color="auto"/>
        <w:left w:val="none" w:sz="0" w:space="0" w:color="auto"/>
        <w:bottom w:val="none" w:sz="0" w:space="0" w:color="auto"/>
        <w:right w:val="none" w:sz="0" w:space="0" w:color="auto"/>
      </w:divBdr>
    </w:div>
    <w:div w:id="1692756453">
      <w:bodyDiv w:val="1"/>
      <w:marLeft w:val="0"/>
      <w:marRight w:val="0"/>
      <w:marTop w:val="0"/>
      <w:marBottom w:val="0"/>
      <w:divBdr>
        <w:top w:val="none" w:sz="0" w:space="0" w:color="auto"/>
        <w:left w:val="none" w:sz="0" w:space="0" w:color="auto"/>
        <w:bottom w:val="none" w:sz="0" w:space="0" w:color="auto"/>
        <w:right w:val="none" w:sz="0" w:space="0" w:color="auto"/>
      </w:divBdr>
    </w:div>
    <w:div w:id="1733117895">
      <w:bodyDiv w:val="1"/>
      <w:marLeft w:val="0"/>
      <w:marRight w:val="0"/>
      <w:marTop w:val="0"/>
      <w:marBottom w:val="0"/>
      <w:divBdr>
        <w:top w:val="none" w:sz="0" w:space="0" w:color="auto"/>
        <w:left w:val="none" w:sz="0" w:space="0" w:color="auto"/>
        <w:bottom w:val="none" w:sz="0" w:space="0" w:color="auto"/>
        <w:right w:val="none" w:sz="0" w:space="0" w:color="auto"/>
      </w:divBdr>
    </w:div>
    <w:div w:id="1885629265">
      <w:bodyDiv w:val="1"/>
      <w:marLeft w:val="0"/>
      <w:marRight w:val="0"/>
      <w:marTop w:val="0"/>
      <w:marBottom w:val="0"/>
      <w:divBdr>
        <w:top w:val="none" w:sz="0" w:space="0" w:color="auto"/>
        <w:left w:val="none" w:sz="0" w:space="0" w:color="auto"/>
        <w:bottom w:val="none" w:sz="0" w:space="0" w:color="auto"/>
        <w:right w:val="none" w:sz="0" w:space="0" w:color="auto"/>
      </w:divBdr>
    </w:div>
    <w:div w:id="1988390928">
      <w:bodyDiv w:val="1"/>
      <w:marLeft w:val="0"/>
      <w:marRight w:val="0"/>
      <w:marTop w:val="0"/>
      <w:marBottom w:val="0"/>
      <w:divBdr>
        <w:top w:val="none" w:sz="0" w:space="0" w:color="auto"/>
        <w:left w:val="none" w:sz="0" w:space="0" w:color="auto"/>
        <w:bottom w:val="none" w:sz="0" w:space="0" w:color="auto"/>
        <w:right w:val="none" w:sz="0" w:space="0" w:color="auto"/>
      </w:divBdr>
    </w:div>
    <w:div w:id="20544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EB67-45D2-4DAB-B921-23BF854F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7725</Words>
  <Characters>33915</Characters>
  <Application>Microsoft Office Word</Application>
  <DocSecurity>0</DocSecurity>
  <Lines>506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2024-11-21T13:30:00Z</dcterms:created>
  <dcterms:modified xsi:type="dcterms:W3CDTF">2024-11-21T15:18:00Z</dcterms:modified>
</cp:coreProperties>
</file>