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743C" w14:textId="77777777" w:rsidR="003B3095" w:rsidRDefault="003B3095" w:rsidP="003B3095">
      <w:pPr>
        <w:spacing w:after="0" w:line="240" w:lineRule="auto"/>
        <w:jc w:val="center"/>
        <w:rPr>
          <w:rFonts w:ascii="Times New Roman" w:eastAsia="Times New Roman" w:hAnsi="Times New Roman" w:cs="Times New Roman"/>
          <w:b/>
          <w:bCs/>
          <w:sz w:val="24"/>
          <w:szCs w:val="24"/>
          <w:lang w:val="ro-RO"/>
        </w:rPr>
      </w:pPr>
      <w:r w:rsidRPr="008145F2">
        <w:rPr>
          <w:rFonts w:ascii="Times New Roman" w:eastAsia="Times New Roman" w:hAnsi="Times New Roman" w:cs="Times New Roman"/>
          <w:b/>
          <w:bCs/>
          <w:sz w:val="24"/>
          <w:szCs w:val="24"/>
          <w:lang w:val="ro-RO"/>
        </w:rPr>
        <w:t>H O T Ă R Î R E A   G U V E R N U L U I</w:t>
      </w:r>
    </w:p>
    <w:p w14:paraId="04ECE815"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r w:rsidRPr="00B03698">
        <w:rPr>
          <w:rFonts w:ascii="Times New Roman" w:eastAsia="Times New Roman" w:hAnsi="Times New Roman" w:cs="Times New Roman"/>
          <w:b/>
          <w:bCs/>
          <w:sz w:val="24"/>
          <w:szCs w:val="24"/>
          <w:lang w:val="ro-RO"/>
        </w:rPr>
        <w:t xml:space="preserve">cu privire la aprobarea modificărilor şi completărilor </w:t>
      </w:r>
    </w:p>
    <w:p w14:paraId="0F902FA5"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r w:rsidRPr="00B03698">
        <w:rPr>
          <w:rFonts w:ascii="Times New Roman" w:eastAsia="Times New Roman" w:hAnsi="Times New Roman" w:cs="Times New Roman"/>
          <w:b/>
          <w:bCs/>
          <w:sz w:val="24"/>
          <w:szCs w:val="24"/>
          <w:lang w:val="ro-RO"/>
        </w:rPr>
        <w:t xml:space="preserve">ce se operează în unele </w:t>
      </w:r>
      <w:proofErr w:type="spellStart"/>
      <w:r w:rsidRPr="00B03698">
        <w:rPr>
          <w:rFonts w:ascii="Times New Roman" w:eastAsia="Times New Roman" w:hAnsi="Times New Roman" w:cs="Times New Roman"/>
          <w:b/>
          <w:bCs/>
          <w:sz w:val="24"/>
          <w:szCs w:val="24"/>
          <w:lang w:val="ro-RO"/>
        </w:rPr>
        <w:t>hotărîri</w:t>
      </w:r>
      <w:proofErr w:type="spellEnd"/>
      <w:r w:rsidRPr="00B03698">
        <w:rPr>
          <w:rFonts w:ascii="Times New Roman" w:eastAsia="Times New Roman" w:hAnsi="Times New Roman" w:cs="Times New Roman"/>
          <w:b/>
          <w:bCs/>
          <w:sz w:val="24"/>
          <w:szCs w:val="24"/>
          <w:lang w:val="ro-RO"/>
        </w:rPr>
        <w:t xml:space="preserve"> ale Guvernului</w:t>
      </w:r>
    </w:p>
    <w:p w14:paraId="29808165" w14:textId="77777777" w:rsidR="003B3095" w:rsidRPr="00B03698" w:rsidRDefault="003B3095" w:rsidP="003B3095">
      <w:pPr>
        <w:spacing w:after="0" w:line="240" w:lineRule="auto"/>
        <w:jc w:val="center"/>
        <w:rPr>
          <w:rFonts w:ascii="Times New Roman" w:eastAsia="Times New Roman" w:hAnsi="Times New Roman" w:cs="Times New Roman"/>
          <w:sz w:val="24"/>
          <w:szCs w:val="24"/>
          <w:lang w:val="ro-RO"/>
        </w:rPr>
      </w:pPr>
      <w:r w:rsidRPr="00B03698">
        <w:rPr>
          <w:rFonts w:ascii="Times New Roman" w:eastAsia="Times New Roman" w:hAnsi="Times New Roman" w:cs="Times New Roman"/>
          <w:b/>
          <w:bCs/>
          <w:sz w:val="24"/>
          <w:szCs w:val="24"/>
          <w:lang w:val="ro-RO"/>
        </w:rPr>
        <w:t>nr.__ din ________</w:t>
      </w:r>
    </w:p>
    <w:p w14:paraId="41F0B8DD" w14:textId="77777777" w:rsidR="003B3095" w:rsidRPr="00B03698" w:rsidRDefault="003B3095" w:rsidP="003B3095">
      <w:pPr>
        <w:spacing w:after="0" w:line="240" w:lineRule="auto"/>
        <w:jc w:val="center"/>
        <w:rPr>
          <w:rFonts w:ascii="Times New Roman" w:eastAsia="Times New Roman" w:hAnsi="Times New Roman" w:cs="Times New Roman"/>
          <w:sz w:val="24"/>
          <w:szCs w:val="24"/>
          <w:lang w:val="ro-RO"/>
        </w:rPr>
      </w:pPr>
    </w:p>
    <w:p w14:paraId="4AF0C077" w14:textId="77777777" w:rsidR="003B3095" w:rsidRPr="00B03698" w:rsidRDefault="003B3095" w:rsidP="003B3095">
      <w:pPr>
        <w:spacing w:after="0" w:line="240" w:lineRule="auto"/>
        <w:ind w:firstLine="567"/>
        <w:jc w:val="both"/>
        <w:rPr>
          <w:rFonts w:ascii="Times New Roman" w:eastAsia="Times New Roman" w:hAnsi="Times New Roman" w:cs="Times New Roman"/>
          <w:sz w:val="24"/>
          <w:szCs w:val="24"/>
          <w:lang w:val="ro-RO"/>
        </w:rPr>
      </w:pPr>
      <w:r w:rsidRPr="00B03698">
        <w:rPr>
          <w:rFonts w:ascii="Times New Roman" w:eastAsia="Times New Roman" w:hAnsi="Times New Roman" w:cs="Times New Roman"/>
          <w:sz w:val="24"/>
          <w:szCs w:val="24"/>
          <w:lang w:val="ro-RO"/>
        </w:rPr>
        <w:t>În conformitate cu art.13</w:t>
      </w:r>
      <w:r>
        <w:rPr>
          <w:rFonts w:ascii="Times New Roman" w:eastAsia="Times New Roman" w:hAnsi="Times New Roman" w:cs="Times New Roman"/>
          <w:sz w:val="24"/>
          <w:szCs w:val="24"/>
          <w:lang w:val="ro-RO"/>
        </w:rPr>
        <w:t xml:space="preserve"> și</w:t>
      </w:r>
      <w:r w:rsidRPr="00B03698">
        <w:rPr>
          <w:rFonts w:ascii="Times New Roman" w:eastAsia="Times New Roman" w:hAnsi="Times New Roman" w:cs="Times New Roman"/>
          <w:sz w:val="24"/>
          <w:szCs w:val="24"/>
          <w:lang w:val="ro-RO"/>
        </w:rPr>
        <w:t xml:space="preserve"> art.19 alin.(1) din Legea nr.235-XVI din 20 iulie 2006 cu privire la principiile de bază de reglementare a activităţii de întreprinzător (Monitorul Oficial al Republicii Moldova, 2006, nr.126-130, art.627) și în scopul îmbunătății mecanismului de evaluare a impactului de reglementare, Guvernul</w:t>
      </w:r>
    </w:p>
    <w:p w14:paraId="11146854"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p>
    <w:p w14:paraId="56F322D9"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r w:rsidRPr="00B03698">
        <w:rPr>
          <w:rFonts w:ascii="Times New Roman" w:eastAsia="Times New Roman" w:hAnsi="Times New Roman" w:cs="Times New Roman"/>
          <w:b/>
          <w:bCs/>
          <w:sz w:val="24"/>
          <w:szCs w:val="24"/>
          <w:lang w:val="ro-RO"/>
        </w:rPr>
        <w:t>HOTĂRĂŞTE:</w:t>
      </w:r>
    </w:p>
    <w:p w14:paraId="488CD1D9" w14:textId="745D93E1" w:rsidR="003B3095" w:rsidRPr="00B03698" w:rsidRDefault="003B3095" w:rsidP="003B3095">
      <w:pPr>
        <w:spacing w:after="0" w:line="240" w:lineRule="auto"/>
        <w:ind w:firstLine="567"/>
        <w:jc w:val="both"/>
        <w:rPr>
          <w:rFonts w:ascii="Times New Roman" w:eastAsia="Times New Roman" w:hAnsi="Times New Roman" w:cs="Times New Roman"/>
          <w:sz w:val="24"/>
          <w:szCs w:val="24"/>
          <w:lang w:val="ro-RO"/>
        </w:rPr>
      </w:pPr>
      <w:r w:rsidRPr="00B03698">
        <w:rPr>
          <w:rFonts w:ascii="Times New Roman" w:eastAsia="Times New Roman" w:hAnsi="Times New Roman" w:cs="Times New Roman"/>
          <w:sz w:val="24"/>
          <w:szCs w:val="24"/>
          <w:lang w:val="ro-RO"/>
        </w:rPr>
        <w:t xml:space="preserve">Se aprobă modificările şi completările ce se operează în unele </w:t>
      </w:r>
      <w:proofErr w:type="spellStart"/>
      <w:r w:rsidRPr="00B03698">
        <w:rPr>
          <w:rFonts w:ascii="Times New Roman" w:eastAsia="Times New Roman" w:hAnsi="Times New Roman" w:cs="Times New Roman"/>
          <w:sz w:val="24"/>
          <w:szCs w:val="24"/>
          <w:lang w:val="ro-RO"/>
        </w:rPr>
        <w:t>hotăr</w:t>
      </w:r>
      <w:r w:rsidR="002A260C">
        <w:rPr>
          <w:rFonts w:ascii="Times New Roman" w:eastAsia="Times New Roman" w:hAnsi="Times New Roman" w:cs="Times New Roman"/>
          <w:sz w:val="24"/>
          <w:szCs w:val="24"/>
          <w:lang w:val="ro-RO"/>
        </w:rPr>
        <w:t>îri</w:t>
      </w:r>
      <w:proofErr w:type="spellEnd"/>
      <w:r w:rsidR="002A260C">
        <w:rPr>
          <w:rFonts w:ascii="Times New Roman" w:eastAsia="Times New Roman" w:hAnsi="Times New Roman" w:cs="Times New Roman"/>
          <w:sz w:val="24"/>
          <w:szCs w:val="24"/>
          <w:lang w:val="ro-RO"/>
        </w:rPr>
        <w:t xml:space="preserve"> ale Guvernului, conform anexei</w:t>
      </w:r>
      <w:r w:rsidRPr="00B03698">
        <w:rPr>
          <w:rFonts w:ascii="Times New Roman" w:eastAsia="Times New Roman" w:hAnsi="Times New Roman" w:cs="Times New Roman"/>
          <w:sz w:val="24"/>
          <w:szCs w:val="24"/>
          <w:lang w:val="ro-RO"/>
        </w:rPr>
        <w:t>.</w:t>
      </w:r>
    </w:p>
    <w:p w14:paraId="5D5B44B4" w14:textId="77777777" w:rsidR="003B3095" w:rsidRPr="00B03698" w:rsidRDefault="003B3095" w:rsidP="003B3095">
      <w:pPr>
        <w:spacing w:after="0" w:line="240" w:lineRule="auto"/>
        <w:ind w:firstLine="567"/>
        <w:jc w:val="both"/>
        <w:rPr>
          <w:rFonts w:ascii="Times New Roman" w:eastAsia="Times New Roman" w:hAnsi="Times New Roman" w:cs="Times New Roman"/>
          <w:sz w:val="24"/>
          <w:szCs w:val="24"/>
          <w:lang w:val="ro-RO"/>
        </w:rPr>
      </w:pPr>
    </w:p>
    <w:p w14:paraId="11678330" w14:textId="77777777" w:rsidR="003B3095" w:rsidRPr="000D6E4C" w:rsidRDefault="003B3095" w:rsidP="003B3095">
      <w:pPr>
        <w:pStyle w:val="ae"/>
        <w:spacing w:after="0"/>
        <w:ind w:firstLine="567"/>
        <w:rPr>
          <w:b/>
          <w:sz w:val="24"/>
          <w:szCs w:val="24"/>
          <w:lang w:val="ro-RO"/>
        </w:rPr>
      </w:pPr>
      <w:r w:rsidRPr="000D6E4C">
        <w:rPr>
          <w:b/>
          <w:sz w:val="24"/>
          <w:szCs w:val="24"/>
          <w:lang w:val="ro-RO"/>
        </w:rPr>
        <w:tab/>
        <w:t>PRIM-MINISTRU</w:t>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p>
    <w:p w14:paraId="4B207B17" w14:textId="77777777" w:rsidR="003B3095" w:rsidRPr="000D6E4C" w:rsidRDefault="003B3095" w:rsidP="003B3095">
      <w:pPr>
        <w:pStyle w:val="ae"/>
        <w:spacing w:after="0"/>
        <w:ind w:firstLine="567"/>
        <w:rPr>
          <w:b/>
          <w:sz w:val="24"/>
          <w:szCs w:val="24"/>
          <w:lang w:val="ro-RO"/>
        </w:rPr>
      </w:pPr>
    </w:p>
    <w:p w14:paraId="381EF31A" w14:textId="77777777" w:rsidR="003B3095" w:rsidRPr="000D6E4C" w:rsidRDefault="003B3095" w:rsidP="003B3095">
      <w:pPr>
        <w:pStyle w:val="ae"/>
        <w:spacing w:after="0"/>
        <w:ind w:firstLine="567"/>
        <w:rPr>
          <w:sz w:val="24"/>
          <w:szCs w:val="24"/>
          <w:lang w:val="ro-RO"/>
        </w:rPr>
      </w:pPr>
      <w:r w:rsidRPr="000D6E4C">
        <w:rPr>
          <w:sz w:val="24"/>
          <w:szCs w:val="24"/>
          <w:lang w:val="ro-RO"/>
        </w:rPr>
        <w:tab/>
        <w:t>Contrasemnează:</w:t>
      </w:r>
    </w:p>
    <w:p w14:paraId="16610CCE" w14:textId="77777777" w:rsidR="003B3095" w:rsidRDefault="003B3095" w:rsidP="003B3095">
      <w:pPr>
        <w:pStyle w:val="ae"/>
        <w:spacing w:after="0"/>
        <w:ind w:firstLine="567"/>
        <w:rPr>
          <w:sz w:val="24"/>
          <w:szCs w:val="24"/>
          <w:lang w:val="ro-RO"/>
        </w:rPr>
      </w:pPr>
      <w:r w:rsidRPr="000D6E4C">
        <w:rPr>
          <w:sz w:val="24"/>
          <w:szCs w:val="24"/>
          <w:lang w:eastAsia="ru-RU"/>
        </w:rPr>
        <w:tab/>
      </w:r>
      <w:proofErr w:type="spellStart"/>
      <w:r w:rsidRPr="000D6E4C">
        <w:rPr>
          <w:sz w:val="24"/>
          <w:szCs w:val="24"/>
          <w:lang w:eastAsia="ru-RU"/>
        </w:rPr>
        <w:t>Viceprim-ministru</w:t>
      </w:r>
      <w:proofErr w:type="spellEnd"/>
      <w:r w:rsidRPr="000D6E4C">
        <w:rPr>
          <w:sz w:val="24"/>
          <w:szCs w:val="24"/>
          <w:lang w:val="ro-RO"/>
        </w:rPr>
        <w:t>, ministrul economiei</w:t>
      </w:r>
      <w:r>
        <w:rPr>
          <w:sz w:val="24"/>
          <w:szCs w:val="24"/>
          <w:lang w:val="ro-RO"/>
        </w:rPr>
        <w:tab/>
      </w:r>
      <w:r>
        <w:rPr>
          <w:sz w:val="24"/>
          <w:szCs w:val="24"/>
          <w:lang w:val="ro-RO"/>
        </w:rPr>
        <w:tab/>
      </w:r>
      <w:r w:rsidRPr="000D6E4C">
        <w:rPr>
          <w:sz w:val="24"/>
          <w:szCs w:val="24"/>
          <w:lang w:val="ro-RO"/>
        </w:rPr>
        <w:tab/>
      </w:r>
    </w:p>
    <w:p w14:paraId="243504F1" w14:textId="77777777" w:rsidR="003B3095" w:rsidRPr="000D6E4C" w:rsidRDefault="003B3095" w:rsidP="003B3095">
      <w:pPr>
        <w:pStyle w:val="ae"/>
        <w:spacing w:after="0"/>
        <w:ind w:firstLine="567"/>
        <w:rPr>
          <w:sz w:val="24"/>
          <w:szCs w:val="24"/>
          <w:lang w:val="ro-RO"/>
        </w:rPr>
      </w:pPr>
      <w:r>
        <w:rPr>
          <w:sz w:val="24"/>
          <w:szCs w:val="24"/>
          <w:lang w:val="ro-RO"/>
        </w:rPr>
        <w:tab/>
        <w:t>Ministrul justiţiei</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p>
    <w:p w14:paraId="294E902C" w14:textId="77777777" w:rsidR="00C857F2" w:rsidRDefault="00C857F2" w:rsidP="00A5575A">
      <w:pPr>
        <w:spacing w:after="0" w:line="240" w:lineRule="auto"/>
        <w:jc w:val="center"/>
        <w:rPr>
          <w:rFonts w:ascii="Times New Roman" w:eastAsia="Times New Roman" w:hAnsi="Times New Roman" w:cs="Times New Roman"/>
          <w:b/>
          <w:bCs/>
          <w:color w:val="000000"/>
          <w:sz w:val="24"/>
          <w:szCs w:val="24"/>
          <w:lang w:val="ro-RO" w:eastAsia="ja-JP"/>
        </w:rPr>
      </w:pPr>
    </w:p>
    <w:p w14:paraId="755B0065" w14:textId="77777777" w:rsidR="003B3095" w:rsidRDefault="003B3095" w:rsidP="00A5575A">
      <w:pPr>
        <w:spacing w:after="0" w:line="240" w:lineRule="auto"/>
        <w:jc w:val="center"/>
        <w:rPr>
          <w:rFonts w:ascii="Times New Roman" w:eastAsia="Times New Roman" w:hAnsi="Times New Roman" w:cs="Times New Roman"/>
          <w:b/>
          <w:bCs/>
          <w:color w:val="000000"/>
          <w:sz w:val="24"/>
          <w:szCs w:val="24"/>
          <w:lang w:val="ro-RO" w:eastAsia="ja-JP"/>
        </w:rPr>
      </w:pPr>
    </w:p>
    <w:p w14:paraId="3F2B1F73" w14:textId="77777777" w:rsidR="003B3095" w:rsidRDefault="003B3095" w:rsidP="00A5575A">
      <w:pPr>
        <w:spacing w:after="0" w:line="240" w:lineRule="auto"/>
        <w:jc w:val="center"/>
        <w:rPr>
          <w:rFonts w:ascii="Times New Roman" w:eastAsia="Times New Roman" w:hAnsi="Times New Roman" w:cs="Times New Roman"/>
          <w:b/>
          <w:bCs/>
          <w:color w:val="000000"/>
          <w:sz w:val="24"/>
          <w:szCs w:val="24"/>
          <w:lang w:val="ro-RO" w:eastAsia="ja-JP"/>
        </w:rPr>
      </w:pPr>
    </w:p>
    <w:p w14:paraId="4BC340A7"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r w:rsidRPr="00B03698">
        <w:rPr>
          <w:rFonts w:ascii="Times New Roman" w:eastAsia="Times New Roman" w:hAnsi="Times New Roman" w:cs="Times New Roman"/>
          <w:b/>
          <w:bCs/>
          <w:sz w:val="24"/>
          <w:szCs w:val="24"/>
          <w:lang w:val="ro-RO"/>
        </w:rPr>
        <w:t>MODIFICĂRILE ŞI COMPLETĂRILE</w:t>
      </w:r>
    </w:p>
    <w:p w14:paraId="1C9414BF"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r w:rsidRPr="00B03698">
        <w:rPr>
          <w:rFonts w:ascii="Times New Roman" w:eastAsia="Times New Roman" w:hAnsi="Times New Roman" w:cs="Times New Roman"/>
          <w:b/>
          <w:bCs/>
          <w:sz w:val="24"/>
          <w:szCs w:val="24"/>
          <w:lang w:val="ro-RO"/>
        </w:rPr>
        <w:t xml:space="preserve">ce se operează în unele </w:t>
      </w:r>
      <w:proofErr w:type="spellStart"/>
      <w:r w:rsidRPr="00B03698">
        <w:rPr>
          <w:rFonts w:ascii="Times New Roman" w:eastAsia="Times New Roman" w:hAnsi="Times New Roman" w:cs="Times New Roman"/>
          <w:b/>
          <w:bCs/>
          <w:sz w:val="24"/>
          <w:szCs w:val="24"/>
          <w:lang w:val="ro-RO"/>
        </w:rPr>
        <w:t>hotărîri</w:t>
      </w:r>
      <w:proofErr w:type="spellEnd"/>
      <w:r w:rsidRPr="00B03698">
        <w:rPr>
          <w:rFonts w:ascii="Times New Roman" w:eastAsia="Times New Roman" w:hAnsi="Times New Roman" w:cs="Times New Roman"/>
          <w:b/>
          <w:bCs/>
          <w:sz w:val="24"/>
          <w:szCs w:val="24"/>
          <w:lang w:val="ro-RO"/>
        </w:rPr>
        <w:t xml:space="preserve"> ale Guvernului</w:t>
      </w:r>
    </w:p>
    <w:p w14:paraId="77ECA133" w14:textId="77777777" w:rsidR="003B3095" w:rsidRPr="00B03698" w:rsidRDefault="003B3095" w:rsidP="003B3095">
      <w:pPr>
        <w:spacing w:after="0" w:line="240" w:lineRule="auto"/>
        <w:jc w:val="center"/>
        <w:rPr>
          <w:rFonts w:ascii="Times New Roman" w:eastAsia="Times New Roman" w:hAnsi="Times New Roman" w:cs="Times New Roman"/>
          <w:b/>
          <w:bCs/>
          <w:sz w:val="24"/>
          <w:szCs w:val="24"/>
          <w:lang w:val="ro-RO"/>
        </w:rPr>
      </w:pPr>
    </w:p>
    <w:p w14:paraId="4BF11C1C" w14:textId="77777777" w:rsidR="003B3095" w:rsidRPr="009437F3" w:rsidRDefault="003B3095" w:rsidP="003B3095">
      <w:pPr>
        <w:pStyle w:val="a4"/>
        <w:numPr>
          <w:ilvl w:val="0"/>
          <w:numId w:val="9"/>
        </w:numPr>
        <w:tabs>
          <w:tab w:val="left" w:pos="1134"/>
        </w:tabs>
        <w:spacing w:before="0" w:after="0" w:line="240" w:lineRule="auto"/>
        <w:ind w:left="0" w:firstLine="567"/>
        <w:contextualSpacing/>
        <w:jc w:val="both"/>
        <w:rPr>
          <w:rFonts w:ascii="Times New Roman" w:eastAsia="Times New Roman" w:hAnsi="Times New Roman"/>
          <w:sz w:val="24"/>
          <w:szCs w:val="24"/>
        </w:rPr>
      </w:pPr>
      <w:r w:rsidRPr="00720D2F">
        <w:rPr>
          <w:rFonts w:ascii="Times New Roman" w:eastAsia="Times New Roman" w:hAnsi="Times New Roman"/>
          <w:sz w:val="24"/>
          <w:szCs w:val="24"/>
        </w:rPr>
        <w:t>Regulamentul privind expertiza juridică şi înregistrarea de stat a actelor normative departamentale</w:t>
      </w:r>
      <w:r>
        <w:rPr>
          <w:rFonts w:ascii="Times New Roman" w:eastAsia="Times New Roman" w:hAnsi="Times New Roman"/>
          <w:sz w:val="24"/>
          <w:szCs w:val="24"/>
        </w:rPr>
        <w:t>,</w:t>
      </w:r>
      <w:r w:rsidRPr="00EE4F36">
        <w:rPr>
          <w:rFonts w:ascii="Times New Roman" w:eastAsia="Times New Roman" w:hAnsi="Times New Roman"/>
          <w:sz w:val="24"/>
          <w:szCs w:val="24"/>
        </w:rPr>
        <w:t xml:space="preserve"> </w:t>
      </w:r>
      <w:r>
        <w:rPr>
          <w:rFonts w:ascii="Times New Roman" w:eastAsia="Times New Roman" w:hAnsi="Times New Roman"/>
          <w:sz w:val="24"/>
          <w:szCs w:val="24"/>
        </w:rPr>
        <w:t xml:space="preserve">aprobat prin </w:t>
      </w:r>
      <w:proofErr w:type="spellStart"/>
      <w:r w:rsidRPr="00EE4F36">
        <w:rPr>
          <w:rFonts w:ascii="Times New Roman" w:eastAsia="Times New Roman" w:hAnsi="Times New Roman"/>
          <w:sz w:val="24"/>
          <w:szCs w:val="24"/>
        </w:rPr>
        <w:t>Hotărîrea</w:t>
      </w:r>
      <w:proofErr w:type="spellEnd"/>
      <w:r w:rsidRPr="00EE4F36">
        <w:rPr>
          <w:rFonts w:ascii="Times New Roman" w:eastAsia="Times New Roman" w:hAnsi="Times New Roman"/>
          <w:sz w:val="24"/>
          <w:szCs w:val="24"/>
        </w:rPr>
        <w:t xml:space="preserve"> Guvernului nr.1104 din 28 noiembrie 1997 “Cu privire la modul de efectuare a expertizei juridice şi înregistrării de stat a actelor normative departamentale” (Monitorul Oficial al Republicii Moldova, 1998, nr.6-7, art.10), cu modificările şi completările ulterioare, se </w:t>
      </w:r>
      <w:r>
        <w:rPr>
          <w:rFonts w:ascii="Times New Roman" w:eastAsia="Times New Roman" w:hAnsi="Times New Roman"/>
          <w:sz w:val="24"/>
          <w:szCs w:val="24"/>
        </w:rPr>
        <w:t xml:space="preserve">modifică și se </w:t>
      </w:r>
      <w:r w:rsidRPr="00EE4F36">
        <w:rPr>
          <w:rFonts w:ascii="Times New Roman" w:eastAsia="Times New Roman" w:hAnsi="Times New Roman"/>
          <w:sz w:val="24"/>
          <w:szCs w:val="24"/>
        </w:rPr>
        <w:t>completează</w:t>
      </w:r>
      <w:r>
        <w:rPr>
          <w:rFonts w:ascii="Times New Roman" w:eastAsia="Times New Roman" w:hAnsi="Times New Roman"/>
          <w:sz w:val="24"/>
          <w:szCs w:val="24"/>
        </w:rPr>
        <w:t xml:space="preserve"> după cum urmează</w:t>
      </w:r>
      <w:r w:rsidRPr="00EE4F36">
        <w:rPr>
          <w:rFonts w:ascii="Times New Roman" w:eastAsia="Times New Roman" w:hAnsi="Times New Roman"/>
          <w:sz w:val="24"/>
          <w:szCs w:val="24"/>
        </w:rPr>
        <w:t>:</w:t>
      </w:r>
    </w:p>
    <w:p w14:paraId="7BD03E4D" w14:textId="4243EA7E" w:rsidR="003B3095" w:rsidRDefault="003B3095" w:rsidP="003B3095">
      <w:pPr>
        <w:pStyle w:val="a4"/>
        <w:numPr>
          <w:ilvl w:val="0"/>
          <w:numId w:val="10"/>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punctul 6</w:t>
      </w:r>
      <w:r w:rsidR="002A5784">
        <w:rPr>
          <w:rFonts w:ascii="Times New Roman" w:eastAsia="Times New Roman" w:hAnsi="Times New Roman"/>
          <w:sz w:val="24"/>
          <w:szCs w:val="24"/>
        </w:rPr>
        <w:t>, după al doilea aliniat,</w:t>
      </w:r>
      <w:r>
        <w:rPr>
          <w:rFonts w:ascii="Times New Roman" w:eastAsia="Times New Roman" w:hAnsi="Times New Roman"/>
          <w:sz w:val="24"/>
          <w:szCs w:val="24"/>
        </w:rPr>
        <w:t xml:space="preserve"> se completează </w:t>
      </w:r>
      <w:r w:rsidR="002A5784">
        <w:rPr>
          <w:rFonts w:ascii="Times New Roman" w:eastAsia="Times New Roman" w:hAnsi="Times New Roman"/>
          <w:sz w:val="24"/>
          <w:szCs w:val="24"/>
        </w:rPr>
        <w:t>cu noi</w:t>
      </w:r>
      <w:r>
        <w:rPr>
          <w:rFonts w:ascii="Times New Roman" w:eastAsia="Times New Roman" w:hAnsi="Times New Roman"/>
          <w:sz w:val="24"/>
          <w:szCs w:val="24"/>
        </w:rPr>
        <w:t xml:space="preserve"> alineat</w:t>
      </w:r>
      <w:r w:rsidR="002A5784">
        <w:rPr>
          <w:rFonts w:ascii="Times New Roman" w:eastAsia="Times New Roman" w:hAnsi="Times New Roman"/>
          <w:sz w:val="24"/>
          <w:szCs w:val="24"/>
        </w:rPr>
        <w:t>e</w:t>
      </w:r>
      <w:r>
        <w:rPr>
          <w:rFonts w:ascii="Times New Roman" w:eastAsia="Times New Roman" w:hAnsi="Times New Roman"/>
          <w:sz w:val="24"/>
          <w:szCs w:val="24"/>
        </w:rPr>
        <w:t xml:space="preserve"> cu următorul cuprins:</w:t>
      </w:r>
    </w:p>
    <w:p w14:paraId="7EF311E5" w14:textId="6C63D351" w:rsidR="003B3095" w:rsidRDefault="003B3095" w:rsidP="003B3095">
      <w:pPr>
        <w:pStyle w:val="a4"/>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“actul de analiză </w:t>
      </w:r>
      <w:r w:rsidR="00985C17">
        <w:rPr>
          <w:rFonts w:ascii="Times New Roman" w:eastAsia="Times New Roman" w:hAnsi="Times New Roman"/>
          <w:sz w:val="24"/>
          <w:szCs w:val="24"/>
        </w:rPr>
        <w:t xml:space="preserve">a impactului de reglementare, </w:t>
      </w:r>
      <w:r>
        <w:rPr>
          <w:rFonts w:ascii="Times New Roman" w:eastAsia="Times New Roman" w:hAnsi="Times New Roman"/>
          <w:sz w:val="24"/>
          <w:szCs w:val="24"/>
        </w:rPr>
        <w:t>pentru actele normative care</w:t>
      </w:r>
      <w:r w:rsidR="00985C17">
        <w:rPr>
          <w:rFonts w:ascii="Times New Roman" w:eastAsia="Times New Roman" w:hAnsi="Times New Roman"/>
          <w:sz w:val="24"/>
          <w:szCs w:val="24"/>
        </w:rPr>
        <w:t xml:space="preserve"> conțin norme de reglementare a activității de </w:t>
      </w:r>
      <w:r w:rsidR="002A5784">
        <w:rPr>
          <w:rFonts w:ascii="Times New Roman" w:eastAsia="Times New Roman" w:hAnsi="Times New Roman"/>
          <w:sz w:val="24"/>
          <w:szCs w:val="24"/>
        </w:rPr>
        <w:t>întreprinzător</w:t>
      </w:r>
      <w:r>
        <w:rPr>
          <w:rFonts w:ascii="Times New Roman" w:eastAsia="Times New Roman" w:hAnsi="Times New Roman"/>
          <w:sz w:val="24"/>
          <w:szCs w:val="24"/>
        </w:rPr>
        <w:t>;</w:t>
      </w:r>
    </w:p>
    <w:p w14:paraId="1AABAF3D" w14:textId="406225F0" w:rsidR="002A5784" w:rsidRDefault="002A5784" w:rsidP="003B3095">
      <w:pPr>
        <w:pStyle w:val="a4"/>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avizul Grupului de lucru a Comisiei de stat pentru reglementarea activității de întreprinzător, pentru actele normative care conțin norme de reglementare a activității de întreprinzător.”;</w:t>
      </w:r>
    </w:p>
    <w:p w14:paraId="4E027D32" w14:textId="77777777" w:rsidR="003B3095" w:rsidRPr="0059167E" w:rsidRDefault="003B3095" w:rsidP="0059167E">
      <w:pPr>
        <w:tabs>
          <w:tab w:val="left" w:pos="1134"/>
        </w:tabs>
        <w:spacing w:after="0" w:line="240" w:lineRule="auto"/>
        <w:jc w:val="both"/>
        <w:rPr>
          <w:rFonts w:ascii="Times New Roman" w:eastAsia="Times New Roman" w:hAnsi="Times New Roman"/>
          <w:sz w:val="24"/>
          <w:szCs w:val="24"/>
        </w:rPr>
      </w:pPr>
    </w:p>
    <w:p w14:paraId="5089BC82" w14:textId="77777777" w:rsidR="003B3095" w:rsidRDefault="003B3095" w:rsidP="003B3095">
      <w:pPr>
        <w:pStyle w:val="a4"/>
        <w:numPr>
          <w:ilvl w:val="0"/>
          <w:numId w:val="10"/>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punctul 12 se completează în final cu un nou alineat cu următorul cuprins:</w:t>
      </w:r>
    </w:p>
    <w:p w14:paraId="4F119CCB" w14:textId="56C98A05" w:rsidR="003B3095" w:rsidRDefault="003B3095" w:rsidP="003B3095">
      <w:pPr>
        <w:pStyle w:val="a4"/>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“nu a fost efectuată analiza impactului de reglementare</w:t>
      </w:r>
      <w:r w:rsidR="002A5784">
        <w:rPr>
          <w:rFonts w:ascii="Times New Roman" w:eastAsia="Times New Roman" w:hAnsi="Times New Roman"/>
          <w:sz w:val="24"/>
          <w:szCs w:val="24"/>
        </w:rPr>
        <w:t>,</w:t>
      </w:r>
      <w:r>
        <w:rPr>
          <w:rFonts w:ascii="Times New Roman" w:eastAsia="Times New Roman" w:hAnsi="Times New Roman"/>
          <w:sz w:val="24"/>
          <w:szCs w:val="24"/>
        </w:rPr>
        <w:t xml:space="preserve"> </w:t>
      </w:r>
      <w:r w:rsidR="002A5784">
        <w:rPr>
          <w:rFonts w:ascii="Times New Roman" w:eastAsia="Times New Roman" w:hAnsi="Times New Roman"/>
          <w:sz w:val="24"/>
          <w:szCs w:val="24"/>
        </w:rPr>
        <w:t>pentru actele normative care conțin norme de reglementare a activității de întreprinzător</w:t>
      </w:r>
      <w:r>
        <w:rPr>
          <w:rFonts w:ascii="Times New Roman" w:eastAsia="Times New Roman" w:hAnsi="Times New Roman"/>
          <w:sz w:val="24"/>
          <w:szCs w:val="24"/>
        </w:rPr>
        <w:t>”;</w:t>
      </w:r>
    </w:p>
    <w:p w14:paraId="71B90237" w14:textId="77777777" w:rsidR="003B3095" w:rsidRDefault="003B3095" w:rsidP="003B3095">
      <w:pPr>
        <w:pStyle w:val="a4"/>
        <w:tabs>
          <w:tab w:val="left" w:pos="1134"/>
        </w:tabs>
        <w:spacing w:after="0" w:line="240" w:lineRule="auto"/>
        <w:ind w:left="0" w:firstLine="567"/>
        <w:jc w:val="both"/>
        <w:rPr>
          <w:rFonts w:ascii="Times New Roman" w:eastAsia="Times New Roman" w:hAnsi="Times New Roman"/>
          <w:sz w:val="24"/>
          <w:szCs w:val="24"/>
        </w:rPr>
      </w:pPr>
    </w:p>
    <w:p w14:paraId="6196FC74" w14:textId="702AE631" w:rsidR="003B3095" w:rsidRDefault="003B3095" w:rsidP="003B3095">
      <w:pPr>
        <w:pStyle w:val="a4"/>
        <w:numPr>
          <w:ilvl w:val="0"/>
          <w:numId w:val="10"/>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punctul 13</w:t>
      </w:r>
      <w:r w:rsidRPr="002A5784">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se completează în </w:t>
      </w:r>
      <w:r w:rsidRPr="00D657FD">
        <w:rPr>
          <w:rFonts w:ascii="Times New Roman" w:eastAsia="Times New Roman" w:hAnsi="Times New Roman"/>
          <w:sz w:val="24"/>
          <w:szCs w:val="24"/>
        </w:rPr>
        <w:t>final cu</w:t>
      </w:r>
      <w:r w:rsidR="00015776">
        <w:rPr>
          <w:rFonts w:ascii="Times New Roman" w:eastAsia="Times New Roman" w:hAnsi="Times New Roman"/>
          <w:sz w:val="24"/>
          <w:szCs w:val="24"/>
        </w:rPr>
        <w:t xml:space="preserve"> următoarea frază:</w:t>
      </w:r>
      <w:r w:rsidRPr="00D657FD">
        <w:rPr>
          <w:rFonts w:ascii="Times New Roman" w:eastAsia="Times New Roman" w:hAnsi="Times New Roman"/>
          <w:sz w:val="24"/>
          <w:szCs w:val="24"/>
        </w:rPr>
        <w:t xml:space="preserve"> </w:t>
      </w:r>
    </w:p>
    <w:p w14:paraId="785FCD5F" w14:textId="5FFD69E1" w:rsidR="003B3095" w:rsidRDefault="003B3095" w:rsidP="003B3095">
      <w:pPr>
        <w:pStyle w:val="a4"/>
        <w:tabs>
          <w:tab w:val="left" w:pos="1134"/>
        </w:tabs>
        <w:spacing w:after="0" w:line="240" w:lineRule="auto"/>
        <w:ind w:left="0" w:firstLine="567"/>
        <w:jc w:val="both"/>
        <w:rPr>
          <w:rFonts w:ascii="Times New Roman" w:eastAsia="Times New Roman" w:hAnsi="Times New Roman"/>
          <w:sz w:val="24"/>
          <w:szCs w:val="24"/>
        </w:rPr>
      </w:pPr>
      <w:r w:rsidRPr="00D657FD">
        <w:rPr>
          <w:rFonts w:ascii="Times New Roman" w:eastAsia="Times New Roman" w:hAnsi="Times New Roman"/>
          <w:sz w:val="24"/>
          <w:szCs w:val="24"/>
        </w:rPr>
        <w:t>“</w:t>
      </w:r>
      <w:r w:rsidR="00015776">
        <w:rPr>
          <w:rFonts w:ascii="Times New Roman" w:eastAsia="Times New Roman" w:hAnsi="Times New Roman"/>
          <w:sz w:val="24"/>
          <w:szCs w:val="24"/>
        </w:rPr>
        <w:t>Se va refuza înregistrarea acestor acte normative în cazul în care acestea nu sunt însoțite de documentele indicate la punctul 6 din prezentul regulament.</w:t>
      </w:r>
      <w:r w:rsidRPr="00D657FD">
        <w:rPr>
          <w:rFonts w:ascii="Times New Roman" w:eastAsia="Times New Roman" w:hAnsi="Times New Roman"/>
          <w:sz w:val="24"/>
          <w:szCs w:val="24"/>
        </w:rPr>
        <w:t>”</w:t>
      </w:r>
    </w:p>
    <w:p w14:paraId="6C2A58C1" w14:textId="77777777" w:rsidR="00015776" w:rsidRDefault="00015776" w:rsidP="00015776">
      <w:pPr>
        <w:pStyle w:val="a4"/>
        <w:tabs>
          <w:tab w:val="left" w:pos="1134"/>
        </w:tabs>
        <w:spacing w:before="0" w:after="0" w:line="240" w:lineRule="auto"/>
        <w:ind w:left="567"/>
        <w:contextualSpacing/>
        <w:jc w:val="both"/>
        <w:rPr>
          <w:rFonts w:ascii="Times New Roman" w:eastAsia="Times New Roman" w:hAnsi="Times New Roman"/>
          <w:sz w:val="24"/>
          <w:szCs w:val="24"/>
        </w:rPr>
      </w:pPr>
    </w:p>
    <w:p w14:paraId="33598E8F" w14:textId="5C652303" w:rsidR="00015776" w:rsidRPr="00040B73" w:rsidRDefault="00015776" w:rsidP="00A8237C">
      <w:pPr>
        <w:pStyle w:val="a4"/>
        <w:numPr>
          <w:ilvl w:val="0"/>
          <w:numId w:val="9"/>
        </w:numPr>
        <w:tabs>
          <w:tab w:val="left" w:pos="1134"/>
        </w:tabs>
        <w:spacing w:before="0" w:after="0" w:line="240" w:lineRule="auto"/>
        <w:ind w:left="0" w:firstLine="567"/>
        <w:contextualSpacing/>
        <w:jc w:val="both"/>
        <w:rPr>
          <w:rFonts w:ascii="Times New Roman" w:eastAsia="Times New Roman" w:hAnsi="Times New Roman"/>
          <w:sz w:val="24"/>
          <w:szCs w:val="24"/>
        </w:rPr>
      </w:pPr>
      <w:r w:rsidRPr="00B03698">
        <w:rPr>
          <w:rFonts w:ascii="Times New Roman" w:eastAsia="Times New Roman" w:hAnsi="Times New Roman"/>
          <w:sz w:val="24"/>
          <w:szCs w:val="24"/>
        </w:rPr>
        <w:t xml:space="preserve">Regulamentul Comisiei de stat pentru reglementarea activității de întreprinzător, aprobat prin </w:t>
      </w:r>
      <w:proofErr w:type="spellStart"/>
      <w:r w:rsidRPr="00B03698">
        <w:rPr>
          <w:rFonts w:ascii="Times New Roman" w:eastAsia="Times New Roman" w:hAnsi="Times New Roman"/>
          <w:sz w:val="24"/>
          <w:szCs w:val="24"/>
        </w:rPr>
        <w:t>Hotărîrea</w:t>
      </w:r>
      <w:proofErr w:type="spellEnd"/>
      <w:r w:rsidRPr="00B03698">
        <w:rPr>
          <w:rFonts w:ascii="Times New Roman" w:eastAsia="Times New Roman" w:hAnsi="Times New Roman"/>
          <w:sz w:val="24"/>
          <w:szCs w:val="24"/>
        </w:rPr>
        <w:t xml:space="preserve"> Guvernului nr.1429 din 16 decembrie 2008 “Privind revizuirea şi optimizarea cadrului normativ de reglementare a activităţii de întreprinzător” (Monitorul Oficial al Republicii Moldova, 2008, nr.237-240, art.1472), cu modificările și completările ulterioare, se modifică și se completează după cum urmează:</w:t>
      </w:r>
    </w:p>
    <w:p w14:paraId="0322D851" w14:textId="11C519A5" w:rsidR="00040B73" w:rsidRDefault="00571650" w:rsidP="00040B73">
      <w:pPr>
        <w:pStyle w:val="a4"/>
        <w:numPr>
          <w:ilvl w:val="0"/>
          <w:numId w:val="11"/>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La punctul 6</w:t>
      </w:r>
      <w:r w:rsidR="00015776" w:rsidRPr="00B03698">
        <w:rPr>
          <w:rFonts w:ascii="Times New Roman" w:eastAsia="Times New Roman" w:hAnsi="Times New Roman"/>
          <w:sz w:val="24"/>
          <w:szCs w:val="24"/>
        </w:rPr>
        <w:t xml:space="preserve">, </w:t>
      </w:r>
      <w:r>
        <w:rPr>
          <w:rFonts w:ascii="Times New Roman" w:eastAsia="Times New Roman" w:hAnsi="Times New Roman"/>
          <w:sz w:val="24"/>
          <w:szCs w:val="24"/>
        </w:rPr>
        <w:t>după cuvîntul „Comisia” se introduc cuvintele</w:t>
      </w:r>
      <w:r w:rsidR="00040B73">
        <w:rPr>
          <w:rFonts w:ascii="Times New Roman" w:eastAsia="Times New Roman" w:hAnsi="Times New Roman"/>
          <w:sz w:val="24"/>
          <w:szCs w:val="24"/>
        </w:rPr>
        <w:t xml:space="preserve"> „</w:t>
      </w:r>
      <w:r>
        <w:rPr>
          <w:rFonts w:ascii="Times New Roman" w:eastAsia="Times New Roman" w:hAnsi="Times New Roman"/>
          <w:sz w:val="24"/>
          <w:szCs w:val="24"/>
        </w:rPr>
        <w:t>sau Grupul de lucru a acesteia</w:t>
      </w:r>
      <w:r w:rsidR="00040B73">
        <w:rPr>
          <w:rFonts w:ascii="Times New Roman" w:eastAsia="Times New Roman" w:hAnsi="Times New Roman"/>
          <w:sz w:val="24"/>
          <w:szCs w:val="24"/>
        </w:rPr>
        <w:t>” și cuvîntul „semestrial” se substituie cu „anual”</w:t>
      </w:r>
      <w:r w:rsidR="0059167E">
        <w:rPr>
          <w:rFonts w:ascii="Times New Roman" w:eastAsia="Times New Roman" w:hAnsi="Times New Roman"/>
          <w:sz w:val="24"/>
          <w:szCs w:val="24"/>
        </w:rPr>
        <w:t>.</w:t>
      </w:r>
      <w:r w:rsidR="00015776" w:rsidRPr="00B03698">
        <w:rPr>
          <w:rFonts w:ascii="Times New Roman" w:eastAsia="Times New Roman" w:hAnsi="Times New Roman"/>
          <w:sz w:val="24"/>
          <w:szCs w:val="24"/>
        </w:rPr>
        <w:t xml:space="preserve"> </w:t>
      </w:r>
    </w:p>
    <w:p w14:paraId="51759539" w14:textId="77777777" w:rsidR="00040B73" w:rsidRPr="00040B73" w:rsidRDefault="00040B73" w:rsidP="00040B73">
      <w:pPr>
        <w:tabs>
          <w:tab w:val="left" w:pos="1134"/>
        </w:tabs>
        <w:spacing w:after="0" w:line="240" w:lineRule="auto"/>
        <w:contextualSpacing/>
        <w:jc w:val="both"/>
        <w:rPr>
          <w:rFonts w:ascii="Times New Roman" w:eastAsia="Times New Roman" w:hAnsi="Times New Roman"/>
          <w:sz w:val="24"/>
          <w:szCs w:val="24"/>
        </w:rPr>
      </w:pPr>
    </w:p>
    <w:p w14:paraId="79833196" w14:textId="30D70531" w:rsidR="00040B73" w:rsidRPr="00040B73" w:rsidRDefault="00040B73" w:rsidP="00040B73">
      <w:pPr>
        <w:pStyle w:val="a4"/>
        <w:numPr>
          <w:ilvl w:val="0"/>
          <w:numId w:val="11"/>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hAnsi="Times New Roman"/>
          <w:sz w:val="24"/>
          <w:szCs w:val="24"/>
        </w:rPr>
        <w:t xml:space="preserve">La </w:t>
      </w:r>
      <w:r w:rsidRPr="000A4000">
        <w:rPr>
          <w:rFonts w:ascii="Times New Roman" w:hAnsi="Times New Roman"/>
          <w:sz w:val="24"/>
          <w:szCs w:val="24"/>
        </w:rPr>
        <w:t>p</w:t>
      </w:r>
      <w:r>
        <w:rPr>
          <w:rFonts w:ascii="Times New Roman" w:hAnsi="Times New Roman"/>
          <w:sz w:val="24"/>
          <w:szCs w:val="24"/>
        </w:rPr>
        <w:t>un</w:t>
      </w:r>
      <w:r w:rsidRPr="000A4000">
        <w:rPr>
          <w:rFonts w:ascii="Times New Roman" w:hAnsi="Times New Roman"/>
          <w:sz w:val="24"/>
          <w:szCs w:val="24"/>
        </w:rPr>
        <w:t>ct</w:t>
      </w:r>
      <w:r>
        <w:rPr>
          <w:rFonts w:ascii="Times New Roman" w:hAnsi="Times New Roman"/>
          <w:sz w:val="24"/>
          <w:szCs w:val="24"/>
        </w:rPr>
        <w:t>ul</w:t>
      </w:r>
      <w:r w:rsidRPr="000A4000">
        <w:rPr>
          <w:rFonts w:ascii="Times New Roman" w:hAnsi="Times New Roman"/>
          <w:sz w:val="24"/>
          <w:szCs w:val="24"/>
        </w:rPr>
        <w:t xml:space="preserve"> 9 alin. 6</w:t>
      </w:r>
      <w:r>
        <w:rPr>
          <w:rFonts w:ascii="Times New Roman" w:hAnsi="Times New Roman"/>
          <w:sz w:val="24"/>
          <w:szCs w:val="24"/>
        </w:rPr>
        <w:t xml:space="preserve"> se exclud cuvintele</w:t>
      </w:r>
      <w:r w:rsidRPr="000A4000">
        <w:rPr>
          <w:rFonts w:ascii="Times New Roman" w:hAnsi="Times New Roman"/>
          <w:sz w:val="24"/>
          <w:szCs w:val="24"/>
        </w:rPr>
        <w:t xml:space="preserve"> ”</w:t>
      </w:r>
      <w:r w:rsidRPr="000A4000">
        <w:rPr>
          <w:rFonts w:ascii="Times New Roman" w:hAnsi="Times New Roman"/>
          <w:i/>
          <w:sz w:val="24"/>
          <w:szCs w:val="24"/>
        </w:rPr>
        <w:t>și Comerțului</w:t>
      </w:r>
      <w:r w:rsidRPr="000A4000">
        <w:rPr>
          <w:rFonts w:ascii="Times New Roman" w:hAnsi="Times New Roman"/>
          <w:sz w:val="24"/>
          <w:szCs w:val="24"/>
        </w:rPr>
        <w:t>” din denumirea Ministerului Economiei</w:t>
      </w:r>
      <w:r>
        <w:rPr>
          <w:rFonts w:ascii="Times New Roman" w:hAnsi="Times New Roman"/>
          <w:sz w:val="24"/>
          <w:szCs w:val="24"/>
        </w:rPr>
        <w:t>.</w:t>
      </w:r>
    </w:p>
    <w:p w14:paraId="62559A10" w14:textId="77777777" w:rsidR="00040B73" w:rsidRPr="00040B73" w:rsidRDefault="00040B73" w:rsidP="00040B73">
      <w:pPr>
        <w:tabs>
          <w:tab w:val="left" w:pos="1134"/>
        </w:tabs>
        <w:spacing w:after="0" w:line="240" w:lineRule="auto"/>
        <w:contextualSpacing/>
        <w:jc w:val="both"/>
        <w:rPr>
          <w:rFonts w:ascii="Times New Roman" w:eastAsia="Times New Roman" w:hAnsi="Times New Roman"/>
          <w:sz w:val="24"/>
          <w:szCs w:val="24"/>
        </w:rPr>
      </w:pPr>
    </w:p>
    <w:p w14:paraId="2D1BB7B5" w14:textId="7B516546" w:rsidR="00571650" w:rsidRDefault="00040B73" w:rsidP="00040B73">
      <w:pPr>
        <w:pStyle w:val="a4"/>
        <w:numPr>
          <w:ilvl w:val="0"/>
          <w:numId w:val="11"/>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La p</w:t>
      </w:r>
      <w:r w:rsidRPr="00B03698">
        <w:rPr>
          <w:rFonts w:ascii="Times New Roman" w:eastAsia="Times New Roman" w:hAnsi="Times New Roman"/>
          <w:sz w:val="24"/>
          <w:szCs w:val="24"/>
        </w:rPr>
        <w:t xml:space="preserve">unctul </w:t>
      </w:r>
      <w:r>
        <w:rPr>
          <w:rFonts w:ascii="Times New Roman" w:eastAsia="Times New Roman" w:hAnsi="Times New Roman"/>
          <w:sz w:val="24"/>
          <w:szCs w:val="24"/>
        </w:rPr>
        <w:t>17,</w:t>
      </w:r>
      <w:r w:rsidRPr="00B03698">
        <w:rPr>
          <w:rFonts w:ascii="Times New Roman" w:eastAsia="Times New Roman" w:hAnsi="Times New Roman"/>
          <w:sz w:val="24"/>
          <w:szCs w:val="24"/>
        </w:rPr>
        <w:t xml:space="preserve"> </w:t>
      </w:r>
      <w:r>
        <w:rPr>
          <w:rFonts w:ascii="Times New Roman" w:eastAsia="Times New Roman" w:hAnsi="Times New Roman"/>
          <w:sz w:val="24"/>
          <w:szCs w:val="24"/>
        </w:rPr>
        <w:t>cuvîntul „Deciziile” se substituie cu sintagma „Avizele și deciziile”, iar în finele primei propoziții, după sintagma „prezenți la ședință” se completează cu sintagma “și se consemnează în procesul-verbal”.</w:t>
      </w:r>
    </w:p>
    <w:p w14:paraId="7CA7390B" w14:textId="77777777" w:rsidR="00040B73" w:rsidRPr="00040B73" w:rsidRDefault="00040B73" w:rsidP="00040B73">
      <w:pPr>
        <w:tabs>
          <w:tab w:val="left" w:pos="1134"/>
        </w:tabs>
        <w:spacing w:after="0" w:line="240" w:lineRule="auto"/>
        <w:contextualSpacing/>
        <w:jc w:val="both"/>
        <w:rPr>
          <w:rFonts w:ascii="Times New Roman" w:eastAsia="Times New Roman" w:hAnsi="Times New Roman"/>
          <w:sz w:val="24"/>
          <w:szCs w:val="24"/>
          <w:lang w:val="ro-RO"/>
        </w:rPr>
      </w:pPr>
    </w:p>
    <w:p w14:paraId="2BCA9A73" w14:textId="69D9B1D1" w:rsidR="00040B73" w:rsidRDefault="00571650" w:rsidP="00040B73">
      <w:pPr>
        <w:pStyle w:val="a4"/>
        <w:numPr>
          <w:ilvl w:val="0"/>
          <w:numId w:val="11"/>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Punctul 18 se abrogă.</w:t>
      </w:r>
    </w:p>
    <w:p w14:paraId="5F879AEE" w14:textId="77777777" w:rsidR="00040B73" w:rsidRPr="00040B73" w:rsidRDefault="00040B73" w:rsidP="00040B73">
      <w:pPr>
        <w:tabs>
          <w:tab w:val="left" w:pos="1134"/>
        </w:tabs>
        <w:spacing w:after="0" w:line="240" w:lineRule="auto"/>
        <w:contextualSpacing/>
        <w:jc w:val="both"/>
        <w:rPr>
          <w:rFonts w:ascii="Times New Roman" w:eastAsia="Times New Roman" w:hAnsi="Times New Roman"/>
          <w:sz w:val="24"/>
          <w:szCs w:val="24"/>
        </w:rPr>
      </w:pPr>
    </w:p>
    <w:p w14:paraId="636EC6B9" w14:textId="73236B44" w:rsidR="00040B73" w:rsidRPr="0059167E" w:rsidRDefault="00040B73" w:rsidP="0059167E">
      <w:pPr>
        <w:pStyle w:val="a4"/>
        <w:numPr>
          <w:ilvl w:val="0"/>
          <w:numId w:val="11"/>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hAnsi="Times New Roman"/>
          <w:sz w:val="24"/>
          <w:szCs w:val="24"/>
        </w:rPr>
        <w:t xml:space="preserve">La </w:t>
      </w:r>
      <w:r w:rsidRPr="000A4000">
        <w:rPr>
          <w:rFonts w:ascii="Times New Roman" w:hAnsi="Times New Roman"/>
          <w:sz w:val="24"/>
          <w:szCs w:val="24"/>
        </w:rPr>
        <w:t>p</w:t>
      </w:r>
      <w:r>
        <w:rPr>
          <w:rFonts w:ascii="Times New Roman" w:hAnsi="Times New Roman"/>
          <w:sz w:val="24"/>
          <w:szCs w:val="24"/>
        </w:rPr>
        <w:t>un</w:t>
      </w:r>
      <w:r w:rsidRPr="000A4000">
        <w:rPr>
          <w:rFonts w:ascii="Times New Roman" w:hAnsi="Times New Roman"/>
          <w:sz w:val="24"/>
          <w:szCs w:val="24"/>
        </w:rPr>
        <w:t>ct</w:t>
      </w:r>
      <w:r>
        <w:rPr>
          <w:rFonts w:ascii="Times New Roman" w:hAnsi="Times New Roman"/>
          <w:sz w:val="24"/>
          <w:szCs w:val="24"/>
        </w:rPr>
        <w:t>ul</w:t>
      </w:r>
      <w:r w:rsidRPr="000A4000">
        <w:rPr>
          <w:rFonts w:ascii="Times New Roman" w:hAnsi="Times New Roman"/>
          <w:sz w:val="24"/>
          <w:szCs w:val="24"/>
        </w:rPr>
        <w:t xml:space="preserve"> </w:t>
      </w:r>
      <w:r>
        <w:rPr>
          <w:rFonts w:ascii="Times New Roman" w:hAnsi="Times New Roman"/>
          <w:sz w:val="24"/>
          <w:szCs w:val="24"/>
        </w:rPr>
        <w:t>1</w:t>
      </w:r>
      <w:r w:rsidRPr="000A4000">
        <w:rPr>
          <w:rFonts w:ascii="Times New Roman" w:hAnsi="Times New Roman"/>
          <w:sz w:val="24"/>
          <w:szCs w:val="24"/>
        </w:rPr>
        <w:t xml:space="preserve">9 </w:t>
      </w:r>
      <w:r>
        <w:rPr>
          <w:rFonts w:ascii="Times New Roman" w:hAnsi="Times New Roman"/>
          <w:sz w:val="24"/>
          <w:szCs w:val="24"/>
        </w:rPr>
        <w:t>se exclud cuvintele</w:t>
      </w:r>
      <w:r w:rsidRPr="000A4000">
        <w:rPr>
          <w:rFonts w:ascii="Times New Roman" w:hAnsi="Times New Roman"/>
          <w:sz w:val="24"/>
          <w:szCs w:val="24"/>
        </w:rPr>
        <w:t xml:space="preserve"> ”</w:t>
      </w:r>
      <w:r w:rsidRPr="000A4000">
        <w:rPr>
          <w:rFonts w:ascii="Times New Roman" w:hAnsi="Times New Roman"/>
          <w:i/>
          <w:sz w:val="24"/>
          <w:szCs w:val="24"/>
        </w:rPr>
        <w:t>și Comerțului</w:t>
      </w:r>
      <w:r w:rsidRPr="000A4000">
        <w:rPr>
          <w:rFonts w:ascii="Times New Roman" w:hAnsi="Times New Roman"/>
          <w:sz w:val="24"/>
          <w:szCs w:val="24"/>
        </w:rPr>
        <w:t>” din denumirea Ministerului Economiei</w:t>
      </w:r>
      <w:r>
        <w:rPr>
          <w:rFonts w:ascii="Times New Roman" w:hAnsi="Times New Roman"/>
          <w:sz w:val="24"/>
          <w:szCs w:val="24"/>
        </w:rPr>
        <w:t>.</w:t>
      </w:r>
    </w:p>
    <w:p w14:paraId="2FEABF1F" w14:textId="77777777" w:rsidR="00015776" w:rsidRPr="0059167E" w:rsidRDefault="00015776" w:rsidP="0059167E">
      <w:pPr>
        <w:tabs>
          <w:tab w:val="left" w:pos="1134"/>
        </w:tabs>
        <w:spacing w:after="0" w:line="240" w:lineRule="auto"/>
        <w:jc w:val="both"/>
        <w:rPr>
          <w:rFonts w:ascii="Times New Roman" w:eastAsia="Times New Roman" w:hAnsi="Times New Roman"/>
          <w:sz w:val="24"/>
          <w:szCs w:val="24"/>
        </w:rPr>
      </w:pPr>
    </w:p>
    <w:p w14:paraId="02AE4E02" w14:textId="77777777" w:rsidR="00861578" w:rsidRDefault="00861578" w:rsidP="00861578">
      <w:pPr>
        <w:pStyle w:val="a4"/>
        <w:numPr>
          <w:ilvl w:val="0"/>
          <w:numId w:val="9"/>
        </w:numPr>
        <w:tabs>
          <w:tab w:val="left" w:pos="1134"/>
        </w:tabs>
        <w:spacing w:before="0" w:after="0" w:line="240" w:lineRule="auto"/>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lang w:val="en-US"/>
        </w:rPr>
        <w:t>P</w:t>
      </w:r>
      <w:proofErr w:type="spellStart"/>
      <w:r>
        <w:rPr>
          <w:rFonts w:ascii="Times New Roman" w:eastAsia="Times New Roman" w:hAnsi="Times New Roman"/>
          <w:sz w:val="24"/>
          <w:szCs w:val="24"/>
        </w:rPr>
        <w:t>unctul</w:t>
      </w:r>
      <w:proofErr w:type="spellEnd"/>
      <w:r>
        <w:rPr>
          <w:rFonts w:ascii="Times New Roman" w:eastAsia="Times New Roman" w:hAnsi="Times New Roman"/>
          <w:sz w:val="24"/>
          <w:szCs w:val="24"/>
        </w:rPr>
        <w:t xml:space="preserve"> 8 aliniatul șapte a</w:t>
      </w:r>
      <w:r w:rsidRPr="00B03698">
        <w:rPr>
          <w:rFonts w:ascii="Times New Roman" w:eastAsia="Times New Roman" w:hAnsi="Times New Roman"/>
          <w:sz w:val="24"/>
          <w:szCs w:val="24"/>
        </w:rPr>
        <w:t xml:space="preserve"> </w:t>
      </w:r>
      <w:r w:rsidR="008A1ABF" w:rsidRPr="00B03698">
        <w:rPr>
          <w:rFonts w:ascii="Times New Roman" w:eastAsia="Times New Roman" w:hAnsi="Times New Roman"/>
          <w:sz w:val="24"/>
          <w:szCs w:val="24"/>
        </w:rPr>
        <w:t xml:space="preserve">Regulamentul </w:t>
      </w:r>
      <w:r w:rsidR="008A1ABF">
        <w:rPr>
          <w:rFonts w:ascii="Times New Roman" w:eastAsia="Times New Roman" w:hAnsi="Times New Roman"/>
          <w:sz w:val="24"/>
          <w:szCs w:val="24"/>
        </w:rPr>
        <w:t>Guvernului</w:t>
      </w:r>
      <w:r w:rsidR="008A1ABF" w:rsidRPr="00B03698">
        <w:rPr>
          <w:rFonts w:ascii="Times New Roman" w:eastAsia="Times New Roman" w:hAnsi="Times New Roman"/>
          <w:sz w:val="24"/>
          <w:szCs w:val="24"/>
        </w:rPr>
        <w:t xml:space="preserve">, aprobat prin </w:t>
      </w:r>
      <w:proofErr w:type="spellStart"/>
      <w:r w:rsidR="008A1ABF" w:rsidRPr="00B03698">
        <w:rPr>
          <w:rFonts w:ascii="Times New Roman" w:eastAsia="Times New Roman" w:hAnsi="Times New Roman"/>
          <w:sz w:val="24"/>
          <w:szCs w:val="24"/>
        </w:rPr>
        <w:t>Hotărîrea</w:t>
      </w:r>
      <w:proofErr w:type="spellEnd"/>
      <w:r w:rsidR="008A1ABF" w:rsidRPr="00B03698">
        <w:rPr>
          <w:rFonts w:ascii="Times New Roman" w:eastAsia="Times New Roman" w:hAnsi="Times New Roman"/>
          <w:sz w:val="24"/>
          <w:szCs w:val="24"/>
        </w:rPr>
        <w:t xml:space="preserve"> Guvernului nr.</w:t>
      </w:r>
      <w:r w:rsidR="008A1ABF">
        <w:rPr>
          <w:rFonts w:ascii="Times New Roman" w:eastAsia="Times New Roman" w:hAnsi="Times New Roman"/>
          <w:sz w:val="24"/>
          <w:szCs w:val="24"/>
        </w:rPr>
        <w:t>34</w:t>
      </w:r>
      <w:r w:rsidR="008A1ABF" w:rsidRPr="00B03698">
        <w:rPr>
          <w:rFonts w:ascii="Times New Roman" w:eastAsia="Times New Roman" w:hAnsi="Times New Roman"/>
          <w:sz w:val="24"/>
          <w:szCs w:val="24"/>
        </w:rPr>
        <w:t xml:space="preserve"> din </w:t>
      </w:r>
      <w:r w:rsidR="008A1ABF">
        <w:rPr>
          <w:rFonts w:ascii="Times New Roman" w:eastAsia="Times New Roman" w:hAnsi="Times New Roman"/>
          <w:sz w:val="24"/>
          <w:szCs w:val="24"/>
        </w:rPr>
        <w:t>17</w:t>
      </w:r>
      <w:r w:rsidR="008A1ABF" w:rsidRPr="00B03698">
        <w:rPr>
          <w:rFonts w:ascii="Times New Roman" w:eastAsia="Times New Roman" w:hAnsi="Times New Roman"/>
          <w:sz w:val="24"/>
          <w:szCs w:val="24"/>
        </w:rPr>
        <w:t xml:space="preserve"> </w:t>
      </w:r>
      <w:r w:rsidR="008A1ABF">
        <w:rPr>
          <w:rFonts w:ascii="Times New Roman" w:eastAsia="Times New Roman" w:hAnsi="Times New Roman"/>
          <w:sz w:val="24"/>
          <w:szCs w:val="24"/>
        </w:rPr>
        <w:t>ianuarie 2001</w:t>
      </w:r>
      <w:r w:rsidR="00087511">
        <w:rPr>
          <w:rFonts w:ascii="Times New Roman" w:eastAsia="Times New Roman" w:hAnsi="Times New Roman"/>
          <w:sz w:val="24"/>
          <w:szCs w:val="24"/>
        </w:rPr>
        <w:t xml:space="preserve"> “despre</w:t>
      </w:r>
      <w:r w:rsidR="008A1ABF" w:rsidRPr="00B03698">
        <w:rPr>
          <w:rFonts w:ascii="Times New Roman" w:eastAsia="Times New Roman" w:hAnsi="Times New Roman"/>
          <w:sz w:val="24"/>
          <w:szCs w:val="24"/>
        </w:rPr>
        <w:t xml:space="preserve"> </w:t>
      </w:r>
      <w:r w:rsidR="00087511">
        <w:rPr>
          <w:rFonts w:ascii="Times New Roman" w:eastAsia="Times New Roman" w:hAnsi="Times New Roman"/>
          <w:sz w:val="24"/>
          <w:szCs w:val="24"/>
        </w:rPr>
        <w:t>aprobarea Regulamentului Guvernului Republicii Moldova</w:t>
      </w:r>
      <w:r w:rsidR="008A1ABF" w:rsidRPr="00B03698">
        <w:rPr>
          <w:rFonts w:ascii="Times New Roman" w:eastAsia="Times New Roman" w:hAnsi="Times New Roman"/>
          <w:sz w:val="24"/>
          <w:szCs w:val="24"/>
        </w:rPr>
        <w:t>” (Monitorul Ofi</w:t>
      </w:r>
      <w:r w:rsidR="00087511">
        <w:rPr>
          <w:rFonts w:ascii="Times New Roman" w:eastAsia="Times New Roman" w:hAnsi="Times New Roman"/>
          <w:sz w:val="24"/>
          <w:szCs w:val="24"/>
        </w:rPr>
        <w:t>cial al Republicii Moldova, 2001</w:t>
      </w:r>
      <w:r w:rsidR="008A1ABF" w:rsidRPr="00B03698">
        <w:rPr>
          <w:rFonts w:ascii="Times New Roman" w:eastAsia="Times New Roman" w:hAnsi="Times New Roman"/>
          <w:sz w:val="24"/>
          <w:szCs w:val="24"/>
        </w:rPr>
        <w:t>, nr.</w:t>
      </w:r>
      <w:r w:rsidR="00087511">
        <w:rPr>
          <w:rFonts w:ascii="Times New Roman" w:eastAsia="Times New Roman" w:hAnsi="Times New Roman"/>
          <w:sz w:val="24"/>
          <w:szCs w:val="24"/>
        </w:rPr>
        <w:t>8-10</w:t>
      </w:r>
      <w:r w:rsidR="008A1ABF" w:rsidRPr="00B03698">
        <w:rPr>
          <w:rFonts w:ascii="Times New Roman" w:eastAsia="Times New Roman" w:hAnsi="Times New Roman"/>
          <w:sz w:val="24"/>
          <w:szCs w:val="24"/>
        </w:rPr>
        <w:t>, art.</w:t>
      </w:r>
      <w:r w:rsidR="00087511">
        <w:rPr>
          <w:rFonts w:ascii="Times New Roman" w:eastAsia="Times New Roman" w:hAnsi="Times New Roman"/>
          <w:sz w:val="24"/>
          <w:szCs w:val="24"/>
        </w:rPr>
        <w:t>73</w:t>
      </w:r>
      <w:r w:rsidR="008A1ABF" w:rsidRPr="00B03698">
        <w:rPr>
          <w:rFonts w:ascii="Times New Roman" w:eastAsia="Times New Roman" w:hAnsi="Times New Roman"/>
          <w:sz w:val="24"/>
          <w:szCs w:val="24"/>
        </w:rPr>
        <w:t xml:space="preserve">), cu modificările și completările </w:t>
      </w:r>
      <w:r>
        <w:rPr>
          <w:rFonts w:ascii="Times New Roman" w:eastAsia="Times New Roman" w:hAnsi="Times New Roman"/>
          <w:sz w:val="24"/>
          <w:szCs w:val="24"/>
        </w:rPr>
        <w:t>ulterioare, se completează în final cu următoarea frază</w:t>
      </w:r>
      <w:r w:rsidR="008A1ABF" w:rsidRPr="00B03698">
        <w:rPr>
          <w:rFonts w:ascii="Times New Roman" w:eastAsia="Times New Roman" w:hAnsi="Times New Roman"/>
          <w:sz w:val="24"/>
          <w:szCs w:val="24"/>
        </w:rPr>
        <w:t>:</w:t>
      </w:r>
      <w:r>
        <w:rPr>
          <w:rFonts w:ascii="Times New Roman" w:eastAsia="Times New Roman" w:hAnsi="Times New Roman"/>
          <w:sz w:val="24"/>
          <w:szCs w:val="24"/>
        </w:rPr>
        <w:t xml:space="preserve"> </w:t>
      </w:r>
    </w:p>
    <w:p w14:paraId="20B8D64A" w14:textId="73F35274" w:rsidR="00861578" w:rsidRPr="00861578" w:rsidRDefault="00087511" w:rsidP="00861578">
      <w:pPr>
        <w:tabs>
          <w:tab w:val="left" w:pos="1134"/>
        </w:tabs>
        <w:spacing w:after="0" w:line="240" w:lineRule="auto"/>
        <w:contextualSpacing/>
        <w:jc w:val="both"/>
        <w:rPr>
          <w:rFonts w:ascii="Times New Roman" w:eastAsia="Times New Roman" w:hAnsi="Times New Roman"/>
          <w:sz w:val="24"/>
          <w:szCs w:val="24"/>
        </w:rPr>
      </w:pPr>
      <w:r w:rsidRPr="00861578">
        <w:rPr>
          <w:rFonts w:ascii="Times New Roman" w:eastAsia="Times New Roman" w:hAnsi="Times New Roman"/>
          <w:sz w:val="24"/>
          <w:szCs w:val="24"/>
        </w:rPr>
        <w:t>„</w:t>
      </w:r>
      <w:r w:rsidR="00861578" w:rsidRPr="00861578">
        <w:rPr>
          <w:rFonts w:ascii="Times New Roman" w:eastAsia="Times New Roman" w:hAnsi="Times New Roman" w:cs="Times New Roman"/>
          <w:sz w:val="24"/>
          <w:szCs w:val="24"/>
          <w:lang w:val="ro-RO"/>
        </w:rPr>
        <w:t>Pentru proiectele de acte normative care</w:t>
      </w:r>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conțin</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norme</w:t>
      </w:r>
      <w:proofErr w:type="spellEnd"/>
      <w:r w:rsidR="00861578" w:rsidRPr="00861578">
        <w:rPr>
          <w:rFonts w:ascii="Times New Roman" w:eastAsia="Times New Roman" w:hAnsi="Times New Roman"/>
          <w:sz w:val="24"/>
          <w:szCs w:val="24"/>
        </w:rPr>
        <w:t xml:space="preserve"> de </w:t>
      </w:r>
      <w:proofErr w:type="spellStart"/>
      <w:r w:rsidR="00861578" w:rsidRPr="00861578">
        <w:rPr>
          <w:rFonts w:ascii="Times New Roman" w:eastAsia="Times New Roman" w:hAnsi="Times New Roman"/>
          <w:sz w:val="24"/>
          <w:szCs w:val="24"/>
        </w:rPr>
        <w:t>reglementare</w:t>
      </w:r>
      <w:proofErr w:type="spellEnd"/>
      <w:r w:rsidR="00861578" w:rsidRPr="00861578">
        <w:rPr>
          <w:rFonts w:ascii="Times New Roman" w:eastAsia="Times New Roman" w:hAnsi="Times New Roman"/>
          <w:sz w:val="24"/>
          <w:szCs w:val="24"/>
        </w:rPr>
        <w:t xml:space="preserve"> </w:t>
      </w:r>
      <w:proofErr w:type="gramStart"/>
      <w:r w:rsidR="00861578" w:rsidRPr="00861578">
        <w:rPr>
          <w:rFonts w:ascii="Times New Roman" w:eastAsia="Times New Roman" w:hAnsi="Times New Roman"/>
          <w:sz w:val="24"/>
          <w:szCs w:val="24"/>
        </w:rPr>
        <w:t>a</w:t>
      </w:r>
      <w:proofErr w:type="gram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activității</w:t>
      </w:r>
      <w:proofErr w:type="spellEnd"/>
      <w:r w:rsidR="00861578" w:rsidRPr="00861578">
        <w:rPr>
          <w:rFonts w:ascii="Times New Roman" w:eastAsia="Times New Roman" w:hAnsi="Times New Roman"/>
          <w:sz w:val="24"/>
          <w:szCs w:val="24"/>
        </w:rPr>
        <w:t xml:space="preserve"> de </w:t>
      </w:r>
      <w:proofErr w:type="spellStart"/>
      <w:r w:rsidR="00861578" w:rsidRPr="00861578">
        <w:rPr>
          <w:rFonts w:ascii="Times New Roman" w:eastAsia="Times New Roman" w:hAnsi="Times New Roman"/>
          <w:sz w:val="24"/>
          <w:szCs w:val="24"/>
        </w:rPr>
        <w:t>întreprinzător</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dosarul</w:t>
      </w:r>
      <w:proofErr w:type="spellEnd"/>
      <w:r w:rsidR="00861578" w:rsidRPr="00861578">
        <w:rPr>
          <w:rFonts w:ascii="Times New Roman" w:eastAsia="Times New Roman" w:hAnsi="Times New Roman"/>
          <w:sz w:val="24"/>
          <w:szCs w:val="24"/>
        </w:rPr>
        <w:t xml:space="preserve"> de </w:t>
      </w:r>
      <w:proofErr w:type="spellStart"/>
      <w:r w:rsidR="00861578" w:rsidRPr="00861578">
        <w:rPr>
          <w:rFonts w:ascii="Times New Roman" w:eastAsia="Times New Roman" w:hAnsi="Times New Roman"/>
          <w:sz w:val="24"/>
          <w:szCs w:val="24"/>
        </w:rPr>
        <w:t>însoțire</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va</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conține</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analiza</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impactului</w:t>
      </w:r>
      <w:proofErr w:type="spellEnd"/>
      <w:r w:rsidR="00861578" w:rsidRPr="00861578">
        <w:rPr>
          <w:rFonts w:ascii="Times New Roman" w:eastAsia="Times New Roman" w:hAnsi="Times New Roman"/>
          <w:sz w:val="24"/>
          <w:szCs w:val="24"/>
        </w:rPr>
        <w:t xml:space="preserve"> de </w:t>
      </w:r>
      <w:proofErr w:type="spellStart"/>
      <w:r w:rsidR="00861578" w:rsidRPr="00861578">
        <w:rPr>
          <w:rFonts w:ascii="Times New Roman" w:eastAsia="Times New Roman" w:hAnsi="Times New Roman"/>
          <w:sz w:val="24"/>
          <w:szCs w:val="24"/>
        </w:rPr>
        <w:t>reglementare</w:t>
      </w:r>
      <w:proofErr w:type="spellEnd"/>
      <w:r w:rsidR="00861578" w:rsidRPr="00861578">
        <w:rPr>
          <w:rFonts w:ascii="Times New Roman" w:eastAsia="Times New Roman" w:hAnsi="Times New Roman"/>
          <w:sz w:val="24"/>
          <w:szCs w:val="24"/>
        </w:rPr>
        <w:t xml:space="preserve"> la </w:t>
      </w:r>
      <w:proofErr w:type="spellStart"/>
      <w:r w:rsidR="00861578" w:rsidRPr="00861578">
        <w:rPr>
          <w:rFonts w:ascii="Times New Roman" w:eastAsia="Times New Roman" w:hAnsi="Times New Roman"/>
          <w:sz w:val="24"/>
          <w:szCs w:val="24"/>
        </w:rPr>
        <w:t>proiect</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și</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avizul</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Grupului</w:t>
      </w:r>
      <w:proofErr w:type="spellEnd"/>
      <w:r w:rsidR="00861578" w:rsidRPr="00861578">
        <w:rPr>
          <w:rFonts w:ascii="Times New Roman" w:eastAsia="Times New Roman" w:hAnsi="Times New Roman"/>
          <w:sz w:val="24"/>
          <w:szCs w:val="24"/>
        </w:rPr>
        <w:t xml:space="preserve"> de </w:t>
      </w:r>
      <w:proofErr w:type="spellStart"/>
      <w:r w:rsidR="00861578" w:rsidRPr="00861578">
        <w:rPr>
          <w:rFonts w:ascii="Times New Roman" w:eastAsia="Times New Roman" w:hAnsi="Times New Roman"/>
          <w:sz w:val="24"/>
          <w:szCs w:val="24"/>
        </w:rPr>
        <w:t>lucru</w:t>
      </w:r>
      <w:proofErr w:type="spellEnd"/>
      <w:r w:rsidR="00861578" w:rsidRPr="00861578">
        <w:rPr>
          <w:rFonts w:ascii="Times New Roman" w:eastAsia="Times New Roman" w:hAnsi="Times New Roman"/>
          <w:sz w:val="24"/>
          <w:szCs w:val="24"/>
        </w:rPr>
        <w:t xml:space="preserve"> a </w:t>
      </w:r>
      <w:proofErr w:type="spellStart"/>
      <w:r w:rsidR="00861578" w:rsidRPr="00861578">
        <w:rPr>
          <w:rFonts w:ascii="Times New Roman" w:eastAsia="Times New Roman" w:hAnsi="Times New Roman"/>
          <w:sz w:val="24"/>
          <w:szCs w:val="24"/>
        </w:rPr>
        <w:t>Comisiei</w:t>
      </w:r>
      <w:proofErr w:type="spellEnd"/>
      <w:r w:rsidR="00861578" w:rsidRPr="00861578">
        <w:rPr>
          <w:rFonts w:ascii="Times New Roman" w:eastAsia="Times New Roman" w:hAnsi="Times New Roman"/>
          <w:sz w:val="24"/>
          <w:szCs w:val="24"/>
        </w:rPr>
        <w:t xml:space="preserve"> de stat </w:t>
      </w:r>
      <w:proofErr w:type="spellStart"/>
      <w:r w:rsidR="00861578" w:rsidRPr="00861578">
        <w:rPr>
          <w:rFonts w:ascii="Times New Roman" w:eastAsia="Times New Roman" w:hAnsi="Times New Roman"/>
          <w:sz w:val="24"/>
          <w:szCs w:val="24"/>
        </w:rPr>
        <w:t>pentru</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reglementarea</w:t>
      </w:r>
      <w:proofErr w:type="spellEnd"/>
      <w:r w:rsidR="00861578" w:rsidRPr="00861578">
        <w:rPr>
          <w:rFonts w:ascii="Times New Roman" w:eastAsia="Times New Roman" w:hAnsi="Times New Roman"/>
          <w:sz w:val="24"/>
          <w:szCs w:val="24"/>
        </w:rPr>
        <w:t xml:space="preserve"> </w:t>
      </w:r>
      <w:proofErr w:type="spellStart"/>
      <w:r w:rsidR="00861578" w:rsidRPr="00861578">
        <w:rPr>
          <w:rFonts w:ascii="Times New Roman" w:eastAsia="Times New Roman" w:hAnsi="Times New Roman"/>
          <w:sz w:val="24"/>
          <w:szCs w:val="24"/>
        </w:rPr>
        <w:t>activității</w:t>
      </w:r>
      <w:proofErr w:type="spellEnd"/>
      <w:r w:rsidR="00861578" w:rsidRPr="00861578">
        <w:rPr>
          <w:rFonts w:ascii="Times New Roman" w:eastAsia="Times New Roman" w:hAnsi="Times New Roman"/>
          <w:sz w:val="24"/>
          <w:szCs w:val="24"/>
        </w:rPr>
        <w:t xml:space="preserve"> de </w:t>
      </w:r>
      <w:proofErr w:type="spellStart"/>
      <w:r w:rsidR="00861578" w:rsidRPr="00861578">
        <w:rPr>
          <w:rFonts w:ascii="Times New Roman" w:eastAsia="Times New Roman" w:hAnsi="Times New Roman"/>
          <w:sz w:val="24"/>
          <w:szCs w:val="24"/>
        </w:rPr>
        <w:t>întreprinzător</w:t>
      </w:r>
      <w:proofErr w:type="spellEnd"/>
      <w:r w:rsidR="00861578" w:rsidRPr="00861578">
        <w:rPr>
          <w:rFonts w:ascii="Times New Roman" w:eastAsia="Times New Roman" w:hAnsi="Times New Roman"/>
          <w:sz w:val="24"/>
          <w:szCs w:val="24"/>
        </w:rPr>
        <w:t>.”</w:t>
      </w:r>
    </w:p>
    <w:p w14:paraId="205710B1" w14:textId="77777777" w:rsidR="008A1ABF" w:rsidRDefault="008A1ABF" w:rsidP="008A1ABF">
      <w:pPr>
        <w:pStyle w:val="a4"/>
        <w:tabs>
          <w:tab w:val="left" w:pos="1134"/>
        </w:tabs>
        <w:spacing w:before="0" w:after="0" w:line="240" w:lineRule="auto"/>
        <w:ind w:left="567"/>
        <w:contextualSpacing/>
        <w:jc w:val="both"/>
        <w:rPr>
          <w:rFonts w:ascii="Times New Roman" w:eastAsia="Times New Roman" w:hAnsi="Times New Roman"/>
          <w:sz w:val="24"/>
          <w:szCs w:val="24"/>
        </w:rPr>
      </w:pPr>
    </w:p>
    <w:p w14:paraId="2EBFA83A" w14:textId="77777777" w:rsidR="003B3095" w:rsidRPr="00B03698" w:rsidRDefault="003B3095" w:rsidP="003B3095">
      <w:pPr>
        <w:pStyle w:val="a4"/>
        <w:numPr>
          <w:ilvl w:val="0"/>
          <w:numId w:val="9"/>
        </w:numPr>
        <w:tabs>
          <w:tab w:val="left" w:pos="1134"/>
        </w:tabs>
        <w:spacing w:before="0" w:after="0" w:line="240" w:lineRule="auto"/>
        <w:ind w:left="0" w:firstLine="567"/>
        <w:contextualSpacing/>
        <w:jc w:val="both"/>
        <w:rPr>
          <w:rFonts w:ascii="Times New Roman" w:eastAsia="Times New Roman" w:hAnsi="Times New Roman"/>
          <w:sz w:val="24"/>
          <w:szCs w:val="24"/>
        </w:rPr>
      </w:pPr>
      <w:proofErr w:type="spellStart"/>
      <w:r w:rsidRPr="00B03698">
        <w:rPr>
          <w:rFonts w:ascii="Times New Roman" w:eastAsia="Times New Roman" w:hAnsi="Times New Roman"/>
          <w:sz w:val="24"/>
          <w:szCs w:val="24"/>
        </w:rPr>
        <w:t>Hotărîrea</w:t>
      </w:r>
      <w:proofErr w:type="spellEnd"/>
      <w:r w:rsidRPr="00B03698">
        <w:rPr>
          <w:rFonts w:ascii="Times New Roman" w:eastAsia="Times New Roman" w:hAnsi="Times New Roman"/>
          <w:sz w:val="24"/>
          <w:szCs w:val="24"/>
        </w:rPr>
        <w:t xml:space="preserve"> Guvernului nr.1230 din 24 octombrie 2006 “Cu privire la aprobarea Metodologiei de analiză a impactului de reglementare şi de monitorizare a eficienţei actului de reglementare” (Monitorul Oficial al Republicii Moldova, 2006, nr.170-173, art.1321), se modifică și se completează după cum urmează:</w:t>
      </w:r>
    </w:p>
    <w:p w14:paraId="26055446" w14:textId="1B5ED79E" w:rsidR="00525D95" w:rsidRDefault="00525D95" w:rsidP="00582625">
      <w:pPr>
        <w:pStyle w:val="a4"/>
        <w:numPr>
          <w:ilvl w:val="0"/>
          <w:numId w:val="14"/>
        </w:numPr>
        <w:tabs>
          <w:tab w:val="left" w:pos="1134"/>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la punctul 1 se exclude sintagma „și de monitorizare a eficienței actului de reglementare”</w:t>
      </w:r>
    </w:p>
    <w:p w14:paraId="208291AE" w14:textId="77777777" w:rsidR="00525D95" w:rsidRDefault="00525D95" w:rsidP="00525D95">
      <w:pPr>
        <w:pStyle w:val="a4"/>
        <w:tabs>
          <w:tab w:val="left" w:pos="1134"/>
        </w:tabs>
        <w:spacing w:after="0" w:line="240" w:lineRule="auto"/>
        <w:contextualSpacing/>
        <w:jc w:val="both"/>
        <w:rPr>
          <w:rFonts w:ascii="Times New Roman" w:eastAsia="Times New Roman" w:hAnsi="Times New Roman"/>
          <w:sz w:val="24"/>
          <w:szCs w:val="24"/>
        </w:rPr>
      </w:pPr>
    </w:p>
    <w:p w14:paraId="4C6824A4" w14:textId="77777777" w:rsidR="00832623" w:rsidRDefault="00525D95" w:rsidP="00582625">
      <w:pPr>
        <w:pStyle w:val="a4"/>
        <w:numPr>
          <w:ilvl w:val="0"/>
          <w:numId w:val="14"/>
        </w:numPr>
        <w:tabs>
          <w:tab w:val="left" w:pos="1134"/>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la </w:t>
      </w:r>
      <w:r w:rsidR="00832623">
        <w:rPr>
          <w:rFonts w:ascii="Times New Roman" w:eastAsia="Times New Roman" w:hAnsi="Times New Roman"/>
          <w:sz w:val="24"/>
          <w:szCs w:val="24"/>
        </w:rPr>
        <w:t xml:space="preserve">finele </w:t>
      </w:r>
      <w:r>
        <w:rPr>
          <w:rFonts w:ascii="Times New Roman" w:eastAsia="Times New Roman" w:hAnsi="Times New Roman"/>
          <w:sz w:val="24"/>
          <w:szCs w:val="24"/>
        </w:rPr>
        <w:t>punctul</w:t>
      </w:r>
      <w:r w:rsidR="00832623">
        <w:rPr>
          <w:rFonts w:ascii="Times New Roman" w:eastAsia="Times New Roman" w:hAnsi="Times New Roman"/>
          <w:sz w:val="24"/>
          <w:szCs w:val="24"/>
        </w:rPr>
        <w:t>ui</w:t>
      </w:r>
      <w:r>
        <w:rPr>
          <w:rFonts w:ascii="Times New Roman" w:eastAsia="Times New Roman" w:hAnsi="Times New Roman"/>
          <w:sz w:val="24"/>
          <w:szCs w:val="24"/>
        </w:rPr>
        <w:t xml:space="preserve"> 3 se adaugă o frază cu următorul cuprins: </w:t>
      </w:r>
    </w:p>
    <w:p w14:paraId="0E196A32" w14:textId="3FE65559" w:rsidR="00582625" w:rsidRPr="00832623" w:rsidRDefault="00525D95" w:rsidP="00832623">
      <w:pPr>
        <w:tabs>
          <w:tab w:val="left" w:pos="1134"/>
        </w:tabs>
        <w:spacing w:after="0" w:line="240" w:lineRule="auto"/>
        <w:contextualSpacing/>
        <w:jc w:val="both"/>
        <w:rPr>
          <w:rFonts w:ascii="Times New Roman" w:eastAsia="Times New Roman" w:hAnsi="Times New Roman"/>
          <w:sz w:val="24"/>
          <w:szCs w:val="24"/>
        </w:rPr>
      </w:pPr>
      <w:r w:rsidRPr="00832623">
        <w:rPr>
          <w:rFonts w:ascii="Times New Roman" w:eastAsia="Times New Roman" w:hAnsi="Times New Roman"/>
          <w:sz w:val="24"/>
          <w:szCs w:val="24"/>
        </w:rPr>
        <w:t>„</w:t>
      </w:r>
      <w:proofErr w:type="spellStart"/>
      <w:r w:rsidRPr="00832623">
        <w:rPr>
          <w:rFonts w:ascii="Times New Roman" w:eastAsia="Times New Roman" w:hAnsi="Times New Roman"/>
          <w:sz w:val="24"/>
          <w:szCs w:val="24"/>
        </w:rPr>
        <w:t>În</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cazul</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elaborării</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Analizelor</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complexe</w:t>
      </w:r>
      <w:proofErr w:type="spellEnd"/>
      <w:r w:rsidRPr="00832623">
        <w:rPr>
          <w:rFonts w:ascii="Times New Roman" w:eastAsia="Times New Roman" w:hAnsi="Times New Roman"/>
          <w:sz w:val="24"/>
          <w:szCs w:val="24"/>
        </w:rPr>
        <w:t xml:space="preserve"> a </w:t>
      </w:r>
      <w:proofErr w:type="spellStart"/>
      <w:r w:rsidRPr="00832623">
        <w:rPr>
          <w:rFonts w:ascii="Times New Roman" w:eastAsia="Times New Roman" w:hAnsi="Times New Roman"/>
          <w:sz w:val="24"/>
          <w:szCs w:val="24"/>
        </w:rPr>
        <w:t>impactului</w:t>
      </w:r>
      <w:proofErr w:type="spellEnd"/>
      <w:r w:rsidRPr="00832623">
        <w:rPr>
          <w:rFonts w:ascii="Times New Roman" w:eastAsia="Times New Roman" w:hAnsi="Times New Roman"/>
          <w:sz w:val="24"/>
          <w:szCs w:val="24"/>
        </w:rPr>
        <w:t xml:space="preserve"> de </w:t>
      </w:r>
      <w:proofErr w:type="spellStart"/>
      <w:r w:rsidRPr="00832623">
        <w:rPr>
          <w:rFonts w:ascii="Times New Roman" w:eastAsia="Times New Roman" w:hAnsi="Times New Roman"/>
          <w:sz w:val="24"/>
          <w:szCs w:val="24"/>
        </w:rPr>
        <w:t>reglementare</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autoritățile</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publice</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centrale</w:t>
      </w:r>
      <w:proofErr w:type="spellEnd"/>
      <w:r w:rsidRPr="00832623">
        <w:rPr>
          <w:rFonts w:ascii="Times New Roman" w:eastAsia="Times New Roman" w:hAnsi="Times New Roman"/>
          <w:sz w:val="24"/>
          <w:szCs w:val="24"/>
        </w:rPr>
        <w:t xml:space="preserve"> se </w:t>
      </w:r>
      <w:proofErr w:type="spellStart"/>
      <w:r w:rsidRPr="00832623">
        <w:rPr>
          <w:rFonts w:ascii="Times New Roman" w:eastAsia="Times New Roman" w:hAnsi="Times New Roman"/>
          <w:sz w:val="24"/>
          <w:szCs w:val="24"/>
        </w:rPr>
        <w:t>vor</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adresa</w:t>
      </w:r>
      <w:proofErr w:type="spellEnd"/>
      <w:r w:rsidR="00832623">
        <w:rPr>
          <w:rFonts w:ascii="Times New Roman" w:eastAsia="Times New Roman" w:hAnsi="Times New Roman"/>
          <w:sz w:val="24"/>
          <w:szCs w:val="24"/>
        </w:rPr>
        <w:t xml:space="preserve"> la</w:t>
      </w:r>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Institutul</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Național</w:t>
      </w:r>
      <w:proofErr w:type="spellEnd"/>
      <w:r w:rsidRPr="00832623">
        <w:rPr>
          <w:rFonts w:ascii="Times New Roman" w:eastAsia="Times New Roman" w:hAnsi="Times New Roman"/>
          <w:sz w:val="24"/>
          <w:szCs w:val="24"/>
        </w:rPr>
        <w:t xml:space="preserve"> de </w:t>
      </w:r>
      <w:proofErr w:type="spellStart"/>
      <w:r w:rsidRPr="00832623">
        <w:rPr>
          <w:rFonts w:ascii="Times New Roman" w:eastAsia="Times New Roman" w:hAnsi="Times New Roman"/>
          <w:sz w:val="24"/>
          <w:szCs w:val="24"/>
        </w:rPr>
        <w:t>Cercetări</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Economice</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pentru</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suport</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și</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asistență</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în</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privința</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efectuării</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analizei</w:t>
      </w:r>
      <w:proofErr w:type="spellEnd"/>
      <w:r w:rsidRPr="00832623">
        <w:rPr>
          <w:rFonts w:ascii="Times New Roman" w:eastAsia="Times New Roman" w:hAnsi="Times New Roman"/>
          <w:sz w:val="24"/>
          <w:szCs w:val="24"/>
        </w:rPr>
        <w:t xml:space="preserve"> cost-</w:t>
      </w:r>
      <w:proofErr w:type="spellStart"/>
      <w:r w:rsidRPr="00832623">
        <w:rPr>
          <w:rFonts w:ascii="Times New Roman" w:eastAsia="Times New Roman" w:hAnsi="Times New Roman"/>
          <w:sz w:val="24"/>
          <w:szCs w:val="24"/>
        </w:rPr>
        <w:t>beneficiu</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și</w:t>
      </w:r>
      <w:proofErr w:type="spellEnd"/>
      <w:r w:rsidRPr="00832623">
        <w:rPr>
          <w:rFonts w:ascii="Times New Roman" w:eastAsia="Times New Roman" w:hAnsi="Times New Roman"/>
          <w:sz w:val="24"/>
          <w:szCs w:val="24"/>
        </w:rPr>
        <w:t xml:space="preserve"> a </w:t>
      </w:r>
      <w:proofErr w:type="spellStart"/>
      <w:r w:rsidRPr="00832623">
        <w:rPr>
          <w:rFonts w:ascii="Times New Roman" w:eastAsia="Times New Roman" w:hAnsi="Times New Roman"/>
          <w:sz w:val="24"/>
          <w:szCs w:val="24"/>
        </w:rPr>
        <w:t>cercetărilor</w:t>
      </w:r>
      <w:proofErr w:type="spellEnd"/>
      <w:r w:rsidRPr="00832623">
        <w:rPr>
          <w:rFonts w:ascii="Times New Roman" w:eastAsia="Times New Roman" w:hAnsi="Times New Roman"/>
          <w:sz w:val="24"/>
          <w:szCs w:val="24"/>
        </w:rPr>
        <w:t xml:space="preserve"> cu aspect economic </w:t>
      </w:r>
      <w:proofErr w:type="spellStart"/>
      <w:r w:rsidRPr="00832623">
        <w:rPr>
          <w:rFonts w:ascii="Times New Roman" w:eastAsia="Times New Roman" w:hAnsi="Times New Roman"/>
          <w:sz w:val="24"/>
          <w:szCs w:val="24"/>
        </w:rPr>
        <w:t>și</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cantitativ</w:t>
      </w:r>
      <w:proofErr w:type="spellEnd"/>
      <w:r w:rsidRPr="00832623">
        <w:rPr>
          <w:rFonts w:ascii="Times New Roman" w:eastAsia="Times New Roman" w:hAnsi="Times New Roman"/>
          <w:sz w:val="24"/>
          <w:szCs w:val="24"/>
        </w:rPr>
        <w:t xml:space="preserve"> a </w:t>
      </w:r>
      <w:proofErr w:type="spellStart"/>
      <w:r w:rsidRPr="00832623">
        <w:rPr>
          <w:rFonts w:ascii="Times New Roman" w:eastAsia="Times New Roman" w:hAnsi="Times New Roman"/>
          <w:sz w:val="24"/>
          <w:szCs w:val="24"/>
        </w:rPr>
        <w:t>impactului</w:t>
      </w:r>
      <w:proofErr w:type="spellEnd"/>
      <w:r w:rsidRPr="00832623">
        <w:rPr>
          <w:rFonts w:ascii="Times New Roman" w:eastAsia="Times New Roman" w:hAnsi="Times New Roman"/>
          <w:sz w:val="24"/>
          <w:szCs w:val="24"/>
        </w:rPr>
        <w:t xml:space="preserve"> </w:t>
      </w:r>
      <w:proofErr w:type="spellStart"/>
      <w:r w:rsidRPr="00832623">
        <w:rPr>
          <w:rFonts w:ascii="Times New Roman" w:eastAsia="Times New Roman" w:hAnsi="Times New Roman"/>
          <w:sz w:val="24"/>
          <w:szCs w:val="24"/>
        </w:rPr>
        <w:t>estimat</w:t>
      </w:r>
      <w:proofErr w:type="spellEnd"/>
      <w:r w:rsidRPr="00832623">
        <w:rPr>
          <w:rFonts w:ascii="Times New Roman" w:eastAsia="Times New Roman" w:hAnsi="Times New Roman"/>
          <w:sz w:val="24"/>
          <w:szCs w:val="24"/>
        </w:rPr>
        <w:t xml:space="preserve">.”  </w:t>
      </w:r>
    </w:p>
    <w:p w14:paraId="262DD92C" w14:textId="77777777" w:rsidR="00582625" w:rsidRDefault="00582625" w:rsidP="00582625">
      <w:pPr>
        <w:pStyle w:val="a4"/>
        <w:tabs>
          <w:tab w:val="left" w:pos="1134"/>
        </w:tabs>
        <w:spacing w:after="0" w:line="240" w:lineRule="auto"/>
        <w:contextualSpacing/>
        <w:jc w:val="both"/>
        <w:rPr>
          <w:rFonts w:ascii="Times New Roman" w:eastAsia="Times New Roman" w:hAnsi="Times New Roman"/>
          <w:sz w:val="24"/>
          <w:szCs w:val="24"/>
        </w:rPr>
      </w:pPr>
    </w:p>
    <w:p w14:paraId="1C6FC98A" w14:textId="4999031E" w:rsidR="00582625" w:rsidRPr="00582625" w:rsidRDefault="00582625" w:rsidP="00582625">
      <w:pPr>
        <w:pStyle w:val="a4"/>
        <w:numPr>
          <w:ilvl w:val="0"/>
          <w:numId w:val="14"/>
        </w:numPr>
        <w:tabs>
          <w:tab w:val="left" w:pos="1134"/>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la </w:t>
      </w:r>
      <w:r w:rsidRPr="00582625">
        <w:rPr>
          <w:rFonts w:ascii="Times New Roman" w:eastAsia="Times New Roman" w:hAnsi="Times New Roman"/>
          <w:sz w:val="24"/>
          <w:szCs w:val="24"/>
        </w:rPr>
        <w:t>punctul 4:</w:t>
      </w:r>
    </w:p>
    <w:p w14:paraId="3E101625" w14:textId="72171C5D" w:rsidR="00582625" w:rsidRPr="00582625" w:rsidRDefault="00582625" w:rsidP="00582625">
      <w:pPr>
        <w:pStyle w:val="a4"/>
        <w:tabs>
          <w:tab w:val="left" w:pos="1134"/>
        </w:tabs>
        <w:spacing w:after="0" w:line="24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cuvintele </w:t>
      </w:r>
      <w:r w:rsidRPr="00B03698">
        <w:rPr>
          <w:rFonts w:ascii="Times New Roman" w:eastAsia="Times New Roman" w:hAnsi="Times New Roman"/>
          <w:sz w:val="24"/>
          <w:szCs w:val="24"/>
        </w:rPr>
        <w:t>“</w:t>
      </w:r>
      <w:r w:rsidRPr="000D0B84">
        <w:rPr>
          <w:rFonts w:ascii="Times New Roman" w:eastAsia="Times New Roman" w:hAnsi="Times New Roman"/>
          <w:sz w:val="24"/>
          <w:szCs w:val="24"/>
        </w:rPr>
        <w:t>şi Comerţului</w:t>
      </w:r>
      <w:r>
        <w:rPr>
          <w:rFonts w:ascii="Times New Roman" w:eastAsia="Times New Roman" w:hAnsi="Times New Roman"/>
          <w:sz w:val="24"/>
          <w:szCs w:val="24"/>
        </w:rPr>
        <w:t>” se exclud;</w:t>
      </w:r>
    </w:p>
    <w:p w14:paraId="0A2E5815" w14:textId="77777777" w:rsidR="00582625" w:rsidRPr="00B03698" w:rsidRDefault="00582625" w:rsidP="00582625">
      <w:pPr>
        <w:pStyle w:val="a4"/>
        <w:tabs>
          <w:tab w:val="left" w:pos="1134"/>
        </w:tabs>
        <w:spacing w:after="0" w:line="240" w:lineRule="auto"/>
        <w:ind w:left="567"/>
        <w:jc w:val="both"/>
        <w:rPr>
          <w:rFonts w:ascii="Times New Roman" w:eastAsia="Times New Roman" w:hAnsi="Times New Roman"/>
          <w:sz w:val="24"/>
          <w:szCs w:val="24"/>
        </w:rPr>
      </w:pPr>
      <w:r w:rsidRPr="00B03698">
        <w:rPr>
          <w:rFonts w:ascii="Times New Roman" w:eastAsia="Times New Roman" w:hAnsi="Times New Roman"/>
          <w:sz w:val="24"/>
          <w:szCs w:val="24"/>
        </w:rPr>
        <w:t>se completează în final cu următorul text:</w:t>
      </w:r>
    </w:p>
    <w:p w14:paraId="16C960C0" w14:textId="46C87350" w:rsidR="00582625" w:rsidRPr="00B03698" w:rsidRDefault="00582625" w:rsidP="00582625">
      <w:pPr>
        <w:pStyle w:val="a4"/>
        <w:tabs>
          <w:tab w:val="left" w:pos="1134"/>
        </w:tabs>
        <w:spacing w:after="0" w:line="240" w:lineRule="auto"/>
        <w:ind w:left="0" w:firstLine="567"/>
        <w:jc w:val="both"/>
        <w:rPr>
          <w:rFonts w:ascii="Times New Roman" w:eastAsia="Times New Roman" w:hAnsi="Times New Roman"/>
          <w:sz w:val="24"/>
          <w:szCs w:val="24"/>
        </w:rPr>
      </w:pPr>
      <w:r w:rsidRPr="00B03698">
        <w:rPr>
          <w:rFonts w:ascii="Times New Roman" w:eastAsia="Times New Roman" w:hAnsi="Times New Roman"/>
          <w:sz w:val="24"/>
          <w:szCs w:val="24"/>
        </w:rPr>
        <w:lastRenderedPageBreak/>
        <w:t>“</w:t>
      </w:r>
      <w:r>
        <w:rPr>
          <w:rFonts w:ascii="Times New Roman" w:eastAsia="Times New Roman" w:hAnsi="Times New Roman"/>
          <w:sz w:val="24"/>
          <w:szCs w:val="24"/>
        </w:rPr>
        <w:t xml:space="preserve">va </w:t>
      </w:r>
      <w:r w:rsidRPr="00B03698">
        <w:rPr>
          <w:rFonts w:ascii="Times New Roman" w:eastAsia="Times New Roman" w:hAnsi="Times New Roman"/>
          <w:sz w:val="24"/>
          <w:szCs w:val="24"/>
        </w:rPr>
        <w:t>ofer</w:t>
      </w:r>
      <w:r>
        <w:rPr>
          <w:rFonts w:ascii="Times New Roman" w:eastAsia="Times New Roman" w:hAnsi="Times New Roman"/>
          <w:sz w:val="24"/>
          <w:szCs w:val="24"/>
        </w:rPr>
        <w:t>i</w:t>
      </w:r>
      <w:r w:rsidRPr="00B03698">
        <w:rPr>
          <w:rFonts w:ascii="Times New Roman" w:eastAsia="Times New Roman" w:hAnsi="Times New Roman"/>
          <w:sz w:val="24"/>
          <w:szCs w:val="24"/>
        </w:rPr>
        <w:t xml:space="preserve"> suportul logistic necesar pentru ședințele Grupului de lucru al Comisiei de stat pentru reglementarea activităţii de întreprinzător și activitatea Secretariatului Evaluării Impactului de Reglementare</w:t>
      </w:r>
      <w:r>
        <w:rPr>
          <w:rFonts w:ascii="Times New Roman" w:eastAsia="Times New Roman" w:hAnsi="Times New Roman"/>
          <w:sz w:val="24"/>
          <w:szCs w:val="24"/>
        </w:rPr>
        <w:t xml:space="preserve">, inclusiv va </w:t>
      </w:r>
      <w:r w:rsidRPr="00B03698">
        <w:rPr>
          <w:rFonts w:ascii="Times New Roman" w:eastAsia="Times New Roman" w:hAnsi="Times New Roman"/>
          <w:sz w:val="24"/>
          <w:szCs w:val="24"/>
        </w:rPr>
        <w:t>asigur</w:t>
      </w:r>
      <w:r>
        <w:rPr>
          <w:rFonts w:ascii="Times New Roman" w:eastAsia="Times New Roman" w:hAnsi="Times New Roman"/>
          <w:sz w:val="24"/>
          <w:szCs w:val="24"/>
        </w:rPr>
        <w:t>a</w:t>
      </w:r>
      <w:r w:rsidRPr="00B03698">
        <w:rPr>
          <w:rFonts w:ascii="Times New Roman" w:eastAsia="Times New Roman" w:hAnsi="Times New Roman"/>
          <w:sz w:val="24"/>
          <w:szCs w:val="24"/>
        </w:rPr>
        <w:t xml:space="preserve"> publicarea, pe pagina web proprie, a ordinii de zi a ședințelor și avizele Grupului de lucru al Comisiei de stat pentru reglementarea</w:t>
      </w:r>
      <w:r w:rsidR="00F54423">
        <w:rPr>
          <w:rFonts w:ascii="Times New Roman" w:eastAsia="Times New Roman" w:hAnsi="Times New Roman"/>
          <w:sz w:val="24"/>
          <w:szCs w:val="24"/>
        </w:rPr>
        <w:t xml:space="preserve"> activităţii de întreprinzător, </w:t>
      </w:r>
      <w:r w:rsidRPr="00B03698">
        <w:rPr>
          <w:rFonts w:ascii="Times New Roman" w:eastAsia="Times New Roman" w:hAnsi="Times New Roman"/>
          <w:sz w:val="24"/>
          <w:szCs w:val="24"/>
        </w:rPr>
        <w:t>opiniile Secretariatului Evaluării Impactului de Reglementare și analiza impactului de reglementare asupra proiectelor de acte normative.”</w:t>
      </w:r>
    </w:p>
    <w:p w14:paraId="09945F3A" w14:textId="44B6B3F4" w:rsidR="00861578" w:rsidRPr="00F54423" w:rsidRDefault="00525D95" w:rsidP="00861578">
      <w:pPr>
        <w:pStyle w:val="a4"/>
        <w:numPr>
          <w:ilvl w:val="0"/>
          <w:numId w:val="14"/>
        </w:numPr>
        <w:spacing w:after="0" w:line="240" w:lineRule="auto"/>
        <w:rPr>
          <w:rFonts w:ascii="Times New Roman" w:eastAsia="Times New Roman" w:hAnsi="Times New Roman"/>
          <w:b/>
          <w:bCs/>
          <w:color w:val="000000"/>
          <w:sz w:val="24"/>
          <w:szCs w:val="24"/>
        </w:rPr>
      </w:pPr>
      <w:r>
        <w:rPr>
          <w:rFonts w:ascii="Times New Roman" w:eastAsia="Times New Roman" w:hAnsi="Times New Roman"/>
          <w:sz w:val="24"/>
          <w:szCs w:val="24"/>
        </w:rPr>
        <w:t>se completează cu punctele 5-9</w:t>
      </w:r>
      <w:r w:rsidR="00861578" w:rsidRPr="00B03698">
        <w:rPr>
          <w:rFonts w:ascii="Times New Roman" w:eastAsia="Times New Roman" w:hAnsi="Times New Roman"/>
          <w:sz w:val="24"/>
          <w:szCs w:val="24"/>
        </w:rPr>
        <w:t xml:space="preserve"> cu următorul cuprins:</w:t>
      </w:r>
    </w:p>
    <w:p w14:paraId="1C15F02A" w14:textId="77777777" w:rsidR="00861578" w:rsidRPr="00F54423" w:rsidRDefault="00861578" w:rsidP="00861578">
      <w:pPr>
        <w:spacing w:after="0" w:line="240" w:lineRule="auto"/>
        <w:ind w:left="360"/>
        <w:rPr>
          <w:rFonts w:ascii="Times New Roman" w:eastAsia="Times New Roman" w:hAnsi="Times New Roman"/>
          <w:b/>
          <w:bCs/>
          <w:color w:val="000000"/>
          <w:sz w:val="24"/>
          <w:szCs w:val="24"/>
        </w:rPr>
      </w:pPr>
    </w:p>
    <w:p w14:paraId="10AB48A9" w14:textId="77777777" w:rsidR="00861578" w:rsidRPr="00F54423" w:rsidRDefault="00861578" w:rsidP="00861578">
      <w:pPr>
        <w:tabs>
          <w:tab w:val="left" w:pos="1134"/>
        </w:tabs>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w:t>
      </w:r>
      <w:r w:rsidRPr="00F54423">
        <w:rPr>
          <w:rFonts w:ascii="Times New Roman" w:eastAsia="Times New Roman" w:hAnsi="Times New Roman"/>
          <w:sz w:val="24"/>
          <w:szCs w:val="24"/>
        </w:rPr>
        <w:t xml:space="preserve">5. </w:t>
      </w:r>
      <w:proofErr w:type="spellStart"/>
      <w:r w:rsidRPr="00F54423">
        <w:rPr>
          <w:rFonts w:ascii="Times New Roman" w:eastAsia="Times New Roman" w:hAnsi="Times New Roman"/>
          <w:sz w:val="24"/>
          <w:szCs w:val="24"/>
        </w:rPr>
        <w:t>Cancelaria</w:t>
      </w:r>
      <w:proofErr w:type="spellEnd"/>
      <w:r w:rsidRPr="00F54423">
        <w:rPr>
          <w:rFonts w:ascii="Times New Roman" w:eastAsia="Times New Roman" w:hAnsi="Times New Roman"/>
          <w:sz w:val="24"/>
          <w:szCs w:val="24"/>
        </w:rPr>
        <w:t xml:space="preserve"> de Stat:</w:t>
      </w:r>
    </w:p>
    <w:p w14:paraId="160F473A" w14:textId="77777777" w:rsidR="00861578" w:rsidRPr="00B03698" w:rsidRDefault="00861578" w:rsidP="00861578">
      <w:pPr>
        <w:pStyle w:val="a4"/>
        <w:tabs>
          <w:tab w:val="left" w:pos="1134"/>
        </w:tabs>
        <w:spacing w:before="0" w:after="0" w:line="240" w:lineRule="auto"/>
        <w:ind w:left="426" w:firstLine="294"/>
        <w:jc w:val="both"/>
        <w:rPr>
          <w:rFonts w:ascii="Times New Roman" w:eastAsia="Times New Roman" w:hAnsi="Times New Roman"/>
          <w:sz w:val="24"/>
          <w:szCs w:val="24"/>
        </w:rPr>
      </w:pPr>
      <w:r w:rsidRPr="00B03698">
        <w:rPr>
          <w:rFonts w:ascii="Times New Roman" w:eastAsia="Times New Roman" w:hAnsi="Times New Roman"/>
          <w:sz w:val="24"/>
          <w:szCs w:val="24"/>
        </w:rPr>
        <w:t xml:space="preserve">va refuza includerea în ordinea de zi a ședinței Guvernului a proiectelor de acte normative cu caracter de reglementare a activității de întreprinzător, în cazul în care acestea nu </w:t>
      </w:r>
      <w:proofErr w:type="spellStart"/>
      <w:r w:rsidRPr="00B03698">
        <w:rPr>
          <w:rFonts w:ascii="Times New Roman" w:eastAsia="Times New Roman" w:hAnsi="Times New Roman"/>
          <w:sz w:val="24"/>
          <w:szCs w:val="24"/>
        </w:rPr>
        <w:t>sînt</w:t>
      </w:r>
      <w:proofErr w:type="spellEnd"/>
      <w:r w:rsidRPr="00B03698">
        <w:rPr>
          <w:rFonts w:ascii="Times New Roman" w:eastAsia="Times New Roman" w:hAnsi="Times New Roman"/>
          <w:sz w:val="24"/>
          <w:szCs w:val="24"/>
        </w:rPr>
        <w:t xml:space="preserve"> însoțite de analiza impactului de reglementare și avizul Grupului de lucru al Comisiei de stat pentru reglementarea activităţii de întreprinzător;</w:t>
      </w:r>
    </w:p>
    <w:p w14:paraId="632C28A7" w14:textId="77777777" w:rsidR="00861578" w:rsidRPr="00B03698" w:rsidRDefault="00861578" w:rsidP="00861578">
      <w:pPr>
        <w:pStyle w:val="a4"/>
        <w:tabs>
          <w:tab w:val="left" w:pos="1134"/>
        </w:tabs>
        <w:spacing w:before="0" w:after="0" w:line="240" w:lineRule="auto"/>
        <w:ind w:left="426" w:firstLine="294"/>
        <w:jc w:val="both"/>
        <w:rPr>
          <w:rFonts w:ascii="Times New Roman" w:eastAsia="Times New Roman" w:hAnsi="Times New Roman"/>
          <w:sz w:val="24"/>
          <w:szCs w:val="24"/>
        </w:rPr>
      </w:pPr>
      <w:r w:rsidRPr="00B03698">
        <w:rPr>
          <w:rFonts w:ascii="Times New Roman" w:eastAsia="Times New Roman" w:hAnsi="Times New Roman"/>
          <w:sz w:val="24"/>
          <w:szCs w:val="24"/>
        </w:rPr>
        <w:t xml:space="preserve">va asigura transmiterea către Parlamentul Republicii Moldova a proiectelor de acte legislative cu caracter de reglementare a activității de întreprinzător, </w:t>
      </w:r>
      <w:r>
        <w:rPr>
          <w:rFonts w:ascii="Times New Roman" w:eastAsia="Times New Roman" w:hAnsi="Times New Roman"/>
          <w:sz w:val="24"/>
          <w:szCs w:val="24"/>
        </w:rPr>
        <w:t xml:space="preserve">aprobate de Guvern, </w:t>
      </w:r>
      <w:r w:rsidRPr="00B03698">
        <w:rPr>
          <w:rFonts w:ascii="Times New Roman" w:eastAsia="Times New Roman" w:hAnsi="Times New Roman"/>
          <w:sz w:val="24"/>
          <w:szCs w:val="24"/>
        </w:rPr>
        <w:t xml:space="preserve">împreună </w:t>
      </w:r>
      <w:r>
        <w:rPr>
          <w:rFonts w:ascii="Times New Roman" w:eastAsia="Times New Roman" w:hAnsi="Times New Roman"/>
          <w:sz w:val="24"/>
          <w:szCs w:val="24"/>
        </w:rPr>
        <w:t xml:space="preserve">cu </w:t>
      </w:r>
      <w:r w:rsidRPr="00B03698">
        <w:rPr>
          <w:rFonts w:ascii="Times New Roman" w:eastAsia="Times New Roman" w:hAnsi="Times New Roman"/>
          <w:sz w:val="24"/>
          <w:szCs w:val="24"/>
        </w:rPr>
        <w:t>analiza impactului de reglementare.</w:t>
      </w:r>
    </w:p>
    <w:p w14:paraId="30206B6E" w14:textId="77777777" w:rsidR="00861578" w:rsidRDefault="00861578" w:rsidP="00861578">
      <w:pPr>
        <w:pStyle w:val="a4"/>
        <w:tabs>
          <w:tab w:val="left" w:pos="1134"/>
        </w:tabs>
        <w:spacing w:before="0" w:after="0" w:line="240" w:lineRule="auto"/>
        <w:jc w:val="both"/>
        <w:rPr>
          <w:rFonts w:ascii="Times New Roman" w:eastAsia="Times New Roman" w:hAnsi="Times New Roman"/>
          <w:sz w:val="24"/>
          <w:szCs w:val="24"/>
        </w:rPr>
      </w:pPr>
    </w:p>
    <w:p w14:paraId="66C62FDA" w14:textId="77777777" w:rsidR="00861578" w:rsidRPr="00F54423" w:rsidRDefault="00861578" w:rsidP="00861578">
      <w:pPr>
        <w:tabs>
          <w:tab w:val="left" w:pos="1134"/>
        </w:tabs>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6</w:t>
      </w:r>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Ministerul</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Justiției</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va</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refuza</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înregistrarea</w:t>
      </w:r>
      <w:proofErr w:type="spellEnd"/>
      <w:r w:rsidRPr="00F54423">
        <w:rPr>
          <w:rFonts w:ascii="Times New Roman" w:eastAsia="Times New Roman" w:hAnsi="Times New Roman"/>
          <w:sz w:val="24"/>
          <w:szCs w:val="24"/>
        </w:rPr>
        <w:t xml:space="preserve"> de stat a </w:t>
      </w:r>
      <w:proofErr w:type="spellStart"/>
      <w:r w:rsidRPr="00F54423">
        <w:rPr>
          <w:rFonts w:ascii="Times New Roman" w:eastAsia="Times New Roman" w:hAnsi="Times New Roman"/>
          <w:sz w:val="24"/>
          <w:szCs w:val="24"/>
        </w:rPr>
        <w:t>actului</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normativ</w:t>
      </w:r>
      <w:proofErr w:type="spellEnd"/>
      <w:r w:rsidRPr="00F54423">
        <w:rPr>
          <w:rFonts w:ascii="Times New Roman" w:eastAsia="Times New Roman" w:hAnsi="Times New Roman"/>
          <w:sz w:val="24"/>
          <w:szCs w:val="24"/>
        </w:rPr>
        <w:t xml:space="preserve"> cu </w:t>
      </w:r>
      <w:proofErr w:type="spellStart"/>
      <w:r w:rsidRPr="00F54423">
        <w:rPr>
          <w:rFonts w:ascii="Times New Roman" w:eastAsia="Times New Roman" w:hAnsi="Times New Roman"/>
          <w:sz w:val="24"/>
          <w:szCs w:val="24"/>
        </w:rPr>
        <w:t>caracter</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reglementare</w:t>
      </w:r>
      <w:proofErr w:type="spellEnd"/>
      <w:r w:rsidRPr="00F54423">
        <w:rPr>
          <w:rFonts w:ascii="Times New Roman" w:eastAsia="Times New Roman" w:hAnsi="Times New Roman"/>
          <w:sz w:val="24"/>
          <w:szCs w:val="24"/>
        </w:rPr>
        <w:t xml:space="preserve"> a </w:t>
      </w:r>
      <w:proofErr w:type="spellStart"/>
      <w:r w:rsidRPr="00F54423">
        <w:rPr>
          <w:rFonts w:ascii="Times New Roman" w:eastAsia="Times New Roman" w:hAnsi="Times New Roman"/>
          <w:sz w:val="24"/>
          <w:szCs w:val="24"/>
        </w:rPr>
        <w:t>activității</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întreprinzător</w:t>
      </w:r>
      <w:proofErr w:type="spellEnd"/>
      <w:r w:rsidRPr="00F54423">
        <w:rPr>
          <w:rFonts w:ascii="Times New Roman" w:eastAsia="Times New Roman" w:hAnsi="Times New Roman"/>
          <w:sz w:val="24"/>
          <w:szCs w:val="24"/>
        </w:rPr>
        <w:t xml:space="preserve"> al </w:t>
      </w:r>
      <w:proofErr w:type="spellStart"/>
      <w:r w:rsidRPr="00F54423">
        <w:rPr>
          <w:rFonts w:ascii="Times New Roman" w:eastAsia="Times New Roman" w:hAnsi="Times New Roman"/>
          <w:sz w:val="24"/>
          <w:szCs w:val="24"/>
        </w:rPr>
        <w:t>organelor</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centrale</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specialitate</w:t>
      </w:r>
      <w:proofErr w:type="spellEnd"/>
      <w:r w:rsidRPr="00F54423">
        <w:rPr>
          <w:rFonts w:ascii="Times New Roman" w:eastAsia="Times New Roman" w:hAnsi="Times New Roman"/>
          <w:sz w:val="24"/>
          <w:szCs w:val="24"/>
        </w:rPr>
        <w:t xml:space="preserve"> ale </w:t>
      </w:r>
      <w:proofErr w:type="spellStart"/>
      <w:r w:rsidRPr="00F54423">
        <w:rPr>
          <w:rFonts w:ascii="Times New Roman" w:eastAsia="Times New Roman" w:hAnsi="Times New Roman"/>
          <w:sz w:val="24"/>
          <w:szCs w:val="24"/>
        </w:rPr>
        <w:t>administraţiei</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publice</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în</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Registrului</w:t>
      </w:r>
      <w:proofErr w:type="spellEnd"/>
      <w:r w:rsidRPr="00F54423">
        <w:rPr>
          <w:rFonts w:ascii="Times New Roman" w:eastAsia="Times New Roman" w:hAnsi="Times New Roman"/>
          <w:sz w:val="24"/>
          <w:szCs w:val="24"/>
        </w:rPr>
        <w:t xml:space="preserve"> de stat al </w:t>
      </w:r>
      <w:proofErr w:type="spellStart"/>
      <w:r w:rsidRPr="00F54423">
        <w:rPr>
          <w:rFonts w:ascii="Times New Roman" w:eastAsia="Times New Roman" w:hAnsi="Times New Roman"/>
          <w:sz w:val="24"/>
          <w:szCs w:val="24"/>
        </w:rPr>
        <w:t>actelor</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juridice</w:t>
      </w:r>
      <w:proofErr w:type="spellEnd"/>
      <w:r w:rsidRPr="00F54423">
        <w:rPr>
          <w:rFonts w:ascii="Times New Roman" w:eastAsia="Times New Roman" w:hAnsi="Times New Roman"/>
          <w:sz w:val="24"/>
          <w:szCs w:val="24"/>
        </w:rPr>
        <w:t xml:space="preserve"> al </w:t>
      </w:r>
      <w:proofErr w:type="spellStart"/>
      <w:r w:rsidRPr="00F54423">
        <w:rPr>
          <w:rFonts w:ascii="Times New Roman" w:eastAsia="Times New Roman" w:hAnsi="Times New Roman"/>
          <w:sz w:val="24"/>
          <w:szCs w:val="24"/>
        </w:rPr>
        <w:t>Republicii</w:t>
      </w:r>
      <w:proofErr w:type="spellEnd"/>
      <w:r w:rsidRPr="00F54423">
        <w:rPr>
          <w:rFonts w:ascii="Times New Roman" w:eastAsia="Times New Roman" w:hAnsi="Times New Roman"/>
          <w:sz w:val="24"/>
          <w:szCs w:val="24"/>
        </w:rPr>
        <w:t xml:space="preserve"> Moldova, </w:t>
      </w:r>
      <w:proofErr w:type="spellStart"/>
      <w:r w:rsidRPr="00F54423">
        <w:rPr>
          <w:rFonts w:ascii="Times New Roman" w:eastAsia="Times New Roman" w:hAnsi="Times New Roman"/>
          <w:sz w:val="24"/>
          <w:szCs w:val="24"/>
        </w:rPr>
        <w:t>în</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cazul</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în</w:t>
      </w:r>
      <w:proofErr w:type="spellEnd"/>
      <w:r w:rsidRPr="00F54423">
        <w:rPr>
          <w:rFonts w:ascii="Times New Roman" w:eastAsia="Times New Roman" w:hAnsi="Times New Roman"/>
          <w:sz w:val="24"/>
          <w:szCs w:val="24"/>
        </w:rPr>
        <w:t xml:space="preserve"> care </w:t>
      </w:r>
      <w:proofErr w:type="spellStart"/>
      <w:r w:rsidRPr="00F54423">
        <w:rPr>
          <w:rFonts w:ascii="Times New Roman" w:eastAsia="Times New Roman" w:hAnsi="Times New Roman"/>
          <w:sz w:val="24"/>
          <w:szCs w:val="24"/>
        </w:rPr>
        <w:t>actul</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normativ</w:t>
      </w:r>
      <w:proofErr w:type="spellEnd"/>
      <w:r w:rsidRPr="00F54423">
        <w:rPr>
          <w:rFonts w:ascii="Times New Roman" w:eastAsia="Times New Roman" w:hAnsi="Times New Roman"/>
          <w:sz w:val="24"/>
          <w:szCs w:val="24"/>
        </w:rPr>
        <w:t xml:space="preserve"> nu a </w:t>
      </w:r>
      <w:proofErr w:type="spellStart"/>
      <w:r w:rsidRPr="00F54423">
        <w:rPr>
          <w:rFonts w:ascii="Times New Roman" w:eastAsia="Times New Roman" w:hAnsi="Times New Roman"/>
          <w:sz w:val="24"/>
          <w:szCs w:val="24"/>
        </w:rPr>
        <w:t>fost</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supus</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analizei</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impactului</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reglementare</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și</w:t>
      </w:r>
      <w:proofErr w:type="spellEnd"/>
      <w:r w:rsidRPr="00F54423">
        <w:rPr>
          <w:rFonts w:ascii="Times New Roman" w:eastAsia="Times New Roman" w:hAnsi="Times New Roman"/>
          <w:sz w:val="24"/>
          <w:szCs w:val="24"/>
        </w:rPr>
        <w:t xml:space="preserve"> nu </w:t>
      </w:r>
      <w:proofErr w:type="spellStart"/>
      <w:r w:rsidRPr="00F54423">
        <w:rPr>
          <w:rFonts w:ascii="Times New Roman" w:eastAsia="Times New Roman" w:hAnsi="Times New Roman"/>
          <w:sz w:val="24"/>
          <w:szCs w:val="24"/>
        </w:rPr>
        <w:t>este</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însoțit</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avizul</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Grupului</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lucru</w:t>
      </w:r>
      <w:proofErr w:type="spellEnd"/>
      <w:r w:rsidRPr="00F54423">
        <w:rPr>
          <w:rFonts w:ascii="Times New Roman" w:eastAsia="Times New Roman" w:hAnsi="Times New Roman"/>
          <w:sz w:val="24"/>
          <w:szCs w:val="24"/>
        </w:rPr>
        <w:t xml:space="preserve"> al </w:t>
      </w:r>
      <w:proofErr w:type="spellStart"/>
      <w:r w:rsidRPr="00F54423">
        <w:rPr>
          <w:rFonts w:ascii="Times New Roman" w:eastAsia="Times New Roman" w:hAnsi="Times New Roman"/>
          <w:sz w:val="24"/>
          <w:szCs w:val="24"/>
        </w:rPr>
        <w:t>Comisiei</w:t>
      </w:r>
      <w:proofErr w:type="spellEnd"/>
      <w:r w:rsidRPr="00F54423">
        <w:rPr>
          <w:rFonts w:ascii="Times New Roman" w:eastAsia="Times New Roman" w:hAnsi="Times New Roman"/>
          <w:sz w:val="24"/>
          <w:szCs w:val="24"/>
        </w:rPr>
        <w:t xml:space="preserve"> de stat </w:t>
      </w:r>
      <w:proofErr w:type="spellStart"/>
      <w:r w:rsidRPr="00F54423">
        <w:rPr>
          <w:rFonts w:ascii="Times New Roman" w:eastAsia="Times New Roman" w:hAnsi="Times New Roman"/>
          <w:sz w:val="24"/>
          <w:szCs w:val="24"/>
        </w:rPr>
        <w:t>pentru</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reglementarea</w:t>
      </w:r>
      <w:proofErr w:type="spellEnd"/>
      <w:r w:rsidRPr="00F54423">
        <w:rPr>
          <w:rFonts w:ascii="Times New Roman" w:eastAsia="Times New Roman" w:hAnsi="Times New Roman"/>
          <w:sz w:val="24"/>
          <w:szCs w:val="24"/>
        </w:rPr>
        <w:t xml:space="preserve"> </w:t>
      </w:r>
      <w:proofErr w:type="spellStart"/>
      <w:r w:rsidRPr="00F54423">
        <w:rPr>
          <w:rFonts w:ascii="Times New Roman" w:eastAsia="Times New Roman" w:hAnsi="Times New Roman"/>
          <w:sz w:val="24"/>
          <w:szCs w:val="24"/>
        </w:rPr>
        <w:t>activităţii</w:t>
      </w:r>
      <w:proofErr w:type="spellEnd"/>
      <w:r w:rsidRPr="00F54423">
        <w:rPr>
          <w:rFonts w:ascii="Times New Roman" w:eastAsia="Times New Roman" w:hAnsi="Times New Roman"/>
          <w:sz w:val="24"/>
          <w:szCs w:val="24"/>
        </w:rPr>
        <w:t xml:space="preserve"> de </w:t>
      </w:r>
      <w:proofErr w:type="spellStart"/>
      <w:r w:rsidRPr="00F54423">
        <w:rPr>
          <w:rFonts w:ascii="Times New Roman" w:eastAsia="Times New Roman" w:hAnsi="Times New Roman"/>
          <w:sz w:val="24"/>
          <w:szCs w:val="24"/>
        </w:rPr>
        <w:t>întreprinzător</w:t>
      </w:r>
      <w:proofErr w:type="spellEnd"/>
      <w:r w:rsidRPr="00F54423">
        <w:rPr>
          <w:rFonts w:ascii="Times New Roman" w:eastAsia="Times New Roman" w:hAnsi="Times New Roman"/>
          <w:sz w:val="24"/>
          <w:szCs w:val="24"/>
        </w:rPr>
        <w:t>.</w:t>
      </w:r>
    </w:p>
    <w:p w14:paraId="5C26B6AE" w14:textId="77777777" w:rsidR="00861578" w:rsidRDefault="00861578" w:rsidP="00861578">
      <w:pPr>
        <w:pStyle w:val="a4"/>
        <w:tabs>
          <w:tab w:val="left" w:pos="1134"/>
        </w:tabs>
        <w:spacing w:before="0" w:after="0" w:line="240" w:lineRule="auto"/>
        <w:jc w:val="both"/>
        <w:rPr>
          <w:rFonts w:ascii="Times New Roman" w:eastAsia="Times New Roman" w:hAnsi="Times New Roman"/>
          <w:sz w:val="24"/>
          <w:szCs w:val="24"/>
        </w:rPr>
      </w:pPr>
    </w:p>
    <w:p w14:paraId="7896BE38" w14:textId="7E41E206" w:rsidR="00861578" w:rsidRDefault="00861578" w:rsidP="00861578">
      <w:pPr>
        <w:pStyle w:val="a4"/>
        <w:tabs>
          <w:tab w:val="left" w:pos="1134"/>
        </w:tabs>
        <w:spacing w:before="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B03698">
        <w:rPr>
          <w:rFonts w:ascii="Times New Roman" w:eastAsia="Times New Roman" w:hAnsi="Times New Roman"/>
          <w:sz w:val="24"/>
          <w:szCs w:val="24"/>
        </w:rPr>
        <w:t>Agenţia Informaţională de Stat “</w:t>
      </w:r>
      <w:proofErr w:type="spellStart"/>
      <w:r w:rsidRPr="00B03698">
        <w:rPr>
          <w:rFonts w:ascii="Times New Roman" w:eastAsia="Times New Roman" w:hAnsi="Times New Roman"/>
          <w:sz w:val="24"/>
          <w:szCs w:val="24"/>
        </w:rPr>
        <w:t>Moldpres</w:t>
      </w:r>
      <w:proofErr w:type="spellEnd"/>
      <w:r w:rsidRPr="00B03698">
        <w:rPr>
          <w:rFonts w:ascii="Times New Roman" w:eastAsia="Times New Roman" w:hAnsi="Times New Roman"/>
          <w:sz w:val="24"/>
          <w:szCs w:val="24"/>
        </w:rPr>
        <w:t xml:space="preserve">” va refuza publicarea actelor normative ale organelor centrale de specialitate ale administraţiei publice </w:t>
      </w:r>
      <w:r>
        <w:rPr>
          <w:rFonts w:ascii="Times New Roman" w:eastAsia="Times New Roman" w:hAnsi="Times New Roman"/>
          <w:sz w:val="24"/>
          <w:szCs w:val="24"/>
        </w:rPr>
        <w:t>în cazul în care actul nu a fost supus înregistrării de stat</w:t>
      </w:r>
      <w:r w:rsidR="008C5B58">
        <w:rPr>
          <w:rFonts w:ascii="Times New Roman" w:eastAsia="Times New Roman" w:hAnsi="Times New Roman"/>
          <w:sz w:val="24"/>
          <w:szCs w:val="24"/>
        </w:rPr>
        <w:t xml:space="preserve"> conform Hotărîrii</w:t>
      </w:r>
      <w:r w:rsidR="008C5B58" w:rsidRPr="00EE4F36">
        <w:rPr>
          <w:rFonts w:ascii="Times New Roman" w:eastAsia="Times New Roman" w:hAnsi="Times New Roman"/>
          <w:sz w:val="24"/>
          <w:szCs w:val="24"/>
        </w:rPr>
        <w:t xml:space="preserve"> Guvernului nr.1104 din 28 noiembrie 1997 “Cu privire la modul de efectuare a expertizei juridice şi înregistrării de stat a actelor normative departamentale”</w:t>
      </w:r>
      <w:r w:rsidR="008C5B58">
        <w:rPr>
          <w:rFonts w:ascii="Times New Roman" w:eastAsia="Times New Roman" w:hAnsi="Times New Roman"/>
          <w:sz w:val="24"/>
          <w:szCs w:val="24"/>
        </w:rPr>
        <w:t>.</w:t>
      </w:r>
    </w:p>
    <w:p w14:paraId="7F110520" w14:textId="77777777" w:rsidR="00861578" w:rsidRPr="00861578" w:rsidRDefault="00861578" w:rsidP="00861578">
      <w:pPr>
        <w:pStyle w:val="a4"/>
        <w:tabs>
          <w:tab w:val="left" w:pos="1134"/>
        </w:tabs>
        <w:spacing w:before="0" w:after="0" w:line="240" w:lineRule="auto"/>
        <w:ind w:left="426"/>
        <w:jc w:val="both"/>
        <w:rPr>
          <w:rFonts w:ascii="Times New Roman" w:eastAsia="Times New Roman" w:hAnsi="Times New Roman"/>
          <w:sz w:val="24"/>
          <w:szCs w:val="24"/>
        </w:rPr>
      </w:pPr>
    </w:p>
    <w:p w14:paraId="302261D2" w14:textId="77777777" w:rsidR="00525D95" w:rsidRDefault="00861578" w:rsidP="00861578">
      <w:pPr>
        <w:pStyle w:val="a4"/>
        <w:tabs>
          <w:tab w:val="left" w:pos="1134"/>
        </w:tabs>
        <w:spacing w:before="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8. </w:t>
      </w:r>
      <w:r w:rsidRPr="00B03698">
        <w:rPr>
          <w:rFonts w:ascii="Times New Roman" w:eastAsia="Times New Roman" w:hAnsi="Times New Roman"/>
          <w:sz w:val="24"/>
          <w:szCs w:val="24"/>
        </w:rPr>
        <w:t>Se recomandă Băncii Naționale a Moldovei și Comisiei Naționale a Pieței Financiare efectuarea analizei impactului de reglementare pentru proiectele actelor normative care vizează activitatea de întreprinzător din domeniul financiar (bancar și nebancar), conform Metodologiei de analiză a impactului de reglementare.</w:t>
      </w:r>
    </w:p>
    <w:p w14:paraId="18F0024D" w14:textId="77777777" w:rsidR="00525D95" w:rsidRDefault="00525D95" w:rsidP="00861578">
      <w:pPr>
        <w:pStyle w:val="a4"/>
        <w:tabs>
          <w:tab w:val="left" w:pos="1134"/>
        </w:tabs>
        <w:spacing w:before="0" w:after="0" w:line="240" w:lineRule="auto"/>
        <w:ind w:left="426"/>
        <w:jc w:val="both"/>
        <w:rPr>
          <w:rFonts w:ascii="Times New Roman" w:eastAsia="Times New Roman" w:hAnsi="Times New Roman"/>
          <w:sz w:val="24"/>
          <w:szCs w:val="24"/>
        </w:rPr>
      </w:pPr>
    </w:p>
    <w:p w14:paraId="4A0C5EB5" w14:textId="302F0FA3" w:rsidR="00861578" w:rsidRDefault="00525D95" w:rsidP="00861578">
      <w:pPr>
        <w:pStyle w:val="a4"/>
        <w:tabs>
          <w:tab w:val="left" w:pos="1134"/>
        </w:tabs>
        <w:spacing w:before="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9. Institutul Național de Cercetări Economice va acorda, la solicitare, suportul necesar autorităților publice centrale pentru efectuarea analizelor complexe a impactului de reglementare în vedere desfășurării analizei cost-beneficiu și a cercetărilor necesare cu aspect economic și cantitativ a impactului estimat conform Metodologiei de analiză a impactului de reglementare.</w:t>
      </w:r>
      <w:r w:rsidR="00861578">
        <w:rPr>
          <w:rFonts w:ascii="Times New Roman" w:eastAsia="Times New Roman" w:hAnsi="Times New Roman"/>
          <w:sz w:val="24"/>
          <w:szCs w:val="24"/>
        </w:rPr>
        <w:t>”</w:t>
      </w:r>
    </w:p>
    <w:p w14:paraId="4AFE9A94" w14:textId="77777777" w:rsidR="00861578" w:rsidRPr="00B03698" w:rsidRDefault="00861578" w:rsidP="00861578">
      <w:pPr>
        <w:pStyle w:val="a4"/>
        <w:tabs>
          <w:tab w:val="left" w:pos="1134"/>
        </w:tabs>
        <w:spacing w:before="0" w:after="0" w:line="240" w:lineRule="auto"/>
        <w:ind w:left="426"/>
        <w:jc w:val="both"/>
        <w:rPr>
          <w:rFonts w:ascii="Times New Roman" w:eastAsia="Times New Roman" w:hAnsi="Times New Roman"/>
          <w:sz w:val="24"/>
          <w:szCs w:val="24"/>
        </w:rPr>
      </w:pPr>
    </w:p>
    <w:p w14:paraId="22571E9D" w14:textId="40992235" w:rsidR="00861578" w:rsidRPr="00BC6C3D" w:rsidRDefault="00BC6C3D" w:rsidP="00F54423">
      <w:pPr>
        <w:pStyle w:val="a4"/>
        <w:numPr>
          <w:ilvl w:val="0"/>
          <w:numId w:val="14"/>
        </w:numPr>
        <w:spacing w:after="0" w:line="240" w:lineRule="auto"/>
        <w:rPr>
          <w:rFonts w:ascii="Times New Roman" w:eastAsia="Times New Roman" w:hAnsi="Times New Roman"/>
          <w:b/>
          <w:bCs/>
          <w:color w:val="000000"/>
          <w:sz w:val="24"/>
          <w:szCs w:val="24"/>
        </w:rPr>
      </w:pPr>
      <w:r>
        <w:rPr>
          <w:rFonts w:ascii="Times New Roman" w:eastAsia="Times New Roman" w:hAnsi="Times New Roman"/>
          <w:sz w:val="24"/>
          <w:szCs w:val="24"/>
        </w:rPr>
        <w:t xml:space="preserve">Anexa la </w:t>
      </w:r>
      <w:proofErr w:type="spellStart"/>
      <w:r w:rsidRPr="00B03698">
        <w:rPr>
          <w:rFonts w:ascii="Times New Roman" w:eastAsia="Times New Roman" w:hAnsi="Times New Roman"/>
          <w:sz w:val="24"/>
          <w:szCs w:val="24"/>
        </w:rPr>
        <w:t>Hotărîrea</w:t>
      </w:r>
      <w:proofErr w:type="spellEnd"/>
      <w:r w:rsidRPr="00B03698">
        <w:rPr>
          <w:rFonts w:ascii="Times New Roman" w:eastAsia="Times New Roman" w:hAnsi="Times New Roman"/>
          <w:sz w:val="24"/>
          <w:szCs w:val="24"/>
        </w:rPr>
        <w:t xml:space="preserve"> Guvernului nr.1230 din 24 octombrie 2006</w:t>
      </w:r>
      <w:r>
        <w:rPr>
          <w:rFonts w:ascii="Times New Roman" w:eastAsia="Times New Roman" w:hAnsi="Times New Roman"/>
          <w:sz w:val="24"/>
          <w:szCs w:val="24"/>
        </w:rPr>
        <w:t xml:space="preserve"> </w:t>
      </w:r>
      <w:r w:rsidRPr="00B03698">
        <w:rPr>
          <w:rFonts w:ascii="Times New Roman" w:eastAsia="Times New Roman" w:hAnsi="Times New Roman"/>
          <w:sz w:val="24"/>
          <w:szCs w:val="24"/>
        </w:rPr>
        <w:t>“Cu privire la aprobarea Metodologiei de analiză a impactului de reglementare şi de monitorizare a eficienţei actului de reglementare” (Monitorul Oficial al Republicii Moldova, 2006, nr.170-173, art.1321)</w:t>
      </w:r>
      <w:r>
        <w:rPr>
          <w:rFonts w:ascii="Times New Roman" w:eastAsia="Times New Roman" w:hAnsi="Times New Roman"/>
          <w:sz w:val="24"/>
          <w:szCs w:val="24"/>
        </w:rPr>
        <w:t xml:space="preserve"> se expune în redacție nouă, cu următorul conținut:</w:t>
      </w:r>
    </w:p>
    <w:p w14:paraId="43EEFB72" w14:textId="77777777" w:rsidR="00040B73" w:rsidRDefault="00040B73" w:rsidP="00E976B1">
      <w:pPr>
        <w:spacing w:after="0" w:line="240" w:lineRule="auto"/>
        <w:ind w:firstLine="708"/>
        <w:jc w:val="right"/>
        <w:rPr>
          <w:rFonts w:ascii="Times New Roman" w:hAnsi="Times New Roman"/>
          <w:sz w:val="24"/>
          <w:szCs w:val="24"/>
          <w:lang w:val="ro-RO" w:eastAsia="en-US"/>
        </w:rPr>
      </w:pPr>
    </w:p>
    <w:p w14:paraId="0B51EC9E" w14:textId="3E562939" w:rsidR="00E976B1" w:rsidRPr="00D14259" w:rsidRDefault="00E976B1" w:rsidP="00E976B1">
      <w:pPr>
        <w:spacing w:after="0" w:line="240" w:lineRule="auto"/>
        <w:ind w:firstLine="708"/>
        <w:jc w:val="right"/>
        <w:rPr>
          <w:rFonts w:ascii="Times New Roman" w:hAnsi="Times New Roman"/>
          <w:sz w:val="24"/>
          <w:szCs w:val="24"/>
          <w:lang w:val="ro-RO" w:eastAsia="en-US"/>
        </w:rPr>
      </w:pPr>
      <w:r w:rsidRPr="00D14259">
        <w:rPr>
          <w:rFonts w:ascii="Times New Roman" w:hAnsi="Times New Roman"/>
          <w:sz w:val="24"/>
          <w:szCs w:val="24"/>
          <w:lang w:val="ro-RO" w:eastAsia="en-US"/>
        </w:rPr>
        <w:lastRenderedPageBreak/>
        <w:t>Anexa</w:t>
      </w:r>
    </w:p>
    <w:p w14:paraId="40F2B0D4" w14:textId="77777777" w:rsidR="00BC6C3D" w:rsidRDefault="00E976B1" w:rsidP="00E976B1">
      <w:pPr>
        <w:spacing w:after="0" w:line="240" w:lineRule="auto"/>
        <w:jc w:val="right"/>
        <w:rPr>
          <w:rFonts w:ascii="Times New Roman" w:eastAsia="Times New Roman" w:hAnsi="Times New Roman"/>
          <w:sz w:val="24"/>
          <w:szCs w:val="24"/>
          <w:lang w:val="ro-RO" w:eastAsia="ru-RU"/>
        </w:rPr>
      </w:pPr>
      <w:r w:rsidRPr="00D14259">
        <w:rPr>
          <w:rFonts w:ascii="Times New Roman" w:eastAsia="Times New Roman" w:hAnsi="Times New Roman"/>
          <w:sz w:val="24"/>
          <w:szCs w:val="24"/>
          <w:lang w:val="ro-RO" w:eastAsia="ru-RU"/>
        </w:rPr>
        <w:t xml:space="preserve">la </w:t>
      </w:r>
      <w:proofErr w:type="spellStart"/>
      <w:r w:rsidRPr="00D14259">
        <w:rPr>
          <w:rFonts w:ascii="Times New Roman" w:eastAsia="Times New Roman" w:hAnsi="Times New Roman"/>
          <w:sz w:val="24"/>
          <w:szCs w:val="24"/>
          <w:lang w:val="ro-RO" w:eastAsia="ru-RU"/>
        </w:rPr>
        <w:t>Hotărîrea</w:t>
      </w:r>
      <w:proofErr w:type="spellEnd"/>
      <w:r w:rsidRPr="00D14259">
        <w:rPr>
          <w:rFonts w:ascii="Times New Roman" w:eastAsia="Times New Roman" w:hAnsi="Times New Roman"/>
          <w:sz w:val="24"/>
          <w:szCs w:val="24"/>
          <w:lang w:val="ro-RO" w:eastAsia="ru-RU"/>
        </w:rPr>
        <w:t xml:space="preserve"> Guvernului nr.</w:t>
      </w:r>
      <w:r w:rsidR="00BC6C3D">
        <w:rPr>
          <w:rFonts w:ascii="Times New Roman" w:eastAsia="Times New Roman" w:hAnsi="Times New Roman"/>
          <w:sz w:val="24"/>
          <w:szCs w:val="24"/>
          <w:lang w:val="ro-RO" w:eastAsia="ru-RU"/>
        </w:rPr>
        <w:t xml:space="preserve">1230 </w:t>
      </w:r>
    </w:p>
    <w:p w14:paraId="50504DC1" w14:textId="11AEF294" w:rsidR="00E976B1" w:rsidRPr="00D14259" w:rsidRDefault="00BC6C3D" w:rsidP="00BC6C3D">
      <w:pPr>
        <w:spacing w:after="0" w:line="240" w:lineRule="auto"/>
        <w:jc w:val="right"/>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din 24 octombrie 2006</w:t>
      </w:r>
    </w:p>
    <w:p w14:paraId="33C3BBA8" w14:textId="77777777" w:rsidR="00E976B1" w:rsidRPr="00D14259" w:rsidRDefault="00E976B1" w:rsidP="00010AFF">
      <w:pPr>
        <w:spacing w:after="0" w:line="240" w:lineRule="auto"/>
        <w:jc w:val="right"/>
        <w:rPr>
          <w:rFonts w:ascii="Times New Roman" w:eastAsia="Times New Roman" w:hAnsi="Times New Roman" w:cs="Times New Roman"/>
          <w:color w:val="000000"/>
          <w:sz w:val="24"/>
          <w:szCs w:val="24"/>
          <w:lang w:val="ro-RO" w:eastAsia="ja-JP"/>
        </w:rPr>
      </w:pPr>
    </w:p>
    <w:p w14:paraId="7702EE00" w14:textId="77777777" w:rsidR="00E976B1" w:rsidRPr="00D14259" w:rsidRDefault="00E976B1" w:rsidP="00010AFF">
      <w:pPr>
        <w:spacing w:after="0" w:line="240" w:lineRule="auto"/>
        <w:jc w:val="right"/>
        <w:rPr>
          <w:rFonts w:ascii="Times New Roman" w:eastAsia="Times New Roman" w:hAnsi="Times New Roman" w:cs="Times New Roman"/>
          <w:color w:val="000000"/>
          <w:sz w:val="24"/>
          <w:szCs w:val="24"/>
          <w:lang w:val="ro-RO" w:eastAsia="ja-JP"/>
        </w:rPr>
      </w:pPr>
    </w:p>
    <w:p w14:paraId="46716B43" w14:textId="77777777" w:rsidR="00010AFF" w:rsidRPr="00D14259" w:rsidRDefault="00010AFF" w:rsidP="00D60D58">
      <w:pPr>
        <w:spacing w:after="0" w:line="240" w:lineRule="auto"/>
        <w:jc w:val="center"/>
        <w:rPr>
          <w:rFonts w:ascii="Times New Roman" w:eastAsia="Times New Roman" w:hAnsi="Times New Roman" w:cs="Times New Roman"/>
          <w:b/>
          <w:bCs/>
          <w:color w:val="000000"/>
          <w:sz w:val="24"/>
          <w:szCs w:val="24"/>
          <w:lang w:val="ro-RO" w:eastAsia="ja-JP"/>
        </w:rPr>
      </w:pPr>
      <w:r w:rsidRPr="00D14259">
        <w:rPr>
          <w:rFonts w:ascii="Times New Roman" w:eastAsia="Times New Roman" w:hAnsi="Times New Roman" w:cs="Times New Roman"/>
          <w:b/>
          <w:bCs/>
          <w:color w:val="000000"/>
          <w:sz w:val="24"/>
          <w:szCs w:val="24"/>
          <w:lang w:val="ro-RO" w:eastAsia="ja-JP"/>
        </w:rPr>
        <w:t>Metodologia de analiză a impactului</w:t>
      </w:r>
      <w:r w:rsidR="00D60D58">
        <w:rPr>
          <w:rFonts w:ascii="Times New Roman" w:eastAsia="Times New Roman" w:hAnsi="Times New Roman" w:cs="Times New Roman"/>
          <w:b/>
          <w:bCs/>
          <w:color w:val="000000"/>
          <w:sz w:val="24"/>
          <w:szCs w:val="24"/>
          <w:lang w:val="ro-RO" w:eastAsia="ja-JP"/>
        </w:rPr>
        <w:t xml:space="preserve"> </w:t>
      </w:r>
      <w:r w:rsidRPr="00D14259">
        <w:rPr>
          <w:rFonts w:ascii="Times New Roman" w:eastAsia="Times New Roman" w:hAnsi="Times New Roman" w:cs="Times New Roman"/>
          <w:b/>
          <w:bCs/>
          <w:color w:val="000000"/>
          <w:sz w:val="24"/>
          <w:szCs w:val="24"/>
          <w:lang w:val="ro-RO" w:eastAsia="ja-JP"/>
        </w:rPr>
        <w:t>de reglementare</w:t>
      </w:r>
    </w:p>
    <w:p w14:paraId="082CCD86" w14:textId="77777777" w:rsidR="00FA1B3A" w:rsidRPr="00D14259" w:rsidRDefault="00FA1B3A" w:rsidP="00010AFF">
      <w:pPr>
        <w:spacing w:after="0" w:line="240" w:lineRule="auto"/>
        <w:jc w:val="center"/>
        <w:rPr>
          <w:rFonts w:ascii="Times New Roman" w:eastAsia="Times New Roman" w:hAnsi="Times New Roman" w:cs="Times New Roman"/>
          <w:b/>
          <w:bCs/>
          <w:color w:val="000000"/>
          <w:sz w:val="24"/>
          <w:szCs w:val="24"/>
          <w:lang w:val="ro-RO" w:eastAsia="ja-JP"/>
        </w:rPr>
      </w:pPr>
    </w:p>
    <w:p w14:paraId="39D53B89" w14:textId="77777777" w:rsidR="00010AFF" w:rsidRPr="00D14259" w:rsidRDefault="00010AFF" w:rsidP="00010AFF">
      <w:pPr>
        <w:spacing w:after="0" w:line="240" w:lineRule="auto"/>
        <w:jc w:val="center"/>
        <w:rPr>
          <w:rFonts w:ascii="Times New Roman" w:eastAsia="Times New Roman" w:hAnsi="Times New Roman" w:cs="Times New Roman"/>
          <w:b/>
          <w:bCs/>
          <w:color w:val="000000"/>
          <w:sz w:val="24"/>
          <w:szCs w:val="24"/>
          <w:lang w:val="ro-RO" w:eastAsia="ja-JP"/>
        </w:rPr>
      </w:pPr>
      <w:r w:rsidRPr="00D14259">
        <w:rPr>
          <w:rFonts w:ascii="Times New Roman" w:eastAsia="Times New Roman" w:hAnsi="Times New Roman" w:cs="Times New Roman"/>
          <w:b/>
          <w:bCs/>
          <w:color w:val="000000"/>
          <w:sz w:val="24"/>
          <w:szCs w:val="24"/>
          <w:lang w:val="ro-RO" w:eastAsia="ja-JP"/>
        </w:rPr>
        <w:t>I. Dispoziţii generale</w:t>
      </w:r>
    </w:p>
    <w:p w14:paraId="4459D6E7" w14:textId="77777777" w:rsidR="00CD5591" w:rsidRPr="00D14259" w:rsidRDefault="00CD5591" w:rsidP="00010AFF">
      <w:pPr>
        <w:spacing w:after="0" w:line="240" w:lineRule="auto"/>
        <w:jc w:val="both"/>
        <w:rPr>
          <w:rFonts w:ascii="Times New Roman" w:eastAsia="Times New Roman" w:hAnsi="Times New Roman" w:cs="Times New Roman"/>
          <w:color w:val="000000"/>
          <w:sz w:val="24"/>
          <w:szCs w:val="24"/>
          <w:lang w:val="ro-RO" w:eastAsia="ja-JP"/>
        </w:rPr>
      </w:pPr>
    </w:p>
    <w:p w14:paraId="4596377B" w14:textId="77777777" w:rsidR="00983839" w:rsidRPr="00D14259" w:rsidRDefault="00983839" w:rsidP="00983839">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    1. Metodologia de analiză a impactului de reglementare (în continuare - Metodologia) este elaborată în conformitate cu Legea nr. 235-XVI din 20 iulie 2006 cu privire la principiile de bază de reglementare </w:t>
      </w:r>
      <w:r w:rsidR="00D60D58">
        <w:rPr>
          <w:rFonts w:ascii="Times New Roman" w:eastAsia="Times New Roman" w:hAnsi="Times New Roman" w:cs="Times New Roman"/>
          <w:color w:val="000000"/>
          <w:sz w:val="24"/>
          <w:szCs w:val="24"/>
          <w:lang w:val="ro-RO" w:eastAsia="ja-JP"/>
        </w:rPr>
        <w:t xml:space="preserve">a activităţii de întreprinzător, </w:t>
      </w:r>
      <w:proofErr w:type="spellStart"/>
      <w:r w:rsidR="00D60D58">
        <w:rPr>
          <w:rFonts w:ascii="Times New Roman" w:eastAsia="Times New Roman" w:hAnsi="Times New Roman" w:cs="Times New Roman"/>
          <w:color w:val="000000"/>
          <w:sz w:val="24"/>
          <w:szCs w:val="24"/>
          <w:lang w:val="ro-RO" w:eastAsia="ja-JP"/>
        </w:rPr>
        <w:t>avînd</w:t>
      </w:r>
      <w:proofErr w:type="spellEnd"/>
      <w:r w:rsidR="00D60D58">
        <w:rPr>
          <w:rFonts w:ascii="Times New Roman" w:eastAsia="Times New Roman" w:hAnsi="Times New Roman" w:cs="Times New Roman"/>
          <w:color w:val="000000"/>
          <w:sz w:val="24"/>
          <w:szCs w:val="24"/>
          <w:lang w:val="ro-RO" w:eastAsia="ja-JP"/>
        </w:rPr>
        <w:t xml:space="preserve"> la bază cerințele stabilite la nivelul instituțiilor Uniunii Europene</w:t>
      </w:r>
      <w:r w:rsidRPr="00D14259">
        <w:rPr>
          <w:rFonts w:ascii="Times New Roman" w:eastAsia="Times New Roman" w:hAnsi="Times New Roman" w:cs="Times New Roman"/>
          <w:color w:val="000000"/>
          <w:sz w:val="24"/>
          <w:szCs w:val="24"/>
          <w:lang w:val="ro-RO" w:eastAsia="ja-JP"/>
        </w:rPr>
        <w:t xml:space="preserve"> </w:t>
      </w:r>
      <w:r w:rsidR="00D60D58">
        <w:rPr>
          <w:rFonts w:ascii="Times New Roman" w:eastAsia="Times New Roman" w:hAnsi="Times New Roman" w:cs="Times New Roman"/>
          <w:color w:val="000000"/>
          <w:sz w:val="24"/>
          <w:szCs w:val="24"/>
          <w:lang w:val="ro-RO" w:eastAsia="ja-JP"/>
        </w:rPr>
        <w:t xml:space="preserve">pentru documentele de analiză a impactului prin Ghidul Comisiei Uniunii Europene privind o mai bună </w:t>
      </w:r>
      <w:r w:rsidR="007D6C29">
        <w:rPr>
          <w:rFonts w:ascii="Times New Roman" w:eastAsia="Times New Roman" w:hAnsi="Times New Roman" w:cs="Times New Roman"/>
          <w:color w:val="000000"/>
          <w:sz w:val="24"/>
          <w:szCs w:val="24"/>
          <w:lang w:val="ro-RO" w:eastAsia="ja-JP"/>
        </w:rPr>
        <w:t>reglementare, SWD2015(111) final din 19.05.2015.</w:t>
      </w:r>
      <w:r w:rsidR="00D60D58">
        <w:rPr>
          <w:rFonts w:ascii="Times New Roman" w:eastAsia="Times New Roman" w:hAnsi="Times New Roman" w:cs="Times New Roman"/>
          <w:color w:val="000000"/>
          <w:sz w:val="24"/>
          <w:szCs w:val="24"/>
          <w:lang w:val="ro-RO" w:eastAsia="ja-JP"/>
        </w:rPr>
        <w:t xml:space="preserve">  </w:t>
      </w:r>
    </w:p>
    <w:p w14:paraId="2EDB422D" w14:textId="77777777" w:rsidR="00010AFF" w:rsidRPr="00D14259" w:rsidRDefault="00010AFF" w:rsidP="00010AFF">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2. Prezenta Metodologie stabileşte modalitatea de evaluare a impactului de reglementare</w:t>
      </w:r>
      <w:r w:rsidR="00014C3D" w:rsidRPr="00D14259">
        <w:rPr>
          <w:rFonts w:ascii="Times New Roman" w:eastAsia="Times New Roman" w:hAnsi="Times New Roman" w:cs="Times New Roman"/>
          <w:color w:val="000000"/>
          <w:sz w:val="24"/>
          <w:szCs w:val="24"/>
          <w:lang w:val="ro-RO" w:eastAsia="ja-JP"/>
        </w:rPr>
        <w:t>.</w:t>
      </w:r>
    </w:p>
    <w:p w14:paraId="2C867FAE" w14:textId="208B1E4B" w:rsidR="00014C3D" w:rsidRPr="00D14259" w:rsidRDefault="00014C3D" w:rsidP="00014C3D">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3. Analiza impactului de reglementare</w:t>
      </w:r>
      <w:r w:rsidR="00955D04" w:rsidRPr="00D14259">
        <w:rPr>
          <w:rFonts w:ascii="Times New Roman" w:eastAsia="Times New Roman" w:hAnsi="Times New Roman" w:cs="Times New Roman"/>
          <w:color w:val="000000"/>
          <w:sz w:val="24"/>
          <w:szCs w:val="24"/>
          <w:lang w:val="ro-RO" w:eastAsia="ja-JP"/>
        </w:rPr>
        <w:t xml:space="preserve"> (în continuare AIR)</w:t>
      </w:r>
      <w:r w:rsidRPr="00D14259">
        <w:rPr>
          <w:rFonts w:ascii="Times New Roman" w:eastAsia="Times New Roman" w:hAnsi="Times New Roman" w:cs="Times New Roman"/>
          <w:color w:val="000000"/>
          <w:sz w:val="24"/>
          <w:szCs w:val="24"/>
          <w:lang w:val="ro-RO" w:eastAsia="ja-JP"/>
        </w:rPr>
        <w:t xml:space="preserve"> reprezintă argumentarea, în baza evaluării costurilor şi beneficiilor</w:t>
      </w:r>
      <w:r w:rsidR="00D4450F">
        <w:rPr>
          <w:rFonts w:ascii="Times New Roman" w:eastAsia="Times New Roman" w:hAnsi="Times New Roman" w:cs="Times New Roman"/>
          <w:color w:val="000000"/>
          <w:sz w:val="24"/>
          <w:szCs w:val="24"/>
          <w:lang w:val="ro-RO" w:eastAsia="ja-JP"/>
        </w:rPr>
        <w:t xml:space="preserve"> pentru societate și mediu de afaceri</w:t>
      </w:r>
      <w:r w:rsidRPr="00D14259">
        <w:rPr>
          <w:rFonts w:ascii="Times New Roman" w:eastAsia="Times New Roman" w:hAnsi="Times New Roman" w:cs="Times New Roman"/>
          <w:color w:val="000000"/>
          <w:sz w:val="24"/>
          <w:szCs w:val="24"/>
          <w:lang w:val="ro-RO" w:eastAsia="ja-JP"/>
        </w:rPr>
        <w:t xml:space="preserve">, </w:t>
      </w:r>
      <w:r w:rsidR="003C6C08" w:rsidRPr="00D14259">
        <w:rPr>
          <w:rFonts w:ascii="Times New Roman" w:eastAsia="Times New Roman" w:hAnsi="Times New Roman" w:cs="Times New Roman"/>
          <w:color w:val="000000"/>
          <w:sz w:val="24"/>
          <w:szCs w:val="24"/>
          <w:lang w:val="ro-RO" w:eastAsia="ja-JP"/>
        </w:rPr>
        <w:t>a necesității intervenției autorităților publice</w:t>
      </w:r>
      <w:r w:rsidR="00DB4EAB" w:rsidRPr="00D14259">
        <w:rPr>
          <w:rFonts w:ascii="Times New Roman" w:eastAsia="Times New Roman" w:hAnsi="Times New Roman" w:cs="Times New Roman"/>
          <w:color w:val="000000"/>
          <w:sz w:val="24"/>
          <w:szCs w:val="24"/>
          <w:lang w:val="ro-RO" w:eastAsia="ja-JP"/>
        </w:rPr>
        <w:t xml:space="preserve"> prin reglementare</w:t>
      </w:r>
      <w:r w:rsidR="003C6C08" w:rsidRPr="00D14259">
        <w:rPr>
          <w:rFonts w:ascii="Times New Roman" w:eastAsia="Times New Roman" w:hAnsi="Times New Roman" w:cs="Times New Roman"/>
          <w:color w:val="000000"/>
          <w:sz w:val="24"/>
          <w:szCs w:val="24"/>
          <w:lang w:val="ro-RO" w:eastAsia="ja-JP"/>
        </w:rPr>
        <w:t xml:space="preserve"> </w:t>
      </w:r>
      <w:r w:rsidR="00DB4EAB" w:rsidRPr="00D14259">
        <w:rPr>
          <w:rFonts w:ascii="Times New Roman" w:eastAsia="Times New Roman" w:hAnsi="Times New Roman" w:cs="Times New Roman"/>
          <w:color w:val="000000"/>
          <w:sz w:val="24"/>
          <w:szCs w:val="24"/>
          <w:lang w:val="ro-RO" w:eastAsia="ja-JP"/>
        </w:rPr>
        <w:t xml:space="preserve">și </w:t>
      </w:r>
      <w:r w:rsidR="003C6C08" w:rsidRPr="00D14259">
        <w:rPr>
          <w:rFonts w:ascii="Times New Roman" w:eastAsia="Times New Roman" w:hAnsi="Times New Roman" w:cs="Times New Roman"/>
          <w:color w:val="000000"/>
          <w:sz w:val="24"/>
          <w:szCs w:val="24"/>
          <w:lang w:val="ro-RO" w:eastAsia="ja-JP"/>
        </w:rPr>
        <w:t xml:space="preserve">corespunzător a </w:t>
      </w:r>
      <w:r w:rsidRPr="00D14259">
        <w:rPr>
          <w:rFonts w:ascii="Times New Roman" w:eastAsia="Times New Roman" w:hAnsi="Times New Roman" w:cs="Times New Roman"/>
          <w:color w:val="000000"/>
          <w:sz w:val="24"/>
          <w:szCs w:val="24"/>
          <w:lang w:val="ro-RO" w:eastAsia="ja-JP"/>
        </w:rPr>
        <w:t>adoptării</w:t>
      </w:r>
      <w:r w:rsidR="003C6C08" w:rsidRPr="00D14259">
        <w:rPr>
          <w:rFonts w:ascii="Times New Roman" w:eastAsia="Times New Roman" w:hAnsi="Times New Roman" w:cs="Times New Roman"/>
          <w:color w:val="000000"/>
          <w:sz w:val="24"/>
          <w:szCs w:val="24"/>
          <w:lang w:val="ro-RO" w:eastAsia="ja-JP"/>
        </w:rPr>
        <w:t xml:space="preserve"> actului legislativ și/sau normativ</w:t>
      </w:r>
      <w:r w:rsidR="004B3B69" w:rsidRPr="00D14259">
        <w:rPr>
          <w:rFonts w:ascii="Times New Roman" w:eastAsia="Times New Roman" w:hAnsi="Times New Roman" w:cs="Times New Roman"/>
          <w:color w:val="000000"/>
          <w:sz w:val="24"/>
          <w:szCs w:val="24"/>
          <w:lang w:val="ro-RO" w:eastAsia="ja-JP"/>
        </w:rPr>
        <w:t xml:space="preserve"> al autorităților administrației publice centrale şi locale (în continuare - acte normative)</w:t>
      </w:r>
      <w:r w:rsidR="00DB4EAB" w:rsidRPr="00D14259">
        <w:rPr>
          <w:rFonts w:ascii="Times New Roman" w:eastAsia="Times New Roman" w:hAnsi="Times New Roman" w:cs="Times New Roman"/>
          <w:color w:val="000000"/>
          <w:sz w:val="24"/>
          <w:szCs w:val="24"/>
          <w:lang w:val="ro-RO" w:eastAsia="ja-JP"/>
        </w:rPr>
        <w:t xml:space="preserve"> precum</w:t>
      </w:r>
      <w:r w:rsidR="004B3B69" w:rsidRPr="00D14259">
        <w:rPr>
          <w:rFonts w:ascii="Times New Roman" w:eastAsia="Times New Roman" w:hAnsi="Times New Roman" w:cs="Times New Roman"/>
          <w:color w:val="000000"/>
          <w:sz w:val="24"/>
          <w:szCs w:val="24"/>
          <w:lang w:val="ro-RO" w:eastAsia="ja-JP"/>
        </w:rPr>
        <w:t xml:space="preserve"> </w:t>
      </w:r>
      <w:r w:rsidRPr="00D14259">
        <w:rPr>
          <w:rFonts w:ascii="Times New Roman" w:eastAsia="Times New Roman" w:hAnsi="Times New Roman" w:cs="Times New Roman"/>
          <w:color w:val="000000"/>
          <w:sz w:val="24"/>
          <w:szCs w:val="24"/>
          <w:lang w:val="ro-RO" w:eastAsia="ja-JP"/>
        </w:rPr>
        <w:t xml:space="preserve">şi </w:t>
      </w:r>
      <w:r w:rsidR="003C6C08" w:rsidRPr="00D14259">
        <w:rPr>
          <w:rFonts w:ascii="Times New Roman" w:eastAsia="Times New Roman" w:hAnsi="Times New Roman" w:cs="Times New Roman"/>
          <w:color w:val="000000"/>
          <w:sz w:val="24"/>
          <w:szCs w:val="24"/>
          <w:lang w:val="ro-RO" w:eastAsia="ja-JP"/>
        </w:rPr>
        <w:t>evaluarea</w:t>
      </w:r>
      <w:r w:rsidRPr="00D14259">
        <w:rPr>
          <w:rFonts w:ascii="Times New Roman" w:eastAsia="Times New Roman" w:hAnsi="Times New Roman" w:cs="Times New Roman"/>
          <w:color w:val="000000"/>
          <w:sz w:val="24"/>
          <w:szCs w:val="24"/>
          <w:lang w:val="ro-RO" w:eastAsia="ja-JP"/>
        </w:rPr>
        <w:t xml:space="preserve"> impact</w:t>
      </w:r>
      <w:r w:rsidR="003C6C08" w:rsidRPr="00D14259">
        <w:rPr>
          <w:rFonts w:ascii="Times New Roman" w:eastAsia="Times New Roman" w:hAnsi="Times New Roman" w:cs="Times New Roman"/>
          <w:color w:val="000000"/>
          <w:sz w:val="24"/>
          <w:szCs w:val="24"/>
          <w:lang w:val="ro-RO" w:eastAsia="ja-JP"/>
        </w:rPr>
        <w:t>ului</w:t>
      </w:r>
      <w:r w:rsidRPr="00D14259">
        <w:rPr>
          <w:rFonts w:ascii="Times New Roman" w:eastAsia="Times New Roman" w:hAnsi="Times New Roman" w:cs="Times New Roman"/>
          <w:color w:val="000000"/>
          <w:sz w:val="24"/>
          <w:szCs w:val="24"/>
          <w:lang w:val="ro-RO" w:eastAsia="ja-JP"/>
        </w:rPr>
        <w:t xml:space="preserve"> acestuia asupra </w:t>
      </w:r>
      <w:r w:rsidR="004B3B69" w:rsidRPr="00D14259">
        <w:rPr>
          <w:rFonts w:ascii="Times New Roman" w:eastAsia="Times New Roman" w:hAnsi="Times New Roman" w:cs="Times New Roman"/>
          <w:color w:val="000000"/>
          <w:sz w:val="24"/>
          <w:szCs w:val="24"/>
          <w:lang w:val="ro-RO" w:eastAsia="ja-JP"/>
        </w:rPr>
        <w:t>activității</w:t>
      </w:r>
      <w:r w:rsidRPr="00D14259">
        <w:rPr>
          <w:rFonts w:ascii="Times New Roman" w:eastAsia="Times New Roman" w:hAnsi="Times New Roman" w:cs="Times New Roman"/>
          <w:color w:val="000000"/>
          <w:sz w:val="24"/>
          <w:szCs w:val="24"/>
          <w:lang w:val="ro-RO" w:eastAsia="ja-JP"/>
        </w:rPr>
        <w:t xml:space="preserve"> de întreprinzător, </w:t>
      </w:r>
      <w:r w:rsidR="003C6C08" w:rsidRPr="00D14259">
        <w:rPr>
          <w:rFonts w:ascii="Times New Roman" w:eastAsia="Times New Roman" w:hAnsi="Times New Roman" w:cs="Times New Roman"/>
          <w:color w:val="000000"/>
          <w:sz w:val="24"/>
          <w:szCs w:val="24"/>
          <w:lang w:val="ro-RO" w:eastAsia="ja-JP"/>
        </w:rPr>
        <w:t xml:space="preserve">analiza modului de </w:t>
      </w:r>
      <w:r w:rsidRPr="00D14259">
        <w:rPr>
          <w:rFonts w:ascii="Times New Roman" w:eastAsia="Times New Roman" w:hAnsi="Times New Roman" w:cs="Times New Roman"/>
          <w:color w:val="000000"/>
          <w:sz w:val="24"/>
          <w:szCs w:val="24"/>
          <w:lang w:val="ro-RO" w:eastAsia="ja-JP"/>
        </w:rPr>
        <w:t>asigurare</w:t>
      </w:r>
      <w:r w:rsidR="003C6C08" w:rsidRPr="00D14259">
        <w:rPr>
          <w:rFonts w:ascii="Times New Roman" w:eastAsia="Times New Roman" w:hAnsi="Times New Roman" w:cs="Times New Roman"/>
          <w:color w:val="000000"/>
          <w:sz w:val="24"/>
          <w:szCs w:val="24"/>
          <w:lang w:val="ro-RO" w:eastAsia="ja-JP"/>
        </w:rPr>
        <w:t xml:space="preserve"> </w:t>
      </w:r>
      <w:r w:rsidRPr="00D14259">
        <w:rPr>
          <w:rFonts w:ascii="Times New Roman" w:eastAsia="Times New Roman" w:hAnsi="Times New Roman" w:cs="Times New Roman"/>
          <w:color w:val="000000"/>
          <w:sz w:val="24"/>
          <w:szCs w:val="24"/>
          <w:lang w:val="ro-RO" w:eastAsia="ja-JP"/>
        </w:rPr>
        <w:t xml:space="preserve">a respectării drepturilor şi intereselor întreprinzătorilor şi ale statului, corespunderea actului scopurilor politicii de reglementare şi principiilor </w:t>
      </w:r>
      <w:r w:rsidR="003C6C08" w:rsidRPr="00D14259">
        <w:rPr>
          <w:rFonts w:ascii="Times New Roman" w:eastAsia="Times New Roman" w:hAnsi="Times New Roman" w:cs="Times New Roman"/>
          <w:color w:val="000000"/>
          <w:sz w:val="24"/>
          <w:szCs w:val="24"/>
          <w:lang w:val="ro-RO" w:eastAsia="ja-JP"/>
        </w:rPr>
        <w:t>de reglementare a activității de întreprinzător.</w:t>
      </w:r>
    </w:p>
    <w:p w14:paraId="3EDD0D0E" w14:textId="77777777" w:rsidR="00014C3D" w:rsidRPr="00D14259" w:rsidRDefault="00014C3D" w:rsidP="00014C3D">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4. Actul de analiză a impactului de reglementare este parte integrantă a notei informative a proiectului de act normativ.</w:t>
      </w:r>
      <w:r w:rsidR="003C6C08" w:rsidRPr="00D14259">
        <w:rPr>
          <w:rFonts w:ascii="Times New Roman" w:eastAsia="Times New Roman" w:hAnsi="Times New Roman" w:cs="Times New Roman"/>
          <w:color w:val="000000"/>
          <w:sz w:val="24"/>
          <w:szCs w:val="24"/>
          <w:lang w:val="ro-RO" w:eastAsia="ja-JP"/>
        </w:rPr>
        <w:t xml:space="preserve"> </w:t>
      </w:r>
    </w:p>
    <w:p w14:paraId="414A9991" w14:textId="77777777" w:rsidR="00010AFF" w:rsidRPr="00D14259" w:rsidRDefault="00010AFF" w:rsidP="00010AFF">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    </w:t>
      </w:r>
      <w:r w:rsidR="003D14BF" w:rsidRPr="00D14259">
        <w:rPr>
          <w:rFonts w:ascii="Times New Roman" w:eastAsia="Times New Roman" w:hAnsi="Times New Roman" w:cs="Times New Roman"/>
          <w:color w:val="000000"/>
          <w:sz w:val="24"/>
          <w:szCs w:val="24"/>
          <w:lang w:val="ro-RO" w:eastAsia="ja-JP"/>
        </w:rPr>
        <w:t>5</w:t>
      </w:r>
      <w:r w:rsidRPr="00D14259">
        <w:rPr>
          <w:rFonts w:ascii="Times New Roman" w:eastAsia="Times New Roman" w:hAnsi="Times New Roman" w:cs="Times New Roman"/>
          <w:color w:val="000000"/>
          <w:sz w:val="24"/>
          <w:szCs w:val="24"/>
          <w:lang w:val="ro-RO" w:eastAsia="ja-JP"/>
        </w:rPr>
        <w:t xml:space="preserve">. Analiza impactului de reglementare se poate efectua şi în cazul actelor normative în vigoare, cu evaluarea impactului şi stabilirea necesităţii modificării ori abrogării acestora. </w:t>
      </w:r>
    </w:p>
    <w:p w14:paraId="65F23474" w14:textId="77777777" w:rsidR="004B3B69" w:rsidRPr="00D14259" w:rsidRDefault="004B3B69" w:rsidP="00010AFF">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    6. Analiza impactului de reglementarea poate însoți mai multe</w:t>
      </w:r>
      <w:r w:rsidR="00DB4EAB" w:rsidRPr="00D14259">
        <w:rPr>
          <w:rFonts w:ascii="Times New Roman" w:eastAsia="Times New Roman" w:hAnsi="Times New Roman" w:cs="Times New Roman"/>
          <w:color w:val="000000"/>
          <w:sz w:val="24"/>
          <w:szCs w:val="24"/>
          <w:lang w:val="ro-RO" w:eastAsia="ja-JP"/>
        </w:rPr>
        <w:t xml:space="preserve"> proiecte de</w:t>
      </w:r>
      <w:r w:rsidRPr="00D14259">
        <w:rPr>
          <w:rFonts w:ascii="Times New Roman" w:eastAsia="Times New Roman" w:hAnsi="Times New Roman" w:cs="Times New Roman"/>
          <w:color w:val="000000"/>
          <w:sz w:val="24"/>
          <w:szCs w:val="24"/>
          <w:lang w:val="ro-RO" w:eastAsia="ja-JP"/>
        </w:rPr>
        <w:t xml:space="preserve"> acte normative simultan, dacă acestea</w:t>
      </w:r>
      <w:r w:rsidR="00E944E2" w:rsidRPr="00D14259">
        <w:rPr>
          <w:rFonts w:ascii="Times New Roman" w:eastAsia="Times New Roman" w:hAnsi="Times New Roman" w:cs="Times New Roman"/>
          <w:color w:val="000000"/>
          <w:sz w:val="24"/>
          <w:szCs w:val="24"/>
          <w:lang w:val="ro-RO" w:eastAsia="ja-JP"/>
        </w:rPr>
        <w:t xml:space="preserve"> sunt parte a unei singure intervenții prin reglementare a statului</w:t>
      </w:r>
      <w:r w:rsidRPr="00D14259">
        <w:rPr>
          <w:rFonts w:ascii="Times New Roman" w:eastAsia="Times New Roman" w:hAnsi="Times New Roman" w:cs="Times New Roman"/>
          <w:color w:val="000000"/>
          <w:sz w:val="24"/>
          <w:szCs w:val="24"/>
          <w:lang w:val="ro-RO" w:eastAsia="ja-JP"/>
        </w:rPr>
        <w:t>, fac parte dintr-un pachet comun și sunt propuse în mod simultan pentru</w:t>
      </w:r>
      <w:r w:rsidR="00DB4EAB" w:rsidRPr="00D14259">
        <w:rPr>
          <w:rFonts w:ascii="Times New Roman" w:eastAsia="Times New Roman" w:hAnsi="Times New Roman" w:cs="Times New Roman"/>
          <w:color w:val="000000"/>
          <w:sz w:val="24"/>
          <w:szCs w:val="24"/>
          <w:lang w:val="ro-RO" w:eastAsia="ja-JP"/>
        </w:rPr>
        <w:t xml:space="preserve"> consultări publice și</w:t>
      </w:r>
      <w:r w:rsidRPr="00D14259">
        <w:rPr>
          <w:rFonts w:ascii="Times New Roman" w:eastAsia="Times New Roman" w:hAnsi="Times New Roman" w:cs="Times New Roman"/>
          <w:color w:val="000000"/>
          <w:sz w:val="24"/>
          <w:szCs w:val="24"/>
          <w:lang w:val="ro-RO" w:eastAsia="ja-JP"/>
        </w:rPr>
        <w:t xml:space="preserve"> aprobare.</w:t>
      </w:r>
    </w:p>
    <w:p w14:paraId="17D32BBF" w14:textId="77777777" w:rsidR="001101A3" w:rsidRPr="00D14259" w:rsidRDefault="00010AFF" w:rsidP="00CD5591">
      <w:pPr>
        <w:spacing w:after="0" w:line="240" w:lineRule="auto"/>
        <w:jc w:val="both"/>
        <w:rPr>
          <w:rFonts w:ascii="Times New Roman" w:hAnsi="Times New Roman" w:cs="Times New Roman"/>
          <w:color w:val="000000"/>
          <w:sz w:val="24"/>
          <w:szCs w:val="24"/>
          <w:lang w:val="ro-RO"/>
        </w:rPr>
      </w:pPr>
      <w:r w:rsidRPr="00D14259">
        <w:rPr>
          <w:rFonts w:ascii="Times New Roman" w:eastAsia="Times New Roman" w:hAnsi="Times New Roman" w:cs="Times New Roman"/>
          <w:color w:val="000000"/>
          <w:sz w:val="24"/>
          <w:szCs w:val="24"/>
          <w:lang w:val="ro-RO" w:eastAsia="ja-JP"/>
        </w:rPr>
        <w:t xml:space="preserve">    </w:t>
      </w:r>
      <w:r w:rsidR="00E944E2" w:rsidRPr="00D14259">
        <w:rPr>
          <w:rFonts w:ascii="Times New Roman" w:eastAsia="Times New Roman" w:hAnsi="Times New Roman" w:cs="Times New Roman"/>
          <w:color w:val="000000"/>
          <w:sz w:val="24"/>
          <w:szCs w:val="24"/>
          <w:lang w:val="ro-RO" w:eastAsia="ja-JP"/>
        </w:rPr>
        <w:t>7</w:t>
      </w:r>
      <w:r w:rsidRPr="00D14259">
        <w:rPr>
          <w:rFonts w:ascii="Times New Roman" w:eastAsia="Times New Roman" w:hAnsi="Times New Roman" w:cs="Times New Roman"/>
          <w:color w:val="000000"/>
          <w:sz w:val="24"/>
          <w:szCs w:val="24"/>
          <w:lang w:val="ro-RO" w:eastAsia="ja-JP"/>
        </w:rPr>
        <w:t xml:space="preserve">. Sub incidenţa prezentei Metodologii cad proiectele de acte normative </w:t>
      </w:r>
      <w:r w:rsidR="00CD5591" w:rsidRPr="00D14259">
        <w:rPr>
          <w:rFonts w:ascii="Times New Roman" w:eastAsia="Times New Roman" w:hAnsi="Times New Roman" w:cs="Times New Roman"/>
          <w:color w:val="000000"/>
          <w:sz w:val="24"/>
          <w:szCs w:val="24"/>
          <w:lang w:val="ro-RO" w:eastAsia="ja-JP"/>
        </w:rPr>
        <w:t xml:space="preserve">de reglementare a </w:t>
      </w:r>
      <w:r w:rsidR="001101A3" w:rsidRPr="00D14259">
        <w:rPr>
          <w:rStyle w:val="docbody1"/>
          <w:lang w:val="ro-RO"/>
        </w:rPr>
        <w:t>activităţii</w:t>
      </w:r>
      <w:r w:rsidR="00CD5591" w:rsidRPr="00D14259">
        <w:rPr>
          <w:rStyle w:val="docbody1"/>
          <w:lang w:val="ro-RO"/>
        </w:rPr>
        <w:t xml:space="preserve"> </w:t>
      </w:r>
      <w:r w:rsidR="001101A3" w:rsidRPr="00D14259">
        <w:rPr>
          <w:rStyle w:val="docbody1"/>
          <w:lang w:val="ro-RO"/>
        </w:rPr>
        <w:t>de</w:t>
      </w:r>
      <w:r w:rsidR="00CD5591" w:rsidRPr="00D14259">
        <w:rPr>
          <w:rStyle w:val="docbody1"/>
          <w:lang w:val="ro-RO"/>
        </w:rPr>
        <w:t xml:space="preserve"> </w:t>
      </w:r>
      <w:r w:rsidR="001101A3" w:rsidRPr="00D14259">
        <w:rPr>
          <w:rStyle w:val="docbody1"/>
          <w:lang w:val="ro-RO"/>
        </w:rPr>
        <w:t>întreprinzător</w:t>
      </w:r>
      <w:r w:rsidR="00CD5591" w:rsidRPr="00D14259">
        <w:rPr>
          <w:rStyle w:val="docbody1"/>
          <w:lang w:val="ro-RO"/>
        </w:rPr>
        <w:t xml:space="preserve">, care </w:t>
      </w:r>
      <w:r w:rsidR="00950C46" w:rsidRPr="00D14259">
        <w:rPr>
          <w:rStyle w:val="docbody1"/>
          <w:lang w:val="ro-RO"/>
        </w:rPr>
        <w:t>includ</w:t>
      </w:r>
      <w:r w:rsidR="001101A3" w:rsidRPr="00D14259">
        <w:rPr>
          <w:rStyle w:val="docbody1"/>
          <w:lang w:val="ro-RO"/>
        </w:rPr>
        <w:t xml:space="preserve"> stabilirea drepturilor, obligaţiilor, cerinţelor şi interdicţiilor pentru  întreprinzători pe toată durata activităţii (de la iniţierea </w:t>
      </w:r>
      <w:proofErr w:type="spellStart"/>
      <w:r w:rsidR="001101A3" w:rsidRPr="00D14259">
        <w:rPr>
          <w:rStyle w:val="docbody1"/>
          <w:lang w:val="ro-RO"/>
        </w:rPr>
        <w:t>pînă</w:t>
      </w:r>
      <w:proofErr w:type="spellEnd"/>
      <w:r w:rsidR="001101A3" w:rsidRPr="00D14259">
        <w:rPr>
          <w:rStyle w:val="docbody1"/>
          <w:lang w:val="ro-RO"/>
        </w:rPr>
        <w:t xml:space="preserve"> la lichidarea afacerii), precum şi reglementarea relaţiilor dintre autorităţile administraţiei publice, alte instituţii abilitate prin lege cu funcţii de reglementare şi de control şi întreprinzători.</w:t>
      </w:r>
    </w:p>
    <w:p w14:paraId="1B41FD8E" w14:textId="77777777" w:rsidR="004B3B69" w:rsidRPr="00D14259" w:rsidRDefault="004B3B69" w:rsidP="00010AFF">
      <w:pPr>
        <w:spacing w:after="0" w:line="240" w:lineRule="auto"/>
        <w:jc w:val="both"/>
        <w:rPr>
          <w:rFonts w:ascii="Times New Roman" w:eastAsia="Times New Roman" w:hAnsi="Times New Roman" w:cs="Times New Roman"/>
          <w:color w:val="000000"/>
          <w:sz w:val="24"/>
          <w:szCs w:val="24"/>
          <w:lang w:val="ro-RO" w:eastAsia="ja-JP"/>
        </w:rPr>
      </w:pPr>
    </w:p>
    <w:p w14:paraId="4DA8E8C8" w14:textId="77777777" w:rsidR="00955D04" w:rsidRPr="00D14259" w:rsidRDefault="00955D04" w:rsidP="00010AFF">
      <w:pPr>
        <w:spacing w:after="0" w:line="240" w:lineRule="auto"/>
        <w:jc w:val="both"/>
        <w:rPr>
          <w:rFonts w:ascii="Times New Roman" w:eastAsia="Times New Roman" w:hAnsi="Times New Roman" w:cs="Times New Roman"/>
          <w:color w:val="000000"/>
          <w:sz w:val="24"/>
          <w:szCs w:val="24"/>
          <w:lang w:val="ro-RO" w:eastAsia="ja-JP"/>
        </w:rPr>
      </w:pPr>
    </w:p>
    <w:p w14:paraId="63F72356" w14:textId="77777777" w:rsidR="00010AFF" w:rsidRPr="00D14259" w:rsidRDefault="00010AFF" w:rsidP="00010AFF">
      <w:pPr>
        <w:spacing w:after="0" w:line="240" w:lineRule="auto"/>
        <w:jc w:val="center"/>
        <w:rPr>
          <w:rFonts w:ascii="Times New Roman" w:eastAsia="Times New Roman" w:hAnsi="Times New Roman" w:cs="Times New Roman"/>
          <w:b/>
          <w:bCs/>
          <w:color w:val="000000"/>
          <w:sz w:val="24"/>
          <w:szCs w:val="24"/>
          <w:lang w:val="ro-RO" w:eastAsia="ja-JP"/>
        </w:rPr>
      </w:pPr>
      <w:r w:rsidRPr="00D14259">
        <w:rPr>
          <w:rFonts w:ascii="Times New Roman" w:eastAsia="Times New Roman" w:hAnsi="Times New Roman" w:cs="Times New Roman"/>
          <w:b/>
          <w:bCs/>
          <w:color w:val="000000"/>
          <w:sz w:val="24"/>
          <w:szCs w:val="24"/>
          <w:lang w:val="ro-RO" w:eastAsia="ja-JP"/>
        </w:rPr>
        <w:t>II. Standardele de calitate pentru actele normative</w:t>
      </w:r>
      <w:r w:rsidR="00E944E2" w:rsidRPr="00D14259">
        <w:rPr>
          <w:rFonts w:ascii="Times New Roman" w:eastAsia="Times New Roman" w:hAnsi="Times New Roman" w:cs="Times New Roman"/>
          <w:b/>
          <w:bCs/>
          <w:color w:val="000000"/>
          <w:sz w:val="24"/>
          <w:szCs w:val="24"/>
          <w:lang w:val="ro-RO" w:eastAsia="ja-JP"/>
        </w:rPr>
        <w:t xml:space="preserve"> și pentru analiza impactului de reglementare</w:t>
      </w:r>
    </w:p>
    <w:p w14:paraId="1B137C8D" w14:textId="77777777" w:rsidR="00B13F4A" w:rsidRPr="00D14259" w:rsidRDefault="00B13F4A" w:rsidP="00010AFF">
      <w:pPr>
        <w:spacing w:after="0" w:line="240" w:lineRule="auto"/>
        <w:jc w:val="both"/>
        <w:rPr>
          <w:rFonts w:ascii="Times New Roman" w:eastAsia="Times New Roman" w:hAnsi="Times New Roman" w:cs="Times New Roman"/>
          <w:color w:val="000000"/>
          <w:sz w:val="24"/>
          <w:szCs w:val="24"/>
          <w:lang w:val="ro-RO" w:eastAsia="ja-JP"/>
        </w:rPr>
      </w:pPr>
    </w:p>
    <w:p w14:paraId="559DECB0" w14:textId="77777777" w:rsidR="00014C3D" w:rsidRPr="00D14259" w:rsidRDefault="00955D04" w:rsidP="00010AFF">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8</w:t>
      </w:r>
      <w:r w:rsidR="00014C3D" w:rsidRPr="00D14259">
        <w:rPr>
          <w:rFonts w:ascii="Times New Roman" w:eastAsia="Times New Roman" w:hAnsi="Times New Roman" w:cs="Times New Roman"/>
          <w:color w:val="000000"/>
          <w:sz w:val="24"/>
          <w:szCs w:val="24"/>
          <w:lang w:val="ro-RO" w:eastAsia="ja-JP"/>
        </w:rPr>
        <w:t xml:space="preserve">. La </w:t>
      </w:r>
      <w:r w:rsidRPr="00D14259">
        <w:rPr>
          <w:rFonts w:ascii="Times New Roman" w:eastAsia="Times New Roman" w:hAnsi="Times New Roman" w:cs="Times New Roman"/>
          <w:color w:val="000000"/>
          <w:sz w:val="24"/>
          <w:szCs w:val="24"/>
          <w:lang w:val="ro-RO" w:eastAsia="ja-JP"/>
        </w:rPr>
        <w:t xml:space="preserve">analiza impactului intervenției prin reglementare </w:t>
      </w:r>
      <w:r w:rsidR="00014C3D" w:rsidRPr="00D14259">
        <w:rPr>
          <w:rFonts w:ascii="Times New Roman" w:eastAsia="Times New Roman" w:hAnsi="Times New Roman" w:cs="Times New Roman"/>
          <w:color w:val="000000"/>
          <w:sz w:val="24"/>
          <w:szCs w:val="24"/>
          <w:lang w:val="ro-RO" w:eastAsia="ja-JP"/>
        </w:rPr>
        <w:t>se va ţine cont de următoarele standarde de calitate</w:t>
      </w:r>
      <w:r w:rsidR="00E944E2" w:rsidRPr="00D14259">
        <w:rPr>
          <w:rFonts w:ascii="Times New Roman" w:eastAsia="Times New Roman" w:hAnsi="Times New Roman" w:cs="Times New Roman"/>
          <w:color w:val="000000"/>
          <w:sz w:val="24"/>
          <w:szCs w:val="24"/>
          <w:lang w:val="ro-RO" w:eastAsia="ja-JP"/>
        </w:rPr>
        <w:t xml:space="preserve"> pentru actele normative</w:t>
      </w:r>
      <w:r w:rsidR="00014C3D" w:rsidRPr="00D14259">
        <w:rPr>
          <w:rFonts w:ascii="Times New Roman" w:eastAsia="Times New Roman" w:hAnsi="Times New Roman" w:cs="Times New Roman"/>
          <w:color w:val="000000"/>
          <w:sz w:val="24"/>
          <w:szCs w:val="24"/>
          <w:lang w:val="ro-RO" w:eastAsia="ja-JP"/>
        </w:rPr>
        <w:t>:</w:t>
      </w:r>
    </w:p>
    <w:p w14:paraId="268DF002" w14:textId="77777777" w:rsidR="00B13F4A" w:rsidRPr="00D14259" w:rsidRDefault="00E939C7" w:rsidP="00010AFF">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a) </w:t>
      </w:r>
      <w:r w:rsidR="00014C3D" w:rsidRPr="00D14259">
        <w:rPr>
          <w:rFonts w:ascii="Times New Roman" w:eastAsia="Times New Roman" w:hAnsi="Times New Roman" w:cs="Times New Roman"/>
          <w:b/>
          <w:i/>
          <w:color w:val="000000"/>
          <w:sz w:val="24"/>
          <w:szCs w:val="24"/>
          <w:lang w:val="ro-RO" w:eastAsia="ja-JP"/>
        </w:rPr>
        <w:t>pr</w:t>
      </w:r>
      <w:r w:rsidR="00B13F4A" w:rsidRPr="00D14259">
        <w:rPr>
          <w:rFonts w:ascii="Times New Roman" w:eastAsia="Times New Roman" w:hAnsi="Times New Roman" w:cs="Times New Roman"/>
          <w:b/>
          <w:i/>
          <w:color w:val="000000"/>
          <w:sz w:val="24"/>
          <w:szCs w:val="24"/>
          <w:lang w:val="ro-RO" w:eastAsia="ja-JP"/>
        </w:rPr>
        <w:t>incipiil</w:t>
      </w:r>
      <w:r w:rsidR="00014C3D" w:rsidRPr="00D14259">
        <w:rPr>
          <w:rFonts w:ascii="Times New Roman" w:eastAsia="Times New Roman" w:hAnsi="Times New Roman" w:cs="Times New Roman"/>
          <w:b/>
          <w:i/>
          <w:color w:val="000000"/>
          <w:sz w:val="24"/>
          <w:szCs w:val="24"/>
          <w:lang w:val="ro-RO" w:eastAsia="ja-JP"/>
        </w:rPr>
        <w:t>e</w:t>
      </w:r>
      <w:r w:rsidR="00B13F4A" w:rsidRPr="00D14259">
        <w:rPr>
          <w:rFonts w:ascii="Times New Roman" w:eastAsia="Times New Roman" w:hAnsi="Times New Roman" w:cs="Times New Roman"/>
          <w:b/>
          <w:i/>
          <w:color w:val="000000"/>
          <w:sz w:val="24"/>
          <w:szCs w:val="24"/>
          <w:lang w:val="ro-RO" w:eastAsia="ja-JP"/>
        </w:rPr>
        <w:t xml:space="preserve"> de reglementare a activităţii de întreprinzător</w:t>
      </w:r>
      <w:r w:rsidR="004E43A3" w:rsidRPr="00D14259">
        <w:rPr>
          <w:rFonts w:ascii="Times New Roman" w:eastAsia="Times New Roman" w:hAnsi="Times New Roman" w:cs="Times New Roman"/>
          <w:color w:val="000000"/>
          <w:sz w:val="24"/>
          <w:szCs w:val="24"/>
          <w:lang w:val="ro-RO" w:eastAsia="ja-JP"/>
        </w:rPr>
        <w:t xml:space="preserve"> – aceste principii sunt </w:t>
      </w:r>
      <w:r w:rsidR="00014C3D" w:rsidRPr="00D14259">
        <w:rPr>
          <w:rFonts w:ascii="Times New Roman" w:eastAsia="Times New Roman" w:hAnsi="Times New Roman" w:cs="Times New Roman"/>
          <w:color w:val="000000"/>
          <w:sz w:val="24"/>
          <w:szCs w:val="24"/>
          <w:lang w:val="ro-RO" w:eastAsia="ja-JP"/>
        </w:rPr>
        <w:t xml:space="preserve">stabilite prin </w:t>
      </w:r>
      <w:r w:rsidRPr="00D14259">
        <w:rPr>
          <w:rFonts w:ascii="Times New Roman" w:eastAsia="Times New Roman" w:hAnsi="Times New Roman" w:cs="Times New Roman"/>
          <w:color w:val="000000"/>
          <w:sz w:val="24"/>
          <w:szCs w:val="24"/>
          <w:lang w:val="ro-RO" w:eastAsia="ja-JP"/>
        </w:rPr>
        <w:t>legile</w:t>
      </w:r>
      <w:r w:rsidR="00014C3D" w:rsidRPr="00D14259">
        <w:rPr>
          <w:rFonts w:ascii="Times New Roman" w:eastAsia="Times New Roman" w:hAnsi="Times New Roman" w:cs="Times New Roman"/>
          <w:color w:val="000000"/>
          <w:sz w:val="24"/>
          <w:szCs w:val="24"/>
          <w:lang w:val="ro-RO" w:eastAsia="ja-JP"/>
        </w:rPr>
        <w:t xml:space="preserve"> în vigoare;</w:t>
      </w:r>
    </w:p>
    <w:p w14:paraId="2E3D4EED" w14:textId="77777777" w:rsidR="00244D31" w:rsidRPr="00D14259" w:rsidRDefault="00E939C7" w:rsidP="00244D31">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b) </w:t>
      </w:r>
      <w:r w:rsidR="00244D31" w:rsidRPr="00D14259">
        <w:rPr>
          <w:rFonts w:ascii="Times New Roman" w:eastAsia="Times New Roman" w:hAnsi="Times New Roman" w:cs="Times New Roman"/>
          <w:b/>
          <w:bCs/>
          <w:i/>
          <w:iCs/>
          <w:color w:val="000000"/>
          <w:sz w:val="24"/>
          <w:szCs w:val="24"/>
          <w:lang w:val="ro-RO" w:eastAsia="ja-JP"/>
        </w:rPr>
        <w:t xml:space="preserve">eficacitate a costurilor </w:t>
      </w:r>
      <w:r w:rsidR="00244D31" w:rsidRPr="00D14259">
        <w:rPr>
          <w:rFonts w:ascii="Times New Roman" w:eastAsia="Times New Roman" w:hAnsi="Times New Roman" w:cs="Times New Roman"/>
          <w:color w:val="000000"/>
          <w:sz w:val="24"/>
          <w:szCs w:val="24"/>
          <w:lang w:val="ro-RO" w:eastAsia="ja-JP"/>
        </w:rPr>
        <w:t xml:space="preserve">– în raport cu problema clar definită actele normative trebuie să înglobeze soluţia cu cel mai mic cost sau eventual celui mai mare beneficiu net; </w:t>
      </w:r>
    </w:p>
    <w:p w14:paraId="0109978B" w14:textId="624D5CDF" w:rsidR="00244D31" w:rsidRPr="00D14259" w:rsidRDefault="00E939C7" w:rsidP="004E43A3">
      <w:pPr>
        <w:spacing w:after="0" w:line="240" w:lineRule="auto"/>
        <w:jc w:val="both"/>
        <w:rPr>
          <w:rFonts w:ascii="Times New Roman" w:eastAsia="Times New Roman" w:hAnsi="Times New Roman" w:cs="Times New Roman"/>
          <w:sz w:val="24"/>
          <w:szCs w:val="24"/>
          <w:lang w:val="ro-RO" w:eastAsia="ru-RU"/>
        </w:rPr>
      </w:pPr>
      <w:r w:rsidRPr="00D14259">
        <w:rPr>
          <w:rFonts w:ascii="Times New Roman" w:eastAsia="Times New Roman" w:hAnsi="Times New Roman" w:cs="Times New Roman"/>
          <w:color w:val="000000"/>
          <w:sz w:val="24"/>
          <w:szCs w:val="24"/>
          <w:lang w:val="ro-RO" w:eastAsia="ja-JP"/>
        </w:rPr>
        <w:lastRenderedPageBreak/>
        <w:t xml:space="preserve">c) </w:t>
      </w:r>
      <w:r w:rsidR="004E43A3" w:rsidRPr="00D14259">
        <w:rPr>
          <w:rFonts w:ascii="Times New Roman" w:eastAsia="Times New Roman" w:hAnsi="Times New Roman" w:cs="Times New Roman"/>
          <w:b/>
          <w:bCs/>
          <w:i/>
          <w:iCs/>
          <w:color w:val="000000"/>
          <w:sz w:val="24"/>
          <w:szCs w:val="24"/>
          <w:lang w:val="ro-RO" w:eastAsia="ja-JP"/>
        </w:rPr>
        <w:t>fl</w:t>
      </w:r>
      <w:r w:rsidR="00244D31" w:rsidRPr="00D14259">
        <w:rPr>
          <w:rFonts w:ascii="Times New Roman" w:eastAsia="Times New Roman" w:hAnsi="Times New Roman" w:cs="Times New Roman"/>
          <w:b/>
          <w:bCs/>
          <w:i/>
          <w:iCs/>
          <w:color w:val="000000"/>
          <w:sz w:val="24"/>
          <w:szCs w:val="24"/>
          <w:lang w:val="ro-RO" w:eastAsia="ja-JP"/>
        </w:rPr>
        <w:t>exibilitate şi orientare spre performanţă</w:t>
      </w:r>
      <w:r w:rsidR="00244D31" w:rsidRPr="00D14259">
        <w:rPr>
          <w:rFonts w:ascii="Times New Roman" w:eastAsia="Times New Roman" w:hAnsi="Times New Roman" w:cs="Times New Roman"/>
          <w:color w:val="000000"/>
          <w:sz w:val="24"/>
          <w:szCs w:val="24"/>
          <w:lang w:val="ro-RO" w:eastAsia="ja-JP"/>
        </w:rPr>
        <w:t xml:space="preserve"> - actele normative stabilesc </w:t>
      </w:r>
      <w:r w:rsidR="004E43A3" w:rsidRPr="00D14259">
        <w:rPr>
          <w:rFonts w:ascii="Times New Roman" w:eastAsia="Times New Roman" w:hAnsi="Times New Roman" w:cs="Times New Roman"/>
          <w:color w:val="000000"/>
          <w:sz w:val="24"/>
          <w:szCs w:val="24"/>
          <w:lang w:val="ro-RO" w:eastAsia="ja-JP"/>
        </w:rPr>
        <w:t xml:space="preserve">mai mult cerințe față de rezultatele </w:t>
      </w:r>
      <w:r w:rsidR="00244D31" w:rsidRPr="00D14259">
        <w:rPr>
          <w:rFonts w:ascii="Times New Roman" w:eastAsia="Times New Roman" w:hAnsi="Times New Roman" w:cs="Times New Roman"/>
          <w:color w:val="000000"/>
          <w:sz w:val="24"/>
          <w:szCs w:val="24"/>
          <w:lang w:val="ro-RO" w:eastAsia="ja-JP"/>
        </w:rPr>
        <w:t xml:space="preserve">ce trebuie obţinute de către </w:t>
      </w:r>
      <w:r w:rsidR="00C52746">
        <w:rPr>
          <w:rFonts w:ascii="Times New Roman" w:eastAsia="Times New Roman" w:hAnsi="Times New Roman" w:cs="Times New Roman"/>
          <w:color w:val="000000"/>
          <w:sz w:val="24"/>
          <w:szCs w:val="24"/>
          <w:lang w:val="ro-RO" w:eastAsia="ja-JP"/>
        </w:rPr>
        <w:t>antreprenori</w:t>
      </w:r>
      <w:r w:rsidR="004E43A3" w:rsidRPr="00D14259">
        <w:rPr>
          <w:rFonts w:ascii="Times New Roman" w:eastAsia="Times New Roman" w:hAnsi="Times New Roman" w:cs="Times New Roman"/>
          <w:color w:val="000000"/>
          <w:sz w:val="24"/>
          <w:szCs w:val="24"/>
          <w:lang w:val="ro-RO" w:eastAsia="ja-JP"/>
        </w:rPr>
        <w:t xml:space="preserve"> și mai puțin cerințe față de cum aceste rezultate trebuie atinse, astfel </w:t>
      </w:r>
      <w:r w:rsidR="00244D31" w:rsidRPr="00D14259">
        <w:rPr>
          <w:rFonts w:ascii="Times New Roman" w:eastAsia="Times New Roman" w:hAnsi="Times New Roman" w:cs="Times New Roman"/>
          <w:sz w:val="24"/>
          <w:szCs w:val="24"/>
          <w:lang w:val="ro-RO" w:eastAsia="ru-RU"/>
        </w:rPr>
        <w:t xml:space="preserve">oferind flexibilitate pentru </w:t>
      </w:r>
      <w:r w:rsidRPr="00D14259">
        <w:rPr>
          <w:rFonts w:ascii="Times New Roman" w:eastAsia="Times New Roman" w:hAnsi="Times New Roman" w:cs="Times New Roman"/>
          <w:sz w:val="24"/>
          <w:szCs w:val="24"/>
          <w:lang w:val="ro-RO" w:eastAsia="ru-RU"/>
        </w:rPr>
        <w:t>inovație</w:t>
      </w:r>
      <w:r w:rsidR="00244D31" w:rsidRPr="00D14259">
        <w:rPr>
          <w:rFonts w:ascii="Times New Roman" w:eastAsia="Times New Roman" w:hAnsi="Times New Roman" w:cs="Times New Roman"/>
          <w:sz w:val="24"/>
          <w:szCs w:val="24"/>
          <w:lang w:val="ro-RO" w:eastAsia="ru-RU"/>
        </w:rPr>
        <w:t>;</w:t>
      </w:r>
    </w:p>
    <w:p w14:paraId="680760DF" w14:textId="77777777" w:rsidR="00E944E2" w:rsidRPr="00D14259" w:rsidRDefault="00E939C7" w:rsidP="004E43A3">
      <w:pPr>
        <w:spacing w:after="0" w:line="240" w:lineRule="auto"/>
        <w:jc w:val="both"/>
        <w:rPr>
          <w:rFonts w:ascii="Times New Roman" w:eastAsia="Times New Roman" w:hAnsi="Times New Roman" w:cs="Times New Roman"/>
          <w:sz w:val="24"/>
          <w:szCs w:val="24"/>
          <w:lang w:val="ro-RO" w:eastAsia="ru-RU"/>
        </w:rPr>
      </w:pPr>
      <w:r w:rsidRPr="00D14259">
        <w:rPr>
          <w:rFonts w:ascii="Times New Roman" w:eastAsia="Times New Roman" w:hAnsi="Times New Roman" w:cs="Times New Roman"/>
          <w:bCs/>
          <w:iCs/>
          <w:color w:val="000000"/>
          <w:sz w:val="24"/>
          <w:szCs w:val="24"/>
          <w:lang w:val="ro-RO" w:eastAsia="ja-JP"/>
        </w:rPr>
        <w:t>d)</w:t>
      </w:r>
      <w:r w:rsidRPr="00D14259">
        <w:rPr>
          <w:rFonts w:ascii="Times New Roman" w:eastAsia="Times New Roman" w:hAnsi="Times New Roman" w:cs="Times New Roman"/>
          <w:b/>
          <w:bCs/>
          <w:i/>
          <w:iCs/>
          <w:color w:val="000000"/>
          <w:sz w:val="24"/>
          <w:szCs w:val="24"/>
          <w:lang w:val="ro-RO" w:eastAsia="ja-JP"/>
        </w:rPr>
        <w:t xml:space="preserve"> </w:t>
      </w:r>
      <w:r w:rsidR="007755CA" w:rsidRPr="00D14259">
        <w:rPr>
          <w:rFonts w:ascii="Times New Roman" w:eastAsia="Times New Roman" w:hAnsi="Times New Roman" w:cs="Times New Roman"/>
          <w:b/>
          <w:bCs/>
          <w:i/>
          <w:iCs/>
          <w:color w:val="000000"/>
          <w:sz w:val="24"/>
          <w:szCs w:val="24"/>
          <w:lang w:val="ro-RO" w:eastAsia="ja-JP"/>
        </w:rPr>
        <w:t>proporționalitate</w:t>
      </w:r>
      <w:r w:rsidR="008C393B" w:rsidRPr="00D14259">
        <w:rPr>
          <w:rFonts w:ascii="Times New Roman" w:eastAsia="Times New Roman" w:hAnsi="Times New Roman" w:cs="Times New Roman"/>
          <w:b/>
          <w:bCs/>
          <w:i/>
          <w:iCs/>
          <w:color w:val="000000"/>
          <w:sz w:val="24"/>
          <w:szCs w:val="24"/>
          <w:lang w:val="ro-RO" w:eastAsia="ja-JP"/>
        </w:rPr>
        <w:t>a intervenției</w:t>
      </w:r>
      <w:r w:rsidR="00E944E2" w:rsidRPr="00D14259">
        <w:rPr>
          <w:rFonts w:ascii="Times New Roman" w:eastAsia="Times New Roman" w:hAnsi="Times New Roman" w:cs="Times New Roman"/>
          <w:color w:val="000000"/>
          <w:sz w:val="24"/>
          <w:szCs w:val="24"/>
          <w:lang w:val="ro-RO" w:eastAsia="ja-JP"/>
        </w:rPr>
        <w:t xml:space="preserve"> – </w:t>
      </w:r>
      <w:r w:rsidR="00F52F2D" w:rsidRPr="00D14259">
        <w:rPr>
          <w:rFonts w:ascii="Times New Roman" w:eastAsia="Times New Roman" w:hAnsi="Times New Roman" w:cs="Times New Roman"/>
          <w:color w:val="000000"/>
          <w:sz w:val="24"/>
          <w:szCs w:val="24"/>
          <w:lang w:val="ro-RO" w:eastAsia="ja-JP"/>
        </w:rPr>
        <w:t>soluțiile</w:t>
      </w:r>
      <w:r w:rsidR="00E944E2" w:rsidRPr="00D14259">
        <w:rPr>
          <w:rFonts w:ascii="Times New Roman" w:eastAsia="Times New Roman" w:hAnsi="Times New Roman" w:cs="Times New Roman"/>
          <w:color w:val="000000"/>
          <w:sz w:val="24"/>
          <w:szCs w:val="24"/>
          <w:lang w:val="ro-RO" w:eastAsia="ja-JP"/>
        </w:rPr>
        <w:t xml:space="preserve"> încadrate în actele normative trebuie să fie </w:t>
      </w:r>
      <w:r w:rsidRPr="00D14259">
        <w:rPr>
          <w:rFonts w:ascii="Times New Roman" w:eastAsia="Times New Roman" w:hAnsi="Times New Roman" w:cs="Times New Roman"/>
          <w:color w:val="000000"/>
          <w:sz w:val="24"/>
          <w:szCs w:val="24"/>
          <w:lang w:val="ro-RO" w:eastAsia="ja-JP"/>
        </w:rPr>
        <w:t>proporționale</w:t>
      </w:r>
      <w:r w:rsidR="00E944E2" w:rsidRPr="00D14259">
        <w:rPr>
          <w:rFonts w:ascii="Times New Roman" w:eastAsia="Times New Roman" w:hAnsi="Times New Roman" w:cs="Times New Roman"/>
          <w:color w:val="000000"/>
          <w:sz w:val="24"/>
          <w:szCs w:val="24"/>
          <w:lang w:val="ro-RO" w:eastAsia="ja-JP"/>
        </w:rPr>
        <w:t xml:space="preserve"> asigurării intereselor </w:t>
      </w:r>
      <w:r w:rsidR="00F52F2D" w:rsidRPr="00D14259">
        <w:rPr>
          <w:rFonts w:ascii="Times New Roman" w:eastAsia="Times New Roman" w:hAnsi="Times New Roman" w:cs="Times New Roman"/>
          <w:color w:val="000000"/>
          <w:sz w:val="24"/>
          <w:szCs w:val="24"/>
          <w:lang w:val="ro-RO" w:eastAsia="ja-JP"/>
        </w:rPr>
        <w:t>societății</w:t>
      </w:r>
      <w:r w:rsidR="00E944E2" w:rsidRPr="00D14259">
        <w:rPr>
          <w:rFonts w:ascii="Times New Roman" w:eastAsia="Times New Roman" w:hAnsi="Times New Roman" w:cs="Times New Roman"/>
          <w:color w:val="000000"/>
          <w:sz w:val="24"/>
          <w:szCs w:val="24"/>
          <w:lang w:val="ro-RO" w:eastAsia="ja-JP"/>
        </w:rPr>
        <w:t xml:space="preserve"> </w:t>
      </w:r>
      <w:r w:rsidR="00F52F2D" w:rsidRPr="00D14259">
        <w:rPr>
          <w:rFonts w:ascii="Times New Roman" w:eastAsia="Times New Roman" w:hAnsi="Times New Roman" w:cs="Times New Roman"/>
          <w:color w:val="000000"/>
          <w:sz w:val="24"/>
          <w:szCs w:val="24"/>
          <w:lang w:val="ro-RO" w:eastAsia="ja-JP"/>
        </w:rPr>
        <w:t>cu</w:t>
      </w:r>
      <w:r w:rsidR="00E944E2" w:rsidRPr="00D14259">
        <w:rPr>
          <w:rFonts w:ascii="Times New Roman" w:eastAsia="Times New Roman" w:hAnsi="Times New Roman" w:cs="Times New Roman"/>
          <w:color w:val="000000"/>
          <w:sz w:val="24"/>
          <w:szCs w:val="24"/>
          <w:lang w:val="ro-RO" w:eastAsia="ja-JP"/>
        </w:rPr>
        <w:t xml:space="preserve"> </w:t>
      </w:r>
      <w:r w:rsidR="00F52F2D" w:rsidRPr="00D14259">
        <w:rPr>
          <w:rFonts w:ascii="Times New Roman" w:eastAsia="Times New Roman" w:hAnsi="Times New Roman" w:cs="Times New Roman"/>
          <w:color w:val="000000"/>
          <w:sz w:val="24"/>
          <w:szCs w:val="24"/>
          <w:lang w:val="ro-RO" w:eastAsia="ja-JP"/>
        </w:rPr>
        <w:t>protecția</w:t>
      </w:r>
      <w:r w:rsidR="00E944E2" w:rsidRPr="00D14259">
        <w:rPr>
          <w:rFonts w:ascii="Times New Roman" w:eastAsia="Times New Roman" w:hAnsi="Times New Roman" w:cs="Times New Roman"/>
          <w:color w:val="000000"/>
          <w:sz w:val="24"/>
          <w:szCs w:val="24"/>
          <w:lang w:val="ro-RO" w:eastAsia="ja-JP"/>
        </w:rPr>
        <w:t xml:space="preserve"> drepturilor întreprinzătorilor.</w:t>
      </w:r>
      <w:r w:rsidR="007755CA" w:rsidRPr="00D14259">
        <w:rPr>
          <w:rFonts w:ascii="Times New Roman" w:eastAsia="Times New Roman" w:hAnsi="Times New Roman" w:cs="Times New Roman"/>
          <w:color w:val="000000"/>
          <w:sz w:val="24"/>
          <w:szCs w:val="24"/>
          <w:lang w:val="ro-RO" w:eastAsia="ja-JP"/>
        </w:rPr>
        <w:t xml:space="preserve"> Autoritatea nu poate înainta soluții ce vor fi în excesul necesităților atingerii scopului societății. </w:t>
      </w:r>
    </w:p>
    <w:p w14:paraId="7E1C3FBF" w14:textId="77777777" w:rsidR="00E944E2" w:rsidRPr="00D14259" w:rsidRDefault="00E944E2" w:rsidP="004E43A3">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   </w:t>
      </w:r>
    </w:p>
    <w:p w14:paraId="1CC68DE8" w14:textId="77777777" w:rsidR="00E944E2" w:rsidRPr="00D14259" w:rsidRDefault="00E944E2" w:rsidP="004E43A3">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   </w:t>
      </w:r>
      <w:r w:rsidR="00955D04" w:rsidRPr="00D14259">
        <w:rPr>
          <w:rFonts w:ascii="Times New Roman" w:eastAsia="Times New Roman" w:hAnsi="Times New Roman" w:cs="Times New Roman"/>
          <w:color w:val="000000"/>
          <w:sz w:val="24"/>
          <w:szCs w:val="24"/>
          <w:lang w:val="ro-RO" w:eastAsia="ja-JP"/>
        </w:rPr>
        <w:t>9</w:t>
      </w:r>
      <w:r w:rsidRPr="00D14259">
        <w:rPr>
          <w:rFonts w:ascii="Times New Roman" w:eastAsia="Times New Roman" w:hAnsi="Times New Roman" w:cs="Times New Roman"/>
          <w:color w:val="000000"/>
          <w:sz w:val="24"/>
          <w:szCs w:val="24"/>
          <w:lang w:val="ro-RO" w:eastAsia="ja-JP"/>
        </w:rPr>
        <w:t>. La elaborarea documentului de analiză a impactului de reglementare se va ține cont de următoarele rigori:</w:t>
      </w:r>
    </w:p>
    <w:p w14:paraId="083EB927" w14:textId="77777777" w:rsidR="00E944E2" w:rsidRPr="00D14259" w:rsidRDefault="00E939C7" w:rsidP="00E944E2">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a) </w:t>
      </w:r>
      <w:r w:rsidR="00E944E2" w:rsidRPr="00D14259">
        <w:rPr>
          <w:rFonts w:ascii="Times New Roman" w:eastAsia="Times New Roman" w:hAnsi="Times New Roman" w:cs="Times New Roman"/>
          <w:b/>
          <w:i/>
          <w:color w:val="000000"/>
          <w:sz w:val="24"/>
          <w:szCs w:val="24"/>
          <w:lang w:val="ro-RO" w:eastAsia="ja-JP"/>
        </w:rPr>
        <w:t xml:space="preserve">fundamentarea analizei </w:t>
      </w:r>
      <w:r w:rsidR="00955D04" w:rsidRPr="00D14259">
        <w:rPr>
          <w:rFonts w:ascii="Times New Roman" w:eastAsia="Times New Roman" w:hAnsi="Times New Roman" w:cs="Times New Roman"/>
          <w:color w:val="000000"/>
          <w:sz w:val="24"/>
          <w:szCs w:val="24"/>
          <w:lang w:val="ro-RO" w:eastAsia="ja-JP"/>
        </w:rPr>
        <w:t>–</w:t>
      </w:r>
      <w:r w:rsidR="00E944E2" w:rsidRPr="00D14259">
        <w:rPr>
          <w:rFonts w:ascii="Times New Roman" w:eastAsia="Times New Roman" w:hAnsi="Times New Roman" w:cs="Times New Roman"/>
          <w:color w:val="000000"/>
          <w:sz w:val="24"/>
          <w:szCs w:val="24"/>
          <w:lang w:val="ro-RO" w:eastAsia="ja-JP"/>
        </w:rPr>
        <w:t xml:space="preserve"> analiza</w:t>
      </w:r>
      <w:r w:rsidR="00955D04" w:rsidRPr="00D14259">
        <w:rPr>
          <w:rFonts w:ascii="Times New Roman" w:eastAsia="Times New Roman" w:hAnsi="Times New Roman" w:cs="Times New Roman"/>
          <w:color w:val="000000"/>
          <w:sz w:val="24"/>
          <w:szCs w:val="24"/>
          <w:lang w:val="ro-RO" w:eastAsia="ja-JP"/>
        </w:rPr>
        <w:t>, în cadrul documentului AIR,</w:t>
      </w:r>
      <w:r w:rsidR="00E944E2" w:rsidRPr="00D14259">
        <w:rPr>
          <w:rFonts w:ascii="Times New Roman" w:eastAsia="Times New Roman" w:hAnsi="Times New Roman" w:cs="Times New Roman"/>
          <w:color w:val="000000"/>
          <w:sz w:val="24"/>
          <w:szCs w:val="24"/>
          <w:lang w:val="ro-RO" w:eastAsia="ja-JP"/>
        </w:rPr>
        <w:t xml:space="preserve"> necesită a fi expusă complet şi fundamentat. Orice concluzie înaintată în cadrul analizei necesită a fi argumentată în baza datelor disponibile sau, în cazurile </w:t>
      </w:r>
      <w:proofErr w:type="spellStart"/>
      <w:r w:rsidR="00E944E2" w:rsidRPr="00D14259">
        <w:rPr>
          <w:rFonts w:ascii="Times New Roman" w:eastAsia="Times New Roman" w:hAnsi="Times New Roman" w:cs="Times New Roman"/>
          <w:color w:val="000000"/>
          <w:sz w:val="24"/>
          <w:szCs w:val="24"/>
          <w:lang w:val="ro-RO" w:eastAsia="ja-JP"/>
        </w:rPr>
        <w:t>cînd</w:t>
      </w:r>
      <w:proofErr w:type="spellEnd"/>
      <w:r w:rsidR="00E944E2" w:rsidRPr="00D14259">
        <w:rPr>
          <w:rFonts w:ascii="Times New Roman" w:eastAsia="Times New Roman" w:hAnsi="Times New Roman" w:cs="Times New Roman"/>
          <w:color w:val="000000"/>
          <w:sz w:val="24"/>
          <w:szCs w:val="24"/>
          <w:lang w:val="ro-RO" w:eastAsia="ja-JP"/>
        </w:rPr>
        <w:t xml:space="preserve"> acestea lipsesc, în baza presupunerilor clare și logice, care sunt explicate suplimentar.</w:t>
      </w:r>
      <w:r w:rsidR="007755CA" w:rsidRPr="00D14259">
        <w:rPr>
          <w:rFonts w:ascii="Times New Roman" w:eastAsia="Times New Roman" w:hAnsi="Times New Roman" w:cs="Times New Roman"/>
          <w:color w:val="000000"/>
          <w:sz w:val="24"/>
          <w:szCs w:val="24"/>
          <w:lang w:val="ro-RO" w:eastAsia="ja-JP"/>
        </w:rPr>
        <w:t xml:space="preserve"> </w:t>
      </w:r>
    </w:p>
    <w:p w14:paraId="6951C5A9" w14:textId="77777777" w:rsidR="007755CA" w:rsidRPr="00D14259" w:rsidRDefault="00E939C7" w:rsidP="007755CA">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b)</w:t>
      </w:r>
      <w:r w:rsidRPr="00D14259">
        <w:rPr>
          <w:rFonts w:ascii="Times New Roman" w:eastAsia="Times New Roman" w:hAnsi="Times New Roman" w:cs="Times New Roman"/>
          <w:b/>
          <w:i/>
          <w:color w:val="000000"/>
          <w:sz w:val="24"/>
          <w:szCs w:val="24"/>
          <w:lang w:val="ro-RO" w:eastAsia="ja-JP"/>
        </w:rPr>
        <w:t xml:space="preserve"> </w:t>
      </w:r>
      <w:r w:rsidR="007755CA" w:rsidRPr="00D14259">
        <w:rPr>
          <w:rFonts w:ascii="Times New Roman" w:eastAsia="Times New Roman" w:hAnsi="Times New Roman" w:cs="Times New Roman"/>
          <w:b/>
          <w:i/>
          <w:color w:val="000000"/>
          <w:sz w:val="24"/>
          <w:szCs w:val="24"/>
          <w:lang w:val="ro-RO" w:eastAsia="ja-JP"/>
        </w:rPr>
        <w:t>trasabilitatea și veridicitatea informației utilizate</w:t>
      </w:r>
      <w:r w:rsidR="007755CA" w:rsidRPr="00D14259">
        <w:rPr>
          <w:rFonts w:ascii="Times New Roman" w:eastAsia="Times New Roman" w:hAnsi="Times New Roman" w:cs="Times New Roman"/>
          <w:color w:val="000000"/>
          <w:sz w:val="24"/>
          <w:szCs w:val="24"/>
          <w:lang w:val="ro-RO" w:eastAsia="ja-JP"/>
        </w:rPr>
        <w:t xml:space="preserve"> – informația utilizată în cadrul analizei trebuie să fie veridică și certă</w:t>
      </w:r>
      <w:r w:rsidR="00B47320">
        <w:rPr>
          <w:rFonts w:ascii="Times New Roman" w:eastAsia="Times New Roman" w:hAnsi="Times New Roman" w:cs="Times New Roman"/>
          <w:color w:val="000000"/>
          <w:sz w:val="24"/>
          <w:szCs w:val="24"/>
          <w:lang w:val="ro-RO" w:eastAsia="ja-JP"/>
        </w:rPr>
        <w:t xml:space="preserve"> (fiind prioritare sursele oficiale cu date statistice)</w:t>
      </w:r>
      <w:r w:rsidR="007755CA" w:rsidRPr="00D14259">
        <w:rPr>
          <w:rFonts w:ascii="Times New Roman" w:eastAsia="Times New Roman" w:hAnsi="Times New Roman" w:cs="Times New Roman"/>
          <w:color w:val="000000"/>
          <w:sz w:val="24"/>
          <w:szCs w:val="24"/>
          <w:lang w:val="ro-RO" w:eastAsia="ja-JP"/>
        </w:rPr>
        <w:t xml:space="preserve">. Odată cu expunerea informației, pentru a </w:t>
      </w:r>
      <w:r w:rsidR="00955D04" w:rsidRPr="00D14259">
        <w:rPr>
          <w:rFonts w:ascii="Times New Roman" w:eastAsia="Times New Roman" w:hAnsi="Times New Roman" w:cs="Times New Roman"/>
          <w:color w:val="000000"/>
          <w:sz w:val="24"/>
          <w:szCs w:val="24"/>
          <w:lang w:val="ro-RO" w:eastAsia="ja-JP"/>
        </w:rPr>
        <w:t>asigura</w:t>
      </w:r>
      <w:r w:rsidR="007755CA" w:rsidRPr="00D14259">
        <w:rPr>
          <w:rFonts w:ascii="Times New Roman" w:eastAsia="Times New Roman" w:hAnsi="Times New Roman" w:cs="Times New Roman"/>
          <w:color w:val="000000"/>
          <w:sz w:val="24"/>
          <w:szCs w:val="24"/>
          <w:lang w:val="ro-RO" w:eastAsia="ja-JP"/>
        </w:rPr>
        <w:t xml:space="preserve"> trasabilitatea acesteia, este obligatorie indicare sursei de obținere și, după caz, autorul acesteia.</w:t>
      </w:r>
    </w:p>
    <w:p w14:paraId="0118E2F4" w14:textId="77777777" w:rsidR="000D5A94" w:rsidRPr="00D14259" w:rsidRDefault="00E939C7" w:rsidP="007755CA">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c)</w:t>
      </w:r>
      <w:r w:rsidRPr="00D14259">
        <w:rPr>
          <w:rFonts w:ascii="Times New Roman" w:eastAsia="Times New Roman" w:hAnsi="Times New Roman" w:cs="Times New Roman"/>
          <w:b/>
          <w:i/>
          <w:color w:val="000000"/>
          <w:sz w:val="24"/>
          <w:szCs w:val="24"/>
          <w:lang w:val="ro-RO" w:eastAsia="ja-JP"/>
        </w:rPr>
        <w:t xml:space="preserve"> </w:t>
      </w:r>
      <w:r w:rsidR="000D5A94" w:rsidRPr="00D14259">
        <w:rPr>
          <w:rFonts w:ascii="Times New Roman" w:eastAsia="Times New Roman" w:hAnsi="Times New Roman" w:cs="Times New Roman"/>
          <w:b/>
          <w:i/>
          <w:color w:val="000000"/>
          <w:sz w:val="24"/>
          <w:szCs w:val="24"/>
          <w:lang w:val="ro-RO" w:eastAsia="ja-JP"/>
        </w:rPr>
        <w:t>prioritatea datelor cuantificate</w:t>
      </w:r>
      <w:r w:rsidR="000D5A94" w:rsidRPr="00D14259">
        <w:rPr>
          <w:rFonts w:ascii="Times New Roman" w:eastAsia="Times New Roman" w:hAnsi="Times New Roman" w:cs="Times New Roman"/>
          <w:color w:val="000000"/>
          <w:sz w:val="24"/>
          <w:szCs w:val="24"/>
          <w:lang w:val="ro-RO" w:eastAsia="ja-JP"/>
        </w:rPr>
        <w:t xml:space="preserve"> – datele utilizate în cadrul argumentării și expunerii vor fi după posibilitate prezentate în mod cuantificat în unități ce pot fi supuse comparărilor, raportate, după caz, la aceiași perioadă de timp. În cazul în care există mai multe tipuri de informație, prioritate vor avea datele care sunt sau pot fi cuantificate.</w:t>
      </w:r>
    </w:p>
    <w:p w14:paraId="32C7561A" w14:textId="77777777" w:rsidR="007755CA" w:rsidRPr="00D14259" w:rsidRDefault="00E939C7" w:rsidP="00E944E2">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d) </w:t>
      </w:r>
      <w:r w:rsidR="000D5A94" w:rsidRPr="00D14259">
        <w:rPr>
          <w:rFonts w:ascii="Times New Roman" w:eastAsia="Times New Roman" w:hAnsi="Times New Roman" w:cs="Times New Roman"/>
          <w:b/>
          <w:i/>
          <w:color w:val="000000"/>
          <w:sz w:val="24"/>
          <w:szCs w:val="24"/>
          <w:lang w:val="ro-RO" w:eastAsia="ja-JP"/>
        </w:rPr>
        <w:t>forma standardizată de expunere</w:t>
      </w:r>
      <w:r w:rsidR="000D5A94" w:rsidRPr="00D14259">
        <w:rPr>
          <w:rFonts w:ascii="Times New Roman" w:eastAsia="Times New Roman" w:hAnsi="Times New Roman" w:cs="Times New Roman"/>
          <w:color w:val="000000"/>
          <w:sz w:val="24"/>
          <w:szCs w:val="24"/>
          <w:lang w:val="ro-RO" w:eastAsia="ja-JP"/>
        </w:rPr>
        <w:t xml:space="preserve"> – analiza impactului trebuie să fie expusă în forma și modul stabilit de prezenta metodologie, </w:t>
      </w:r>
      <w:proofErr w:type="spellStart"/>
      <w:r w:rsidR="000D5A94" w:rsidRPr="00D14259">
        <w:rPr>
          <w:rFonts w:ascii="Times New Roman" w:eastAsia="Times New Roman" w:hAnsi="Times New Roman" w:cs="Times New Roman"/>
          <w:color w:val="000000"/>
          <w:sz w:val="24"/>
          <w:szCs w:val="24"/>
          <w:lang w:val="ro-RO" w:eastAsia="ja-JP"/>
        </w:rPr>
        <w:t>atît</w:t>
      </w:r>
      <w:proofErr w:type="spellEnd"/>
      <w:r w:rsidR="000D5A94" w:rsidRPr="00D14259">
        <w:rPr>
          <w:rFonts w:ascii="Times New Roman" w:eastAsia="Times New Roman" w:hAnsi="Times New Roman" w:cs="Times New Roman"/>
          <w:color w:val="000000"/>
          <w:sz w:val="24"/>
          <w:szCs w:val="24"/>
          <w:lang w:val="ro-RO" w:eastAsia="ja-JP"/>
        </w:rPr>
        <w:t xml:space="preserve"> în ceea ce ține structura documentului, consecutivitatea compartimentelor, dar și conținutul fiecărui compartiment să se raporteze în mod logic la </w:t>
      </w:r>
      <w:r w:rsidR="00955D04" w:rsidRPr="00D14259">
        <w:rPr>
          <w:rFonts w:ascii="Times New Roman" w:eastAsia="Times New Roman" w:hAnsi="Times New Roman" w:cs="Times New Roman"/>
          <w:color w:val="000000"/>
          <w:sz w:val="24"/>
          <w:szCs w:val="24"/>
          <w:lang w:val="ro-RO" w:eastAsia="ja-JP"/>
        </w:rPr>
        <w:t>locul și rolul acestuia în cadrul documentului</w:t>
      </w:r>
      <w:r w:rsidR="000D5A94" w:rsidRPr="00D14259">
        <w:rPr>
          <w:rFonts w:ascii="Times New Roman" w:eastAsia="Times New Roman" w:hAnsi="Times New Roman" w:cs="Times New Roman"/>
          <w:color w:val="000000"/>
          <w:sz w:val="24"/>
          <w:szCs w:val="24"/>
          <w:lang w:val="ro-RO" w:eastAsia="ja-JP"/>
        </w:rPr>
        <w:t xml:space="preserve"> și să </w:t>
      </w:r>
      <w:r w:rsidR="00955D04" w:rsidRPr="00D14259">
        <w:rPr>
          <w:rFonts w:ascii="Times New Roman" w:eastAsia="Times New Roman" w:hAnsi="Times New Roman" w:cs="Times New Roman"/>
          <w:color w:val="000000"/>
          <w:sz w:val="24"/>
          <w:szCs w:val="24"/>
          <w:lang w:val="ro-RO" w:eastAsia="ja-JP"/>
        </w:rPr>
        <w:t>corespundă titlului/denumirii compartimentului.</w:t>
      </w:r>
      <w:r w:rsidR="000D5A94" w:rsidRPr="00D14259">
        <w:rPr>
          <w:rFonts w:ascii="Times New Roman" w:eastAsia="Times New Roman" w:hAnsi="Times New Roman" w:cs="Times New Roman"/>
          <w:color w:val="000000"/>
          <w:sz w:val="24"/>
          <w:szCs w:val="24"/>
          <w:lang w:val="ro-RO" w:eastAsia="ja-JP"/>
        </w:rPr>
        <w:t xml:space="preserve"> </w:t>
      </w:r>
    </w:p>
    <w:p w14:paraId="243EE469" w14:textId="77777777" w:rsidR="000D5A94" w:rsidRPr="00D14259" w:rsidRDefault="00E939C7" w:rsidP="000D5A94">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e) </w:t>
      </w:r>
      <w:r w:rsidR="000D5A94" w:rsidRPr="00D14259">
        <w:rPr>
          <w:rFonts w:ascii="Times New Roman" w:eastAsia="Times New Roman" w:hAnsi="Times New Roman" w:cs="Times New Roman"/>
          <w:b/>
          <w:i/>
          <w:color w:val="000000"/>
          <w:sz w:val="24"/>
          <w:szCs w:val="24"/>
          <w:lang w:val="ro-RO" w:eastAsia="ja-JP"/>
        </w:rPr>
        <w:t>coerența expunerii</w:t>
      </w:r>
      <w:r w:rsidR="000D5A94" w:rsidRPr="00D14259">
        <w:rPr>
          <w:rFonts w:ascii="Times New Roman" w:eastAsia="Times New Roman" w:hAnsi="Times New Roman" w:cs="Times New Roman"/>
          <w:color w:val="000000"/>
          <w:sz w:val="24"/>
          <w:szCs w:val="24"/>
          <w:lang w:val="ro-RO" w:eastAsia="ja-JP"/>
        </w:rPr>
        <w:t xml:space="preserve"> </w:t>
      </w:r>
      <w:r w:rsidR="00955D04" w:rsidRPr="00D14259">
        <w:rPr>
          <w:rFonts w:ascii="Times New Roman" w:eastAsia="Times New Roman" w:hAnsi="Times New Roman" w:cs="Times New Roman"/>
          <w:color w:val="000000"/>
          <w:sz w:val="24"/>
          <w:szCs w:val="24"/>
          <w:lang w:val="ro-RO" w:eastAsia="ja-JP"/>
        </w:rPr>
        <w:t>–</w:t>
      </w:r>
      <w:r w:rsidR="000D5A94" w:rsidRPr="00D14259">
        <w:rPr>
          <w:rFonts w:ascii="Times New Roman" w:eastAsia="Times New Roman" w:hAnsi="Times New Roman" w:cs="Times New Roman"/>
          <w:color w:val="000000"/>
          <w:sz w:val="24"/>
          <w:szCs w:val="24"/>
          <w:lang w:val="ro-RO" w:eastAsia="ja-JP"/>
        </w:rPr>
        <w:t xml:space="preserve"> </w:t>
      </w:r>
      <w:r w:rsidR="00F52F2D" w:rsidRPr="00D14259">
        <w:rPr>
          <w:rFonts w:ascii="Times New Roman" w:eastAsia="Times New Roman" w:hAnsi="Times New Roman" w:cs="Times New Roman"/>
          <w:color w:val="000000"/>
          <w:sz w:val="24"/>
          <w:szCs w:val="24"/>
          <w:lang w:val="ro-RO" w:eastAsia="ja-JP"/>
        </w:rPr>
        <w:t>informația expusă în compartimentele documentului AIR trebuie să fie corelată</w:t>
      </w:r>
      <w:r w:rsidR="00D91CA0" w:rsidRPr="00D14259">
        <w:rPr>
          <w:rFonts w:ascii="Times New Roman" w:eastAsia="Times New Roman" w:hAnsi="Times New Roman" w:cs="Times New Roman"/>
          <w:color w:val="000000"/>
          <w:sz w:val="24"/>
          <w:szCs w:val="24"/>
          <w:lang w:val="ro-RO" w:eastAsia="ja-JP"/>
        </w:rPr>
        <w:t xml:space="preserve"> cu scopul documentului în sine dar</w:t>
      </w:r>
      <w:r w:rsidR="00F52F2D" w:rsidRPr="00D14259">
        <w:rPr>
          <w:rFonts w:ascii="Times New Roman" w:eastAsia="Times New Roman" w:hAnsi="Times New Roman" w:cs="Times New Roman"/>
          <w:color w:val="000000"/>
          <w:sz w:val="24"/>
          <w:szCs w:val="24"/>
          <w:lang w:val="ro-RO" w:eastAsia="ja-JP"/>
        </w:rPr>
        <w:t xml:space="preserve"> și prezentată coerent</w:t>
      </w:r>
      <w:r w:rsidR="00D91CA0" w:rsidRPr="00D14259">
        <w:rPr>
          <w:rFonts w:ascii="Times New Roman" w:eastAsia="Times New Roman" w:hAnsi="Times New Roman" w:cs="Times New Roman"/>
          <w:color w:val="000000"/>
          <w:sz w:val="24"/>
          <w:szCs w:val="24"/>
          <w:lang w:val="ro-RO" w:eastAsia="ja-JP"/>
        </w:rPr>
        <w:t xml:space="preserve"> de la un compartiment la altul, așa </w:t>
      </w:r>
      <w:proofErr w:type="spellStart"/>
      <w:r w:rsidR="00D91CA0" w:rsidRPr="00D14259">
        <w:rPr>
          <w:rFonts w:ascii="Times New Roman" w:eastAsia="Times New Roman" w:hAnsi="Times New Roman" w:cs="Times New Roman"/>
          <w:color w:val="000000"/>
          <w:sz w:val="24"/>
          <w:szCs w:val="24"/>
          <w:lang w:val="ro-RO" w:eastAsia="ja-JP"/>
        </w:rPr>
        <w:t>încît</w:t>
      </w:r>
      <w:proofErr w:type="spellEnd"/>
      <w:r w:rsidR="00D91CA0" w:rsidRPr="00D14259">
        <w:rPr>
          <w:rFonts w:ascii="Times New Roman" w:eastAsia="Times New Roman" w:hAnsi="Times New Roman" w:cs="Times New Roman"/>
          <w:color w:val="000000"/>
          <w:sz w:val="24"/>
          <w:szCs w:val="24"/>
          <w:lang w:val="ro-RO" w:eastAsia="ja-JP"/>
        </w:rPr>
        <w:t xml:space="preserve"> cea mai bună opțiune identificată să se încadreze perfect în obiectivul/scopul stabilit, care la </w:t>
      </w:r>
      <w:proofErr w:type="spellStart"/>
      <w:r w:rsidR="00D91CA0" w:rsidRPr="00D14259">
        <w:rPr>
          <w:rFonts w:ascii="Times New Roman" w:eastAsia="Times New Roman" w:hAnsi="Times New Roman" w:cs="Times New Roman"/>
          <w:color w:val="000000"/>
          <w:sz w:val="24"/>
          <w:szCs w:val="24"/>
          <w:lang w:val="ro-RO" w:eastAsia="ja-JP"/>
        </w:rPr>
        <w:t>rîndul</w:t>
      </w:r>
      <w:proofErr w:type="spellEnd"/>
      <w:r w:rsidR="00D91CA0" w:rsidRPr="00D14259">
        <w:rPr>
          <w:rFonts w:ascii="Times New Roman" w:eastAsia="Times New Roman" w:hAnsi="Times New Roman" w:cs="Times New Roman"/>
          <w:color w:val="000000"/>
          <w:sz w:val="24"/>
          <w:szCs w:val="24"/>
          <w:lang w:val="ro-RO" w:eastAsia="ja-JP"/>
        </w:rPr>
        <w:t xml:space="preserve"> său va reieși logic din problemele definite și va ținti cauzele acestor probleme.</w:t>
      </w:r>
    </w:p>
    <w:p w14:paraId="1BCD61A2" w14:textId="77777777" w:rsidR="008C393B" w:rsidRPr="00D14259" w:rsidRDefault="00E939C7" w:rsidP="000D5A94">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f) </w:t>
      </w:r>
      <w:r w:rsidR="008C393B" w:rsidRPr="00D14259">
        <w:rPr>
          <w:rFonts w:ascii="Times New Roman" w:eastAsia="Times New Roman" w:hAnsi="Times New Roman" w:cs="Times New Roman"/>
          <w:b/>
          <w:i/>
          <w:color w:val="000000"/>
          <w:sz w:val="24"/>
          <w:szCs w:val="24"/>
          <w:lang w:val="ro-RO" w:eastAsia="ja-JP"/>
        </w:rPr>
        <w:t xml:space="preserve">proporționalitatea </w:t>
      </w:r>
      <w:r w:rsidR="00EF4788" w:rsidRPr="00D14259">
        <w:rPr>
          <w:rFonts w:ascii="Times New Roman" w:eastAsia="Times New Roman" w:hAnsi="Times New Roman" w:cs="Times New Roman"/>
          <w:b/>
          <w:i/>
          <w:color w:val="000000"/>
          <w:sz w:val="24"/>
          <w:szCs w:val="24"/>
          <w:lang w:val="ro-RO" w:eastAsia="ja-JP"/>
        </w:rPr>
        <w:t>efortului</w:t>
      </w:r>
      <w:r w:rsidR="008C393B" w:rsidRPr="00D14259">
        <w:rPr>
          <w:rFonts w:ascii="Times New Roman" w:eastAsia="Times New Roman" w:hAnsi="Times New Roman" w:cs="Times New Roman"/>
          <w:color w:val="000000"/>
          <w:sz w:val="24"/>
          <w:szCs w:val="24"/>
          <w:lang w:val="ro-RO" w:eastAsia="ja-JP"/>
        </w:rPr>
        <w:t xml:space="preserve"> – nivelul de complexitate și de profunzime a expunerii analizei va fi raportat la magnitudinea și complexitatea problemelor abordate. </w:t>
      </w:r>
      <w:r w:rsidR="00C11E5A" w:rsidRPr="00D14259">
        <w:rPr>
          <w:rFonts w:ascii="Times New Roman" w:eastAsia="Times New Roman" w:hAnsi="Times New Roman" w:cs="Times New Roman"/>
          <w:color w:val="000000"/>
          <w:sz w:val="24"/>
          <w:szCs w:val="24"/>
          <w:lang w:val="ro-RO" w:eastAsia="ja-JP"/>
        </w:rPr>
        <w:t>Astfel</w:t>
      </w:r>
      <w:r w:rsidR="008C393B" w:rsidRPr="00D14259">
        <w:rPr>
          <w:rFonts w:ascii="Times New Roman" w:eastAsia="Times New Roman" w:hAnsi="Times New Roman" w:cs="Times New Roman"/>
          <w:color w:val="000000"/>
          <w:sz w:val="24"/>
          <w:szCs w:val="24"/>
          <w:lang w:val="ro-RO" w:eastAsia="ja-JP"/>
        </w:rPr>
        <w:t xml:space="preserve"> un impact estimat mai mare care vine să soluționeze o problemă vastă și complexă va necesită o analiză mai aprofundată</w:t>
      </w:r>
      <w:r w:rsidR="00C11E5A" w:rsidRPr="00D14259">
        <w:rPr>
          <w:rFonts w:ascii="Times New Roman" w:eastAsia="Times New Roman" w:hAnsi="Times New Roman" w:cs="Times New Roman"/>
          <w:color w:val="000000"/>
          <w:sz w:val="24"/>
          <w:szCs w:val="24"/>
          <w:lang w:val="ro-RO" w:eastAsia="ja-JP"/>
        </w:rPr>
        <w:t xml:space="preserve"> cu expunere</w:t>
      </w:r>
      <w:r w:rsidR="008C393B" w:rsidRPr="00D14259">
        <w:rPr>
          <w:rFonts w:ascii="Times New Roman" w:eastAsia="Times New Roman" w:hAnsi="Times New Roman" w:cs="Times New Roman"/>
          <w:color w:val="000000"/>
          <w:sz w:val="24"/>
          <w:szCs w:val="24"/>
          <w:lang w:val="ro-RO" w:eastAsia="ja-JP"/>
        </w:rPr>
        <w:t xml:space="preserve"> mai în detaliu și viceversa.</w:t>
      </w:r>
    </w:p>
    <w:p w14:paraId="312738A4" w14:textId="77777777" w:rsidR="00E944E2" w:rsidRPr="00D14259" w:rsidRDefault="00E944E2" w:rsidP="004E43A3">
      <w:pPr>
        <w:spacing w:after="0" w:line="240" w:lineRule="auto"/>
        <w:jc w:val="both"/>
        <w:rPr>
          <w:rFonts w:ascii="Times New Roman" w:eastAsia="Times New Roman" w:hAnsi="Times New Roman" w:cs="Times New Roman"/>
          <w:color w:val="000000"/>
          <w:sz w:val="24"/>
          <w:szCs w:val="24"/>
          <w:lang w:val="ro-RO" w:eastAsia="ja-JP"/>
        </w:rPr>
      </w:pPr>
    </w:p>
    <w:p w14:paraId="48B4B0ED" w14:textId="77777777" w:rsidR="00244D31" w:rsidRPr="00D14259" w:rsidRDefault="00244D31" w:rsidP="00010AFF">
      <w:pPr>
        <w:spacing w:after="0" w:line="240" w:lineRule="auto"/>
        <w:jc w:val="both"/>
        <w:rPr>
          <w:rFonts w:ascii="Times New Roman" w:eastAsia="Times New Roman" w:hAnsi="Times New Roman" w:cs="Times New Roman"/>
          <w:color w:val="000000"/>
          <w:sz w:val="24"/>
          <w:szCs w:val="24"/>
          <w:lang w:val="ro-RO" w:eastAsia="ja-JP"/>
        </w:rPr>
      </w:pPr>
    </w:p>
    <w:p w14:paraId="56F43EEA" w14:textId="77777777" w:rsidR="00010AFF" w:rsidRPr="00D14259" w:rsidRDefault="00010AFF" w:rsidP="00AC6118">
      <w:pPr>
        <w:spacing w:after="0" w:line="240" w:lineRule="auto"/>
        <w:jc w:val="center"/>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b/>
          <w:bCs/>
          <w:color w:val="000000"/>
          <w:sz w:val="24"/>
          <w:szCs w:val="24"/>
          <w:lang w:val="ro-RO" w:eastAsia="ja-JP"/>
        </w:rPr>
        <w:t xml:space="preserve">III. </w:t>
      </w:r>
      <w:r w:rsidR="00332370" w:rsidRPr="00D14259">
        <w:rPr>
          <w:rFonts w:ascii="Times New Roman" w:eastAsia="Times New Roman" w:hAnsi="Times New Roman" w:cs="Times New Roman"/>
          <w:b/>
          <w:bCs/>
          <w:color w:val="000000"/>
          <w:sz w:val="24"/>
          <w:szCs w:val="24"/>
          <w:lang w:val="ro-RO" w:eastAsia="ja-JP"/>
        </w:rPr>
        <w:t xml:space="preserve">Conținutul </w:t>
      </w:r>
      <w:r w:rsidR="00337275" w:rsidRPr="00D14259">
        <w:rPr>
          <w:rFonts w:ascii="Times New Roman" w:eastAsia="Times New Roman" w:hAnsi="Times New Roman" w:cs="Times New Roman"/>
          <w:b/>
          <w:bCs/>
          <w:color w:val="000000"/>
          <w:sz w:val="24"/>
          <w:szCs w:val="24"/>
          <w:lang w:val="ro-RO" w:eastAsia="ja-JP"/>
        </w:rPr>
        <w:t>analiz</w:t>
      </w:r>
      <w:r w:rsidR="00332370" w:rsidRPr="00D14259">
        <w:rPr>
          <w:rFonts w:ascii="Times New Roman" w:eastAsia="Times New Roman" w:hAnsi="Times New Roman" w:cs="Times New Roman"/>
          <w:b/>
          <w:bCs/>
          <w:color w:val="000000"/>
          <w:sz w:val="24"/>
          <w:szCs w:val="24"/>
          <w:lang w:val="ro-RO" w:eastAsia="ja-JP"/>
        </w:rPr>
        <w:t>ei</w:t>
      </w:r>
      <w:r w:rsidR="00337275" w:rsidRPr="00D14259">
        <w:rPr>
          <w:rFonts w:ascii="Times New Roman" w:eastAsia="Times New Roman" w:hAnsi="Times New Roman" w:cs="Times New Roman"/>
          <w:b/>
          <w:bCs/>
          <w:color w:val="000000"/>
          <w:sz w:val="24"/>
          <w:szCs w:val="24"/>
          <w:lang w:val="ro-RO" w:eastAsia="ja-JP"/>
        </w:rPr>
        <w:t xml:space="preserve"> impactului de reglementare</w:t>
      </w:r>
    </w:p>
    <w:p w14:paraId="731E6BD3" w14:textId="77777777" w:rsidR="00337275" w:rsidRPr="00D14259" w:rsidRDefault="00337275" w:rsidP="00AC6118">
      <w:pPr>
        <w:spacing w:after="0" w:line="240" w:lineRule="auto"/>
        <w:jc w:val="both"/>
        <w:rPr>
          <w:rFonts w:ascii="Times New Roman" w:eastAsia="Times New Roman" w:hAnsi="Times New Roman" w:cs="Times New Roman"/>
          <w:color w:val="000000"/>
          <w:sz w:val="24"/>
          <w:szCs w:val="24"/>
          <w:lang w:val="ro-RO" w:eastAsia="ja-JP"/>
        </w:rPr>
      </w:pPr>
    </w:p>
    <w:p w14:paraId="711B6F2B" w14:textId="05AFEDC2" w:rsidR="00010AFF" w:rsidRPr="00D14259" w:rsidRDefault="00A5575A" w:rsidP="00AC6118">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10. </w:t>
      </w:r>
      <w:r w:rsidR="00E976B1" w:rsidRPr="00D14259">
        <w:rPr>
          <w:rFonts w:ascii="Times New Roman" w:eastAsia="Times New Roman" w:hAnsi="Times New Roman" w:cs="Times New Roman"/>
          <w:color w:val="000000"/>
          <w:sz w:val="24"/>
          <w:szCs w:val="24"/>
          <w:lang w:val="ro-RO" w:eastAsia="ja-JP"/>
        </w:rPr>
        <w:t xml:space="preserve">Analiza impactului de reglementare </w:t>
      </w:r>
      <w:r w:rsidR="00D4450F">
        <w:rPr>
          <w:rFonts w:ascii="Times New Roman" w:eastAsia="Times New Roman" w:hAnsi="Times New Roman" w:cs="Times New Roman"/>
          <w:color w:val="000000"/>
          <w:sz w:val="24"/>
          <w:szCs w:val="24"/>
          <w:lang w:val="ro-RO" w:eastAsia="ja-JP"/>
        </w:rPr>
        <w:t>se elaborează</w:t>
      </w:r>
      <w:r w:rsidR="00E976B1" w:rsidRPr="00D14259">
        <w:rPr>
          <w:rFonts w:ascii="Times New Roman" w:eastAsia="Times New Roman" w:hAnsi="Times New Roman" w:cs="Times New Roman"/>
          <w:color w:val="000000"/>
          <w:sz w:val="24"/>
          <w:szCs w:val="24"/>
          <w:lang w:val="ro-RO" w:eastAsia="ja-JP"/>
        </w:rPr>
        <w:t xml:space="preserve"> și</w:t>
      </w:r>
      <w:r w:rsidR="00D4450F">
        <w:rPr>
          <w:rFonts w:ascii="Times New Roman" w:eastAsia="Times New Roman" w:hAnsi="Times New Roman" w:cs="Times New Roman"/>
          <w:color w:val="000000"/>
          <w:sz w:val="24"/>
          <w:szCs w:val="24"/>
          <w:lang w:val="ro-RO" w:eastAsia="ja-JP"/>
        </w:rPr>
        <w:t xml:space="preserve"> se prezin</w:t>
      </w:r>
      <w:r w:rsidR="00E976B1" w:rsidRPr="00D14259">
        <w:rPr>
          <w:rFonts w:ascii="Times New Roman" w:eastAsia="Times New Roman" w:hAnsi="Times New Roman" w:cs="Times New Roman"/>
          <w:color w:val="000000"/>
          <w:sz w:val="24"/>
          <w:szCs w:val="24"/>
          <w:lang w:val="ro-RO" w:eastAsia="ja-JP"/>
        </w:rPr>
        <w:t xml:space="preserve">tă conform formularului tipizat prezentat în anexa la prezenta </w:t>
      </w:r>
      <w:r w:rsidR="00A25464">
        <w:rPr>
          <w:rFonts w:ascii="Times New Roman" w:eastAsia="Times New Roman" w:hAnsi="Times New Roman" w:cs="Times New Roman"/>
          <w:color w:val="000000"/>
          <w:sz w:val="24"/>
          <w:szCs w:val="24"/>
          <w:lang w:val="ro-RO" w:eastAsia="ja-JP"/>
        </w:rPr>
        <w:t>Metodologie</w:t>
      </w:r>
      <w:r w:rsidR="00E976B1" w:rsidRPr="00D14259">
        <w:rPr>
          <w:rFonts w:ascii="Times New Roman" w:eastAsia="Times New Roman" w:hAnsi="Times New Roman" w:cs="Times New Roman"/>
          <w:color w:val="000000"/>
          <w:sz w:val="24"/>
          <w:szCs w:val="24"/>
          <w:lang w:val="ro-RO" w:eastAsia="ja-JP"/>
        </w:rPr>
        <w:t xml:space="preserve">. </w:t>
      </w:r>
      <w:r w:rsidR="001D5154" w:rsidRPr="00D14259">
        <w:rPr>
          <w:rFonts w:ascii="Times New Roman" w:eastAsia="Times New Roman" w:hAnsi="Times New Roman" w:cs="Times New Roman"/>
          <w:color w:val="000000"/>
          <w:sz w:val="24"/>
          <w:szCs w:val="24"/>
          <w:lang w:val="ro-RO" w:eastAsia="ja-JP"/>
        </w:rPr>
        <w:t xml:space="preserve">Actul </w:t>
      </w:r>
      <w:r w:rsidR="00FF4452" w:rsidRPr="00D14259">
        <w:rPr>
          <w:rFonts w:ascii="Times New Roman" w:eastAsia="Times New Roman" w:hAnsi="Times New Roman" w:cs="Times New Roman"/>
          <w:color w:val="000000"/>
          <w:sz w:val="24"/>
          <w:szCs w:val="24"/>
          <w:lang w:val="ro-RO" w:eastAsia="ja-JP"/>
        </w:rPr>
        <w:t>de analiză a impactului de reglem</w:t>
      </w:r>
      <w:r w:rsidR="001D5154" w:rsidRPr="00D14259">
        <w:rPr>
          <w:rFonts w:ascii="Times New Roman" w:eastAsia="Times New Roman" w:hAnsi="Times New Roman" w:cs="Times New Roman"/>
          <w:color w:val="000000"/>
          <w:sz w:val="24"/>
          <w:szCs w:val="24"/>
          <w:lang w:val="ro-RO" w:eastAsia="ja-JP"/>
        </w:rPr>
        <w:t>entare trebuie să conțină următoare</w:t>
      </w:r>
      <w:r w:rsidR="00FF2A4C" w:rsidRPr="00D14259">
        <w:rPr>
          <w:rFonts w:ascii="Times New Roman" w:eastAsia="Times New Roman" w:hAnsi="Times New Roman" w:cs="Times New Roman"/>
          <w:color w:val="000000"/>
          <w:sz w:val="24"/>
          <w:szCs w:val="24"/>
          <w:lang w:val="ro-RO" w:eastAsia="ja-JP"/>
        </w:rPr>
        <w:t>a informație</w:t>
      </w:r>
      <w:r w:rsidR="001D5154" w:rsidRPr="00D14259">
        <w:rPr>
          <w:rFonts w:ascii="Times New Roman" w:eastAsia="Times New Roman" w:hAnsi="Times New Roman" w:cs="Times New Roman"/>
          <w:color w:val="000000"/>
          <w:sz w:val="24"/>
          <w:szCs w:val="24"/>
          <w:lang w:val="ro-RO" w:eastAsia="ja-JP"/>
        </w:rPr>
        <w:t>:</w:t>
      </w:r>
    </w:p>
    <w:p w14:paraId="4484A5A7" w14:textId="77777777" w:rsidR="005B7092" w:rsidRPr="00D14259" w:rsidRDefault="005B7092" w:rsidP="00AC6118">
      <w:pPr>
        <w:spacing w:after="0" w:line="240" w:lineRule="auto"/>
        <w:jc w:val="both"/>
        <w:rPr>
          <w:rFonts w:ascii="Times New Roman" w:eastAsia="Times New Roman" w:hAnsi="Times New Roman" w:cs="Times New Roman"/>
          <w:color w:val="000000"/>
          <w:sz w:val="24"/>
          <w:szCs w:val="24"/>
          <w:lang w:val="ro-RO" w:eastAsia="ja-JP"/>
        </w:rPr>
      </w:pPr>
    </w:p>
    <w:p w14:paraId="2FD3DA33" w14:textId="77777777" w:rsidR="00332370" w:rsidRPr="00D14259" w:rsidRDefault="00F912C3" w:rsidP="00AC6118">
      <w:pPr>
        <w:spacing w:after="0" w:line="240" w:lineRule="auto"/>
        <w:jc w:val="both"/>
        <w:rPr>
          <w:rFonts w:ascii="Times New Roman" w:eastAsia="Times New Roman" w:hAnsi="Times New Roman" w:cs="Times New Roman"/>
          <w:b/>
          <w:color w:val="000000"/>
          <w:sz w:val="24"/>
          <w:szCs w:val="24"/>
          <w:lang w:val="ro-RO" w:eastAsia="ja-JP"/>
        </w:rPr>
      </w:pPr>
      <w:r w:rsidRPr="00D14259">
        <w:rPr>
          <w:rFonts w:ascii="Times New Roman" w:eastAsia="Times New Roman" w:hAnsi="Times New Roman" w:cs="Times New Roman"/>
          <w:b/>
          <w:color w:val="000000"/>
          <w:sz w:val="24"/>
          <w:szCs w:val="24"/>
          <w:lang w:val="ro-RO" w:eastAsia="ja-JP"/>
        </w:rPr>
        <w:t>1</w:t>
      </w:r>
      <w:r w:rsidR="0025576E" w:rsidRPr="00D14259">
        <w:rPr>
          <w:rFonts w:ascii="Times New Roman" w:eastAsia="Times New Roman" w:hAnsi="Times New Roman" w:cs="Times New Roman"/>
          <w:b/>
          <w:color w:val="000000"/>
          <w:sz w:val="24"/>
          <w:szCs w:val="24"/>
          <w:lang w:val="ro-RO" w:eastAsia="ja-JP"/>
        </w:rPr>
        <w:t>)</w:t>
      </w:r>
      <w:r w:rsidRPr="00D14259">
        <w:rPr>
          <w:rFonts w:ascii="Times New Roman" w:eastAsia="Times New Roman" w:hAnsi="Times New Roman" w:cs="Times New Roman"/>
          <w:b/>
          <w:color w:val="000000"/>
          <w:sz w:val="24"/>
          <w:szCs w:val="24"/>
          <w:lang w:val="ro-RO" w:eastAsia="ja-JP"/>
        </w:rPr>
        <w:t xml:space="preserve"> </w:t>
      </w:r>
      <w:r w:rsidR="00332370" w:rsidRPr="00D14259">
        <w:rPr>
          <w:rFonts w:ascii="Times New Roman" w:eastAsia="Times New Roman" w:hAnsi="Times New Roman" w:cs="Times New Roman"/>
          <w:b/>
          <w:color w:val="000000"/>
          <w:sz w:val="24"/>
          <w:szCs w:val="24"/>
          <w:lang w:val="ro-RO" w:eastAsia="ja-JP"/>
        </w:rPr>
        <w:t>Stabilirea complexit</w:t>
      </w:r>
      <w:r w:rsidR="00CD5591" w:rsidRPr="00D14259">
        <w:rPr>
          <w:rFonts w:ascii="Times New Roman" w:eastAsia="Times New Roman" w:hAnsi="Times New Roman" w:cs="Times New Roman"/>
          <w:b/>
          <w:color w:val="000000"/>
          <w:sz w:val="24"/>
          <w:szCs w:val="24"/>
          <w:lang w:val="ro-RO" w:eastAsia="ja-JP"/>
        </w:rPr>
        <w:t xml:space="preserve">ății </w:t>
      </w:r>
      <w:r w:rsidR="00332370" w:rsidRPr="00D14259">
        <w:rPr>
          <w:rFonts w:ascii="Times New Roman" w:eastAsia="Times New Roman" w:hAnsi="Times New Roman" w:cs="Times New Roman"/>
          <w:b/>
          <w:color w:val="000000"/>
          <w:sz w:val="24"/>
          <w:szCs w:val="24"/>
          <w:lang w:val="ro-RO" w:eastAsia="ja-JP"/>
        </w:rPr>
        <w:t>analizei impactului de reglementare</w:t>
      </w:r>
      <w:r w:rsidR="00CD5591" w:rsidRPr="00D14259">
        <w:rPr>
          <w:rFonts w:ascii="Times New Roman" w:eastAsia="Times New Roman" w:hAnsi="Times New Roman" w:cs="Times New Roman"/>
          <w:b/>
          <w:color w:val="000000"/>
          <w:sz w:val="24"/>
          <w:szCs w:val="24"/>
          <w:lang w:val="ro-RO" w:eastAsia="ja-JP"/>
        </w:rPr>
        <w:t>.</w:t>
      </w:r>
    </w:p>
    <w:p w14:paraId="6D66AAE5" w14:textId="77777777" w:rsidR="00332370" w:rsidRPr="00D14259" w:rsidRDefault="00332370" w:rsidP="007475AE">
      <w:pPr>
        <w:spacing w:after="0" w:line="240" w:lineRule="auto"/>
        <w:ind w:left="284"/>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Complexitatea analizei impactului de reglementare va fi determinată de următoarele criterii:</w:t>
      </w:r>
    </w:p>
    <w:p w14:paraId="16B70144" w14:textId="77777777" w:rsidR="00332370" w:rsidRPr="00D14259" w:rsidRDefault="00332370" w:rsidP="007475AE">
      <w:pPr>
        <w:spacing w:after="0" w:line="240" w:lineRule="auto"/>
        <w:ind w:left="284"/>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a) nivelul de interes </w:t>
      </w:r>
      <w:r w:rsidR="008D2B02" w:rsidRPr="00D14259">
        <w:rPr>
          <w:rFonts w:ascii="Times New Roman" w:eastAsia="Times New Roman" w:hAnsi="Times New Roman" w:cs="Times New Roman"/>
          <w:color w:val="000000"/>
          <w:sz w:val="24"/>
          <w:szCs w:val="24"/>
          <w:lang w:val="ro-RO" w:eastAsia="ja-JP"/>
        </w:rPr>
        <w:t>public</w:t>
      </w:r>
      <w:r w:rsidRPr="00D14259">
        <w:rPr>
          <w:rFonts w:ascii="Times New Roman" w:eastAsia="Times New Roman" w:hAnsi="Times New Roman" w:cs="Times New Roman"/>
          <w:color w:val="000000"/>
          <w:sz w:val="24"/>
          <w:szCs w:val="24"/>
          <w:lang w:val="ro-RO" w:eastAsia="ja-JP"/>
        </w:rPr>
        <w:t xml:space="preserve"> faţă de intervenția propusă;</w:t>
      </w:r>
    </w:p>
    <w:p w14:paraId="05B83ABD" w14:textId="77777777" w:rsidR="00332370" w:rsidRPr="00D14259" w:rsidRDefault="00332370" w:rsidP="007475AE">
      <w:pPr>
        <w:spacing w:after="0" w:line="240" w:lineRule="auto"/>
        <w:ind w:left="284"/>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b) cât de nouă</w:t>
      </w:r>
      <w:r w:rsidR="008D2B02" w:rsidRPr="00D14259">
        <w:rPr>
          <w:rFonts w:ascii="Times New Roman" w:eastAsia="Times New Roman" w:hAnsi="Times New Roman" w:cs="Times New Roman"/>
          <w:color w:val="000000"/>
          <w:sz w:val="24"/>
          <w:szCs w:val="24"/>
          <w:lang w:val="ro-RO" w:eastAsia="ja-JP"/>
        </w:rPr>
        <w:t xml:space="preserve"> este </w:t>
      </w:r>
      <w:r w:rsidRPr="00D14259">
        <w:rPr>
          <w:rFonts w:ascii="Times New Roman" w:eastAsia="Times New Roman" w:hAnsi="Times New Roman" w:cs="Times New Roman"/>
          <w:color w:val="000000"/>
          <w:sz w:val="24"/>
          <w:szCs w:val="24"/>
          <w:lang w:val="ro-RO" w:eastAsia="ja-JP"/>
        </w:rPr>
        <w:t>intervenția propusă;</w:t>
      </w:r>
    </w:p>
    <w:p w14:paraId="07B21E82" w14:textId="77777777" w:rsidR="00332370" w:rsidRPr="00D14259" w:rsidRDefault="00332370" w:rsidP="007475AE">
      <w:pPr>
        <w:spacing w:after="0" w:line="240" w:lineRule="auto"/>
        <w:ind w:left="284"/>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c) mărimea potenţialelor impacturi ale in</w:t>
      </w:r>
      <w:r w:rsidR="00B94F5F" w:rsidRPr="00D14259">
        <w:rPr>
          <w:rFonts w:ascii="Times New Roman" w:eastAsia="Times New Roman" w:hAnsi="Times New Roman" w:cs="Times New Roman"/>
          <w:color w:val="000000"/>
          <w:sz w:val="24"/>
          <w:szCs w:val="24"/>
          <w:lang w:val="ro-RO" w:eastAsia="ja-JP"/>
        </w:rPr>
        <w:t xml:space="preserve">tervenției </w:t>
      </w:r>
      <w:r w:rsidR="008D2B02" w:rsidRPr="00D14259">
        <w:rPr>
          <w:rFonts w:ascii="Times New Roman" w:eastAsia="Times New Roman" w:hAnsi="Times New Roman" w:cs="Times New Roman"/>
          <w:color w:val="000000"/>
          <w:sz w:val="24"/>
          <w:szCs w:val="24"/>
          <w:lang w:val="ro-RO" w:eastAsia="ja-JP"/>
        </w:rPr>
        <w:t>propuse.</w:t>
      </w:r>
    </w:p>
    <w:p w14:paraId="57491D65" w14:textId="77777777" w:rsidR="00332370" w:rsidRPr="00D14259" w:rsidRDefault="00332370" w:rsidP="007475AE">
      <w:pPr>
        <w:spacing w:after="0" w:line="240" w:lineRule="auto"/>
        <w:ind w:left="284"/>
        <w:jc w:val="both"/>
        <w:rPr>
          <w:rFonts w:ascii="Times New Roman" w:hAnsi="Times New Roman" w:cs="Times New Roman"/>
          <w:sz w:val="24"/>
          <w:szCs w:val="24"/>
          <w:lang w:val="ro-RO"/>
        </w:rPr>
      </w:pPr>
      <w:r w:rsidRPr="00D14259">
        <w:rPr>
          <w:rFonts w:ascii="Times New Roman" w:eastAsia="Times New Roman" w:hAnsi="Times New Roman" w:cs="Times New Roman"/>
          <w:color w:val="000000"/>
          <w:sz w:val="24"/>
          <w:szCs w:val="24"/>
          <w:lang w:val="ro-RO" w:eastAsia="ja-JP"/>
        </w:rPr>
        <w:lastRenderedPageBreak/>
        <w:t>Autorii analizei impactului de reglementare stabilesc în mod preliminar</w:t>
      </w:r>
      <w:r w:rsidR="00CD5591" w:rsidRPr="00D14259">
        <w:rPr>
          <w:rFonts w:ascii="Times New Roman" w:eastAsia="Times New Roman" w:hAnsi="Times New Roman" w:cs="Times New Roman"/>
          <w:color w:val="000000"/>
          <w:sz w:val="24"/>
          <w:szCs w:val="24"/>
          <w:lang w:val="ro-RO" w:eastAsia="ja-JP"/>
        </w:rPr>
        <w:t>,</w:t>
      </w:r>
      <w:r w:rsidRPr="00D14259">
        <w:rPr>
          <w:rFonts w:ascii="Times New Roman" w:eastAsia="Times New Roman" w:hAnsi="Times New Roman" w:cs="Times New Roman"/>
          <w:color w:val="000000"/>
          <w:sz w:val="24"/>
          <w:szCs w:val="24"/>
          <w:lang w:val="ro-RO" w:eastAsia="ja-JP"/>
        </w:rPr>
        <w:t xml:space="preserve"> profunzimea</w:t>
      </w:r>
      <w:r w:rsidRPr="00D14259">
        <w:rPr>
          <w:rFonts w:ascii="Times New Roman" w:hAnsi="Times New Roman" w:cs="Times New Roman"/>
          <w:sz w:val="24"/>
          <w:szCs w:val="24"/>
          <w:lang w:val="ro-RO"/>
        </w:rPr>
        <w:t xml:space="preserve"> analizei ce va urma, în baza criteriilor </w:t>
      </w:r>
      <w:r w:rsidR="00F912C3" w:rsidRPr="00D14259">
        <w:rPr>
          <w:rFonts w:ascii="Times New Roman" w:hAnsi="Times New Roman" w:cs="Times New Roman"/>
          <w:sz w:val="24"/>
          <w:szCs w:val="24"/>
          <w:lang w:val="ro-RO"/>
        </w:rPr>
        <w:t>menționate</w:t>
      </w:r>
      <w:r w:rsidRPr="00D14259">
        <w:rPr>
          <w:rFonts w:ascii="Times New Roman" w:hAnsi="Times New Roman" w:cs="Times New Roman"/>
          <w:sz w:val="24"/>
          <w:szCs w:val="24"/>
          <w:lang w:val="ro-RO"/>
        </w:rPr>
        <w:t xml:space="preserve">. Fiecare criteriu va fi gradat cu punctaj între „1” și „3” care vor indica </w:t>
      </w:r>
      <w:r w:rsidR="00F912C3" w:rsidRPr="00D14259">
        <w:rPr>
          <w:rFonts w:ascii="Times New Roman" w:hAnsi="Times New Roman" w:cs="Times New Roman"/>
          <w:sz w:val="24"/>
          <w:szCs w:val="24"/>
          <w:lang w:val="ro-RO"/>
        </w:rPr>
        <w:t xml:space="preserve">în ce măsură analiza impactului de reglementare corespunde criteriului </w:t>
      </w:r>
      <w:r w:rsidRPr="00D14259">
        <w:rPr>
          <w:rFonts w:ascii="Times New Roman" w:hAnsi="Times New Roman" w:cs="Times New Roman"/>
          <w:sz w:val="24"/>
          <w:szCs w:val="24"/>
          <w:lang w:val="ro-RO"/>
        </w:rPr>
        <w:t>corespunzător, după următoarea logică:</w:t>
      </w:r>
    </w:p>
    <w:p w14:paraId="2AF98010" w14:textId="77777777" w:rsidR="00332370" w:rsidRPr="00D14259" w:rsidRDefault="00332370"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pentru criteriul de la litera (a): 1 – nivel de interes public mic sau aproape inexistent</w:t>
      </w:r>
      <w:r w:rsidR="00F912C3" w:rsidRPr="00D14259">
        <w:rPr>
          <w:rFonts w:ascii="Times New Roman" w:hAnsi="Times New Roman"/>
          <w:sz w:val="24"/>
          <w:szCs w:val="24"/>
        </w:rPr>
        <w:t xml:space="preserve"> față de potențiala intervenție</w:t>
      </w:r>
      <w:r w:rsidRPr="00D14259">
        <w:rPr>
          <w:rFonts w:ascii="Times New Roman" w:hAnsi="Times New Roman"/>
          <w:sz w:val="24"/>
          <w:szCs w:val="24"/>
        </w:rPr>
        <w:t xml:space="preserve">, 2 – nivel de interes public mediu corespunzător unor grupuri sociale distincte, </w:t>
      </w:r>
      <w:proofErr w:type="spellStart"/>
      <w:r w:rsidRPr="00D14259">
        <w:rPr>
          <w:rFonts w:ascii="Times New Roman" w:hAnsi="Times New Roman"/>
          <w:sz w:val="24"/>
          <w:szCs w:val="24"/>
        </w:rPr>
        <w:t>restrînse</w:t>
      </w:r>
      <w:proofErr w:type="spellEnd"/>
      <w:r w:rsidR="00B94F5F" w:rsidRPr="00D14259">
        <w:rPr>
          <w:rFonts w:ascii="Times New Roman" w:hAnsi="Times New Roman"/>
          <w:sz w:val="24"/>
          <w:szCs w:val="24"/>
        </w:rPr>
        <w:t>,</w:t>
      </w:r>
      <w:r w:rsidRPr="00D14259">
        <w:rPr>
          <w:rFonts w:ascii="Times New Roman" w:hAnsi="Times New Roman"/>
          <w:sz w:val="24"/>
          <w:szCs w:val="24"/>
        </w:rPr>
        <w:t xml:space="preserve"> dar care nu reprezintă majoritatea societății sau nu reprezintă o mare parte a vre-unui sector economic, 3 – nivel de interes public înalt care înglobează o mare parte a societăţii sau o mare parte</w:t>
      </w:r>
      <w:r w:rsidR="00E939C7" w:rsidRPr="00D14259">
        <w:rPr>
          <w:rFonts w:ascii="Times New Roman" w:hAnsi="Times New Roman"/>
          <w:sz w:val="24"/>
          <w:szCs w:val="24"/>
        </w:rPr>
        <w:t xml:space="preserve"> a</w:t>
      </w:r>
      <w:r w:rsidRPr="00D14259">
        <w:rPr>
          <w:rFonts w:ascii="Times New Roman" w:hAnsi="Times New Roman"/>
          <w:sz w:val="24"/>
          <w:szCs w:val="24"/>
        </w:rPr>
        <w:t xml:space="preserve"> </w:t>
      </w:r>
      <w:r w:rsidR="00E939C7" w:rsidRPr="00D14259">
        <w:rPr>
          <w:rFonts w:ascii="Times New Roman" w:hAnsi="Times New Roman"/>
          <w:sz w:val="24"/>
          <w:szCs w:val="24"/>
        </w:rPr>
        <w:t>cel puțin</w:t>
      </w:r>
      <w:r w:rsidR="00B94F5F" w:rsidRPr="00D14259">
        <w:rPr>
          <w:rFonts w:ascii="Times New Roman" w:hAnsi="Times New Roman"/>
          <w:sz w:val="24"/>
          <w:szCs w:val="24"/>
        </w:rPr>
        <w:t xml:space="preserve"> unui secto</w:t>
      </w:r>
      <w:r w:rsidRPr="00D14259">
        <w:rPr>
          <w:rFonts w:ascii="Times New Roman" w:hAnsi="Times New Roman"/>
          <w:sz w:val="24"/>
          <w:szCs w:val="24"/>
        </w:rPr>
        <w:t>r</w:t>
      </w:r>
      <w:r w:rsidR="00B94F5F" w:rsidRPr="00D14259">
        <w:rPr>
          <w:rFonts w:ascii="Times New Roman" w:hAnsi="Times New Roman"/>
          <w:sz w:val="24"/>
          <w:szCs w:val="24"/>
        </w:rPr>
        <w:t xml:space="preserve"> economic</w:t>
      </w:r>
      <w:r w:rsidRPr="00D14259">
        <w:rPr>
          <w:rFonts w:ascii="Times New Roman" w:hAnsi="Times New Roman"/>
          <w:sz w:val="24"/>
          <w:szCs w:val="24"/>
        </w:rPr>
        <w:t>;</w:t>
      </w:r>
    </w:p>
    <w:p w14:paraId="40B2AD85" w14:textId="659DF89B" w:rsidR="00332370" w:rsidRPr="00D14259" w:rsidRDefault="00332370"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pentru criteriul de la litera (b): 1 – intervenţia nu este nouă, în mare parte deja existentă în cadrul normativ</w:t>
      </w:r>
      <w:r w:rsidR="00475F1E" w:rsidRPr="00D14259">
        <w:rPr>
          <w:rFonts w:ascii="Times New Roman" w:hAnsi="Times New Roman"/>
          <w:sz w:val="24"/>
          <w:szCs w:val="24"/>
        </w:rPr>
        <w:t xml:space="preserve"> și/sau necesitatea (precum și modul) intervenției a fost stabilită expres în alt act normativ superior în vigoare</w:t>
      </w:r>
      <w:r w:rsidR="00AF0598">
        <w:rPr>
          <w:rFonts w:ascii="Times New Roman" w:hAnsi="Times New Roman"/>
          <w:sz w:val="24"/>
          <w:szCs w:val="24"/>
        </w:rPr>
        <w:t xml:space="preserve"> (inclusiv în tratat internațional la care Moldova este parte)</w:t>
      </w:r>
      <w:r w:rsidRPr="00D14259">
        <w:rPr>
          <w:rFonts w:ascii="Times New Roman" w:hAnsi="Times New Roman"/>
          <w:sz w:val="24"/>
          <w:szCs w:val="24"/>
        </w:rPr>
        <w:t xml:space="preserve">, 2 – intervenţia vine cu unele inovaţii parţiale </w:t>
      </w:r>
      <w:r w:rsidR="00CD5591" w:rsidRPr="00D14259">
        <w:rPr>
          <w:rFonts w:ascii="Times New Roman" w:hAnsi="Times New Roman"/>
          <w:sz w:val="24"/>
          <w:szCs w:val="24"/>
        </w:rPr>
        <w:t>care ar putea schimba</w:t>
      </w:r>
      <w:r w:rsidR="00E939C7" w:rsidRPr="00D14259">
        <w:rPr>
          <w:rFonts w:ascii="Times New Roman" w:hAnsi="Times New Roman"/>
          <w:sz w:val="24"/>
          <w:szCs w:val="24"/>
        </w:rPr>
        <w:t xml:space="preserve"> în parte</w:t>
      </w:r>
      <w:r w:rsidR="00CD5591" w:rsidRPr="00D14259">
        <w:rPr>
          <w:rFonts w:ascii="Times New Roman" w:hAnsi="Times New Roman"/>
          <w:sz w:val="24"/>
          <w:szCs w:val="24"/>
        </w:rPr>
        <w:t xml:space="preserve"> </w:t>
      </w:r>
      <w:r w:rsidR="00475F1E" w:rsidRPr="00D14259">
        <w:rPr>
          <w:rFonts w:ascii="Times New Roman" w:hAnsi="Times New Roman"/>
          <w:sz w:val="24"/>
          <w:szCs w:val="24"/>
        </w:rPr>
        <w:t>mecanismele</w:t>
      </w:r>
      <w:r w:rsidRPr="00D14259">
        <w:rPr>
          <w:rFonts w:ascii="Times New Roman" w:hAnsi="Times New Roman"/>
          <w:sz w:val="24"/>
          <w:szCs w:val="24"/>
        </w:rPr>
        <w:t>/normel</w:t>
      </w:r>
      <w:r w:rsidR="00CD5591" w:rsidRPr="00D14259">
        <w:rPr>
          <w:rFonts w:ascii="Times New Roman" w:hAnsi="Times New Roman"/>
          <w:sz w:val="24"/>
          <w:szCs w:val="24"/>
        </w:rPr>
        <w:t>e</w:t>
      </w:r>
      <w:r w:rsidR="00E939C7" w:rsidRPr="00D14259">
        <w:rPr>
          <w:rFonts w:ascii="Times New Roman" w:hAnsi="Times New Roman"/>
          <w:sz w:val="24"/>
          <w:szCs w:val="24"/>
        </w:rPr>
        <w:t xml:space="preserve"> de bază</w:t>
      </w:r>
      <w:r w:rsidRPr="00D14259">
        <w:rPr>
          <w:rFonts w:ascii="Times New Roman" w:hAnsi="Times New Roman"/>
          <w:sz w:val="24"/>
          <w:szCs w:val="24"/>
        </w:rPr>
        <w:t xml:space="preserve"> existente în prezent, 3 – intervenţia este în mare parte inovativă </w:t>
      </w:r>
      <w:r w:rsidR="00B94F5F" w:rsidRPr="00D14259">
        <w:rPr>
          <w:rFonts w:ascii="Times New Roman" w:hAnsi="Times New Roman"/>
          <w:sz w:val="24"/>
          <w:szCs w:val="24"/>
        </w:rPr>
        <w:t>și nu a fost aplicată anterior</w:t>
      </w:r>
      <w:r w:rsidRPr="00D14259">
        <w:rPr>
          <w:rFonts w:ascii="Times New Roman" w:hAnsi="Times New Roman"/>
          <w:sz w:val="24"/>
          <w:szCs w:val="24"/>
        </w:rPr>
        <w:t>;</w:t>
      </w:r>
    </w:p>
    <w:p w14:paraId="21B79AA4" w14:textId="77777777" w:rsidR="00332370" w:rsidRPr="00D14259" w:rsidRDefault="00332370"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 xml:space="preserve">pentru criteriul de la litera (c): 1 – </w:t>
      </w:r>
      <w:r w:rsidR="00420945" w:rsidRPr="00D14259">
        <w:rPr>
          <w:rFonts w:ascii="Times New Roman" w:hAnsi="Times New Roman"/>
          <w:sz w:val="24"/>
          <w:szCs w:val="24"/>
        </w:rPr>
        <w:t>ar putea fi afectă neesențial o parte mică a societății sau o parte mică a unui sector economic</w:t>
      </w:r>
      <w:r w:rsidRPr="00D14259">
        <w:rPr>
          <w:rFonts w:ascii="Times New Roman" w:hAnsi="Times New Roman"/>
          <w:sz w:val="24"/>
          <w:szCs w:val="24"/>
        </w:rPr>
        <w:t xml:space="preserve">; 2 – </w:t>
      </w:r>
      <w:r w:rsidR="00420945" w:rsidRPr="00D14259">
        <w:rPr>
          <w:rFonts w:ascii="Times New Roman" w:hAnsi="Times New Roman"/>
          <w:sz w:val="24"/>
          <w:szCs w:val="24"/>
        </w:rPr>
        <w:t xml:space="preserve">ar putea fi afectată </w:t>
      </w:r>
      <w:r w:rsidR="00321748" w:rsidRPr="00D14259">
        <w:rPr>
          <w:rFonts w:ascii="Times New Roman" w:hAnsi="Times New Roman"/>
          <w:sz w:val="24"/>
          <w:szCs w:val="24"/>
        </w:rPr>
        <w:t>neesențial o parte mai mare a societății sau a unui sector economic</w:t>
      </w:r>
      <w:r w:rsidRPr="00D14259">
        <w:rPr>
          <w:rFonts w:ascii="Times New Roman" w:hAnsi="Times New Roman"/>
          <w:sz w:val="24"/>
          <w:szCs w:val="24"/>
        </w:rPr>
        <w:t xml:space="preserve">, 3 – </w:t>
      </w:r>
      <w:r w:rsidR="00321748" w:rsidRPr="00D14259">
        <w:rPr>
          <w:rFonts w:ascii="Times New Roman" w:hAnsi="Times New Roman"/>
          <w:sz w:val="24"/>
          <w:szCs w:val="24"/>
        </w:rPr>
        <w:t>ar putea fi afectată</w:t>
      </w:r>
      <w:r w:rsidR="00475F1E" w:rsidRPr="00D14259">
        <w:rPr>
          <w:rFonts w:ascii="Times New Roman" w:hAnsi="Times New Roman"/>
          <w:sz w:val="24"/>
          <w:szCs w:val="24"/>
        </w:rPr>
        <w:t xml:space="preserve"> substanțial</w:t>
      </w:r>
      <w:r w:rsidR="00321748" w:rsidRPr="00D14259">
        <w:rPr>
          <w:rFonts w:ascii="Times New Roman" w:hAnsi="Times New Roman"/>
          <w:sz w:val="24"/>
          <w:szCs w:val="24"/>
        </w:rPr>
        <w:t xml:space="preserve"> o parte mare a societății sau cel puțin a unui sector economic</w:t>
      </w:r>
      <w:r w:rsidRPr="00D14259">
        <w:rPr>
          <w:rFonts w:ascii="Times New Roman" w:hAnsi="Times New Roman"/>
          <w:sz w:val="24"/>
          <w:szCs w:val="24"/>
        </w:rPr>
        <w:t>.</w:t>
      </w:r>
    </w:p>
    <w:p w14:paraId="1BB43875" w14:textId="77777777" w:rsidR="00332370" w:rsidRPr="00D14259" w:rsidRDefault="00332370" w:rsidP="00AC6118">
      <w:pPr>
        <w:spacing w:after="0" w:line="240" w:lineRule="auto"/>
        <w:jc w:val="both"/>
        <w:rPr>
          <w:rFonts w:ascii="Times New Roman" w:hAnsi="Times New Roman" w:cs="Times New Roman"/>
          <w:sz w:val="24"/>
          <w:szCs w:val="24"/>
          <w:lang w:val="ro-RO"/>
        </w:rPr>
      </w:pPr>
      <w:r w:rsidRPr="00D14259">
        <w:rPr>
          <w:rFonts w:ascii="Times New Roman" w:hAnsi="Times New Roman" w:cs="Times New Roman"/>
          <w:sz w:val="24"/>
          <w:szCs w:val="24"/>
          <w:lang w:val="ro-RO"/>
        </w:rPr>
        <w:t>Punctajul va fi stabilit în următorul mod:</w:t>
      </w:r>
    </w:p>
    <w:tbl>
      <w:tblPr>
        <w:tblStyle w:val="a8"/>
        <w:tblW w:w="0" w:type="auto"/>
        <w:tblInd w:w="360" w:type="dxa"/>
        <w:tblLook w:val="04A0" w:firstRow="1" w:lastRow="0" w:firstColumn="1" w:lastColumn="0" w:noHBand="0" w:noVBand="1"/>
      </w:tblPr>
      <w:tblGrid>
        <w:gridCol w:w="5560"/>
        <w:gridCol w:w="1559"/>
      </w:tblGrid>
      <w:tr w:rsidR="00332370" w:rsidRPr="00D14259" w14:paraId="0527AA0D" w14:textId="77777777" w:rsidTr="008D2B02">
        <w:tc>
          <w:tcPr>
            <w:tcW w:w="5560" w:type="dxa"/>
          </w:tcPr>
          <w:p w14:paraId="6BE6A0CA" w14:textId="77777777" w:rsidR="00332370" w:rsidRPr="00D14259" w:rsidRDefault="00332370"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 xml:space="preserve">Criteriul </w:t>
            </w:r>
          </w:p>
        </w:tc>
        <w:tc>
          <w:tcPr>
            <w:tcW w:w="1559" w:type="dxa"/>
          </w:tcPr>
          <w:p w14:paraId="09B35FBF" w14:textId="77777777" w:rsidR="00321748" w:rsidRPr="00D14259" w:rsidRDefault="00321748"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Punctajul</w:t>
            </w:r>
          </w:p>
          <w:p w14:paraId="416CC754" w14:textId="77777777" w:rsidR="00332370" w:rsidRPr="00D14259" w:rsidRDefault="00321748"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(de la 1 la 3)</w:t>
            </w:r>
          </w:p>
        </w:tc>
      </w:tr>
      <w:tr w:rsidR="00332370" w:rsidRPr="00D14259" w14:paraId="30779D8A" w14:textId="77777777" w:rsidTr="008D2B02">
        <w:tc>
          <w:tcPr>
            <w:tcW w:w="5560" w:type="dxa"/>
          </w:tcPr>
          <w:p w14:paraId="5DB3619A" w14:textId="77777777" w:rsidR="00332370" w:rsidRPr="00D14259" w:rsidRDefault="00332370"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 xml:space="preserve">nivelul de interes </w:t>
            </w:r>
            <w:r w:rsidR="008D2B02" w:rsidRPr="00D14259">
              <w:rPr>
                <w:rFonts w:ascii="Times New Roman" w:hAnsi="Times New Roman"/>
                <w:sz w:val="24"/>
                <w:szCs w:val="24"/>
              </w:rPr>
              <w:t>public</w:t>
            </w:r>
            <w:r w:rsidRPr="00D14259">
              <w:rPr>
                <w:rFonts w:ascii="Times New Roman" w:hAnsi="Times New Roman"/>
                <w:sz w:val="24"/>
                <w:szCs w:val="24"/>
              </w:rPr>
              <w:t xml:space="preserve"> faţă de intervenția propusă</w:t>
            </w:r>
          </w:p>
        </w:tc>
        <w:tc>
          <w:tcPr>
            <w:tcW w:w="1559" w:type="dxa"/>
          </w:tcPr>
          <w:p w14:paraId="45B44994" w14:textId="77777777" w:rsidR="00332370" w:rsidRPr="00D14259" w:rsidRDefault="00332370" w:rsidP="00AC6118">
            <w:pPr>
              <w:pStyle w:val="a4"/>
              <w:spacing w:before="0" w:after="0" w:line="240" w:lineRule="auto"/>
              <w:ind w:left="0"/>
              <w:jc w:val="both"/>
              <w:rPr>
                <w:rFonts w:ascii="Times New Roman" w:hAnsi="Times New Roman"/>
                <w:sz w:val="24"/>
                <w:szCs w:val="24"/>
              </w:rPr>
            </w:pPr>
          </w:p>
        </w:tc>
      </w:tr>
      <w:tr w:rsidR="00332370" w:rsidRPr="00D14259" w14:paraId="3F7BE087" w14:textId="77777777" w:rsidTr="008D2B02">
        <w:tc>
          <w:tcPr>
            <w:tcW w:w="5560" w:type="dxa"/>
          </w:tcPr>
          <w:p w14:paraId="77E38AC0" w14:textId="77777777" w:rsidR="00332370" w:rsidRPr="00D14259" w:rsidRDefault="00332370"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cât de nouă</w:t>
            </w:r>
            <w:r w:rsidR="008D2B02" w:rsidRPr="00D14259">
              <w:rPr>
                <w:rFonts w:ascii="Times New Roman" w:hAnsi="Times New Roman"/>
                <w:sz w:val="24"/>
                <w:szCs w:val="24"/>
              </w:rPr>
              <w:t xml:space="preserve"> </w:t>
            </w:r>
            <w:r w:rsidRPr="00D14259">
              <w:rPr>
                <w:rFonts w:ascii="Times New Roman" w:hAnsi="Times New Roman"/>
                <w:sz w:val="24"/>
                <w:szCs w:val="24"/>
              </w:rPr>
              <w:t>este intervenția propusă</w:t>
            </w:r>
          </w:p>
        </w:tc>
        <w:tc>
          <w:tcPr>
            <w:tcW w:w="1559" w:type="dxa"/>
          </w:tcPr>
          <w:p w14:paraId="6F4EDCDC" w14:textId="77777777" w:rsidR="00332370" w:rsidRPr="00D14259" w:rsidRDefault="00332370" w:rsidP="00AC6118">
            <w:pPr>
              <w:pStyle w:val="a4"/>
              <w:spacing w:before="0" w:after="0" w:line="240" w:lineRule="auto"/>
              <w:ind w:left="0"/>
              <w:jc w:val="both"/>
              <w:rPr>
                <w:rFonts w:ascii="Times New Roman" w:hAnsi="Times New Roman"/>
                <w:sz w:val="24"/>
                <w:szCs w:val="24"/>
              </w:rPr>
            </w:pPr>
          </w:p>
        </w:tc>
      </w:tr>
      <w:tr w:rsidR="00332370" w:rsidRPr="00D14259" w14:paraId="34291062" w14:textId="77777777" w:rsidTr="008D2B02">
        <w:tc>
          <w:tcPr>
            <w:tcW w:w="5560" w:type="dxa"/>
          </w:tcPr>
          <w:p w14:paraId="0E617795" w14:textId="77777777" w:rsidR="00332370" w:rsidRPr="00D14259" w:rsidRDefault="00332370"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mărimea potenţialelor impacturi ale inițiativei propuse</w:t>
            </w:r>
          </w:p>
        </w:tc>
        <w:tc>
          <w:tcPr>
            <w:tcW w:w="1559" w:type="dxa"/>
          </w:tcPr>
          <w:p w14:paraId="4C354F1E" w14:textId="77777777" w:rsidR="00332370" w:rsidRPr="00D14259" w:rsidRDefault="00332370" w:rsidP="00AC6118">
            <w:pPr>
              <w:pStyle w:val="a4"/>
              <w:spacing w:before="0" w:after="0" w:line="240" w:lineRule="auto"/>
              <w:ind w:left="0"/>
              <w:jc w:val="both"/>
              <w:rPr>
                <w:rFonts w:ascii="Times New Roman" w:hAnsi="Times New Roman"/>
                <w:sz w:val="24"/>
                <w:szCs w:val="24"/>
              </w:rPr>
            </w:pPr>
          </w:p>
        </w:tc>
      </w:tr>
      <w:tr w:rsidR="00332370" w:rsidRPr="00D14259" w14:paraId="41688ADD" w14:textId="77777777" w:rsidTr="008D2B02">
        <w:tc>
          <w:tcPr>
            <w:tcW w:w="5560" w:type="dxa"/>
          </w:tcPr>
          <w:p w14:paraId="26665B51" w14:textId="77777777" w:rsidR="00332370" w:rsidRPr="00D14259" w:rsidRDefault="00332370" w:rsidP="00AC6118">
            <w:pPr>
              <w:pStyle w:val="a4"/>
              <w:spacing w:before="0" w:after="0" w:line="240" w:lineRule="auto"/>
              <w:ind w:left="0"/>
              <w:jc w:val="both"/>
              <w:rPr>
                <w:rFonts w:ascii="Times New Roman" w:hAnsi="Times New Roman"/>
                <w:sz w:val="24"/>
                <w:szCs w:val="24"/>
              </w:rPr>
            </w:pPr>
            <w:r w:rsidRPr="00D14259">
              <w:rPr>
                <w:rFonts w:ascii="Times New Roman" w:hAnsi="Times New Roman"/>
                <w:sz w:val="24"/>
                <w:szCs w:val="24"/>
              </w:rPr>
              <w:t>TOTAL</w:t>
            </w:r>
          </w:p>
        </w:tc>
        <w:tc>
          <w:tcPr>
            <w:tcW w:w="1559" w:type="dxa"/>
          </w:tcPr>
          <w:p w14:paraId="3FC9F27D" w14:textId="77777777" w:rsidR="00332370" w:rsidRPr="00D14259" w:rsidRDefault="00332370" w:rsidP="00AC6118">
            <w:pPr>
              <w:pStyle w:val="a4"/>
              <w:spacing w:before="0" w:after="0" w:line="240" w:lineRule="auto"/>
              <w:ind w:left="0"/>
              <w:jc w:val="both"/>
              <w:rPr>
                <w:rFonts w:ascii="Times New Roman" w:hAnsi="Times New Roman"/>
                <w:sz w:val="24"/>
                <w:szCs w:val="24"/>
              </w:rPr>
            </w:pPr>
          </w:p>
        </w:tc>
      </w:tr>
    </w:tbl>
    <w:p w14:paraId="62A417E0" w14:textId="33A5971F" w:rsidR="00332370" w:rsidRPr="00D14259" w:rsidRDefault="00332370" w:rsidP="007475AE">
      <w:pPr>
        <w:spacing w:after="0" w:line="240" w:lineRule="auto"/>
        <w:ind w:left="426"/>
        <w:jc w:val="both"/>
        <w:rPr>
          <w:rFonts w:ascii="Times New Roman" w:hAnsi="Times New Roman" w:cs="Times New Roman"/>
          <w:sz w:val="24"/>
          <w:szCs w:val="24"/>
          <w:lang w:val="ro-RO"/>
        </w:rPr>
      </w:pPr>
      <w:r w:rsidRPr="00D14259">
        <w:rPr>
          <w:rFonts w:ascii="Times New Roman" w:hAnsi="Times New Roman" w:cs="Times New Roman"/>
          <w:sz w:val="24"/>
          <w:szCs w:val="24"/>
          <w:lang w:val="ro-RO"/>
        </w:rPr>
        <w:t xml:space="preserve">După stabilirea punctajului </w:t>
      </w:r>
      <w:r w:rsidR="00C52746">
        <w:rPr>
          <w:rFonts w:ascii="Times New Roman" w:hAnsi="Times New Roman" w:cs="Times New Roman"/>
          <w:sz w:val="24"/>
          <w:szCs w:val="24"/>
          <w:lang w:val="ro-RO"/>
        </w:rPr>
        <w:t>se efectuează</w:t>
      </w:r>
      <w:r w:rsidRPr="00D14259">
        <w:rPr>
          <w:rFonts w:ascii="Times New Roman" w:hAnsi="Times New Roman" w:cs="Times New Roman"/>
          <w:sz w:val="24"/>
          <w:szCs w:val="24"/>
          <w:lang w:val="ro-RO"/>
        </w:rPr>
        <w:t xml:space="preserve"> sumarea acestora. Corespunzător, analiza va fi efectuată simplificat şi </w:t>
      </w:r>
      <w:r w:rsidR="00C52746">
        <w:rPr>
          <w:rFonts w:ascii="Times New Roman" w:hAnsi="Times New Roman" w:cs="Times New Roman"/>
          <w:sz w:val="24"/>
          <w:szCs w:val="24"/>
          <w:lang w:val="ro-RO"/>
        </w:rPr>
        <w:t>se consideră</w:t>
      </w:r>
      <w:r w:rsidRPr="00D14259">
        <w:rPr>
          <w:rFonts w:ascii="Times New Roman" w:hAnsi="Times New Roman" w:cs="Times New Roman"/>
          <w:sz w:val="24"/>
          <w:szCs w:val="24"/>
          <w:lang w:val="ro-RO"/>
        </w:rPr>
        <w:t xml:space="preserve"> complexă, dacă niciunul din criterii nu va acumula separat 3 puncte sau dacă î</w:t>
      </w:r>
      <w:r w:rsidR="00C7673B" w:rsidRPr="00D14259">
        <w:rPr>
          <w:rFonts w:ascii="Times New Roman" w:hAnsi="Times New Roman" w:cs="Times New Roman"/>
          <w:sz w:val="24"/>
          <w:szCs w:val="24"/>
          <w:lang w:val="ro-RO"/>
        </w:rPr>
        <w:t>n sumă va acumula</w:t>
      </w:r>
      <w:r w:rsidR="00991D23" w:rsidRPr="00D14259">
        <w:rPr>
          <w:rFonts w:ascii="Times New Roman" w:hAnsi="Times New Roman" w:cs="Times New Roman"/>
          <w:sz w:val="24"/>
          <w:szCs w:val="24"/>
          <w:lang w:val="ro-RO"/>
        </w:rPr>
        <w:t xml:space="preserve"> 6 și</w:t>
      </w:r>
      <w:r w:rsidR="00C7673B" w:rsidRPr="00D14259">
        <w:rPr>
          <w:rFonts w:ascii="Times New Roman" w:hAnsi="Times New Roman" w:cs="Times New Roman"/>
          <w:sz w:val="24"/>
          <w:szCs w:val="24"/>
          <w:lang w:val="ro-RO"/>
        </w:rPr>
        <w:t xml:space="preserve"> mai puţin de 6</w:t>
      </w:r>
      <w:r w:rsidRPr="00D14259">
        <w:rPr>
          <w:rFonts w:ascii="Times New Roman" w:hAnsi="Times New Roman" w:cs="Times New Roman"/>
          <w:sz w:val="24"/>
          <w:szCs w:val="24"/>
          <w:lang w:val="ro-RO"/>
        </w:rPr>
        <w:t xml:space="preserve"> puncte. </w:t>
      </w:r>
      <w:r w:rsidR="00321748" w:rsidRPr="00D14259">
        <w:rPr>
          <w:rFonts w:ascii="Times New Roman" w:hAnsi="Times New Roman" w:cs="Times New Roman"/>
          <w:sz w:val="24"/>
          <w:szCs w:val="24"/>
          <w:lang w:val="ro-RO"/>
        </w:rPr>
        <w:t xml:space="preserve">În caz contrar </w:t>
      </w:r>
      <w:r w:rsidR="00C52746">
        <w:rPr>
          <w:rFonts w:ascii="Times New Roman" w:hAnsi="Times New Roman" w:cs="Times New Roman"/>
          <w:sz w:val="24"/>
          <w:szCs w:val="24"/>
          <w:lang w:val="ro-RO"/>
        </w:rPr>
        <w:t>se efectuează</w:t>
      </w:r>
      <w:r w:rsidR="00321748" w:rsidRPr="00D14259">
        <w:rPr>
          <w:rFonts w:ascii="Times New Roman" w:hAnsi="Times New Roman" w:cs="Times New Roman"/>
          <w:sz w:val="24"/>
          <w:szCs w:val="24"/>
          <w:lang w:val="ro-RO"/>
        </w:rPr>
        <w:t xml:space="preserve"> o analiză complexă.</w:t>
      </w:r>
    </w:p>
    <w:p w14:paraId="4C34D32D" w14:textId="77777777" w:rsidR="00332370" w:rsidRDefault="008D2B02" w:rsidP="007475AE">
      <w:pPr>
        <w:spacing w:after="0" w:line="240" w:lineRule="auto"/>
        <w:ind w:left="426"/>
        <w:jc w:val="both"/>
        <w:rPr>
          <w:rFonts w:ascii="Times New Roman" w:hAnsi="Times New Roman" w:cs="Times New Roman"/>
          <w:sz w:val="24"/>
          <w:szCs w:val="24"/>
          <w:lang w:val="ro-RO"/>
        </w:rPr>
      </w:pPr>
      <w:r w:rsidRPr="00D14259">
        <w:rPr>
          <w:rFonts w:ascii="Times New Roman" w:hAnsi="Times New Roman" w:cs="Times New Roman"/>
          <w:sz w:val="24"/>
          <w:szCs w:val="24"/>
          <w:lang w:val="ro-RO"/>
        </w:rPr>
        <w:t xml:space="preserve">Actul de analiză a impactului de reglementare va include tabelul cu punctaj și </w:t>
      </w:r>
      <w:r w:rsidR="00321748" w:rsidRPr="00D14259">
        <w:rPr>
          <w:rFonts w:ascii="Times New Roman" w:hAnsi="Times New Roman" w:cs="Times New Roman"/>
          <w:sz w:val="24"/>
          <w:szCs w:val="24"/>
          <w:lang w:val="ro-RO"/>
        </w:rPr>
        <w:t>o explicație succintă a punctajului oferit pentru fiecare criteriu.</w:t>
      </w:r>
    </w:p>
    <w:p w14:paraId="01F95F45" w14:textId="6EF1986D" w:rsidR="005C669A" w:rsidRPr="00D14259" w:rsidRDefault="005C669A" w:rsidP="007475AE">
      <w:pPr>
        <w:spacing w:after="0" w:line="240" w:lineRule="auto"/>
        <w:ind w:left="426"/>
        <w:jc w:val="both"/>
        <w:rPr>
          <w:rFonts w:ascii="Times New Roman" w:hAnsi="Times New Roman" w:cs="Times New Roman"/>
          <w:sz w:val="24"/>
          <w:szCs w:val="24"/>
          <w:lang w:val="ro-RO"/>
        </w:rPr>
      </w:pPr>
      <w:r>
        <w:rPr>
          <w:rFonts w:ascii="Times New Roman" w:hAnsi="Times New Roman" w:cs="Times New Roman"/>
          <w:sz w:val="24"/>
          <w:szCs w:val="24"/>
          <w:lang w:val="ro-RO"/>
        </w:rPr>
        <w:t>Punctajul</w:t>
      </w:r>
      <w:r w:rsidR="00834F7A">
        <w:rPr>
          <w:rFonts w:ascii="Times New Roman" w:hAnsi="Times New Roman" w:cs="Times New Roman"/>
          <w:sz w:val="24"/>
          <w:szCs w:val="24"/>
          <w:lang w:val="ro-RO"/>
        </w:rPr>
        <w:t xml:space="preserve"> este</w:t>
      </w:r>
      <w:r>
        <w:rPr>
          <w:rFonts w:ascii="Times New Roman" w:hAnsi="Times New Roman" w:cs="Times New Roman"/>
          <w:sz w:val="24"/>
          <w:szCs w:val="24"/>
          <w:lang w:val="ro-RO"/>
        </w:rPr>
        <w:t xml:space="preserve"> stabilit inițial de autoritatea ce elaborează documentul AIR</w:t>
      </w:r>
      <w:r w:rsidR="00834F7A">
        <w:rPr>
          <w:rFonts w:ascii="Times New Roman" w:hAnsi="Times New Roman" w:cs="Times New Roman"/>
          <w:sz w:val="24"/>
          <w:szCs w:val="24"/>
          <w:lang w:val="ro-RO"/>
        </w:rPr>
        <w:t xml:space="preserve"> și</w:t>
      </w:r>
      <w:r>
        <w:rPr>
          <w:rFonts w:ascii="Times New Roman" w:hAnsi="Times New Roman" w:cs="Times New Roman"/>
          <w:sz w:val="24"/>
          <w:szCs w:val="24"/>
          <w:lang w:val="ro-RO"/>
        </w:rPr>
        <w:t xml:space="preserve"> poate fi revizuit și modificat pe parcursul procesului de consultare și promovare a actului normativ și documentului AIR în cauză la propunerea și solicitarea părților implicate.</w:t>
      </w:r>
    </w:p>
    <w:p w14:paraId="21964748" w14:textId="77777777" w:rsidR="00332370" w:rsidRPr="00D14259" w:rsidRDefault="00332370" w:rsidP="00AC6118">
      <w:pPr>
        <w:spacing w:after="0" w:line="240" w:lineRule="auto"/>
        <w:ind w:left="360" w:firstLine="720"/>
        <w:jc w:val="both"/>
        <w:rPr>
          <w:rFonts w:ascii="Times New Roman" w:hAnsi="Times New Roman" w:cs="Times New Roman"/>
          <w:sz w:val="24"/>
          <w:szCs w:val="24"/>
          <w:lang w:val="ro-RO"/>
        </w:rPr>
      </w:pPr>
    </w:p>
    <w:p w14:paraId="1D395825" w14:textId="77777777" w:rsidR="00FF4452" w:rsidRPr="00D14259" w:rsidRDefault="0025576E" w:rsidP="00AC6118">
      <w:pPr>
        <w:spacing w:after="0" w:line="240" w:lineRule="auto"/>
        <w:jc w:val="both"/>
        <w:rPr>
          <w:rFonts w:ascii="Times New Roman" w:eastAsia="Times New Roman" w:hAnsi="Times New Roman" w:cs="Times New Roman"/>
          <w:b/>
          <w:color w:val="000000"/>
          <w:sz w:val="24"/>
          <w:szCs w:val="24"/>
          <w:lang w:val="ro-RO"/>
        </w:rPr>
      </w:pPr>
      <w:r w:rsidRPr="00D14259">
        <w:rPr>
          <w:rFonts w:ascii="Times New Roman" w:eastAsia="Times New Roman" w:hAnsi="Times New Roman" w:cs="Times New Roman"/>
          <w:b/>
          <w:color w:val="000000"/>
          <w:sz w:val="24"/>
          <w:szCs w:val="24"/>
          <w:lang w:val="ro-RO"/>
        </w:rPr>
        <w:t>2)</w:t>
      </w:r>
      <w:r w:rsidR="00CD5591" w:rsidRPr="00D14259">
        <w:rPr>
          <w:rFonts w:ascii="Times New Roman" w:eastAsia="Times New Roman" w:hAnsi="Times New Roman" w:cs="Times New Roman"/>
          <w:b/>
          <w:color w:val="000000"/>
          <w:sz w:val="24"/>
          <w:szCs w:val="24"/>
          <w:lang w:val="ro-RO"/>
        </w:rPr>
        <w:t xml:space="preserve"> </w:t>
      </w:r>
      <w:r w:rsidR="001D5154" w:rsidRPr="00D14259">
        <w:rPr>
          <w:rFonts w:ascii="Times New Roman" w:eastAsia="Times New Roman" w:hAnsi="Times New Roman" w:cs="Times New Roman"/>
          <w:b/>
          <w:color w:val="000000"/>
          <w:sz w:val="24"/>
          <w:szCs w:val="24"/>
          <w:lang w:val="ro-RO"/>
        </w:rPr>
        <w:t>Definirea problemei</w:t>
      </w:r>
      <w:r w:rsidR="004F7484" w:rsidRPr="00D14259">
        <w:rPr>
          <w:rFonts w:ascii="Times New Roman" w:eastAsia="Times New Roman" w:hAnsi="Times New Roman" w:cs="Times New Roman"/>
          <w:b/>
          <w:color w:val="000000"/>
          <w:sz w:val="24"/>
          <w:szCs w:val="24"/>
          <w:lang w:val="ro-RO"/>
        </w:rPr>
        <w:t>.</w:t>
      </w:r>
    </w:p>
    <w:p w14:paraId="3BF745C1" w14:textId="77777777" w:rsidR="00036B90" w:rsidRPr="00D14259" w:rsidRDefault="00B226B3"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 xml:space="preserve">Se determină </w:t>
      </w:r>
      <w:r w:rsidR="00A377F5" w:rsidRPr="00D14259">
        <w:rPr>
          <w:rFonts w:ascii="Times New Roman" w:hAnsi="Times New Roman"/>
          <w:sz w:val="24"/>
          <w:szCs w:val="24"/>
        </w:rPr>
        <w:t xml:space="preserve">clar şi concis (într-o frază) problema şi/sau problemele </w:t>
      </w:r>
      <w:r w:rsidR="008D2B02" w:rsidRPr="00D14259">
        <w:rPr>
          <w:rFonts w:ascii="Times New Roman" w:hAnsi="Times New Roman"/>
          <w:sz w:val="24"/>
          <w:szCs w:val="24"/>
        </w:rPr>
        <w:t>care ur</w:t>
      </w:r>
      <w:r w:rsidR="006A4A2C" w:rsidRPr="00D14259">
        <w:rPr>
          <w:rFonts w:ascii="Times New Roman" w:hAnsi="Times New Roman"/>
          <w:sz w:val="24"/>
          <w:szCs w:val="24"/>
        </w:rPr>
        <w:t>mează să fie soluționate</w:t>
      </w:r>
      <w:r w:rsidR="00A377F5" w:rsidRPr="00D14259">
        <w:rPr>
          <w:rFonts w:ascii="Times New Roman" w:hAnsi="Times New Roman"/>
          <w:sz w:val="24"/>
          <w:szCs w:val="24"/>
        </w:rPr>
        <w:t>.</w:t>
      </w:r>
    </w:p>
    <w:p w14:paraId="183BCD70" w14:textId="77777777" w:rsidR="00036B90" w:rsidRPr="00D14259" w:rsidRDefault="008D2B02"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Se d</w:t>
      </w:r>
      <w:r w:rsidR="00A377F5" w:rsidRPr="00D14259">
        <w:rPr>
          <w:rFonts w:ascii="Times New Roman" w:hAnsi="Times New Roman"/>
          <w:sz w:val="24"/>
          <w:szCs w:val="24"/>
        </w:rPr>
        <w:t>escrie</w:t>
      </w:r>
      <w:r w:rsidRPr="00D14259">
        <w:rPr>
          <w:rFonts w:ascii="Times New Roman" w:hAnsi="Times New Roman"/>
          <w:sz w:val="24"/>
          <w:szCs w:val="24"/>
        </w:rPr>
        <w:t xml:space="preserve"> </w:t>
      </w:r>
      <w:r w:rsidR="00A377F5" w:rsidRPr="00D14259">
        <w:rPr>
          <w:rFonts w:ascii="Times New Roman" w:hAnsi="Times New Roman"/>
          <w:sz w:val="24"/>
          <w:szCs w:val="24"/>
        </w:rPr>
        <w:t>problema</w:t>
      </w:r>
      <w:r w:rsidR="0024711B">
        <w:rPr>
          <w:rFonts w:ascii="Times New Roman" w:hAnsi="Times New Roman"/>
          <w:sz w:val="24"/>
          <w:szCs w:val="24"/>
        </w:rPr>
        <w:t>, cine sunt cei afectați</w:t>
      </w:r>
      <w:r w:rsidR="00A377F5" w:rsidRPr="00D14259">
        <w:rPr>
          <w:rFonts w:ascii="Times New Roman" w:hAnsi="Times New Roman"/>
          <w:sz w:val="24"/>
          <w:szCs w:val="24"/>
        </w:rPr>
        <w:t xml:space="preserve"> și justifica</w:t>
      </w:r>
      <w:r w:rsidRPr="00D14259">
        <w:rPr>
          <w:rFonts w:ascii="Times New Roman" w:hAnsi="Times New Roman"/>
          <w:sz w:val="24"/>
          <w:szCs w:val="24"/>
        </w:rPr>
        <w:t xml:space="preserve">rea </w:t>
      </w:r>
      <w:r w:rsidR="00871BD3" w:rsidRPr="00D14259">
        <w:rPr>
          <w:rFonts w:ascii="Times New Roman" w:hAnsi="Times New Roman"/>
          <w:sz w:val="24"/>
          <w:szCs w:val="24"/>
        </w:rPr>
        <w:t>necesit</w:t>
      </w:r>
      <w:r w:rsidRPr="00D14259">
        <w:rPr>
          <w:rFonts w:ascii="Times New Roman" w:hAnsi="Times New Roman"/>
          <w:sz w:val="24"/>
          <w:szCs w:val="24"/>
        </w:rPr>
        <w:t xml:space="preserve">ății </w:t>
      </w:r>
      <w:r w:rsidR="00871BD3" w:rsidRPr="00D14259">
        <w:rPr>
          <w:rFonts w:ascii="Times New Roman" w:hAnsi="Times New Roman"/>
          <w:sz w:val="24"/>
          <w:szCs w:val="24"/>
        </w:rPr>
        <w:t>schimbării situație</w:t>
      </w:r>
      <w:r w:rsidRPr="00D14259">
        <w:rPr>
          <w:rFonts w:ascii="Times New Roman" w:hAnsi="Times New Roman"/>
          <w:sz w:val="24"/>
          <w:szCs w:val="24"/>
        </w:rPr>
        <w:t>i</w:t>
      </w:r>
      <w:r w:rsidR="00871BD3" w:rsidRPr="00D14259">
        <w:rPr>
          <w:rFonts w:ascii="Times New Roman" w:hAnsi="Times New Roman"/>
          <w:sz w:val="24"/>
          <w:szCs w:val="24"/>
        </w:rPr>
        <w:t xml:space="preserve"> curente </w:t>
      </w:r>
      <w:r w:rsidRPr="00D14259">
        <w:rPr>
          <w:rFonts w:ascii="Times New Roman" w:hAnsi="Times New Roman"/>
          <w:sz w:val="24"/>
          <w:szCs w:val="24"/>
        </w:rPr>
        <w:t>ș</w:t>
      </w:r>
      <w:r w:rsidR="006A4A2C" w:rsidRPr="00D14259">
        <w:rPr>
          <w:rFonts w:ascii="Times New Roman" w:hAnsi="Times New Roman"/>
          <w:sz w:val="24"/>
          <w:szCs w:val="24"/>
        </w:rPr>
        <w:t>i viitoare</w:t>
      </w:r>
      <w:r w:rsidRPr="00D14259">
        <w:rPr>
          <w:rFonts w:ascii="Times New Roman" w:hAnsi="Times New Roman"/>
          <w:sz w:val="24"/>
          <w:szCs w:val="24"/>
        </w:rPr>
        <w:t xml:space="preserve">, </w:t>
      </w:r>
      <w:r w:rsidR="00A377F5" w:rsidRPr="00D14259">
        <w:rPr>
          <w:rFonts w:ascii="Times New Roman" w:hAnsi="Times New Roman"/>
          <w:sz w:val="24"/>
          <w:szCs w:val="24"/>
        </w:rPr>
        <w:t xml:space="preserve">în baza dovezilor și datelor cu indicarea surselor acestora. </w:t>
      </w:r>
      <w:r w:rsidR="006A4A2C" w:rsidRPr="00D14259">
        <w:rPr>
          <w:rFonts w:ascii="Times New Roman" w:hAnsi="Times New Roman"/>
          <w:sz w:val="24"/>
          <w:szCs w:val="24"/>
        </w:rPr>
        <w:t xml:space="preserve">Definirea problemei este la fel de importantă și în cazul </w:t>
      </w:r>
      <w:proofErr w:type="spellStart"/>
      <w:r w:rsidR="006A4A2C" w:rsidRPr="00D14259">
        <w:rPr>
          <w:rFonts w:ascii="Times New Roman" w:hAnsi="Times New Roman"/>
          <w:sz w:val="24"/>
          <w:szCs w:val="24"/>
        </w:rPr>
        <w:t>cînd</w:t>
      </w:r>
      <w:proofErr w:type="spellEnd"/>
      <w:r w:rsidR="006A4A2C" w:rsidRPr="00D14259">
        <w:rPr>
          <w:rFonts w:ascii="Times New Roman" w:hAnsi="Times New Roman"/>
          <w:sz w:val="24"/>
          <w:szCs w:val="24"/>
        </w:rPr>
        <w:t xml:space="preserve"> elaborarea actelor normative este prevăzută de acte normative superiore și documente de politici. În aceste cazuri, definirea problemei ține de înțelegerea mai bună a situației pe care își propune s-o îmbunătățească statul prin implementarea actelor normative propuse.</w:t>
      </w:r>
    </w:p>
    <w:p w14:paraId="494510BD" w14:textId="77777777" w:rsidR="006A4A2C" w:rsidRPr="00D14259" w:rsidRDefault="008D2B02" w:rsidP="006A4A2C">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lastRenderedPageBreak/>
        <w:t xml:space="preserve">Se descriu </w:t>
      </w:r>
      <w:r w:rsidR="00A377F5" w:rsidRPr="00D14259">
        <w:rPr>
          <w:rFonts w:ascii="Times New Roman" w:hAnsi="Times New Roman"/>
          <w:sz w:val="24"/>
          <w:szCs w:val="24"/>
        </w:rPr>
        <w:t>clar cauzele care au dus la apariţia problemei (cauzele</w:t>
      </w:r>
      <w:r w:rsidR="002831EB" w:rsidRPr="00D14259">
        <w:rPr>
          <w:rFonts w:ascii="Times New Roman" w:hAnsi="Times New Roman"/>
          <w:sz w:val="24"/>
          <w:szCs w:val="24"/>
        </w:rPr>
        <w:t xml:space="preserve"> nu</w:t>
      </w:r>
      <w:r w:rsidR="00A377F5" w:rsidRPr="00D14259">
        <w:rPr>
          <w:rFonts w:ascii="Times New Roman" w:hAnsi="Times New Roman"/>
          <w:sz w:val="24"/>
          <w:szCs w:val="24"/>
        </w:rPr>
        <w:t xml:space="preserve"> </w:t>
      </w:r>
      <w:r w:rsidR="002831EB" w:rsidRPr="00D14259">
        <w:rPr>
          <w:rFonts w:ascii="Times New Roman" w:hAnsi="Times New Roman"/>
          <w:sz w:val="24"/>
          <w:szCs w:val="24"/>
        </w:rPr>
        <w:t xml:space="preserve">pot fi </w:t>
      </w:r>
      <w:r w:rsidRPr="00D14259">
        <w:rPr>
          <w:rFonts w:ascii="Times New Roman" w:hAnsi="Times New Roman"/>
          <w:sz w:val="24"/>
          <w:szCs w:val="24"/>
        </w:rPr>
        <w:t>defin</w:t>
      </w:r>
      <w:r w:rsidR="002831EB" w:rsidRPr="00D14259">
        <w:rPr>
          <w:rFonts w:ascii="Times New Roman" w:hAnsi="Times New Roman"/>
          <w:sz w:val="24"/>
          <w:szCs w:val="24"/>
        </w:rPr>
        <w:t>ite</w:t>
      </w:r>
      <w:r w:rsidR="00653933" w:rsidRPr="00D14259">
        <w:rPr>
          <w:rFonts w:ascii="Times New Roman" w:hAnsi="Times New Roman"/>
          <w:sz w:val="24"/>
          <w:szCs w:val="24"/>
        </w:rPr>
        <w:t xml:space="preserve"> </w:t>
      </w:r>
      <w:r w:rsidR="002831EB" w:rsidRPr="00D14259">
        <w:rPr>
          <w:rFonts w:ascii="Times New Roman" w:hAnsi="Times New Roman"/>
          <w:sz w:val="24"/>
          <w:szCs w:val="24"/>
        </w:rPr>
        <w:t>ca lipsa intervenției</w:t>
      </w:r>
      <w:r w:rsidR="00A377F5" w:rsidRPr="00D14259">
        <w:rPr>
          <w:rFonts w:ascii="Times New Roman" w:hAnsi="Times New Roman"/>
          <w:sz w:val="24"/>
          <w:szCs w:val="24"/>
        </w:rPr>
        <w:t xml:space="preserve"> sau lipsa reglementării).</w:t>
      </w:r>
      <w:r w:rsidR="006A4A2C" w:rsidRPr="00D14259">
        <w:rPr>
          <w:rFonts w:ascii="Times New Roman" w:hAnsi="Times New Roman"/>
          <w:sz w:val="24"/>
          <w:szCs w:val="24"/>
        </w:rPr>
        <w:t xml:space="preserve"> </w:t>
      </w:r>
    </w:p>
    <w:p w14:paraId="799FEE56" w14:textId="77777777" w:rsidR="004F7484" w:rsidRPr="00D14259" w:rsidRDefault="006A4A2C"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Într-un sub-compartiment distinct s</w:t>
      </w:r>
      <w:r w:rsidR="008D2B02" w:rsidRPr="00D14259">
        <w:rPr>
          <w:rFonts w:ascii="Times New Roman" w:hAnsi="Times New Roman"/>
          <w:sz w:val="24"/>
          <w:szCs w:val="24"/>
        </w:rPr>
        <w:t xml:space="preserve">e descriu </w:t>
      </w:r>
      <w:r w:rsidR="004F7484" w:rsidRPr="00D14259">
        <w:rPr>
          <w:rFonts w:ascii="Times New Roman" w:hAnsi="Times New Roman"/>
          <w:sz w:val="24"/>
          <w:szCs w:val="24"/>
        </w:rPr>
        <w:t>politicile</w:t>
      </w:r>
      <w:r w:rsidR="008D2B02" w:rsidRPr="00D14259">
        <w:rPr>
          <w:rFonts w:ascii="Times New Roman" w:hAnsi="Times New Roman"/>
          <w:sz w:val="24"/>
          <w:szCs w:val="24"/>
        </w:rPr>
        <w:t xml:space="preserve"> și </w:t>
      </w:r>
      <w:r w:rsidR="004F7484" w:rsidRPr="00D14259">
        <w:rPr>
          <w:rFonts w:ascii="Times New Roman" w:hAnsi="Times New Roman"/>
          <w:sz w:val="24"/>
          <w:szCs w:val="24"/>
        </w:rPr>
        <w:t xml:space="preserve">reglementările existente care condiţionează intervenţia </w:t>
      </w:r>
      <w:r w:rsidR="008D2B02" w:rsidRPr="00D14259">
        <w:rPr>
          <w:rFonts w:ascii="Times New Roman" w:hAnsi="Times New Roman"/>
          <w:sz w:val="24"/>
          <w:szCs w:val="24"/>
        </w:rPr>
        <w:t xml:space="preserve">statului </w:t>
      </w:r>
      <w:r w:rsidR="004F7484" w:rsidRPr="00D14259">
        <w:rPr>
          <w:rFonts w:ascii="Times New Roman" w:hAnsi="Times New Roman"/>
          <w:sz w:val="24"/>
          <w:szCs w:val="24"/>
        </w:rPr>
        <w:t xml:space="preserve">şi </w:t>
      </w:r>
      <w:r w:rsidR="00971FC0" w:rsidRPr="00D14259">
        <w:rPr>
          <w:rFonts w:ascii="Times New Roman" w:hAnsi="Times New Roman"/>
          <w:sz w:val="24"/>
          <w:szCs w:val="24"/>
        </w:rPr>
        <w:t xml:space="preserve">cadrul juridic actual, aplicabil raporturilor analizate și </w:t>
      </w:r>
      <w:r w:rsidR="008D2B02" w:rsidRPr="00D14259">
        <w:rPr>
          <w:rFonts w:ascii="Times New Roman" w:hAnsi="Times New Roman"/>
          <w:sz w:val="24"/>
          <w:szCs w:val="24"/>
        </w:rPr>
        <w:t>se identifică</w:t>
      </w:r>
      <w:r w:rsidR="00971FC0" w:rsidRPr="00D14259">
        <w:rPr>
          <w:rFonts w:ascii="Times New Roman" w:hAnsi="Times New Roman"/>
          <w:sz w:val="24"/>
          <w:szCs w:val="24"/>
        </w:rPr>
        <w:t xml:space="preserve"> </w:t>
      </w:r>
      <w:r w:rsidR="00554131" w:rsidRPr="00D14259">
        <w:rPr>
          <w:rFonts w:ascii="Times New Roman" w:hAnsi="Times New Roman"/>
          <w:sz w:val="24"/>
          <w:szCs w:val="24"/>
        </w:rPr>
        <w:t>carențele prevederilor normative în vigoare.</w:t>
      </w:r>
    </w:p>
    <w:p w14:paraId="0787449E" w14:textId="77777777" w:rsidR="004F7484" w:rsidRPr="00D14259" w:rsidRDefault="00653933" w:rsidP="00AC6118">
      <w:pPr>
        <w:pStyle w:val="a4"/>
        <w:numPr>
          <w:ilvl w:val="0"/>
          <w:numId w:val="3"/>
        </w:numPr>
        <w:spacing w:before="0" w:after="0" w:line="240" w:lineRule="auto"/>
        <w:jc w:val="both"/>
        <w:rPr>
          <w:rFonts w:ascii="Times New Roman" w:eastAsia="Times New Roman" w:hAnsi="Times New Roman"/>
          <w:color w:val="000000"/>
          <w:sz w:val="24"/>
          <w:szCs w:val="24"/>
        </w:rPr>
      </w:pPr>
      <w:r w:rsidRPr="00D14259">
        <w:rPr>
          <w:rFonts w:ascii="Times New Roman" w:hAnsi="Times New Roman"/>
          <w:sz w:val="24"/>
          <w:szCs w:val="24"/>
        </w:rPr>
        <w:t>Se d</w:t>
      </w:r>
      <w:r w:rsidR="004F7484" w:rsidRPr="00D14259">
        <w:rPr>
          <w:rFonts w:ascii="Times New Roman" w:hAnsi="Times New Roman"/>
          <w:sz w:val="24"/>
          <w:szCs w:val="24"/>
        </w:rPr>
        <w:t>escrie</w:t>
      </w:r>
      <w:r w:rsidR="0024711B">
        <w:rPr>
          <w:rFonts w:ascii="Times New Roman" w:hAnsi="Times New Roman"/>
          <w:sz w:val="24"/>
          <w:szCs w:val="24"/>
        </w:rPr>
        <w:t xml:space="preserve"> cum a evoluat problema și</w:t>
      </w:r>
      <w:r w:rsidRPr="00D14259">
        <w:rPr>
          <w:rFonts w:ascii="Times New Roman" w:hAnsi="Times New Roman"/>
          <w:sz w:val="24"/>
          <w:szCs w:val="24"/>
        </w:rPr>
        <w:t xml:space="preserve"> </w:t>
      </w:r>
      <w:r w:rsidR="004F7484" w:rsidRPr="00D14259">
        <w:rPr>
          <w:rFonts w:ascii="Times New Roman" w:hAnsi="Times New Roman"/>
          <w:bCs/>
          <w:sz w:val="24"/>
          <w:szCs w:val="24"/>
        </w:rPr>
        <w:t>cum va evolua în viitor fără o intervenţie adiţională. Evoluţia descrisă aici se mai numeşte scenariul de bază sau opţiunea “a nu face nimic”.</w:t>
      </w:r>
    </w:p>
    <w:p w14:paraId="6B60201C" w14:textId="77777777" w:rsidR="00D14259" w:rsidRPr="00D14259" w:rsidRDefault="00D14259" w:rsidP="00D14259">
      <w:pPr>
        <w:spacing w:after="0" w:line="240" w:lineRule="auto"/>
        <w:jc w:val="both"/>
        <w:rPr>
          <w:rFonts w:ascii="Times New Roman" w:eastAsia="Times New Roman" w:hAnsi="Times New Roman"/>
          <w:i/>
          <w:color w:val="000000"/>
          <w:sz w:val="24"/>
          <w:szCs w:val="24"/>
        </w:rPr>
      </w:pPr>
      <w:r w:rsidRPr="00D14259">
        <w:rPr>
          <w:rFonts w:ascii="Times New Roman" w:eastAsia="Times New Roman" w:hAnsi="Times New Roman"/>
          <w:i/>
          <w:color w:val="000000"/>
          <w:sz w:val="24"/>
          <w:szCs w:val="24"/>
          <w:lang w:val="ro-RO"/>
        </w:rPr>
        <w:t>Suplimentar în analiza complexă:</w:t>
      </w:r>
    </w:p>
    <w:p w14:paraId="61BCD3A5" w14:textId="77777777" w:rsidR="00D14259" w:rsidRPr="00D14259" w:rsidRDefault="00D14259" w:rsidP="00D14259">
      <w:pPr>
        <w:pStyle w:val="a4"/>
        <w:numPr>
          <w:ilvl w:val="0"/>
          <w:numId w:val="3"/>
        </w:numPr>
        <w:spacing w:before="0" w:after="0" w:line="240" w:lineRule="auto"/>
        <w:jc w:val="both"/>
        <w:rPr>
          <w:rFonts w:ascii="Times New Roman" w:eastAsia="Times New Roman" w:hAnsi="Times New Roman"/>
          <w:color w:val="000000"/>
          <w:sz w:val="24"/>
          <w:szCs w:val="24"/>
        </w:rPr>
      </w:pPr>
      <w:r>
        <w:rPr>
          <w:rFonts w:ascii="Times New Roman" w:hAnsi="Times New Roman"/>
          <w:sz w:val="24"/>
          <w:szCs w:val="24"/>
        </w:rPr>
        <w:t>S</w:t>
      </w:r>
      <w:r w:rsidRPr="00D14259">
        <w:rPr>
          <w:rFonts w:ascii="Times New Roman" w:hAnsi="Times New Roman"/>
          <w:sz w:val="24"/>
          <w:szCs w:val="24"/>
        </w:rPr>
        <w:t>e cuantifică mărimea</w:t>
      </w:r>
      <w:r>
        <w:rPr>
          <w:rFonts w:ascii="Times New Roman" w:hAnsi="Times New Roman"/>
          <w:sz w:val="24"/>
          <w:szCs w:val="24"/>
        </w:rPr>
        <w:t xml:space="preserve"> (dimensiunea)</w:t>
      </w:r>
      <w:r w:rsidRPr="00D14259">
        <w:rPr>
          <w:rFonts w:ascii="Times New Roman" w:hAnsi="Times New Roman"/>
          <w:sz w:val="24"/>
          <w:szCs w:val="24"/>
        </w:rPr>
        <w:t xml:space="preserve"> problemei</w:t>
      </w:r>
      <w:r>
        <w:rPr>
          <w:rFonts w:ascii="Times New Roman" w:hAnsi="Times New Roman"/>
          <w:sz w:val="24"/>
          <w:szCs w:val="24"/>
        </w:rPr>
        <w:t>/problemelor depistate</w:t>
      </w:r>
      <w:r w:rsidRPr="00D14259">
        <w:rPr>
          <w:rFonts w:ascii="Times New Roman" w:hAnsi="Times New Roman"/>
          <w:sz w:val="24"/>
          <w:szCs w:val="24"/>
        </w:rPr>
        <w:t>.</w:t>
      </w:r>
    </w:p>
    <w:p w14:paraId="24105C5A" w14:textId="77777777" w:rsidR="005B7092" w:rsidRPr="00D14259" w:rsidRDefault="005B7092" w:rsidP="00AC6118">
      <w:pPr>
        <w:spacing w:after="0" w:line="240" w:lineRule="auto"/>
        <w:jc w:val="both"/>
        <w:rPr>
          <w:rFonts w:ascii="Times New Roman" w:eastAsia="Times New Roman" w:hAnsi="Times New Roman" w:cs="Times New Roman"/>
          <w:color w:val="000000"/>
          <w:sz w:val="24"/>
          <w:szCs w:val="24"/>
          <w:lang w:val="ro-RO" w:eastAsia="ja-JP"/>
        </w:rPr>
      </w:pPr>
    </w:p>
    <w:p w14:paraId="22B3A264" w14:textId="77777777" w:rsidR="004F7484" w:rsidRPr="00D14259" w:rsidRDefault="00CA3F0A" w:rsidP="00AC6118">
      <w:pPr>
        <w:spacing w:after="0" w:line="240" w:lineRule="auto"/>
        <w:jc w:val="both"/>
        <w:rPr>
          <w:rFonts w:ascii="Times New Roman" w:eastAsia="Times New Roman" w:hAnsi="Times New Roman" w:cs="Times New Roman"/>
          <w:b/>
          <w:color w:val="000000"/>
          <w:sz w:val="24"/>
          <w:szCs w:val="24"/>
          <w:lang w:val="ro-RO" w:eastAsia="ja-JP"/>
        </w:rPr>
      </w:pPr>
      <w:r w:rsidRPr="00D14259">
        <w:rPr>
          <w:rFonts w:ascii="Times New Roman" w:eastAsia="Times New Roman" w:hAnsi="Times New Roman" w:cs="Times New Roman"/>
          <w:b/>
          <w:color w:val="000000"/>
          <w:sz w:val="24"/>
          <w:szCs w:val="24"/>
          <w:lang w:val="ro-RO" w:eastAsia="ja-JP"/>
        </w:rPr>
        <w:t>3</w:t>
      </w:r>
      <w:r w:rsidR="0025576E" w:rsidRPr="00D14259">
        <w:rPr>
          <w:rFonts w:ascii="Times New Roman" w:eastAsia="Times New Roman" w:hAnsi="Times New Roman" w:cs="Times New Roman"/>
          <w:b/>
          <w:color w:val="000000"/>
          <w:sz w:val="24"/>
          <w:szCs w:val="24"/>
          <w:lang w:val="ro-RO" w:eastAsia="ja-JP"/>
        </w:rPr>
        <w:t>)</w:t>
      </w:r>
      <w:r w:rsidR="004F7484" w:rsidRPr="00D14259">
        <w:rPr>
          <w:rFonts w:ascii="Times New Roman" w:eastAsia="Times New Roman" w:hAnsi="Times New Roman" w:cs="Times New Roman"/>
          <w:b/>
          <w:color w:val="000000"/>
          <w:sz w:val="24"/>
          <w:szCs w:val="24"/>
          <w:lang w:val="ro-RO" w:eastAsia="ja-JP"/>
        </w:rPr>
        <w:t xml:space="preserve"> Stabilirea obiectivelor.</w:t>
      </w:r>
    </w:p>
    <w:p w14:paraId="6069AAEC" w14:textId="77777777" w:rsidR="00AB74EF" w:rsidRDefault="00653933"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 xml:space="preserve">Se stabilesc </w:t>
      </w:r>
      <w:r w:rsidR="004F7484" w:rsidRPr="00D14259">
        <w:rPr>
          <w:rFonts w:ascii="Times New Roman" w:hAnsi="Times New Roman"/>
          <w:sz w:val="24"/>
          <w:szCs w:val="24"/>
        </w:rPr>
        <w:t xml:space="preserve">principalele obiective ale intervenţiei </w:t>
      </w:r>
      <w:r w:rsidR="00477C53" w:rsidRPr="00D14259">
        <w:rPr>
          <w:rFonts w:ascii="Times New Roman" w:hAnsi="Times New Roman"/>
          <w:sz w:val="24"/>
          <w:szCs w:val="24"/>
        </w:rPr>
        <w:t>din partea statu</w:t>
      </w:r>
      <w:r w:rsidR="0025576E" w:rsidRPr="00D14259">
        <w:rPr>
          <w:rFonts w:ascii="Times New Roman" w:hAnsi="Times New Roman"/>
          <w:sz w:val="24"/>
          <w:szCs w:val="24"/>
        </w:rPr>
        <w:t>lu</w:t>
      </w:r>
      <w:r w:rsidR="00477C53" w:rsidRPr="00D14259">
        <w:rPr>
          <w:rFonts w:ascii="Times New Roman" w:hAnsi="Times New Roman"/>
          <w:sz w:val="24"/>
          <w:szCs w:val="24"/>
        </w:rPr>
        <w:t>i</w:t>
      </w:r>
      <w:r w:rsidR="004F7484" w:rsidRPr="00D14259">
        <w:rPr>
          <w:rFonts w:ascii="Times New Roman" w:hAnsi="Times New Roman"/>
          <w:sz w:val="24"/>
          <w:szCs w:val="24"/>
        </w:rPr>
        <w:t xml:space="preserve">, care </w:t>
      </w:r>
      <w:proofErr w:type="spellStart"/>
      <w:r w:rsidRPr="00D14259">
        <w:rPr>
          <w:rFonts w:ascii="Times New Roman" w:hAnsi="Times New Roman"/>
          <w:sz w:val="24"/>
          <w:szCs w:val="24"/>
        </w:rPr>
        <w:t>sînt</w:t>
      </w:r>
      <w:proofErr w:type="spellEnd"/>
      <w:r w:rsidRPr="00D14259">
        <w:rPr>
          <w:rFonts w:ascii="Times New Roman" w:hAnsi="Times New Roman"/>
          <w:sz w:val="24"/>
          <w:szCs w:val="24"/>
        </w:rPr>
        <w:t xml:space="preserve"> </w:t>
      </w:r>
      <w:r w:rsidR="004F7484" w:rsidRPr="00D14259">
        <w:rPr>
          <w:rFonts w:ascii="Times New Roman" w:hAnsi="Times New Roman"/>
          <w:sz w:val="24"/>
          <w:szCs w:val="24"/>
        </w:rPr>
        <w:t xml:space="preserve">legate </w:t>
      </w:r>
      <w:r w:rsidR="0025576E" w:rsidRPr="00D14259">
        <w:rPr>
          <w:rFonts w:ascii="Times New Roman" w:hAnsi="Times New Roman"/>
          <w:sz w:val="24"/>
          <w:szCs w:val="24"/>
        </w:rPr>
        <w:t xml:space="preserve">direct </w:t>
      </w:r>
      <w:r w:rsidR="004F7484" w:rsidRPr="00D14259">
        <w:rPr>
          <w:rFonts w:ascii="Times New Roman" w:hAnsi="Times New Roman"/>
          <w:sz w:val="24"/>
          <w:szCs w:val="24"/>
        </w:rPr>
        <w:t>de problemă şi cauzele acesteia</w:t>
      </w:r>
      <w:r w:rsidR="00AB74EF" w:rsidRPr="00D14259">
        <w:rPr>
          <w:rFonts w:ascii="Times New Roman" w:hAnsi="Times New Roman"/>
          <w:sz w:val="24"/>
          <w:szCs w:val="24"/>
        </w:rPr>
        <w:t xml:space="preserve"> (obiectivele </w:t>
      </w:r>
      <w:r w:rsidRPr="00D14259">
        <w:rPr>
          <w:rFonts w:ascii="Times New Roman" w:hAnsi="Times New Roman"/>
          <w:sz w:val="24"/>
          <w:szCs w:val="24"/>
        </w:rPr>
        <w:t xml:space="preserve">nu se stabilesc </w:t>
      </w:r>
      <w:r w:rsidR="00AB74EF" w:rsidRPr="00D14259">
        <w:rPr>
          <w:rFonts w:ascii="Times New Roman" w:hAnsi="Times New Roman"/>
          <w:sz w:val="24"/>
          <w:szCs w:val="24"/>
        </w:rPr>
        <w:t>c</w:t>
      </w:r>
      <w:r w:rsidR="006A4A2C" w:rsidRPr="00D14259">
        <w:rPr>
          <w:rFonts w:ascii="Times New Roman" w:hAnsi="Times New Roman"/>
          <w:sz w:val="24"/>
          <w:szCs w:val="24"/>
        </w:rPr>
        <w:t>a necesitatea de a întreprinde</w:t>
      </w:r>
      <w:r w:rsidR="00AB74EF" w:rsidRPr="00D14259">
        <w:rPr>
          <w:rFonts w:ascii="Times New Roman" w:hAnsi="Times New Roman"/>
          <w:sz w:val="24"/>
          <w:szCs w:val="24"/>
        </w:rPr>
        <w:t xml:space="preserve"> careva acţiuni sau ca necesitatea aprobării unei reglementări)</w:t>
      </w:r>
      <w:r w:rsidR="004F7484" w:rsidRPr="00D14259">
        <w:rPr>
          <w:rFonts w:ascii="Times New Roman" w:hAnsi="Times New Roman"/>
          <w:sz w:val="24"/>
          <w:szCs w:val="24"/>
        </w:rPr>
        <w:t>.</w:t>
      </w:r>
    </w:p>
    <w:p w14:paraId="50CEFC58" w14:textId="77777777" w:rsidR="00506A6F" w:rsidRPr="00506A6F" w:rsidRDefault="00506A6F" w:rsidP="00506A6F">
      <w:pPr>
        <w:spacing w:after="0" w:line="240" w:lineRule="auto"/>
        <w:jc w:val="both"/>
        <w:rPr>
          <w:rFonts w:ascii="Times New Roman" w:hAnsi="Times New Roman"/>
          <w:sz w:val="24"/>
          <w:szCs w:val="24"/>
        </w:rPr>
      </w:pPr>
      <w:proofErr w:type="spellStart"/>
      <w:r w:rsidRPr="00506A6F">
        <w:rPr>
          <w:rFonts w:ascii="Times New Roman" w:eastAsia="Times New Roman" w:hAnsi="Times New Roman"/>
          <w:i/>
          <w:color w:val="000000"/>
          <w:sz w:val="24"/>
          <w:szCs w:val="24"/>
        </w:rPr>
        <w:t>Suplimentar</w:t>
      </w:r>
      <w:proofErr w:type="spellEnd"/>
      <w:r w:rsidRPr="00506A6F">
        <w:rPr>
          <w:rFonts w:ascii="Times New Roman" w:eastAsia="Times New Roman" w:hAnsi="Times New Roman"/>
          <w:i/>
          <w:color w:val="000000"/>
          <w:sz w:val="24"/>
          <w:szCs w:val="24"/>
        </w:rPr>
        <w:t xml:space="preserve"> </w:t>
      </w:r>
      <w:proofErr w:type="spellStart"/>
      <w:r w:rsidRPr="00506A6F">
        <w:rPr>
          <w:rFonts w:ascii="Times New Roman" w:eastAsia="Times New Roman" w:hAnsi="Times New Roman"/>
          <w:i/>
          <w:color w:val="000000"/>
          <w:sz w:val="24"/>
          <w:szCs w:val="24"/>
        </w:rPr>
        <w:t>în</w:t>
      </w:r>
      <w:proofErr w:type="spellEnd"/>
      <w:r w:rsidRPr="00506A6F">
        <w:rPr>
          <w:rFonts w:ascii="Times New Roman" w:eastAsia="Times New Roman" w:hAnsi="Times New Roman"/>
          <w:i/>
          <w:color w:val="000000"/>
          <w:sz w:val="24"/>
          <w:szCs w:val="24"/>
        </w:rPr>
        <w:t xml:space="preserve"> </w:t>
      </w:r>
      <w:proofErr w:type="spellStart"/>
      <w:r w:rsidRPr="00506A6F">
        <w:rPr>
          <w:rFonts w:ascii="Times New Roman" w:eastAsia="Times New Roman" w:hAnsi="Times New Roman"/>
          <w:i/>
          <w:color w:val="000000"/>
          <w:sz w:val="24"/>
          <w:szCs w:val="24"/>
        </w:rPr>
        <w:t>analiza</w:t>
      </w:r>
      <w:proofErr w:type="spellEnd"/>
      <w:r w:rsidRPr="00506A6F">
        <w:rPr>
          <w:rFonts w:ascii="Times New Roman" w:eastAsia="Times New Roman" w:hAnsi="Times New Roman"/>
          <w:i/>
          <w:color w:val="000000"/>
          <w:sz w:val="24"/>
          <w:szCs w:val="24"/>
        </w:rPr>
        <w:t xml:space="preserve"> </w:t>
      </w:r>
      <w:proofErr w:type="spellStart"/>
      <w:r w:rsidRPr="00506A6F">
        <w:rPr>
          <w:rFonts w:ascii="Times New Roman" w:eastAsia="Times New Roman" w:hAnsi="Times New Roman"/>
          <w:i/>
          <w:color w:val="000000"/>
          <w:sz w:val="24"/>
          <w:szCs w:val="24"/>
        </w:rPr>
        <w:t>complexă</w:t>
      </w:r>
      <w:proofErr w:type="spellEnd"/>
      <w:r w:rsidRPr="00506A6F">
        <w:rPr>
          <w:rFonts w:ascii="Times New Roman" w:eastAsia="Times New Roman" w:hAnsi="Times New Roman"/>
          <w:i/>
          <w:color w:val="000000"/>
          <w:sz w:val="24"/>
          <w:szCs w:val="24"/>
        </w:rPr>
        <w:t>:</w:t>
      </w:r>
    </w:p>
    <w:p w14:paraId="2FB3A94A" w14:textId="77777777" w:rsidR="004F7484" w:rsidRPr="00D14259" w:rsidRDefault="00506A6F" w:rsidP="00AC6118">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O</w:t>
      </w:r>
      <w:r w:rsidR="004F7484" w:rsidRPr="00D14259">
        <w:rPr>
          <w:rFonts w:ascii="Times New Roman" w:hAnsi="Times New Roman"/>
          <w:sz w:val="24"/>
          <w:szCs w:val="24"/>
        </w:rPr>
        <w:t xml:space="preserve">biectivele </w:t>
      </w:r>
      <w:r w:rsidR="00B226B3" w:rsidRPr="00D14259">
        <w:rPr>
          <w:rFonts w:ascii="Times New Roman" w:hAnsi="Times New Roman"/>
          <w:sz w:val="24"/>
          <w:szCs w:val="24"/>
        </w:rPr>
        <w:t xml:space="preserve">se expun cuantificate </w:t>
      </w:r>
      <w:r w:rsidR="00AF0DA8" w:rsidRPr="00D14259">
        <w:rPr>
          <w:rFonts w:ascii="Times New Roman" w:hAnsi="Times New Roman"/>
          <w:sz w:val="24"/>
          <w:szCs w:val="24"/>
        </w:rPr>
        <w:t>şi fixate în timp.</w:t>
      </w:r>
    </w:p>
    <w:p w14:paraId="1A725640" w14:textId="77777777" w:rsidR="004F7484" w:rsidRPr="00D14259" w:rsidRDefault="004F7484" w:rsidP="00AC6118">
      <w:pPr>
        <w:spacing w:after="0" w:line="240" w:lineRule="auto"/>
        <w:jc w:val="both"/>
        <w:rPr>
          <w:rFonts w:ascii="Times New Roman" w:eastAsia="MS Mincho" w:hAnsi="Times New Roman" w:cs="Times New Roman"/>
          <w:sz w:val="24"/>
          <w:szCs w:val="24"/>
          <w:lang w:val="ro-RO"/>
        </w:rPr>
      </w:pPr>
    </w:p>
    <w:p w14:paraId="2F638AFA" w14:textId="77777777" w:rsidR="004F7484" w:rsidRPr="00D14259" w:rsidRDefault="00CA3F0A" w:rsidP="00AC6118">
      <w:pPr>
        <w:spacing w:after="0" w:line="240" w:lineRule="auto"/>
        <w:jc w:val="both"/>
        <w:rPr>
          <w:rFonts w:ascii="Times New Roman" w:eastAsia="Times New Roman" w:hAnsi="Times New Roman" w:cs="Times New Roman"/>
          <w:b/>
          <w:color w:val="000000"/>
          <w:sz w:val="24"/>
          <w:szCs w:val="24"/>
          <w:lang w:val="ro-RO" w:eastAsia="ja-JP"/>
        </w:rPr>
      </w:pPr>
      <w:r w:rsidRPr="00D14259">
        <w:rPr>
          <w:rFonts w:ascii="Times New Roman" w:eastAsia="Times New Roman" w:hAnsi="Times New Roman" w:cs="Times New Roman"/>
          <w:b/>
          <w:color w:val="000000"/>
          <w:sz w:val="24"/>
          <w:szCs w:val="24"/>
          <w:lang w:val="ro-RO" w:eastAsia="ja-JP"/>
        </w:rPr>
        <w:t>4</w:t>
      </w:r>
      <w:r w:rsidR="0025576E" w:rsidRPr="00D14259">
        <w:rPr>
          <w:rFonts w:ascii="Times New Roman" w:eastAsia="Times New Roman" w:hAnsi="Times New Roman" w:cs="Times New Roman"/>
          <w:b/>
          <w:color w:val="000000"/>
          <w:sz w:val="24"/>
          <w:szCs w:val="24"/>
          <w:lang w:val="ro-RO" w:eastAsia="ja-JP"/>
        </w:rPr>
        <w:t>)</w:t>
      </w:r>
      <w:r w:rsidR="004F7484" w:rsidRPr="00D14259">
        <w:rPr>
          <w:rFonts w:ascii="Times New Roman" w:eastAsia="Times New Roman" w:hAnsi="Times New Roman" w:cs="Times New Roman"/>
          <w:b/>
          <w:color w:val="000000"/>
          <w:sz w:val="24"/>
          <w:szCs w:val="24"/>
          <w:lang w:val="ro-RO" w:eastAsia="ja-JP"/>
        </w:rPr>
        <w:t xml:space="preserve"> Identificarea opțiunilor.</w:t>
      </w:r>
    </w:p>
    <w:p w14:paraId="18D7555D" w14:textId="77777777" w:rsidR="00477C53" w:rsidRPr="00D14259" w:rsidRDefault="00653933"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 xml:space="preserve">Se face </w:t>
      </w:r>
      <w:r w:rsidR="00477C53" w:rsidRPr="00D14259">
        <w:rPr>
          <w:rFonts w:ascii="Times New Roman" w:hAnsi="Times New Roman"/>
          <w:sz w:val="24"/>
          <w:szCs w:val="24"/>
        </w:rPr>
        <w:t>referinţă la opţiunea “a nu face nimic”, descrisă în secţiunea cu privire la problemă.</w:t>
      </w:r>
    </w:p>
    <w:p w14:paraId="17F2A1A3" w14:textId="77777777" w:rsidR="00DD7848" w:rsidRPr="00D14259" w:rsidRDefault="00653933"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Se d</w:t>
      </w:r>
      <w:r w:rsidR="00DD7848" w:rsidRPr="00D14259">
        <w:rPr>
          <w:rFonts w:ascii="Times New Roman" w:hAnsi="Times New Roman"/>
          <w:sz w:val="24"/>
          <w:szCs w:val="24"/>
        </w:rPr>
        <w:t xml:space="preserve">escrie pe </w:t>
      </w:r>
      <w:proofErr w:type="spellStart"/>
      <w:r w:rsidR="00DD7848" w:rsidRPr="00D14259">
        <w:rPr>
          <w:rFonts w:ascii="Times New Roman" w:hAnsi="Times New Roman"/>
          <w:sz w:val="24"/>
          <w:szCs w:val="24"/>
        </w:rPr>
        <w:t>cît</w:t>
      </w:r>
      <w:proofErr w:type="spellEnd"/>
      <w:r w:rsidR="00DD7848" w:rsidRPr="00D14259">
        <w:rPr>
          <w:rFonts w:ascii="Times New Roman" w:hAnsi="Times New Roman"/>
          <w:sz w:val="24"/>
          <w:szCs w:val="24"/>
        </w:rPr>
        <w:t xml:space="preserve"> de larg posibil opţiunea (intervenţia) recomandată. </w:t>
      </w:r>
      <w:r w:rsidRPr="00D14259">
        <w:rPr>
          <w:rFonts w:ascii="Times New Roman" w:hAnsi="Times New Roman"/>
          <w:sz w:val="24"/>
          <w:szCs w:val="24"/>
        </w:rPr>
        <w:t>Se i</w:t>
      </w:r>
      <w:r w:rsidR="00DD7848" w:rsidRPr="00D14259">
        <w:rPr>
          <w:rFonts w:ascii="Times New Roman" w:hAnsi="Times New Roman"/>
          <w:sz w:val="24"/>
          <w:szCs w:val="24"/>
        </w:rPr>
        <w:t>dentific</w:t>
      </w:r>
      <w:r w:rsidRPr="00D14259">
        <w:rPr>
          <w:rFonts w:ascii="Times New Roman" w:hAnsi="Times New Roman"/>
          <w:sz w:val="24"/>
          <w:szCs w:val="24"/>
        </w:rPr>
        <w:t>ă</w:t>
      </w:r>
      <w:r w:rsidR="0025576E" w:rsidRPr="00D14259">
        <w:rPr>
          <w:rFonts w:ascii="Times New Roman" w:hAnsi="Times New Roman"/>
          <w:sz w:val="24"/>
          <w:szCs w:val="24"/>
        </w:rPr>
        <w:t xml:space="preserve"> și se expune</w:t>
      </w:r>
      <w:r w:rsidR="00DD7848" w:rsidRPr="00D14259">
        <w:rPr>
          <w:rFonts w:ascii="Times New Roman" w:hAnsi="Times New Roman"/>
          <w:sz w:val="24"/>
          <w:szCs w:val="24"/>
        </w:rPr>
        <w:t xml:space="preserve"> întregul spectru de soluţii/drepturi/obligaţii ce se dore</w:t>
      </w:r>
      <w:r w:rsidRPr="00D14259">
        <w:rPr>
          <w:rFonts w:ascii="Times New Roman" w:hAnsi="Times New Roman"/>
          <w:sz w:val="24"/>
          <w:szCs w:val="24"/>
        </w:rPr>
        <w:t xml:space="preserve">sc </w:t>
      </w:r>
      <w:r w:rsidR="00DD7848" w:rsidRPr="00D14259">
        <w:rPr>
          <w:rFonts w:ascii="Times New Roman" w:hAnsi="Times New Roman"/>
          <w:sz w:val="24"/>
          <w:szCs w:val="24"/>
        </w:rPr>
        <w:t xml:space="preserve">să fie stabilite în cadrul intervenţiei propuse. După caz, adiţional, </w:t>
      </w:r>
      <w:r w:rsidRPr="00D14259">
        <w:rPr>
          <w:rFonts w:ascii="Times New Roman" w:hAnsi="Times New Roman"/>
          <w:sz w:val="24"/>
          <w:szCs w:val="24"/>
        </w:rPr>
        <w:t xml:space="preserve">se </w:t>
      </w:r>
      <w:r w:rsidR="00DD7848" w:rsidRPr="00D14259">
        <w:rPr>
          <w:rFonts w:ascii="Times New Roman" w:hAnsi="Times New Roman"/>
          <w:sz w:val="24"/>
          <w:szCs w:val="24"/>
        </w:rPr>
        <w:t>anex</w:t>
      </w:r>
      <w:r w:rsidRPr="00D14259">
        <w:rPr>
          <w:rFonts w:ascii="Times New Roman" w:hAnsi="Times New Roman"/>
          <w:sz w:val="24"/>
          <w:szCs w:val="24"/>
        </w:rPr>
        <w:t xml:space="preserve">ează </w:t>
      </w:r>
      <w:r w:rsidR="00DD7848" w:rsidRPr="00D14259">
        <w:rPr>
          <w:rFonts w:ascii="Times New Roman" w:hAnsi="Times New Roman"/>
          <w:sz w:val="24"/>
          <w:szCs w:val="24"/>
        </w:rPr>
        <w:t>varianta preliminară a proiectului de act normativ.</w:t>
      </w:r>
    </w:p>
    <w:p w14:paraId="522F9D51" w14:textId="77777777" w:rsidR="00D14259" w:rsidRPr="00D14259" w:rsidRDefault="00D14259" w:rsidP="00D14259">
      <w:pPr>
        <w:spacing w:after="0" w:line="240" w:lineRule="auto"/>
        <w:jc w:val="both"/>
        <w:rPr>
          <w:rFonts w:ascii="Times New Roman" w:hAnsi="Times New Roman"/>
          <w:sz w:val="24"/>
          <w:szCs w:val="24"/>
        </w:rPr>
      </w:pPr>
      <w:r w:rsidRPr="00D14259">
        <w:rPr>
          <w:rFonts w:ascii="Times New Roman" w:eastAsia="Times New Roman" w:hAnsi="Times New Roman"/>
          <w:i/>
          <w:color w:val="000000"/>
          <w:sz w:val="24"/>
          <w:szCs w:val="24"/>
          <w:lang w:val="ro-RO"/>
        </w:rPr>
        <w:t>Suplimentar în analiza complexă:</w:t>
      </w:r>
    </w:p>
    <w:p w14:paraId="07B3019F" w14:textId="77777777" w:rsidR="002E2D0D" w:rsidRPr="00D14259" w:rsidRDefault="00D14259" w:rsidP="00AC6118">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S</w:t>
      </w:r>
      <w:r w:rsidRPr="00D14259">
        <w:rPr>
          <w:rFonts w:ascii="Times New Roman" w:hAnsi="Times New Roman"/>
          <w:sz w:val="24"/>
          <w:szCs w:val="24"/>
        </w:rPr>
        <w:t>e stabilește cel puţin o opţiune alternativă pentru opţiunea recomandată şi opţiunea „a nu face nimic”. La selectarea opțiunii(lor) alternative se identifică şi descriu cele mai realiste opţiuni, inclusiv opţiuni de nereglementare, care ar putea să soluţioneze problema prin schimbarea scenariului de bază (opţiunii “a nu face nimic”) şi atingerii obiectivelor. Dacă opţiuni de nereglementare nu sunt incluse, se va explica motivul/cauza neincluderii.</w:t>
      </w:r>
    </w:p>
    <w:p w14:paraId="7951F864" w14:textId="77777777" w:rsidR="00DD7848" w:rsidRPr="00D14259" w:rsidRDefault="00DD7848" w:rsidP="00AC6118">
      <w:pPr>
        <w:spacing w:after="0" w:line="240" w:lineRule="auto"/>
        <w:jc w:val="both"/>
        <w:rPr>
          <w:rFonts w:ascii="Times New Roman" w:eastAsia="Times New Roman" w:hAnsi="Times New Roman" w:cs="Times New Roman"/>
          <w:color w:val="000000"/>
          <w:sz w:val="24"/>
          <w:szCs w:val="24"/>
          <w:lang w:val="ro-RO" w:eastAsia="ja-JP"/>
        </w:rPr>
      </w:pPr>
    </w:p>
    <w:p w14:paraId="58B3070B" w14:textId="77777777" w:rsidR="004F7484" w:rsidRPr="00D14259" w:rsidRDefault="00CA3F0A" w:rsidP="00AC6118">
      <w:pPr>
        <w:spacing w:after="0" w:line="240" w:lineRule="auto"/>
        <w:jc w:val="both"/>
        <w:rPr>
          <w:rFonts w:ascii="Times New Roman" w:eastAsia="Times New Roman" w:hAnsi="Times New Roman" w:cs="Times New Roman"/>
          <w:b/>
          <w:color w:val="000000"/>
          <w:sz w:val="24"/>
          <w:szCs w:val="24"/>
          <w:lang w:val="ro-RO" w:eastAsia="ja-JP"/>
        </w:rPr>
      </w:pPr>
      <w:r w:rsidRPr="00D14259">
        <w:rPr>
          <w:rFonts w:ascii="Times New Roman" w:eastAsia="Times New Roman" w:hAnsi="Times New Roman" w:cs="Times New Roman"/>
          <w:b/>
          <w:color w:val="000000"/>
          <w:sz w:val="24"/>
          <w:szCs w:val="24"/>
          <w:lang w:val="ro-RO" w:eastAsia="ja-JP"/>
        </w:rPr>
        <w:t>5</w:t>
      </w:r>
      <w:r w:rsidR="0025576E" w:rsidRPr="00D14259">
        <w:rPr>
          <w:rFonts w:ascii="Times New Roman" w:eastAsia="Times New Roman" w:hAnsi="Times New Roman" w:cs="Times New Roman"/>
          <w:b/>
          <w:color w:val="000000"/>
          <w:sz w:val="24"/>
          <w:szCs w:val="24"/>
          <w:lang w:val="ro-RO" w:eastAsia="ja-JP"/>
        </w:rPr>
        <w:t>)</w:t>
      </w:r>
      <w:r w:rsidR="005B779A" w:rsidRPr="00D14259">
        <w:rPr>
          <w:rFonts w:ascii="Times New Roman" w:eastAsia="Times New Roman" w:hAnsi="Times New Roman" w:cs="Times New Roman"/>
          <w:b/>
          <w:color w:val="000000"/>
          <w:sz w:val="24"/>
          <w:szCs w:val="24"/>
          <w:lang w:val="ro-RO" w:eastAsia="ja-JP"/>
        </w:rPr>
        <w:t xml:space="preserve"> </w:t>
      </w:r>
      <w:r w:rsidR="004F7484" w:rsidRPr="00D14259">
        <w:rPr>
          <w:rFonts w:ascii="Times New Roman" w:eastAsia="Times New Roman" w:hAnsi="Times New Roman" w:cs="Times New Roman"/>
          <w:b/>
          <w:color w:val="000000"/>
          <w:sz w:val="24"/>
          <w:szCs w:val="24"/>
          <w:lang w:val="ro-RO" w:eastAsia="ja-JP"/>
        </w:rPr>
        <w:t>Analiza și compararea opțiunilor.</w:t>
      </w:r>
    </w:p>
    <w:p w14:paraId="67220E6E" w14:textId="77777777" w:rsidR="00AB74EF" w:rsidRDefault="004F7484"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Pentru fiecare opţiune analizată,</w:t>
      </w:r>
      <w:r w:rsidR="00EA45A1" w:rsidRPr="00D14259">
        <w:rPr>
          <w:rFonts w:ascii="Times New Roman" w:hAnsi="Times New Roman"/>
          <w:sz w:val="24"/>
          <w:szCs w:val="24"/>
        </w:rPr>
        <w:t xml:space="preserve"> se descriu</w:t>
      </w:r>
      <w:r w:rsidRPr="00D14259">
        <w:rPr>
          <w:rFonts w:ascii="Times New Roman" w:hAnsi="Times New Roman"/>
          <w:sz w:val="24"/>
          <w:szCs w:val="24"/>
        </w:rPr>
        <w:t xml:space="preserve"> pr</w:t>
      </w:r>
      <w:r w:rsidR="00EA45A1" w:rsidRPr="00D14259">
        <w:rPr>
          <w:rFonts w:ascii="Times New Roman" w:hAnsi="Times New Roman"/>
          <w:sz w:val="24"/>
          <w:szCs w:val="24"/>
        </w:rPr>
        <w:t xml:space="preserve">incipalele costuri şi beneficii. Pentru opțiunea recomandată și alternativă se descriu </w:t>
      </w:r>
      <w:r w:rsidRPr="00D14259">
        <w:rPr>
          <w:rFonts w:ascii="Times New Roman" w:hAnsi="Times New Roman"/>
          <w:sz w:val="24"/>
          <w:szCs w:val="24"/>
        </w:rPr>
        <w:t xml:space="preserve">costuri şi beneficii adiţionale în comparaţie cu situaţia din opţiunea “a nu face nimic”. Descrierea </w:t>
      </w:r>
      <w:r w:rsidR="00EA45A1" w:rsidRPr="00D14259">
        <w:rPr>
          <w:rFonts w:ascii="Times New Roman" w:hAnsi="Times New Roman"/>
          <w:sz w:val="24"/>
          <w:szCs w:val="24"/>
        </w:rPr>
        <w:t xml:space="preserve">va </w:t>
      </w:r>
      <w:r w:rsidR="001460B8" w:rsidRPr="00D14259">
        <w:rPr>
          <w:rFonts w:ascii="Times New Roman" w:hAnsi="Times New Roman"/>
          <w:sz w:val="24"/>
          <w:szCs w:val="24"/>
        </w:rPr>
        <w:t xml:space="preserve">include </w:t>
      </w:r>
      <w:r w:rsidRPr="00D14259">
        <w:rPr>
          <w:rFonts w:ascii="Times New Roman" w:hAnsi="Times New Roman"/>
          <w:sz w:val="24"/>
          <w:szCs w:val="24"/>
        </w:rPr>
        <w:t>un spectru</w:t>
      </w:r>
      <w:r w:rsidR="00EA45A1" w:rsidRPr="00D14259">
        <w:rPr>
          <w:rFonts w:ascii="Times New Roman" w:hAnsi="Times New Roman"/>
          <w:sz w:val="24"/>
          <w:szCs w:val="24"/>
        </w:rPr>
        <w:t xml:space="preserve"> </w:t>
      </w:r>
      <w:proofErr w:type="spellStart"/>
      <w:r w:rsidR="00EA45A1" w:rsidRPr="00D14259">
        <w:rPr>
          <w:rFonts w:ascii="Times New Roman" w:hAnsi="Times New Roman"/>
          <w:sz w:val="24"/>
          <w:szCs w:val="24"/>
        </w:rPr>
        <w:t>cît</w:t>
      </w:r>
      <w:proofErr w:type="spellEnd"/>
      <w:r w:rsidR="00EA45A1" w:rsidRPr="00D14259">
        <w:rPr>
          <w:rFonts w:ascii="Times New Roman" w:hAnsi="Times New Roman"/>
          <w:sz w:val="24"/>
          <w:szCs w:val="24"/>
        </w:rPr>
        <w:t xml:space="preserve"> mai</w:t>
      </w:r>
      <w:r w:rsidRPr="00D14259">
        <w:rPr>
          <w:rFonts w:ascii="Times New Roman" w:hAnsi="Times New Roman"/>
          <w:sz w:val="24"/>
          <w:szCs w:val="24"/>
        </w:rPr>
        <w:t xml:space="preserve"> larg de costuri şi beneficii, inclusiv cele economice, sociale şi de mediu, confirmate prin dovezi şi presupuneri argumentate.</w:t>
      </w:r>
    </w:p>
    <w:p w14:paraId="20907F35" w14:textId="77777777" w:rsidR="006F3DC9" w:rsidRPr="00D14259" w:rsidRDefault="006F3DC9"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 xml:space="preserve">Se </w:t>
      </w:r>
      <w:r>
        <w:rPr>
          <w:rFonts w:ascii="Times New Roman" w:hAnsi="Times New Roman"/>
          <w:sz w:val="24"/>
          <w:szCs w:val="24"/>
        </w:rPr>
        <w:t>indică</w:t>
      </w:r>
      <w:r w:rsidRPr="00D14259">
        <w:rPr>
          <w:rFonts w:ascii="Times New Roman" w:hAnsi="Times New Roman"/>
          <w:sz w:val="24"/>
          <w:szCs w:val="24"/>
        </w:rPr>
        <w:t xml:space="preserve"> separat dacă</w:t>
      </w:r>
      <w:r>
        <w:rPr>
          <w:rFonts w:ascii="Times New Roman" w:hAnsi="Times New Roman"/>
          <w:sz w:val="24"/>
          <w:szCs w:val="24"/>
        </w:rPr>
        <w:t>, din totalul de costuri identificate,</w:t>
      </w:r>
      <w:r w:rsidRPr="00D14259">
        <w:rPr>
          <w:rFonts w:ascii="Times New Roman" w:hAnsi="Times New Roman"/>
          <w:sz w:val="24"/>
          <w:szCs w:val="24"/>
        </w:rPr>
        <w:t xml:space="preserve"> vor </w:t>
      </w:r>
      <w:r w:rsidR="00A03A2F">
        <w:rPr>
          <w:rFonts w:ascii="Times New Roman" w:hAnsi="Times New Roman"/>
          <w:sz w:val="24"/>
          <w:szCs w:val="24"/>
        </w:rPr>
        <w:t>apărea</w:t>
      </w:r>
      <w:r>
        <w:rPr>
          <w:rFonts w:ascii="Times New Roman" w:hAnsi="Times New Roman"/>
          <w:sz w:val="24"/>
          <w:szCs w:val="24"/>
        </w:rPr>
        <w:t xml:space="preserve"> costuri</w:t>
      </w:r>
      <w:r w:rsidR="00A03A2F">
        <w:rPr>
          <w:rFonts w:ascii="Times New Roman" w:hAnsi="Times New Roman"/>
          <w:sz w:val="24"/>
          <w:szCs w:val="24"/>
        </w:rPr>
        <w:t xml:space="preserve"> de conformare pentru întreprinderi (va apărea necesitatea unor investiții suplimentare pentru ca întreprinderile să nu activeze cu încălcarea cerințelor normative </w:t>
      </w:r>
      <w:r w:rsidR="008E001C">
        <w:rPr>
          <w:rFonts w:ascii="Times New Roman" w:hAnsi="Times New Roman"/>
          <w:sz w:val="24"/>
          <w:szCs w:val="24"/>
        </w:rPr>
        <w:t>din proiect</w:t>
      </w:r>
      <w:r w:rsidR="00A03A2F">
        <w:rPr>
          <w:rFonts w:ascii="Times New Roman" w:hAnsi="Times New Roman"/>
          <w:sz w:val="24"/>
          <w:szCs w:val="24"/>
        </w:rPr>
        <w:t xml:space="preserve">) </w:t>
      </w:r>
      <w:r w:rsidRPr="00D14259">
        <w:rPr>
          <w:rFonts w:ascii="Times New Roman" w:hAnsi="Times New Roman"/>
          <w:sz w:val="24"/>
          <w:szCs w:val="24"/>
        </w:rPr>
        <w:t xml:space="preserve">sau dacă vor fi majorate </w:t>
      </w:r>
      <w:r w:rsidR="00A03A2F">
        <w:rPr>
          <w:rFonts w:ascii="Times New Roman" w:hAnsi="Times New Roman"/>
          <w:sz w:val="24"/>
          <w:szCs w:val="24"/>
        </w:rPr>
        <w:t>costurile de conformare</w:t>
      </w:r>
      <w:r w:rsidR="008E001C">
        <w:rPr>
          <w:rFonts w:ascii="Times New Roman" w:hAnsi="Times New Roman"/>
          <w:sz w:val="24"/>
          <w:szCs w:val="24"/>
        </w:rPr>
        <w:t xml:space="preserve"> deja</w:t>
      </w:r>
      <w:r w:rsidR="00A03A2F">
        <w:rPr>
          <w:rFonts w:ascii="Times New Roman" w:hAnsi="Times New Roman"/>
          <w:sz w:val="24"/>
          <w:szCs w:val="24"/>
        </w:rPr>
        <w:t xml:space="preserve"> </w:t>
      </w:r>
      <w:r w:rsidRPr="00D14259">
        <w:rPr>
          <w:rFonts w:ascii="Times New Roman" w:hAnsi="Times New Roman"/>
          <w:sz w:val="24"/>
          <w:szCs w:val="24"/>
        </w:rPr>
        <w:t>existente în urma adoptării intervenției propuse. Se explică dacă sunt prevăzute măsuri de diminuare a acestor costuri.</w:t>
      </w:r>
      <w:r w:rsidR="0024711B">
        <w:rPr>
          <w:rFonts w:ascii="Times New Roman" w:hAnsi="Times New Roman"/>
          <w:sz w:val="24"/>
          <w:szCs w:val="24"/>
        </w:rPr>
        <w:t xml:space="preserve"> </w:t>
      </w:r>
    </w:p>
    <w:p w14:paraId="626CE7A6" w14:textId="77777777" w:rsidR="004F7484" w:rsidRDefault="0024711B" w:rsidP="006F3DC9">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Se identifică dacă există impacturi disproporționate asupra anumitor categorii de întreprinderi și se explică dacă sunt propuse măsuri pentru a evita aceste impacturi. Totodată, s</w:t>
      </w:r>
      <w:r w:rsidR="001460B8" w:rsidRPr="00D14259">
        <w:rPr>
          <w:rFonts w:ascii="Times New Roman" w:hAnsi="Times New Roman"/>
          <w:sz w:val="24"/>
          <w:szCs w:val="24"/>
        </w:rPr>
        <w:t>e d</w:t>
      </w:r>
      <w:r w:rsidR="004F7484" w:rsidRPr="00D14259">
        <w:rPr>
          <w:rFonts w:ascii="Times New Roman" w:hAnsi="Times New Roman"/>
          <w:sz w:val="24"/>
          <w:szCs w:val="24"/>
        </w:rPr>
        <w:t>escrie</w:t>
      </w:r>
      <w:r w:rsidR="001460B8" w:rsidRPr="00D14259">
        <w:rPr>
          <w:rFonts w:ascii="Times New Roman" w:hAnsi="Times New Roman"/>
          <w:sz w:val="24"/>
          <w:szCs w:val="24"/>
        </w:rPr>
        <w:t xml:space="preserve"> </w:t>
      </w:r>
      <w:r w:rsidR="004F7484" w:rsidRPr="00D14259">
        <w:rPr>
          <w:rFonts w:ascii="Times New Roman" w:hAnsi="Times New Roman"/>
          <w:sz w:val="24"/>
          <w:szCs w:val="24"/>
        </w:rPr>
        <w:t>separat</w:t>
      </w:r>
      <w:r w:rsidR="00A03A2F">
        <w:rPr>
          <w:rFonts w:ascii="Times New Roman" w:hAnsi="Times New Roman"/>
          <w:sz w:val="24"/>
          <w:szCs w:val="24"/>
        </w:rPr>
        <w:t>, dacă este cazul,</w:t>
      </w:r>
      <w:r w:rsidR="004F7484" w:rsidRPr="00D14259">
        <w:rPr>
          <w:rFonts w:ascii="Times New Roman" w:hAnsi="Times New Roman"/>
          <w:sz w:val="24"/>
          <w:szCs w:val="24"/>
        </w:rPr>
        <w:t xml:space="preserve"> </w:t>
      </w:r>
      <w:r w:rsidR="00AB74EF" w:rsidRPr="00D14259">
        <w:rPr>
          <w:rFonts w:ascii="Times New Roman" w:hAnsi="Times New Roman"/>
          <w:sz w:val="24"/>
          <w:szCs w:val="24"/>
        </w:rPr>
        <w:t xml:space="preserve">care vor fi costurile și beneficiile intervenției propuse asupra întreprinderilor </w:t>
      </w:r>
      <w:r w:rsidR="00DD7848" w:rsidRPr="00D14259">
        <w:rPr>
          <w:rFonts w:ascii="Times New Roman" w:hAnsi="Times New Roman"/>
          <w:sz w:val="24"/>
          <w:szCs w:val="24"/>
        </w:rPr>
        <w:t>micro și mici</w:t>
      </w:r>
      <w:r w:rsidR="002E2D0D" w:rsidRPr="00D14259">
        <w:rPr>
          <w:rFonts w:ascii="Times New Roman" w:hAnsi="Times New Roman"/>
          <w:sz w:val="24"/>
          <w:szCs w:val="24"/>
        </w:rPr>
        <w:t xml:space="preserve">. </w:t>
      </w:r>
      <w:r w:rsidR="00FC32B2" w:rsidRPr="00D14259">
        <w:rPr>
          <w:rFonts w:ascii="Times New Roman" w:hAnsi="Times New Roman"/>
          <w:sz w:val="24"/>
          <w:szCs w:val="24"/>
        </w:rPr>
        <w:t>În cazul existenței</w:t>
      </w:r>
      <w:r w:rsidR="00A03A2F">
        <w:rPr>
          <w:rFonts w:ascii="Times New Roman" w:hAnsi="Times New Roman"/>
          <w:sz w:val="24"/>
          <w:szCs w:val="24"/>
        </w:rPr>
        <w:t xml:space="preserve"> unui impact accentuat</w:t>
      </w:r>
      <w:r w:rsidR="00FC32B2" w:rsidRPr="00D14259">
        <w:rPr>
          <w:rFonts w:ascii="Times New Roman" w:hAnsi="Times New Roman"/>
          <w:sz w:val="24"/>
          <w:szCs w:val="24"/>
        </w:rPr>
        <w:t xml:space="preserve"> asupra acestor întreprinderi, </w:t>
      </w:r>
      <w:r w:rsidR="001460B8" w:rsidRPr="00D14259">
        <w:rPr>
          <w:rFonts w:ascii="Times New Roman" w:hAnsi="Times New Roman"/>
          <w:sz w:val="24"/>
          <w:szCs w:val="24"/>
        </w:rPr>
        <w:t xml:space="preserve">se explică </w:t>
      </w:r>
      <w:r w:rsidR="00AB74EF" w:rsidRPr="00D14259">
        <w:rPr>
          <w:rFonts w:ascii="Times New Roman" w:hAnsi="Times New Roman"/>
          <w:sz w:val="24"/>
          <w:szCs w:val="24"/>
        </w:rPr>
        <w:t xml:space="preserve">dacă </w:t>
      </w:r>
      <w:r w:rsidR="004F7484" w:rsidRPr="00D14259">
        <w:rPr>
          <w:rFonts w:ascii="Times New Roman" w:hAnsi="Times New Roman"/>
          <w:sz w:val="24"/>
          <w:szCs w:val="24"/>
        </w:rPr>
        <w:t xml:space="preserve">sunt propuse scutiri sau cerinţe mai lejere faţă de întreprinderile </w:t>
      </w:r>
      <w:r w:rsidR="00DD7848" w:rsidRPr="00D14259">
        <w:rPr>
          <w:rFonts w:ascii="Times New Roman" w:hAnsi="Times New Roman"/>
          <w:sz w:val="24"/>
          <w:szCs w:val="24"/>
        </w:rPr>
        <w:t>micro și mici</w:t>
      </w:r>
      <w:r w:rsidR="0001716F" w:rsidRPr="00D14259">
        <w:rPr>
          <w:rFonts w:ascii="Times New Roman" w:hAnsi="Times New Roman"/>
          <w:sz w:val="24"/>
          <w:szCs w:val="24"/>
        </w:rPr>
        <w:t xml:space="preserve"> și în ce măsura acestea vor reduce impacturile negative asupra întreprinderi</w:t>
      </w:r>
      <w:r w:rsidR="00DD7848" w:rsidRPr="00D14259">
        <w:rPr>
          <w:rFonts w:ascii="Times New Roman" w:hAnsi="Times New Roman"/>
          <w:sz w:val="24"/>
          <w:szCs w:val="24"/>
        </w:rPr>
        <w:t>lor</w:t>
      </w:r>
      <w:r w:rsidR="0001716F" w:rsidRPr="00D14259">
        <w:rPr>
          <w:rFonts w:ascii="Times New Roman" w:hAnsi="Times New Roman"/>
          <w:sz w:val="24"/>
          <w:szCs w:val="24"/>
        </w:rPr>
        <w:t>.</w:t>
      </w:r>
    </w:p>
    <w:p w14:paraId="06FFAB84" w14:textId="77777777" w:rsidR="00CD2E3D" w:rsidRPr="006F3DC9" w:rsidRDefault="00CD2E3D" w:rsidP="006F3DC9">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lastRenderedPageBreak/>
        <w:t>B</w:t>
      </w:r>
      <w:r w:rsidRPr="00D14259">
        <w:rPr>
          <w:rFonts w:ascii="Times New Roman" w:hAnsi="Times New Roman"/>
          <w:sz w:val="24"/>
          <w:szCs w:val="24"/>
        </w:rPr>
        <w:t xml:space="preserve">eneficiile opţiunii recomandate trebuie să justifice costurile acesteia și beneficiile nete </w:t>
      </w:r>
      <w:r>
        <w:rPr>
          <w:rFonts w:ascii="Times New Roman" w:hAnsi="Times New Roman"/>
          <w:sz w:val="24"/>
          <w:szCs w:val="24"/>
        </w:rPr>
        <w:t>să fie</w:t>
      </w:r>
      <w:r w:rsidRPr="00D14259">
        <w:rPr>
          <w:rFonts w:ascii="Times New Roman" w:hAnsi="Times New Roman"/>
          <w:sz w:val="24"/>
          <w:szCs w:val="24"/>
        </w:rPr>
        <w:t xml:space="preserve"> mai mari față de alte opțiuni. În cazurile când intervenţia/acţiunea este clar prescrisă/indicată de către actele normative superioare sau documentele de politici, se demonstrează că opţiunea recomandată este mai efectivă în atingerea obiectivelor şi mai ieftină în comparaţie cu celelalte opţiuni.</w:t>
      </w:r>
    </w:p>
    <w:p w14:paraId="1963A320" w14:textId="77777777" w:rsidR="00C94E6A" w:rsidRPr="00C94E6A" w:rsidRDefault="00C94E6A" w:rsidP="00C94E6A">
      <w:pPr>
        <w:spacing w:after="0" w:line="240" w:lineRule="auto"/>
        <w:jc w:val="both"/>
        <w:rPr>
          <w:rFonts w:ascii="Times New Roman" w:hAnsi="Times New Roman"/>
          <w:sz w:val="24"/>
          <w:szCs w:val="24"/>
        </w:rPr>
      </w:pPr>
      <w:r w:rsidRPr="00D14259">
        <w:rPr>
          <w:rFonts w:ascii="Times New Roman" w:eastAsia="Times New Roman" w:hAnsi="Times New Roman"/>
          <w:i/>
          <w:color w:val="000000"/>
          <w:sz w:val="24"/>
          <w:szCs w:val="24"/>
          <w:lang w:val="ro-RO"/>
        </w:rPr>
        <w:t>Suplimentar în analiza complexă:</w:t>
      </w:r>
    </w:p>
    <w:p w14:paraId="1E75B0A2" w14:textId="77777777" w:rsidR="00C94E6A" w:rsidRDefault="00C94E6A" w:rsidP="00AC6118">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C</w:t>
      </w:r>
      <w:r w:rsidRPr="00D14259">
        <w:rPr>
          <w:rFonts w:ascii="Times New Roman" w:hAnsi="Times New Roman"/>
          <w:sz w:val="24"/>
          <w:szCs w:val="24"/>
        </w:rPr>
        <w:t>osturile şi beneficiile se</w:t>
      </w:r>
      <w:r w:rsidR="00B47320">
        <w:rPr>
          <w:rFonts w:ascii="Times New Roman" w:hAnsi="Times New Roman"/>
          <w:sz w:val="24"/>
          <w:szCs w:val="24"/>
        </w:rPr>
        <w:t xml:space="preserve"> prezintă preponderent cuantificat</w:t>
      </w:r>
      <w:r w:rsidRPr="00D14259">
        <w:rPr>
          <w:rFonts w:ascii="Times New Roman" w:hAnsi="Times New Roman"/>
          <w:sz w:val="24"/>
          <w:szCs w:val="24"/>
        </w:rPr>
        <w:t xml:space="preserve">. </w:t>
      </w:r>
      <w:r w:rsidR="00546EC3">
        <w:rPr>
          <w:rFonts w:ascii="Times New Roman" w:hAnsi="Times New Roman"/>
          <w:sz w:val="24"/>
          <w:szCs w:val="24"/>
        </w:rPr>
        <w:t>Pentru costurile și beneficiile care nu pot fi cuantificate se vor include suplimentar explicații cu privire la cauza imposibilității cuantificării, acestea fiind analizate</w:t>
      </w:r>
      <w:r w:rsidRPr="00D14259">
        <w:rPr>
          <w:rFonts w:ascii="Times New Roman" w:hAnsi="Times New Roman"/>
          <w:sz w:val="24"/>
          <w:szCs w:val="24"/>
        </w:rPr>
        <w:t xml:space="preserve"> din punct de vedere calitativ.</w:t>
      </w:r>
    </w:p>
    <w:p w14:paraId="2405FE8F" w14:textId="77777777" w:rsidR="00C94E6A" w:rsidRPr="00CD2E3D" w:rsidRDefault="00C94E6A" w:rsidP="00CD2E3D">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S</w:t>
      </w:r>
      <w:r w:rsidRPr="00D14259">
        <w:rPr>
          <w:rFonts w:ascii="Times New Roman" w:hAnsi="Times New Roman"/>
          <w:sz w:val="24"/>
          <w:szCs w:val="24"/>
        </w:rPr>
        <w:t>e prezintă sumarul costurilor şi beneficiilor economice, sociale şi de mediu pentru opţiunile analizate sub formă de tabel; se recomandă o opțiune în baza comparației beneficiilor și costurilor din toate opțiunile.</w:t>
      </w:r>
    </w:p>
    <w:p w14:paraId="15038746" w14:textId="77777777" w:rsidR="00E04C2C" w:rsidRPr="00D14259" w:rsidRDefault="00E04C2C" w:rsidP="00AC6118">
      <w:pPr>
        <w:spacing w:after="0" w:line="240" w:lineRule="auto"/>
        <w:jc w:val="both"/>
        <w:rPr>
          <w:rFonts w:ascii="Times New Roman" w:eastAsia="Times New Roman" w:hAnsi="Times New Roman" w:cs="Times New Roman"/>
          <w:color w:val="000000"/>
          <w:sz w:val="24"/>
          <w:szCs w:val="24"/>
          <w:lang w:val="ro-RO" w:eastAsia="ja-JP"/>
        </w:rPr>
      </w:pPr>
    </w:p>
    <w:p w14:paraId="43693B4E" w14:textId="77777777" w:rsidR="004F7484" w:rsidRPr="00D14259" w:rsidRDefault="00CA3F0A" w:rsidP="00AC6118">
      <w:pPr>
        <w:spacing w:after="0" w:line="240" w:lineRule="auto"/>
        <w:jc w:val="both"/>
        <w:rPr>
          <w:rFonts w:ascii="Times New Roman" w:eastAsia="Times New Roman" w:hAnsi="Times New Roman" w:cs="Times New Roman"/>
          <w:b/>
          <w:color w:val="000000"/>
          <w:sz w:val="24"/>
          <w:szCs w:val="24"/>
          <w:lang w:val="ro-RO" w:eastAsia="ja-JP"/>
        </w:rPr>
      </w:pPr>
      <w:r w:rsidRPr="00D14259">
        <w:rPr>
          <w:rFonts w:ascii="Times New Roman" w:eastAsia="Times New Roman" w:hAnsi="Times New Roman" w:cs="Times New Roman"/>
          <w:b/>
          <w:color w:val="000000"/>
          <w:sz w:val="24"/>
          <w:szCs w:val="24"/>
          <w:lang w:val="ro-RO" w:eastAsia="ja-JP"/>
        </w:rPr>
        <w:t>6</w:t>
      </w:r>
      <w:r w:rsidR="00F37FFD" w:rsidRPr="00D14259">
        <w:rPr>
          <w:rFonts w:ascii="Times New Roman" w:eastAsia="Times New Roman" w:hAnsi="Times New Roman" w:cs="Times New Roman"/>
          <w:b/>
          <w:color w:val="000000"/>
          <w:sz w:val="24"/>
          <w:szCs w:val="24"/>
          <w:lang w:val="ro-RO" w:eastAsia="ja-JP"/>
        </w:rPr>
        <w:t>)</w:t>
      </w:r>
      <w:r w:rsidR="00A5575A" w:rsidRPr="00D14259">
        <w:rPr>
          <w:rFonts w:ascii="Times New Roman" w:eastAsia="Times New Roman" w:hAnsi="Times New Roman" w:cs="Times New Roman"/>
          <w:b/>
          <w:color w:val="000000"/>
          <w:sz w:val="24"/>
          <w:szCs w:val="24"/>
          <w:lang w:val="ro-RO" w:eastAsia="ja-JP"/>
        </w:rPr>
        <w:t xml:space="preserve"> </w:t>
      </w:r>
      <w:r w:rsidR="004F7484" w:rsidRPr="00D14259">
        <w:rPr>
          <w:rFonts w:ascii="Times New Roman" w:eastAsia="Times New Roman" w:hAnsi="Times New Roman" w:cs="Times New Roman"/>
          <w:b/>
          <w:color w:val="000000"/>
          <w:sz w:val="24"/>
          <w:szCs w:val="24"/>
          <w:lang w:val="ro-RO" w:eastAsia="ja-JP"/>
        </w:rPr>
        <w:t>Implementarea și monitorizarea</w:t>
      </w:r>
      <w:r w:rsidR="004A0749" w:rsidRPr="00D14259">
        <w:rPr>
          <w:rFonts w:ascii="Times New Roman" w:eastAsia="Times New Roman" w:hAnsi="Times New Roman" w:cs="Times New Roman"/>
          <w:b/>
          <w:color w:val="000000"/>
          <w:sz w:val="24"/>
          <w:szCs w:val="24"/>
          <w:lang w:val="ro-RO" w:eastAsia="ja-JP"/>
        </w:rPr>
        <w:t xml:space="preserve"> (</w:t>
      </w:r>
      <w:r w:rsidR="005B7092" w:rsidRPr="00D14259">
        <w:rPr>
          <w:rFonts w:ascii="Times New Roman" w:eastAsia="Times New Roman" w:hAnsi="Times New Roman" w:cs="Times New Roman"/>
          <w:b/>
          <w:color w:val="000000"/>
          <w:sz w:val="24"/>
          <w:szCs w:val="24"/>
          <w:lang w:val="ro-RO" w:eastAsia="ja-JP"/>
        </w:rPr>
        <w:t>a</w:t>
      </w:r>
      <w:r w:rsidR="004A0749" w:rsidRPr="00D14259">
        <w:rPr>
          <w:rFonts w:ascii="Times New Roman" w:eastAsia="Times New Roman" w:hAnsi="Times New Roman" w:cs="Times New Roman"/>
          <w:b/>
          <w:color w:val="000000"/>
          <w:sz w:val="24"/>
          <w:szCs w:val="24"/>
          <w:lang w:val="ro-RO" w:eastAsia="ja-JP"/>
        </w:rPr>
        <w:t xml:space="preserve">cest capitol este prevăzut </w:t>
      </w:r>
      <w:r w:rsidR="00AF0DA8" w:rsidRPr="00D14259">
        <w:rPr>
          <w:rFonts w:ascii="Times New Roman" w:eastAsia="Times New Roman" w:hAnsi="Times New Roman" w:cs="Times New Roman"/>
          <w:b/>
          <w:color w:val="000000"/>
          <w:sz w:val="24"/>
          <w:szCs w:val="24"/>
          <w:lang w:val="ro-RO" w:eastAsia="ja-JP"/>
        </w:rPr>
        <w:t>pentru analiza complexă</w:t>
      </w:r>
      <w:r w:rsidR="004A0749" w:rsidRPr="00D14259">
        <w:rPr>
          <w:rFonts w:ascii="Times New Roman" w:eastAsia="Times New Roman" w:hAnsi="Times New Roman" w:cs="Times New Roman"/>
          <w:b/>
          <w:color w:val="000000"/>
          <w:sz w:val="24"/>
          <w:szCs w:val="24"/>
          <w:lang w:val="ro-RO" w:eastAsia="ja-JP"/>
        </w:rPr>
        <w:t>)</w:t>
      </w:r>
      <w:r w:rsidR="005B7092" w:rsidRPr="00D14259">
        <w:rPr>
          <w:rFonts w:ascii="Times New Roman" w:eastAsia="Times New Roman" w:hAnsi="Times New Roman" w:cs="Times New Roman"/>
          <w:b/>
          <w:color w:val="000000"/>
          <w:sz w:val="24"/>
          <w:szCs w:val="24"/>
          <w:lang w:val="ro-RO" w:eastAsia="ja-JP"/>
        </w:rPr>
        <w:t>.</w:t>
      </w:r>
    </w:p>
    <w:p w14:paraId="371505FD" w14:textId="77777777" w:rsidR="004F7484" w:rsidRPr="00D14259" w:rsidRDefault="001460B8"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Se d</w:t>
      </w:r>
      <w:r w:rsidR="004F7484" w:rsidRPr="00D14259">
        <w:rPr>
          <w:rFonts w:ascii="Times New Roman" w:hAnsi="Times New Roman"/>
          <w:sz w:val="24"/>
          <w:szCs w:val="24"/>
        </w:rPr>
        <w:t>escrie</w:t>
      </w:r>
      <w:r w:rsidRPr="00D14259">
        <w:rPr>
          <w:rFonts w:ascii="Times New Roman" w:hAnsi="Times New Roman"/>
          <w:sz w:val="24"/>
          <w:szCs w:val="24"/>
        </w:rPr>
        <w:t xml:space="preserve"> </w:t>
      </w:r>
      <w:r w:rsidR="004F7484" w:rsidRPr="00D14259">
        <w:rPr>
          <w:rFonts w:ascii="Times New Roman" w:hAnsi="Times New Roman"/>
          <w:sz w:val="24"/>
          <w:szCs w:val="24"/>
        </w:rPr>
        <w:t xml:space="preserve">cum va fi organizată implementarea opţiunii </w:t>
      </w:r>
      <w:r w:rsidRPr="00D14259">
        <w:rPr>
          <w:rFonts w:ascii="Times New Roman" w:hAnsi="Times New Roman"/>
          <w:sz w:val="24"/>
          <w:szCs w:val="24"/>
        </w:rPr>
        <w:t>recomandate</w:t>
      </w:r>
      <w:r w:rsidR="00EA45A1" w:rsidRPr="00D14259">
        <w:rPr>
          <w:rFonts w:ascii="Times New Roman" w:hAnsi="Times New Roman"/>
          <w:sz w:val="24"/>
          <w:szCs w:val="24"/>
        </w:rPr>
        <w:t xml:space="preserve"> pentru a atinge obiectivele, inclusiv </w:t>
      </w:r>
      <w:proofErr w:type="spellStart"/>
      <w:r w:rsidR="00EA45A1" w:rsidRPr="00D14259">
        <w:rPr>
          <w:rFonts w:ascii="Times New Roman" w:hAnsi="Times New Roman"/>
          <w:sz w:val="24"/>
          <w:szCs w:val="24"/>
        </w:rPr>
        <w:t>avînd</w:t>
      </w:r>
      <w:proofErr w:type="spellEnd"/>
      <w:r w:rsidR="00EA45A1" w:rsidRPr="00D14259">
        <w:rPr>
          <w:rFonts w:ascii="Times New Roman" w:hAnsi="Times New Roman"/>
          <w:sz w:val="24"/>
          <w:szCs w:val="24"/>
        </w:rPr>
        <w:t xml:space="preserve"> în vedere capacitățile instituționale și financiare existente.</w:t>
      </w:r>
    </w:p>
    <w:p w14:paraId="3C938EE8" w14:textId="77777777" w:rsidR="004F7484" w:rsidRPr="00D14259" w:rsidRDefault="001460B8"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Se i</w:t>
      </w:r>
      <w:r w:rsidR="00E04C2C" w:rsidRPr="00D14259">
        <w:rPr>
          <w:rFonts w:ascii="Times New Roman" w:hAnsi="Times New Roman"/>
          <w:sz w:val="24"/>
          <w:szCs w:val="24"/>
        </w:rPr>
        <w:t>ndic</w:t>
      </w:r>
      <w:r w:rsidRPr="00D14259">
        <w:rPr>
          <w:rFonts w:ascii="Times New Roman" w:hAnsi="Times New Roman"/>
          <w:sz w:val="24"/>
          <w:szCs w:val="24"/>
        </w:rPr>
        <w:t xml:space="preserve">ă </w:t>
      </w:r>
      <w:r w:rsidR="00E04C2C" w:rsidRPr="00D14259">
        <w:rPr>
          <w:rFonts w:ascii="Times New Roman" w:hAnsi="Times New Roman"/>
          <w:sz w:val="24"/>
          <w:szCs w:val="24"/>
        </w:rPr>
        <w:t>clar indicatorii de performa</w:t>
      </w:r>
      <w:r w:rsidRPr="00D14259">
        <w:rPr>
          <w:rFonts w:ascii="Times New Roman" w:hAnsi="Times New Roman"/>
          <w:sz w:val="24"/>
          <w:szCs w:val="24"/>
        </w:rPr>
        <w:t>n</w:t>
      </w:r>
      <w:r w:rsidR="00E04C2C" w:rsidRPr="00D14259">
        <w:rPr>
          <w:rFonts w:ascii="Times New Roman" w:hAnsi="Times New Roman"/>
          <w:sz w:val="24"/>
          <w:szCs w:val="24"/>
        </w:rPr>
        <w:t>ță în baza căr</w:t>
      </w:r>
      <w:r w:rsidRPr="00D14259">
        <w:rPr>
          <w:rFonts w:ascii="Times New Roman" w:hAnsi="Times New Roman"/>
          <w:sz w:val="24"/>
          <w:szCs w:val="24"/>
        </w:rPr>
        <w:t>o</w:t>
      </w:r>
      <w:r w:rsidR="00E04C2C" w:rsidRPr="00D14259">
        <w:rPr>
          <w:rFonts w:ascii="Times New Roman" w:hAnsi="Times New Roman"/>
          <w:sz w:val="24"/>
          <w:szCs w:val="24"/>
        </w:rPr>
        <w:t xml:space="preserve">ra se va </w:t>
      </w:r>
      <w:r w:rsidRPr="00D14259">
        <w:rPr>
          <w:rFonts w:ascii="Times New Roman" w:hAnsi="Times New Roman"/>
          <w:sz w:val="24"/>
          <w:szCs w:val="24"/>
        </w:rPr>
        <w:t>efectua monitorizarea și evaluarea opțiunii recomandate și se e</w:t>
      </w:r>
      <w:r w:rsidR="004F7484" w:rsidRPr="00D14259">
        <w:rPr>
          <w:rFonts w:ascii="Times New Roman" w:hAnsi="Times New Roman"/>
          <w:sz w:val="24"/>
          <w:szCs w:val="24"/>
        </w:rPr>
        <w:t>xplic</w:t>
      </w:r>
      <w:r w:rsidRPr="00D14259">
        <w:rPr>
          <w:rFonts w:ascii="Times New Roman" w:hAnsi="Times New Roman"/>
          <w:sz w:val="24"/>
          <w:szCs w:val="24"/>
        </w:rPr>
        <w:t xml:space="preserve">ă </w:t>
      </w:r>
      <w:r w:rsidR="004F7484" w:rsidRPr="00D14259">
        <w:rPr>
          <w:rFonts w:ascii="Times New Roman" w:hAnsi="Times New Roman"/>
          <w:sz w:val="24"/>
          <w:szCs w:val="24"/>
        </w:rPr>
        <w:t>cum va fi monitorizată şi evaluată opţiunea</w:t>
      </w:r>
      <w:r w:rsidRPr="00D14259">
        <w:rPr>
          <w:rFonts w:ascii="Times New Roman" w:hAnsi="Times New Roman"/>
          <w:sz w:val="24"/>
          <w:szCs w:val="24"/>
        </w:rPr>
        <w:t>.</w:t>
      </w:r>
    </w:p>
    <w:p w14:paraId="03DE2583" w14:textId="77777777" w:rsidR="004F7484" w:rsidRPr="00D14259" w:rsidRDefault="004F7484" w:rsidP="00AC6118">
      <w:pPr>
        <w:spacing w:after="0" w:line="240" w:lineRule="auto"/>
        <w:jc w:val="both"/>
        <w:rPr>
          <w:rFonts w:ascii="Times New Roman" w:eastAsia="Times New Roman" w:hAnsi="Times New Roman" w:cs="Times New Roman"/>
          <w:color w:val="000000"/>
          <w:sz w:val="24"/>
          <w:szCs w:val="24"/>
          <w:lang w:val="ro-RO" w:eastAsia="ja-JP"/>
        </w:rPr>
      </w:pPr>
    </w:p>
    <w:p w14:paraId="7C51D426" w14:textId="77777777" w:rsidR="004F7484" w:rsidRPr="00D14259" w:rsidRDefault="00CA3F0A" w:rsidP="00AC6118">
      <w:pPr>
        <w:spacing w:after="0" w:line="240" w:lineRule="auto"/>
        <w:jc w:val="both"/>
        <w:rPr>
          <w:rFonts w:ascii="Times New Roman" w:eastAsia="Times New Roman" w:hAnsi="Times New Roman" w:cs="Times New Roman"/>
          <w:b/>
          <w:color w:val="000000"/>
          <w:sz w:val="24"/>
          <w:szCs w:val="24"/>
          <w:lang w:val="ro-RO" w:eastAsia="ja-JP"/>
        </w:rPr>
      </w:pPr>
      <w:r w:rsidRPr="00D14259">
        <w:rPr>
          <w:rFonts w:ascii="Times New Roman" w:eastAsia="Times New Roman" w:hAnsi="Times New Roman" w:cs="Times New Roman"/>
          <w:b/>
          <w:color w:val="000000"/>
          <w:sz w:val="24"/>
          <w:szCs w:val="24"/>
          <w:lang w:val="ro-RO" w:eastAsia="ja-JP"/>
        </w:rPr>
        <w:t>7</w:t>
      </w:r>
      <w:r w:rsidR="00F37FFD" w:rsidRPr="00D14259">
        <w:rPr>
          <w:rFonts w:ascii="Times New Roman" w:eastAsia="Times New Roman" w:hAnsi="Times New Roman" w:cs="Times New Roman"/>
          <w:b/>
          <w:color w:val="000000"/>
          <w:sz w:val="24"/>
          <w:szCs w:val="24"/>
          <w:lang w:val="ro-RO" w:eastAsia="ja-JP"/>
        </w:rPr>
        <w:t>)</w:t>
      </w:r>
      <w:r w:rsidR="004F7484" w:rsidRPr="00D14259">
        <w:rPr>
          <w:rFonts w:ascii="Times New Roman" w:eastAsia="Times New Roman" w:hAnsi="Times New Roman" w:cs="Times New Roman"/>
          <w:b/>
          <w:color w:val="000000"/>
          <w:sz w:val="24"/>
          <w:szCs w:val="24"/>
          <w:lang w:val="ro-RO" w:eastAsia="ja-JP"/>
        </w:rPr>
        <w:t xml:space="preserve"> Consultarea.</w:t>
      </w:r>
    </w:p>
    <w:p w14:paraId="6A44B388" w14:textId="1B4551F3" w:rsidR="004F7484" w:rsidRPr="00D14259" w:rsidRDefault="001460B8"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Se d</w:t>
      </w:r>
      <w:r w:rsidR="004F7484" w:rsidRPr="00D14259">
        <w:rPr>
          <w:rFonts w:ascii="Times New Roman" w:hAnsi="Times New Roman"/>
          <w:sz w:val="24"/>
          <w:szCs w:val="24"/>
        </w:rPr>
        <w:t>escri</w:t>
      </w:r>
      <w:r w:rsidRPr="00D14259">
        <w:rPr>
          <w:rFonts w:ascii="Times New Roman" w:hAnsi="Times New Roman"/>
          <w:sz w:val="24"/>
          <w:szCs w:val="24"/>
        </w:rPr>
        <w:t xml:space="preserve">u </w:t>
      </w:r>
      <w:r w:rsidR="004F7484" w:rsidRPr="00D14259">
        <w:rPr>
          <w:rFonts w:ascii="Times New Roman" w:hAnsi="Times New Roman"/>
          <w:sz w:val="24"/>
          <w:szCs w:val="24"/>
        </w:rPr>
        <w:t xml:space="preserve">principalele părţi interesate în intervenţia/opţiunea propusă, inclusiv </w:t>
      </w:r>
      <w:r w:rsidR="0096431E" w:rsidRPr="00D14259">
        <w:rPr>
          <w:rFonts w:ascii="Times New Roman" w:hAnsi="Times New Roman"/>
          <w:sz w:val="24"/>
          <w:szCs w:val="24"/>
        </w:rPr>
        <w:t>autoritățile statului</w:t>
      </w:r>
      <w:r w:rsidR="004F7484" w:rsidRPr="00D14259">
        <w:rPr>
          <w:rFonts w:ascii="Times New Roman" w:hAnsi="Times New Roman"/>
          <w:sz w:val="24"/>
          <w:szCs w:val="24"/>
        </w:rPr>
        <w:t xml:space="preserve">, </w:t>
      </w:r>
      <w:r w:rsidR="0096431E" w:rsidRPr="00D14259">
        <w:rPr>
          <w:rFonts w:ascii="Times New Roman" w:hAnsi="Times New Roman"/>
          <w:sz w:val="24"/>
          <w:szCs w:val="24"/>
        </w:rPr>
        <w:t xml:space="preserve">mediul academic, </w:t>
      </w:r>
      <w:r w:rsidR="004F7484" w:rsidRPr="00D14259">
        <w:rPr>
          <w:rFonts w:ascii="Times New Roman" w:hAnsi="Times New Roman"/>
          <w:sz w:val="24"/>
          <w:szCs w:val="24"/>
        </w:rPr>
        <w:t>mediul de afaceri</w:t>
      </w:r>
      <w:r w:rsidR="002C5E8B" w:rsidRPr="00D14259">
        <w:rPr>
          <w:rFonts w:ascii="Times New Roman" w:hAnsi="Times New Roman"/>
          <w:sz w:val="24"/>
          <w:szCs w:val="24"/>
        </w:rPr>
        <w:t xml:space="preserve"> și în special întreprinderile mici și mijlocii</w:t>
      </w:r>
      <w:r w:rsidR="004F7484" w:rsidRPr="00D14259">
        <w:rPr>
          <w:rFonts w:ascii="Times New Roman" w:hAnsi="Times New Roman"/>
          <w:sz w:val="24"/>
          <w:szCs w:val="24"/>
        </w:rPr>
        <w:t>, s</w:t>
      </w:r>
      <w:r w:rsidR="003E54B9">
        <w:rPr>
          <w:rFonts w:ascii="Times New Roman" w:hAnsi="Times New Roman"/>
          <w:sz w:val="24"/>
          <w:szCs w:val="24"/>
        </w:rPr>
        <w:t xml:space="preserve">ectorul asociativ şi cetăţenii </w:t>
      </w:r>
      <w:r w:rsidR="004F7484" w:rsidRPr="00D14259">
        <w:rPr>
          <w:rFonts w:ascii="Times New Roman" w:hAnsi="Times New Roman"/>
          <w:sz w:val="24"/>
          <w:szCs w:val="24"/>
        </w:rPr>
        <w:t xml:space="preserve">(pentru </w:t>
      </w:r>
      <w:r w:rsidR="0096431E" w:rsidRPr="00D14259">
        <w:rPr>
          <w:rFonts w:ascii="Times New Roman" w:hAnsi="Times New Roman"/>
          <w:sz w:val="24"/>
          <w:szCs w:val="24"/>
        </w:rPr>
        <w:t xml:space="preserve">analiza simplificată </w:t>
      </w:r>
      <w:r w:rsidR="00D14259">
        <w:rPr>
          <w:rFonts w:ascii="Times New Roman" w:hAnsi="Times New Roman"/>
          <w:sz w:val="24"/>
          <w:szCs w:val="24"/>
        </w:rPr>
        <w:t>pot fi</w:t>
      </w:r>
      <w:r w:rsidR="004F7484" w:rsidRPr="00D14259">
        <w:rPr>
          <w:rFonts w:ascii="Times New Roman" w:hAnsi="Times New Roman"/>
          <w:sz w:val="24"/>
          <w:szCs w:val="24"/>
        </w:rPr>
        <w:t xml:space="preserve"> desfășurate mai puține consultări).</w:t>
      </w:r>
    </w:p>
    <w:p w14:paraId="3B460B21" w14:textId="7097C7A3" w:rsidR="00F14926" w:rsidRDefault="003E54B9" w:rsidP="00AC6118">
      <w:pPr>
        <w:pStyle w:val="a4"/>
        <w:numPr>
          <w:ilvl w:val="0"/>
          <w:numId w:val="3"/>
        </w:numPr>
        <w:spacing w:before="0" w:after="0" w:line="240" w:lineRule="auto"/>
        <w:jc w:val="both"/>
        <w:rPr>
          <w:rFonts w:ascii="Times New Roman" w:hAnsi="Times New Roman"/>
          <w:sz w:val="24"/>
          <w:szCs w:val="24"/>
        </w:rPr>
      </w:pPr>
      <w:r w:rsidRPr="00D14259">
        <w:rPr>
          <w:rFonts w:ascii="Times New Roman" w:hAnsi="Times New Roman"/>
          <w:sz w:val="24"/>
          <w:szCs w:val="24"/>
        </w:rPr>
        <w:t>Se explică</w:t>
      </w:r>
      <w:r>
        <w:rPr>
          <w:rFonts w:ascii="Times New Roman" w:hAnsi="Times New Roman"/>
          <w:sz w:val="24"/>
          <w:szCs w:val="24"/>
        </w:rPr>
        <w:t xml:space="preserve"> succint</w:t>
      </w:r>
      <w:r w:rsidRPr="00D14259">
        <w:rPr>
          <w:rFonts w:ascii="Times New Roman" w:hAnsi="Times New Roman"/>
          <w:sz w:val="24"/>
          <w:szCs w:val="24"/>
        </w:rPr>
        <w:t xml:space="preserve"> cum s-a </w:t>
      </w:r>
      <w:r>
        <w:rPr>
          <w:rFonts w:ascii="Times New Roman" w:hAnsi="Times New Roman"/>
          <w:sz w:val="24"/>
          <w:szCs w:val="24"/>
        </w:rPr>
        <w:t>asigurat consultarea</w:t>
      </w:r>
      <w:r w:rsidRPr="00D14259">
        <w:rPr>
          <w:rFonts w:ascii="Times New Roman" w:hAnsi="Times New Roman"/>
          <w:sz w:val="24"/>
          <w:szCs w:val="24"/>
        </w:rPr>
        <w:t xml:space="preserve"> adecvată</w:t>
      </w:r>
      <w:r>
        <w:rPr>
          <w:rFonts w:ascii="Times New Roman" w:hAnsi="Times New Roman"/>
          <w:sz w:val="24"/>
          <w:szCs w:val="24"/>
        </w:rPr>
        <w:t xml:space="preserve"> a părților. Inclusiv</w:t>
      </w:r>
      <w:r w:rsidRPr="00D14259">
        <w:rPr>
          <w:rFonts w:ascii="Times New Roman" w:hAnsi="Times New Roman"/>
          <w:sz w:val="24"/>
          <w:szCs w:val="24"/>
        </w:rPr>
        <w:t xml:space="preserve"> </w:t>
      </w:r>
      <w:r>
        <w:rPr>
          <w:rFonts w:ascii="Times New Roman" w:hAnsi="Times New Roman"/>
          <w:sz w:val="24"/>
          <w:szCs w:val="24"/>
        </w:rPr>
        <w:t>s</w:t>
      </w:r>
      <w:r w:rsidR="00EB7E53" w:rsidRPr="00D14259">
        <w:rPr>
          <w:rFonts w:ascii="Times New Roman" w:hAnsi="Times New Roman"/>
          <w:sz w:val="24"/>
          <w:szCs w:val="24"/>
        </w:rPr>
        <w:t>e o</w:t>
      </w:r>
      <w:r w:rsidR="004F7484" w:rsidRPr="00D14259">
        <w:rPr>
          <w:rFonts w:ascii="Times New Roman" w:hAnsi="Times New Roman"/>
          <w:sz w:val="24"/>
          <w:szCs w:val="24"/>
        </w:rPr>
        <w:t>fer</w:t>
      </w:r>
      <w:r w:rsidR="00EB7E53" w:rsidRPr="00D14259">
        <w:rPr>
          <w:rFonts w:ascii="Times New Roman" w:hAnsi="Times New Roman"/>
          <w:sz w:val="24"/>
          <w:szCs w:val="24"/>
        </w:rPr>
        <w:t xml:space="preserve">ă </w:t>
      </w:r>
      <w:r w:rsidR="004F7484" w:rsidRPr="00D14259">
        <w:rPr>
          <w:rFonts w:ascii="Times New Roman" w:hAnsi="Times New Roman"/>
          <w:sz w:val="24"/>
          <w:szCs w:val="24"/>
        </w:rPr>
        <w:t>informaţia despre data şi locul publicării</w:t>
      </w:r>
      <w:r w:rsidR="004A0749" w:rsidRPr="00D14259">
        <w:rPr>
          <w:rFonts w:ascii="Times New Roman" w:hAnsi="Times New Roman"/>
          <w:sz w:val="24"/>
          <w:szCs w:val="24"/>
        </w:rPr>
        <w:t xml:space="preserve"> </w:t>
      </w:r>
      <w:r w:rsidR="00EB7E53" w:rsidRPr="00D14259">
        <w:rPr>
          <w:rFonts w:ascii="Times New Roman" w:hAnsi="Times New Roman"/>
          <w:sz w:val="24"/>
          <w:szCs w:val="24"/>
        </w:rPr>
        <w:t>actului de analiză a impactului de reglementare</w:t>
      </w:r>
      <w:r w:rsidR="004F7484" w:rsidRPr="00D14259">
        <w:rPr>
          <w:rFonts w:ascii="Times New Roman" w:hAnsi="Times New Roman"/>
          <w:sz w:val="24"/>
          <w:szCs w:val="24"/>
        </w:rPr>
        <w:t>, precum şi timpul oferit publicului pentru comentarii.</w:t>
      </w:r>
      <w:r w:rsidR="00F14926">
        <w:rPr>
          <w:rFonts w:ascii="Times New Roman" w:hAnsi="Times New Roman"/>
          <w:sz w:val="24"/>
          <w:szCs w:val="24"/>
        </w:rPr>
        <w:t xml:space="preserve"> </w:t>
      </w:r>
    </w:p>
    <w:p w14:paraId="68A860D0" w14:textId="0925D70B" w:rsidR="00337275" w:rsidRDefault="00F14926" w:rsidP="00AC6118">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Se expune succint poziția fiecărei entități consultate vizavi de documentul AIR și/sau intervenția propusă.</w:t>
      </w:r>
    </w:p>
    <w:p w14:paraId="1E9707CC" w14:textId="77777777" w:rsidR="00D14259" w:rsidRPr="00D14259" w:rsidRDefault="00D14259" w:rsidP="00D14259">
      <w:pPr>
        <w:spacing w:after="0" w:line="240" w:lineRule="auto"/>
        <w:jc w:val="both"/>
        <w:rPr>
          <w:rFonts w:ascii="Times New Roman" w:hAnsi="Times New Roman"/>
          <w:sz w:val="24"/>
          <w:szCs w:val="24"/>
        </w:rPr>
      </w:pPr>
      <w:proofErr w:type="spellStart"/>
      <w:r w:rsidRPr="00D14259">
        <w:rPr>
          <w:rFonts w:ascii="Times New Roman" w:eastAsia="Times New Roman" w:hAnsi="Times New Roman"/>
          <w:i/>
          <w:color w:val="000000"/>
          <w:sz w:val="24"/>
          <w:szCs w:val="24"/>
        </w:rPr>
        <w:t>Suplimentar</w:t>
      </w:r>
      <w:proofErr w:type="spellEnd"/>
      <w:r w:rsidRPr="00D14259">
        <w:rPr>
          <w:rFonts w:ascii="Times New Roman" w:eastAsia="Times New Roman" w:hAnsi="Times New Roman"/>
          <w:i/>
          <w:color w:val="000000"/>
          <w:sz w:val="24"/>
          <w:szCs w:val="24"/>
        </w:rPr>
        <w:t xml:space="preserve"> </w:t>
      </w:r>
      <w:proofErr w:type="spellStart"/>
      <w:r w:rsidRPr="00D14259">
        <w:rPr>
          <w:rFonts w:ascii="Times New Roman" w:eastAsia="Times New Roman" w:hAnsi="Times New Roman"/>
          <w:i/>
          <w:color w:val="000000"/>
          <w:sz w:val="24"/>
          <w:szCs w:val="24"/>
        </w:rPr>
        <w:t>în</w:t>
      </w:r>
      <w:proofErr w:type="spellEnd"/>
      <w:r w:rsidRPr="00D14259">
        <w:rPr>
          <w:rFonts w:ascii="Times New Roman" w:eastAsia="Times New Roman" w:hAnsi="Times New Roman"/>
          <w:i/>
          <w:color w:val="000000"/>
          <w:sz w:val="24"/>
          <w:szCs w:val="24"/>
        </w:rPr>
        <w:t xml:space="preserve"> </w:t>
      </w:r>
      <w:proofErr w:type="spellStart"/>
      <w:r w:rsidRPr="00D14259">
        <w:rPr>
          <w:rFonts w:ascii="Times New Roman" w:eastAsia="Times New Roman" w:hAnsi="Times New Roman"/>
          <w:i/>
          <w:color w:val="000000"/>
          <w:sz w:val="24"/>
          <w:szCs w:val="24"/>
        </w:rPr>
        <w:t>analiza</w:t>
      </w:r>
      <w:proofErr w:type="spellEnd"/>
      <w:r w:rsidRPr="00D14259">
        <w:rPr>
          <w:rFonts w:ascii="Times New Roman" w:eastAsia="Times New Roman" w:hAnsi="Times New Roman"/>
          <w:i/>
          <w:color w:val="000000"/>
          <w:sz w:val="24"/>
          <w:szCs w:val="24"/>
        </w:rPr>
        <w:t xml:space="preserve"> </w:t>
      </w:r>
      <w:proofErr w:type="spellStart"/>
      <w:r w:rsidRPr="00D14259">
        <w:rPr>
          <w:rFonts w:ascii="Times New Roman" w:eastAsia="Times New Roman" w:hAnsi="Times New Roman"/>
          <w:i/>
          <w:color w:val="000000"/>
          <w:sz w:val="24"/>
          <w:szCs w:val="24"/>
        </w:rPr>
        <w:t>complexă</w:t>
      </w:r>
      <w:proofErr w:type="spellEnd"/>
      <w:r w:rsidRPr="00D14259">
        <w:rPr>
          <w:rFonts w:ascii="Times New Roman" w:eastAsia="Times New Roman" w:hAnsi="Times New Roman"/>
          <w:i/>
          <w:color w:val="000000"/>
          <w:sz w:val="24"/>
          <w:szCs w:val="24"/>
        </w:rPr>
        <w:t>:</w:t>
      </w:r>
    </w:p>
    <w:p w14:paraId="2312D6BB" w14:textId="1C8416B1" w:rsidR="00D14259" w:rsidRPr="00D14259" w:rsidRDefault="00D14259" w:rsidP="00AC6118">
      <w:pPr>
        <w:pStyle w:val="a4"/>
        <w:numPr>
          <w:ilvl w:val="0"/>
          <w:numId w:val="3"/>
        </w:numPr>
        <w:spacing w:before="0" w:after="0" w:line="240" w:lineRule="auto"/>
        <w:jc w:val="both"/>
        <w:rPr>
          <w:rFonts w:ascii="Times New Roman" w:hAnsi="Times New Roman"/>
          <w:sz w:val="24"/>
          <w:szCs w:val="24"/>
        </w:rPr>
      </w:pPr>
      <w:r>
        <w:rPr>
          <w:rFonts w:ascii="Times New Roman" w:hAnsi="Times New Roman"/>
          <w:sz w:val="24"/>
          <w:szCs w:val="24"/>
        </w:rPr>
        <w:t>S</w:t>
      </w:r>
      <w:r w:rsidRPr="00D14259">
        <w:rPr>
          <w:rFonts w:ascii="Times New Roman" w:hAnsi="Times New Roman"/>
          <w:sz w:val="24"/>
          <w:szCs w:val="24"/>
        </w:rPr>
        <w:t>e înregistrează răspunsurile din procesul de consultare şi se explică dacă a fost folosite rezultatele consultărilor. Se atașează tabelul de divergenţe</w:t>
      </w:r>
      <w:r w:rsidR="00B26769">
        <w:rPr>
          <w:rFonts w:ascii="Times New Roman" w:hAnsi="Times New Roman"/>
          <w:sz w:val="24"/>
          <w:szCs w:val="24"/>
        </w:rPr>
        <w:t xml:space="preserve"> separat pentru documentul AIR</w:t>
      </w:r>
      <w:r w:rsidRPr="00D14259">
        <w:rPr>
          <w:rFonts w:ascii="Times New Roman" w:hAnsi="Times New Roman"/>
          <w:sz w:val="24"/>
          <w:szCs w:val="24"/>
        </w:rPr>
        <w:t>.</w:t>
      </w:r>
    </w:p>
    <w:p w14:paraId="24C49190" w14:textId="77777777" w:rsidR="00AE5870" w:rsidRPr="00D14259" w:rsidRDefault="00AE5870" w:rsidP="00AC6118">
      <w:pPr>
        <w:spacing w:after="0" w:line="240" w:lineRule="auto"/>
        <w:jc w:val="both"/>
        <w:rPr>
          <w:rFonts w:ascii="Times New Roman" w:eastAsia="Times New Roman" w:hAnsi="Times New Roman" w:cs="Times New Roman"/>
          <w:color w:val="000000"/>
          <w:sz w:val="24"/>
          <w:szCs w:val="24"/>
          <w:lang w:val="ro-RO" w:eastAsia="ja-JP"/>
        </w:rPr>
      </w:pPr>
    </w:p>
    <w:p w14:paraId="2410FBAF" w14:textId="77777777" w:rsidR="00AC6118" w:rsidRPr="00D14259" w:rsidRDefault="00AC6118" w:rsidP="00AC6118">
      <w:pPr>
        <w:spacing w:after="0" w:line="240" w:lineRule="auto"/>
        <w:jc w:val="both"/>
        <w:rPr>
          <w:rFonts w:ascii="Times New Roman" w:eastAsia="Times New Roman" w:hAnsi="Times New Roman" w:cs="Times New Roman"/>
          <w:color w:val="000000"/>
          <w:sz w:val="24"/>
          <w:szCs w:val="24"/>
          <w:lang w:val="ro-RO" w:eastAsia="ja-JP"/>
        </w:rPr>
      </w:pPr>
    </w:p>
    <w:p w14:paraId="3A942F28" w14:textId="4D6584C2" w:rsidR="00010AFF" w:rsidRPr="00D14259" w:rsidRDefault="00010AFF" w:rsidP="00AC6118">
      <w:pPr>
        <w:spacing w:after="0" w:line="240" w:lineRule="auto"/>
        <w:jc w:val="center"/>
        <w:rPr>
          <w:rFonts w:ascii="Times New Roman" w:eastAsia="Times New Roman" w:hAnsi="Times New Roman" w:cs="Times New Roman"/>
          <w:b/>
          <w:bCs/>
          <w:color w:val="000000"/>
          <w:sz w:val="24"/>
          <w:szCs w:val="24"/>
          <w:lang w:val="ro-RO" w:eastAsia="ja-JP"/>
        </w:rPr>
      </w:pPr>
      <w:r w:rsidRPr="00D14259">
        <w:rPr>
          <w:rFonts w:ascii="Times New Roman" w:eastAsia="Times New Roman" w:hAnsi="Times New Roman" w:cs="Times New Roman"/>
          <w:b/>
          <w:bCs/>
          <w:color w:val="000000"/>
          <w:sz w:val="24"/>
          <w:szCs w:val="24"/>
          <w:lang w:val="ro-RO" w:eastAsia="ja-JP"/>
        </w:rPr>
        <w:t>IV. Procesul analizei impactului de reglementare</w:t>
      </w:r>
    </w:p>
    <w:p w14:paraId="61E1EF6A" w14:textId="77777777" w:rsidR="00BA59EA" w:rsidRPr="00D14259" w:rsidRDefault="00BA59EA" w:rsidP="00AC6118">
      <w:pPr>
        <w:spacing w:after="0" w:line="240" w:lineRule="auto"/>
        <w:jc w:val="both"/>
        <w:rPr>
          <w:rFonts w:ascii="Times New Roman" w:eastAsia="Times New Roman" w:hAnsi="Times New Roman" w:cs="Times New Roman"/>
          <w:color w:val="000000"/>
          <w:sz w:val="24"/>
          <w:szCs w:val="24"/>
          <w:lang w:val="ro-RO" w:eastAsia="ja-JP"/>
        </w:rPr>
      </w:pPr>
    </w:p>
    <w:p w14:paraId="33AAA633" w14:textId="4AA2EA22" w:rsidR="00010AFF" w:rsidRPr="00D14259" w:rsidRDefault="007A0E72" w:rsidP="00AC6118">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w:t>
      </w:r>
      <w:r w:rsidR="00010AFF" w:rsidRPr="00D14259">
        <w:rPr>
          <w:rFonts w:ascii="Times New Roman" w:eastAsia="Times New Roman" w:hAnsi="Times New Roman" w:cs="Times New Roman"/>
          <w:color w:val="000000"/>
          <w:sz w:val="24"/>
          <w:szCs w:val="24"/>
          <w:lang w:val="ro-RO" w:eastAsia="ja-JP"/>
        </w:rPr>
        <w:t>11. Procesul analizei impactului de reglementare are următoarele etape:</w:t>
      </w:r>
    </w:p>
    <w:p w14:paraId="34B6D38F" w14:textId="77777777" w:rsidR="00AE5870" w:rsidRPr="00D14259" w:rsidRDefault="00AE5870" w:rsidP="00AC6118">
      <w:pPr>
        <w:spacing w:after="0" w:line="240" w:lineRule="auto"/>
        <w:jc w:val="both"/>
        <w:rPr>
          <w:rFonts w:ascii="Times New Roman" w:eastAsia="Times New Roman" w:hAnsi="Times New Roman" w:cs="Times New Roman"/>
          <w:color w:val="000000"/>
          <w:sz w:val="24"/>
          <w:szCs w:val="24"/>
          <w:lang w:val="ro-RO" w:eastAsia="ja-JP"/>
        </w:rPr>
      </w:pPr>
    </w:p>
    <w:p w14:paraId="64DEF767" w14:textId="403ED9CC" w:rsidR="00AE5870" w:rsidRPr="00D14259" w:rsidRDefault="006058F4" w:rsidP="00AC6118">
      <w:pPr>
        <w:spacing w:line="240" w:lineRule="auto"/>
        <w:jc w:val="both"/>
        <w:rPr>
          <w:rFonts w:ascii="Times New Roman" w:hAnsi="Times New Roman" w:cs="Times New Roman"/>
          <w:sz w:val="24"/>
          <w:szCs w:val="24"/>
          <w:lang w:val="ro-RO"/>
        </w:rPr>
      </w:pPr>
      <w:r>
        <w:rPr>
          <w:rFonts w:ascii="Times New Roman" w:eastAsia="Times New Roman" w:hAnsi="Times New Roman" w:cs="Times New Roman"/>
          <w:color w:val="000000"/>
          <w:sz w:val="24"/>
          <w:szCs w:val="24"/>
          <w:lang w:val="ro-RO" w:eastAsia="ja-JP"/>
        </w:rPr>
        <w:t>1</w:t>
      </w:r>
      <w:r w:rsidR="00AE5870" w:rsidRPr="00D14259">
        <w:rPr>
          <w:rFonts w:ascii="Times New Roman" w:eastAsia="Times New Roman" w:hAnsi="Times New Roman" w:cs="Times New Roman"/>
          <w:color w:val="000000"/>
          <w:sz w:val="24"/>
          <w:szCs w:val="24"/>
          <w:lang w:val="ro-RO" w:eastAsia="ja-JP"/>
        </w:rPr>
        <w:t xml:space="preserve">) </w:t>
      </w:r>
      <w:r w:rsidR="00AE5870" w:rsidRPr="00D14259">
        <w:rPr>
          <w:rFonts w:ascii="Times New Roman" w:hAnsi="Times New Roman" w:cs="Times New Roman"/>
          <w:sz w:val="24"/>
          <w:szCs w:val="24"/>
          <w:lang w:val="ro-RO"/>
        </w:rPr>
        <w:t xml:space="preserve">identificarea problemei şi luarea deciziei de a iniţia procesul de </w:t>
      </w:r>
      <w:r w:rsidR="00421FF2" w:rsidRPr="00D14259">
        <w:rPr>
          <w:rFonts w:ascii="Times New Roman" w:hAnsi="Times New Roman" w:cs="Times New Roman"/>
          <w:sz w:val="24"/>
          <w:szCs w:val="24"/>
          <w:lang w:val="ro-RO"/>
        </w:rPr>
        <w:t xml:space="preserve">analiză a impactului de </w:t>
      </w:r>
      <w:r w:rsidR="00AE5870" w:rsidRPr="00D14259">
        <w:rPr>
          <w:rFonts w:ascii="Times New Roman" w:hAnsi="Times New Roman" w:cs="Times New Roman"/>
          <w:sz w:val="24"/>
          <w:szCs w:val="24"/>
          <w:lang w:val="ro-RO"/>
        </w:rPr>
        <w:t xml:space="preserve">reglementare. Prima etapă a procesului de analiză este identificarea problemei, care </w:t>
      </w:r>
      <w:r w:rsidR="00421FF2" w:rsidRPr="00D14259">
        <w:rPr>
          <w:rFonts w:ascii="Times New Roman" w:hAnsi="Times New Roman" w:cs="Times New Roman"/>
          <w:sz w:val="24"/>
          <w:szCs w:val="24"/>
          <w:lang w:val="ro-RO"/>
        </w:rPr>
        <w:t xml:space="preserve">poate </w:t>
      </w:r>
      <w:r w:rsidR="00AE5870" w:rsidRPr="00D14259">
        <w:rPr>
          <w:rFonts w:ascii="Times New Roman" w:hAnsi="Times New Roman" w:cs="Times New Roman"/>
          <w:sz w:val="24"/>
          <w:szCs w:val="24"/>
          <w:lang w:val="ro-RO"/>
        </w:rPr>
        <w:t>justific</w:t>
      </w:r>
      <w:r w:rsidR="00421FF2" w:rsidRPr="00D14259">
        <w:rPr>
          <w:rFonts w:ascii="Times New Roman" w:hAnsi="Times New Roman" w:cs="Times New Roman"/>
          <w:sz w:val="24"/>
          <w:szCs w:val="24"/>
          <w:lang w:val="ro-RO"/>
        </w:rPr>
        <w:t>a</w:t>
      </w:r>
      <w:r w:rsidR="00AE5870" w:rsidRPr="00D14259">
        <w:rPr>
          <w:rFonts w:ascii="Times New Roman" w:hAnsi="Times New Roman" w:cs="Times New Roman"/>
          <w:sz w:val="24"/>
          <w:szCs w:val="24"/>
          <w:lang w:val="ro-RO"/>
        </w:rPr>
        <w:t xml:space="preserve"> intervenţia statului prin reglementare. Autoritatea administraţiei publice abilitată să iniţieze elaborarea unui proiect de act normativ poartă răspunderea pentru corespunderea acţiunilor cu prezenta Metodologie;</w:t>
      </w:r>
    </w:p>
    <w:p w14:paraId="58C61E2E" w14:textId="38732028" w:rsidR="00AE5870" w:rsidRPr="00D14259" w:rsidRDefault="006058F4" w:rsidP="00AC6118">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AE5870" w:rsidRPr="00D14259">
        <w:rPr>
          <w:rFonts w:ascii="Times New Roman" w:hAnsi="Times New Roman" w:cs="Times New Roman"/>
          <w:sz w:val="24"/>
          <w:szCs w:val="24"/>
          <w:lang w:val="ro-RO"/>
        </w:rPr>
        <w:t>) pregătirea analizei impactului de reglementare. Anterior elaborării proiectului de act normativ</w:t>
      </w:r>
      <w:r w:rsidR="009528A0">
        <w:rPr>
          <w:rFonts w:ascii="Times New Roman" w:hAnsi="Times New Roman" w:cs="Times New Roman"/>
          <w:sz w:val="24"/>
          <w:szCs w:val="24"/>
          <w:lang w:val="ro-RO"/>
        </w:rPr>
        <w:t xml:space="preserve"> </w:t>
      </w:r>
      <w:r w:rsidR="00910A43" w:rsidRPr="00D14259">
        <w:rPr>
          <w:rFonts w:ascii="Times New Roman" w:hAnsi="Times New Roman" w:cs="Times New Roman"/>
          <w:sz w:val="24"/>
          <w:szCs w:val="24"/>
          <w:lang w:val="ro-RO"/>
        </w:rPr>
        <w:t xml:space="preserve">sau </w:t>
      </w:r>
      <w:r w:rsidR="009528A0">
        <w:rPr>
          <w:rFonts w:ascii="Times New Roman" w:hAnsi="Times New Roman" w:cs="Times New Roman"/>
          <w:sz w:val="24"/>
          <w:szCs w:val="24"/>
          <w:lang w:val="ro-RO"/>
        </w:rPr>
        <w:t>concomitent cu elaborarea acestuia</w:t>
      </w:r>
      <w:r w:rsidR="00AE5870" w:rsidRPr="00D14259">
        <w:rPr>
          <w:rFonts w:ascii="Times New Roman" w:hAnsi="Times New Roman" w:cs="Times New Roman"/>
          <w:sz w:val="24"/>
          <w:szCs w:val="24"/>
          <w:lang w:val="ro-RO"/>
        </w:rPr>
        <w:t xml:space="preserve">, autoritatea administraţiei publice întocmeşte </w:t>
      </w:r>
      <w:r w:rsidR="00AE5870" w:rsidRPr="00D14259">
        <w:rPr>
          <w:rFonts w:ascii="Times New Roman" w:eastAsia="Times New Roman" w:hAnsi="Times New Roman" w:cs="Times New Roman"/>
          <w:color w:val="000000"/>
          <w:sz w:val="24"/>
          <w:szCs w:val="24"/>
          <w:lang w:val="ro-RO" w:eastAsia="ja-JP"/>
        </w:rPr>
        <w:t xml:space="preserve">analiza </w:t>
      </w:r>
      <w:r w:rsidR="00AE5870" w:rsidRPr="00D14259">
        <w:rPr>
          <w:rFonts w:ascii="Times New Roman" w:eastAsia="Times New Roman" w:hAnsi="Times New Roman" w:cs="Times New Roman"/>
          <w:color w:val="000000"/>
          <w:sz w:val="24"/>
          <w:szCs w:val="24"/>
          <w:lang w:val="ro-RO" w:eastAsia="ja-JP"/>
        </w:rPr>
        <w:lastRenderedPageBreak/>
        <w:t>impactului de reglementare, conform prevederilor prezentei Metodologii</w:t>
      </w:r>
      <w:r w:rsidR="0079177F">
        <w:rPr>
          <w:rFonts w:ascii="Times New Roman" w:hAnsi="Times New Roman" w:cs="Times New Roman"/>
          <w:sz w:val="24"/>
          <w:szCs w:val="24"/>
          <w:lang w:val="ro-RO"/>
        </w:rPr>
        <w:t>. A</w:t>
      </w:r>
      <w:r w:rsidR="0079177F" w:rsidRPr="00D14259">
        <w:rPr>
          <w:rFonts w:ascii="Times New Roman" w:hAnsi="Times New Roman" w:cs="Times New Roman"/>
          <w:sz w:val="24"/>
          <w:szCs w:val="24"/>
          <w:lang w:val="ro-RO"/>
        </w:rPr>
        <w:t>utoritatea administraţiei publice poate elabora</w:t>
      </w:r>
      <w:r w:rsidR="00952E0B">
        <w:rPr>
          <w:rFonts w:ascii="Times New Roman" w:hAnsi="Times New Roman" w:cs="Times New Roman"/>
          <w:sz w:val="24"/>
          <w:szCs w:val="24"/>
          <w:lang w:val="ro-RO"/>
        </w:rPr>
        <w:t xml:space="preserve"> și perfecționa</w:t>
      </w:r>
      <w:r w:rsidR="00952E0B" w:rsidRPr="00952E0B">
        <w:rPr>
          <w:rFonts w:ascii="Times New Roman" w:hAnsi="Times New Roman" w:cs="Times New Roman"/>
          <w:sz w:val="24"/>
          <w:szCs w:val="24"/>
          <w:lang w:val="ro-RO"/>
        </w:rPr>
        <w:t xml:space="preserve"> </w:t>
      </w:r>
      <w:r w:rsidR="00952E0B">
        <w:rPr>
          <w:rFonts w:ascii="Times New Roman" w:hAnsi="Times New Roman" w:cs="Times New Roman"/>
          <w:sz w:val="24"/>
          <w:szCs w:val="24"/>
          <w:lang w:val="ro-RO"/>
        </w:rPr>
        <w:t>în paralel</w:t>
      </w:r>
      <w:r w:rsidR="0079177F" w:rsidRPr="00D14259">
        <w:rPr>
          <w:rFonts w:ascii="Times New Roman" w:hAnsi="Times New Roman" w:cs="Times New Roman"/>
          <w:sz w:val="24"/>
          <w:szCs w:val="24"/>
          <w:lang w:val="ro-RO"/>
        </w:rPr>
        <w:t xml:space="preserve"> proiectul</w:t>
      </w:r>
      <w:r w:rsidR="006A6B16">
        <w:rPr>
          <w:rFonts w:ascii="Times New Roman" w:hAnsi="Times New Roman" w:cs="Times New Roman"/>
          <w:sz w:val="24"/>
          <w:szCs w:val="24"/>
          <w:lang w:val="ro-RO"/>
        </w:rPr>
        <w:t xml:space="preserve"> </w:t>
      </w:r>
      <w:r w:rsidR="0079177F" w:rsidRPr="00D14259">
        <w:rPr>
          <w:rFonts w:ascii="Times New Roman" w:hAnsi="Times New Roman" w:cs="Times New Roman"/>
          <w:sz w:val="24"/>
          <w:szCs w:val="24"/>
          <w:lang w:val="ro-RO"/>
        </w:rPr>
        <w:t xml:space="preserve">de act normativ care va </w:t>
      </w:r>
      <w:r w:rsidR="0079177F">
        <w:rPr>
          <w:rFonts w:ascii="Times New Roman" w:hAnsi="Times New Roman" w:cs="Times New Roman"/>
          <w:sz w:val="24"/>
          <w:szCs w:val="24"/>
          <w:lang w:val="ro-RO"/>
        </w:rPr>
        <w:t>însoți</w:t>
      </w:r>
      <w:r w:rsidR="0079177F" w:rsidRPr="00D14259">
        <w:rPr>
          <w:rFonts w:ascii="Times New Roman" w:hAnsi="Times New Roman" w:cs="Times New Roman"/>
          <w:sz w:val="24"/>
          <w:szCs w:val="24"/>
          <w:lang w:val="ro-RO"/>
        </w:rPr>
        <w:t xml:space="preserve"> analiza impactului de reglementare</w:t>
      </w:r>
      <w:r w:rsidR="0079177F">
        <w:rPr>
          <w:rFonts w:ascii="Times New Roman" w:hAnsi="Times New Roman" w:cs="Times New Roman"/>
          <w:sz w:val="24"/>
          <w:szCs w:val="24"/>
          <w:lang w:val="ro-RO"/>
        </w:rPr>
        <w:t>;</w:t>
      </w:r>
    </w:p>
    <w:p w14:paraId="3CDBBCDD" w14:textId="446CB3FF" w:rsidR="00421FF2" w:rsidRPr="00D14259" w:rsidRDefault="0079177F" w:rsidP="00AC6118">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2E2D0D" w:rsidRPr="00D14259">
        <w:rPr>
          <w:rFonts w:ascii="Times New Roman" w:hAnsi="Times New Roman" w:cs="Times New Roman"/>
          <w:sz w:val="24"/>
          <w:szCs w:val="24"/>
          <w:lang w:val="ro-RO"/>
        </w:rPr>
        <w:t xml:space="preserve">) </w:t>
      </w:r>
      <w:r w:rsidR="00DE6C72">
        <w:rPr>
          <w:rFonts w:ascii="Times New Roman" w:hAnsi="Times New Roman" w:cs="Times New Roman"/>
          <w:sz w:val="24"/>
          <w:szCs w:val="24"/>
          <w:lang w:val="ro-RO"/>
        </w:rPr>
        <w:t>examinarea</w:t>
      </w:r>
      <w:r w:rsidR="002E2D0D" w:rsidRPr="00D14259">
        <w:rPr>
          <w:rFonts w:ascii="Times New Roman" w:hAnsi="Times New Roman" w:cs="Times New Roman"/>
          <w:sz w:val="24"/>
          <w:szCs w:val="24"/>
          <w:lang w:val="ro-RO"/>
        </w:rPr>
        <w:t xml:space="preserve"> analizei impactului de reglementare de către Grupul de lucru</w:t>
      </w:r>
      <w:r w:rsidR="002F7827" w:rsidRPr="00D14259">
        <w:rPr>
          <w:rFonts w:ascii="Times New Roman" w:hAnsi="Times New Roman" w:cs="Times New Roman"/>
          <w:sz w:val="24"/>
          <w:szCs w:val="24"/>
          <w:lang w:val="ro-RO"/>
        </w:rPr>
        <w:t xml:space="preserve"> a Comisiei de stat pentru reglementarea activității de întreprinzător (în continuare Grup de lucru)</w:t>
      </w:r>
      <w:r w:rsidR="002E2D0D" w:rsidRPr="00D14259">
        <w:rPr>
          <w:rFonts w:ascii="Times New Roman" w:hAnsi="Times New Roman" w:cs="Times New Roman"/>
          <w:sz w:val="24"/>
          <w:szCs w:val="24"/>
          <w:lang w:val="ro-RO"/>
        </w:rPr>
        <w:t xml:space="preserve">. </w:t>
      </w:r>
    </w:p>
    <w:p w14:paraId="54E9470C" w14:textId="75D1F0E2" w:rsidR="00421FF2" w:rsidRPr="00D14259" w:rsidRDefault="00421FF2" w:rsidP="0043494A">
      <w:pPr>
        <w:spacing w:line="240" w:lineRule="auto"/>
        <w:ind w:firstLine="284"/>
        <w:jc w:val="both"/>
        <w:rPr>
          <w:rFonts w:ascii="Times New Roman" w:hAnsi="Times New Roman" w:cs="Times New Roman"/>
          <w:sz w:val="24"/>
          <w:szCs w:val="24"/>
          <w:lang w:val="ro-RO"/>
        </w:rPr>
      </w:pPr>
      <w:r w:rsidRPr="00D14259">
        <w:rPr>
          <w:rFonts w:ascii="Times New Roman" w:hAnsi="Times New Roman" w:cs="Times New Roman"/>
          <w:sz w:val="24"/>
          <w:szCs w:val="24"/>
          <w:lang w:val="ro-RO"/>
        </w:rPr>
        <w:t>Analiza impactu</w:t>
      </w:r>
      <w:r w:rsidR="00C35DAC">
        <w:rPr>
          <w:rFonts w:ascii="Times New Roman" w:hAnsi="Times New Roman" w:cs="Times New Roman"/>
          <w:sz w:val="24"/>
          <w:szCs w:val="24"/>
          <w:lang w:val="ro-RO"/>
        </w:rPr>
        <w:t xml:space="preserve">lui de reglementare se prezintă </w:t>
      </w:r>
      <w:r w:rsidR="00C35DAC" w:rsidRPr="00D14259">
        <w:rPr>
          <w:rFonts w:ascii="Times New Roman" w:hAnsi="Times New Roman" w:cs="Times New Roman"/>
          <w:sz w:val="24"/>
          <w:szCs w:val="24"/>
          <w:lang w:val="ro-RO"/>
        </w:rPr>
        <w:t xml:space="preserve">spre </w:t>
      </w:r>
      <w:r w:rsidR="00C35DAC">
        <w:rPr>
          <w:rFonts w:ascii="Times New Roman" w:hAnsi="Times New Roman" w:cs="Times New Roman"/>
          <w:sz w:val="24"/>
          <w:szCs w:val="24"/>
          <w:lang w:val="ro-RO"/>
        </w:rPr>
        <w:t>examinare</w:t>
      </w:r>
      <w:r w:rsidR="00E22687">
        <w:rPr>
          <w:rFonts w:ascii="Times New Roman" w:hAnsi="Times New Roman" w:cs="Times New Roman"/>
          <w:sz w:val="24"/>
          <w:szCs w:val="24"/>
          <w:lang w:val="ro-RO"/>
        </w:rPr>
        <w:t xml:space="preserve"> și avizare</w:t>
      </w:r>
      <w:r w:rsidR="00C35DAC" w:rsidRPr="00D14259">
        <w:rPr>
          <w:rFonts w:ascii="Times New Roman" w:hAnsi="Times New Roman" w:cs="Times New Roman"/>
          <w:sz w:val="24"/>
          <w:szCs w:val="24"/>
          <w:lang w:val="ro-RO"/>
        </w:rPr>
        <w:t xml:space="preserve"> Grupului de lucru</w:t>
      </w:r>
      <w:r w:rsidR="00C35DAC">
        <w:rPr>
          <w:rFonts w:ascii="Times New Roman" w:hAnsi="Times New Roman" w:cs="Times New Roman"/>
          <w:sz w:val="24"/>
          <w:szCs w:val="24"/>
          <w:lang w:val="ro-RO"/>
        </w:rPr>
        <w:t xml:space="preserve"> separat sau</w:t>
      </w:r>
      <w:r w:rsidRPr="00D14259">
        <w:rPr>
          <w:rFonts w:ascii="Times New Roman" w:hAnsi="Times New Roman" w:cs="Times New Roman"/>
          <w:sz w:val="24"/>
          <w:szCs w:val="24"/>
          <w:lang w:val="ro-RO"/>
        </w:rPr>
        <w:t xml:space="preserve"> împreun</w:t>
      </w:r>
      <w:r w:rsidR="00C35DAC">
        <w:rPr>
          <w:rFonts w:ascii="Times New Roman" w:hAnsi="Times New Roman" w:cs="Times New Roman"/>
          <w:sz w:val="24"/>
          <w:szCs w:val="24"/>
          <w:lang w:val="ro-RO"/>
        </w:rPr>
        <w:t>ă cu proiectul actului normativ</w:t>
      </w:r>
      <w:r w:rsidRPr="00D14259">
        <w:rPr>
          <w:rFonts w:ascii="Times New Roman" w:hAnsi="Times New Roman" w:cs="Times New Roman"/>
          <w:sz w:val="24"/>
          <w:szCs w:val="24"/>
          <w:lang w:val="ro-RO"/>
        </w:rPr>
        <w:t xml:space="preserve">. În cazul </w:t>
      </w:r>
      <w:r w:rsidR="002F7827" w:rsidRPr="00D14259">
        <w:rPr>
          <w:rFonts w:ascii="Times New Roman" w:hAnsi="Times New Roman" w:cs="Times New Roman"/>
          <w:sz w:val="24"/>
          <w:szCs w:val="24"/>
          <w:lang w:val="ro-RO"/>
        </w:rPr>
        <w:t>în care</w:t>
      </w:r>
      <w:r w:rsidRPr="00D14259">
        <w:rPr>
          <w:rFonts w:ascii="Times New Roman" w:hAnsi="Times New Roman" w:cs="Times New Roman"/>
          <w:sz w:val="24"/>
          <w:szCs w:val="24"/>
          <w:lang w:val="ro-RO"/>
        </w:rPr>
        <w:t xml:space="preserve"> analiza impactului este însoțită de proiectul actului normativ, </w:t>
      </w:r>
      <w:r w:rsidR="00910A43" w:rsidRPr="00D14259">
        <w:rPr>
          <w:rFonts w:ascii="Times New Roman" w:hAnsi="Times New Roman" w:cs="Times New Roman"/>
          <w:sz w:val="24"/>
          <w:szCs w:val="24"/>
          <w:lang w:val="ro-RO"/>
        </w:rPr>
        <w:t>la solicitarea autorilor</w:t>
      </w:r>
      <w:r w:rsidR="00C35DAC">
        <w:rPr>
          <w:rFonts w:ascii="Times New Roman" w:hAnsi="Times New Roman" w:cs="Times New Roman"/>
          <w:sz w:val="24"/>
          <w:szCs w:val="24"/>
          <w:lang w:val="ro-RO"/>
        </w:rPr>
        <w:t xml:space="preserve"> documentului AIR,</w:t>
      </w:r>
      <w:r w:rsidR="00910A43" w:rsidRPr="00D14259">
        <w:rPr>
          <w:rFonts w:ascii="Times New Roman" w:hAnsi="Times New Roman" w:cs="Times New Roman"/>
          <w:sz w:val="24"/>
          <w:szCs w:val="24"/>
          <w:lang w:val="ro-RO"/>
        </w:rPr>
        <w:t xml:space="preserve"> </w:t>
      </w:r>
      <w:r w:rsidRPr="00D14259">
        <w:rPr>
          <w:rFonts w:ascii="Times New Roman" w:hAnsi="Times New Roman" w:cs="Times New Roman"/>
          <w:sz w:val="24"/>
          <w:szCs w:val="24"/>
          <w:lang w:val="ro-RO"/>
        </w:rPr>
        <w:t>Grupul de lucru poate decide să examineze proiectul actului în aceiași ședință</w:t>
      </w:r>
      <w:r w:rsidR="00717B65" w:rsidRPr="00D14259">
        <w:rPr>
          <w:rFonts w:ascii="Times New Roman" w:hAnsi="Times New Roman" w:cs="Times New Roman"/>
          <w:sz w:val="24"/>
          <w:szCs w:val="24"/>
          <w:lang w:val="ro-RO"/>
        </w:rPr>
        <w:t xml:space="preserve">, </w:t>
      </w:r>
      <w:r w:rsidR="002F7827" w:rsidRPr="00D14259">
        <w:rPr>
          <w:rFonts w:ascii="Times New Roman" w:hAnsi="Times New Roman" w:cs="Times New Roman"/>
          <w:sz w:val="24"/>
          <w:szCs w:val="24"/>
          <w:lang w:val="ro-RO"/>
        </w:rPr>
        <w:t xml:space="preserve">numai </w:t>
      </w:r>
      <w:r w:rsidR="00717B65" w:rsidRPr="00D14259">
        <w:rPr>
          <w:rFonts w:ascii="Times New Roman" w:hAnsi="Times New Roman" w:cs="Times New Roman"/>
          <w:sz w:val="24"/>
          <w:szCs w:val="24"/>
          <w:lang w:val="ro-RO"/>
        </w:rPr>
        <w:t>da</w:t>
      </w:r>
      <w:r w:rsidR="00C35DAC">
        <w:rPr>
          <w:rFonts w:ascii="Times New Roman" w:hAnsi="Times New Roman" w:cs="Times New Roman"/>
          <w:sz w:val="24"/>
          <w:szCs w:val="24"/>
          <w:lang w:val="ro-RO"/>
        </w:rPr>
        <w:t>că analiza impactului a</w:t>
      </w:r>
      <w:r w:rsidR="004768E5">
        <w:rPr>
          <w:rFonts w:ascii="Times New Roman" w:hAnsi="Times New Roman" w:cs="Times New Roman"/>
          <w:sz w:val="24"/>
          <w:szCs w:val="24"/>
          <w:lang w:val="ro-RO"/>
        </w:rPr>
        <w:t xml:space="preserve"> fost examinată separat fiind avizată pozitiv</w:t>
      </w:r>
      <w:r w:rsidR="00C35DAC">
        <w:rPr>
          <w:rFonts w:ascii="Times New Roman" w:hAnsi="Times New Roman" w:cs="Times New Roman"/>
          <w:sz w:val="24"/>
          <w:szCs w:val="24"/>
          <w:lang w:val="ro-RO"/>
        </w:rPr>
        <w:t xml:space="preserve"> </w:t>
      </w:r>
      <w:r w:rsidR="00910A43" w:rsidRPr="00D14259">
        <w:rPr>
          <w:rFonts w:ascii="Times New Roman" w:hAnsi="Times New Roman" w:cs="Times New Roman"/>
          <w:sz w:val="24"/>
          <w:szCs w:val="24"/>
          <w:lang w:val="ro-RO"/>
        </w:rPr>
        <w:t>și dacă proiectul de act normativ nu necesită timp suplimentar pentru analiză și consultări preliminare</w:t>
      </w:r>
      <w:r w:rsidRPr="00D14259">
        <w:rPr>
          <w:rFonts w:ascii="Times New Roman" w:hAnsi="Times New Roman" w:cs="Times New Roman"/>
          <w:sz w:val="24"/>
          <w:szCs w:val="24"/>
          <w:lang w:val="ro-RO"/>
        </w:rPr>
        <w:t xml:space="preserve">. </w:t>
      </w:r>
      <w:r w:rsidR="00952E0B">
        <w:rPr>
          <w:rFonts w:ascii="Times New Roman" w:hAnsi="Times New Roman" w:cs="Times New Roman"/>
          <w:sz w:val="24"/>
          <w:szCs w:val="24"/>
          <w:lang w:val="ro-RO"/>
        </w:rPr>
        <w:t xml:space="preserve">În urma examinării </w:t>
      </w:r>
      <w:r w:rsidRPr="00D14259">
        <w:rPr>
          <w:rFonts w:ascii="Times New Roman" w:hAnsi="Times New Roman" w:cs="Times New Roman"/>
          <w:sz w:val="24"/>
          <w:szCs w:val="24"/>
          <w:lang w:val="ro-RO"/>
        </w:rPr>
        <w:t xml:space="preserve">Grupul de lucru poate adopta trei tipuri de </w:t>
      </w:r>
      <w:r w:rsidR="002F7827" w:rsidRPr="00D14259">
        <w:rPr>
          <w:rFonts w:ascii="Times New Roman" w:hAnsi="Times New Roman" w:cs="Times New Roman"/>
          <w:sz w:val="24"/>
          <w:szCs w:val="24"/>
          <w:lang w:val="ro-RO"/>
        </w:rPr>
        <w:t>aviz</w:t>
      </w:r>
      <w:r w:rsidRPr="00D14259">
        <w:rPr>
          <w:rFonts w:ascii="Times New Roman" w:hAnsi="Times New Roman" w:cs="Times New Roman"/>
          <w:sz w:val="24"/>
          <w:szCs w:val="24"/>
          <w:lang w:val="ro-RO"/>
        </w:rPr>
        <w:t xml:space="preserve"> </w:t>
      </w:r>
      <w:r w:rsidR="00952E0B">
        <w:rPr>
          <w:rFonts w:ascii="Times New Roman" w:hAnsi="Times New Roman" w:cs="Times New Roman"/>
          <w:sz w:val="24"/>
          <w:szCs w:val="24"/>
          <w:lang w:val="ro-RO"/>
        </w:rPr>
        <w:t>în privința</w:t>
      </w:r>
      <w:r w:rsidR="00717B65" w:rsidRPr="00D14259">
        <w:rPr>
          <w:rFonts w:ascii="Times New Roman" w:hAnsi="Times New Roman" w:cs="Times New Roman"/>
          <w:sz w:val="24"/>
          <w:szCs w:val="24"/>
          <w:lang w:val="ro-RO"/>
        </w:rPr>
        <w:t xml:space="preserve"> </w:t>
      </w:r>
      <w:r w:rsidR="00952E0B">
        <w:rPr>
          <w:rFonts w:ascii="Times New Roman" w:hAnsi="Times New Roman" w:cs="Times New Roman"/>
          <w:sz w:val="24"/>
          <w:szCs w:val="24"/>
          <w:lang w:val="ro-RO"/>
        </w:rPr>
        <w:t>analizei</w:t>
      </w:r>
      <w:r w:rsidRPr="00D14259">
        <w:rPr>
          <w:rFonts w:ascii="Times New Roman" w:hAnsi="Times New Roman" w:cs="Times New Roman"/>
          <w:sz w:val="24"/>
          <w:szCs w:val="24"/>
          <w:lang w:val="ro-RO"/>
        </w:rPr>
        <w:t xml:space="preserve"> impactului de reglementare:</w:t>
      </w:r>
    </w:p>
    <w:p w14:paraId="14576C42" w14:textId="28278151" w:rsidR="00EB5A8E" w:rsidRPr="00D14259" w:rsidRDefault="006058F4" w:rsidP="00AC6118">
      <w:pPr>
        <w:spacing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2F7827" w:rsidRPr="00D14259">
        <w:rPr>
          <w:rFonts w:ascii="Times New Roman" w:hAnsi="Times New Roman" w:cs="Times New Roman"/>
          <w:sz w:val="24"/>
          <w:szCs w:val="24"/>
          <w:lang w:val="ro-RO"/>
        </w:rPr>
        <w:t xml:space="preserve"> </w:t>
      </w:r>
      <w:r w:rsidR="002F7827" w:rsidRPr="00952E0B">
        <w:rPr>
          <w:rFonts w:ascii="Times New Roman" w:hAnsi="Times New Roman" w:cs="Times New Roman"/>
          <w:i/>
          <w:sz w:val="24"/>
          <w:szCs w:val="24"/>
          <w:lang w:val="ro-RO"/>
        </w:rPr>
        <w:t>pozitiv</w:t>
      </w:r>
      <w:r w:rsidR="00EB5A8E" w:rsidRPr="00D14259">
        <w:rPr>
          <w:rFonts w:ascii="Times New Roman" w:hAnsi="Times New Roman" w:cs="Times New Roman"/>
          <w:sz w:val="24"/>
          <w:szCs w:val="24"/>
          <w:lang w:val="ro-RO"/>
        </w:rPr>
        <w:t xml:space="preserve">, care </w:t>
      </w:r>
      <w:r w:rsidR="002F7827" w:rsidRPr="00D14259">
        <w:rPr>
          <w:rFonts w:ascii="Times New Roman" w:hAnsi="Times New Roman" w:cs="Times New Roman"/>
          <w:sz w:val="24"/>
          <w:szCs w:val="24"/>
          <w:lang w:val="ro-RO"/>
        </w:rPr>
        <w:t>presupune</w:t>
      </w:r>
      <w:r w:rsidR="00EB5A8E" w:rsidRPr="00D14259">
        <w:rPr>
          <w:rFonts w:ascii="Times New Roman" w:hAnsi="Times New Roman" w:cs="Times New Roman"/>
          <w:sz w:val="24"/>
          <w:szCs w:val="24"/>
          <w:lang w:val="ro-RO"/>
        </w:rPr>
        <w:t xml:space="preserve"> că analiza impactului de reglementare corespunde cerinţelor prevăzute de prezenta Metodologie</w:t>
      </w:r>
      <w:r w:rsidR="0079177F">
        <w:rPr>
          <w:rFonts w:ascii="Times New Roman" w:hAnsi="Times New Roman" w:cs="Times New Roman"/>
          <w:sz w:val="24"/>
          <w:szCs w:val="24"/>
          <w:lang w:val="ro-RO"/>
        </w:rPr>
        <w:t xml:space="preserve">, în mod implicit conține informație </w:t>
      </w:r>
      <w:r w:rsidR="00304894">
        <w:rPr>
          <w:rFonts w:ascii="Times New Roman" w:hAnsi="Times New Roman" w:cs="Times New Roman"/>
          <w:sz w:val="24"/>
          <w:szCs w:val="24"/>
          <w:lang w:val="ro-RO"/>
        </w:rPr>
        <w:t>suficientă</w:t>
      </w:r>
      <w:r w:rsidR="0079177F">
        <w:rPr>
          <w:rFonts w:ascii="Times New Roman" w:hAnsi="Times New Roman" w:cs="Times New Roman"/>
          <w:sz w:val="24"/>
          <w:szCs w:val="24"/>
          <w:lang w:val="ro-RO"/>
        </w:rPr>
        <w:t xml:space="preserve"> pentru a argumenta necesitatea intervenției și oportunitatea modului în care se </w:t>
      </w:r>
      <w:r w:rsidR="00304894">
        <w:rPr>
          <w:rFonts w:ascii="Times New Roman" w:hAnsi="Times New Roman" w:cs="Times New Roman"/>
          <w:sz w:val="24"/>
          <w:szCs w:val="24"/>
          <w:lang w:val="ro-RO"/>
        </w:rPr>
        <w:t>preconizează intervenția</w:t>
      </w:r>
      <w:r w:rsidR="00EB5A8E" w:rsidRPr="00D14259">
        <w:rPr>
          <w:rFonts w:ascii="Times New Roman" w:hAnsi="Times New Roman" w:cs="Times New Roman"/>
          <w:sz w:val="24"/>
          <w:szCs w:val="24"/>
          <w:lang w:val="ro-RO"/>
        </w:rPr>
        <w:t>;</w:t>
      </w:r>
    </w:p>
    <w:p w14:paraId="78E0CBBB" w14:textId="206B11B9" w:rsidR="00EB5A8E" w:rsidRPr="00D14259" w:rsidRDefault="006058F4" w:rsidP="00AC6118">
      <w:pPr>
        <w:spacing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EB5A8E" w:rsidRPr="00D14259">
        <w:rPr>
          <w:rFonts w:ascii="Times New Roman" w:hAnsi="Times New Roman" w:cs="Times New Roman"/>
          <w:sz w:val="24"/>
          <w:szCs w:val="24"/>
          <w:lang w:val="ro-RO"/>
        </w:rPr>
        <w:t xml:space="preserve"> </w:t>
      </w:r>
      <w:r w:rsidR="002F7827" w:rsidRPr="00952E0B">
        <w:rPr>
          <w:rFonts w:ascii="Times New Roman" w:hAnsi="Times New Roman" w:cs="Times New Roman"/>
          <w:i/>
          <w:sz w:val="24"/>
          <w:szCs w:val="24"/>
          <w:lang w:val="ro-RO"/>
        </w:rPr>
        <w:t>parțial pozitiv</w:t>
      </w:r>
      <w:r w:rsidR="00EB5A8E" w:rsidRPr="00D14259">
        <w:rPr>
          <w:rFonts w:ascii="Times New Roman" w:hAnsi="Times New Roman" w:cs="Times New Roman"/>
          <w:sz w:val="24"/>
          <w:szCs w:val="24"/>
          <w:lang w:val="ro-RO"/>
        </w:rPr>
        <w:t xml:space="preserve">, care </w:t>
      </w:r>
      <w:r w:rsidR="002F7827" w:rsidRPr="00D14259">
        <w:rPr>
          <w:rFonts w:ascii="Times New Roman" w:hAnsi="Times New Roman" w:cs="Times New Roman"/>
          <w:sz w:val="24"/>
          <w:szCs w:val="24"/>
          <w:lang w:val="ro-RO"/>
        </w:rPr>
        <w:t>presupune</w:t>
      </w:r>
      <w:r w:rsidR="00EB5A8E" w:rsidRPr="00D14259">
        <w:rPr>
          <w:rFonts w:ascii="Times New Roman" w:hAnsi="Times New Roman" w:cs="Times New Roman"/>
          <w:sz w:val="24"/>
          <w:szCs w:val="24"/>
          <w:lang w:val="ro-RO"/>
        </w:rPr>
        <w:t xml:space="preserve"> că analiza impactului de reglementare necesită unele îmbunătăţiri pentru a corespunde cerinţelor </w:t>
      </w:r>
      <w:r w:rsidR="00421FF2" w:rsidRPr="00D14259">
        <w:rPr>
          <w:rFonts w:ascii="Times New Roman" w:hAnsi="Times New Roman" w:cs="Times New Roman"/>
          <w:sz w:val="24"/>
          <w:szCs w:val="24"/>
          <w:lang w:val="ro-RO"/>
        </w:rPr>
        <w:t>prevăzute de prezenta M</w:t>
      </w:r>
      <w:r w:rsidR="0079177F">
        <w:rPr>
          <w:rFonts w:ascii="Times New Roman" w:hAnsi="Times New Roman" w:cs="Times New Roman"/>
          <w:sz w:val="24"/>
          <w:szCs w:val="24"/>
          <w:lang w:val="ro-RO"/>
        </w:rPr>
        <w:t xml:space="preserve">etodologie, însă de principiu conține informația esențială în baza căreia ar putea fi </w:t>
      </w:r>
      <w:r w:rsidR="00304894">
        <w:rPr>
          <w:rFonts w:ascii="Times New Roman" w:hAnsi="Times New Roman" w:cs="Times New Roman"/>
          <w:sz w:val="24"/>
          <w:szCs w:val="24"/>
          <w:lang w:val="ro-RO"/>
        </w:rPr>
        <w:t>identificată</w:t>
      </w:r>
      <w:r w:rsidR="0079177F">
        <w:rPr>
          <w:rFonts w:ascii="Times New Roman" w:hAnsi="Times New Roman" w:cs="Times New Roman"/>
          <w:sz w:val="24"/>
          <w:szCs w:val="24"/>
          <w:lang w:val="ro-RO"/>
        </w:rPr>
        <w:t xml:space="preserve"> oportunitatea intervenției propuse;</w:t>
      </w:r>
    </w:p>
    <w:p w14:paraId="62F4C822" w14:textId="7978729E" w:rsidR="00EB5A8E" w:rsidRPr="00D14259" w:rsidRDefault="006058F4" w:rsidP="00AC6118">
      <w:pPr>
        <w:spacing w:line="240" w:lineRule="auto"/>
        <w:ind w:left="284"/>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B5A8E" w:rsidRPr="00D14259">
        <w:rPr>
          <w:rFonts w:ascii="Times New Roman" w:hAnsi="Times New Roman" w:cs="Times New Roman"/>
          <w:sz w:val="24"/>
          <w:szCs w:val="24"/>
          <w:lang w:val="ro-RO"/>
        </w:rPr>
        <w:t xml:space="preserve"> </w:t>
      </w:r>
      <w:r w:rsidR="002E1B76" w:rsidRPr="00952E0B">
        <w:rPr>
          <w:rFonts w:ascii="Times New Roman" w:hAnsi="Times New Roman" w:cs="Times New Roman"/>
          <w:i/>
          <w:sz w:val="24"/>
          <w:szCs w:val="24"/>
          <w:lang w:val="ro-RO"/>
        </w:rPr>
        <w:t>negativ</w:t>
      </w:r>
      <w:r w:rsidR="00EB5A8E" w:rsidRPr="00D14259">
        <w:rPr>
          <w:rFonts w:ascii="Times New Roman" w:hAnsi="Times New Roman" w:cs="Times New Roman"/>
          <w:sz w:val="24"/>
          <w:szCs w:val="24"/>
          <w:lang w:val="ro-RO"/>
        </w:rPr>
        <w:t xml:space="preserve">, care înseamnă că analiza impactului de reglementare nu corespunde într-o măsură semnificativă cerinţelor </w:t>
      </w:r>
      <w:r w:rsidR="00421FF2" w:rsidRPr="00D14259">
        <w:rPr>
          <w:rFonts w:ascii="Times New Roman" w:hAnsi="Times New Roman" w:cs="Times New Roman"/>
          <w:sz w:val="24"/>
          <w:szCs w:val="24"/>
          <w:lang w:val="ro-RO"/>
        </w:rPr>
        <w:t>prevăzute de prezenta M</w:t>
      </w:r>
      <w:r w:rsidR="00304894">
        <w:rPr>
          <w:rFonts w:ascii="Times New Roman" w:hAnsi="Times New Roman" w:cs="Times New Roman"/>
          <w:sz w:val="24"/>
          <w:szCs w:val="24"/>
          <w:lang w:val="ro-RO"/>
        </w:rPr>
        <w:t>etodologie,</w:t>
      </w:r>
      <w:r w:rsidR="00EB5A8E" w:rsidRPr="00D14259">
        <w:rPr>
          <w:rFonts w:ascii="Times New Roman" w:hAnsi="Times New Roman" w:cs="Times New Roman"/>
          <w:sz w:val="24"/>
          <w:szCs w:val="24"/>
          <w:lang w:val="ro-RO"/>
        </w:rPr>
        <w:t xml:space="preserve"> necesită o revizuire </w:t>
      </w:r>
      <w:r w:rsidR="00304894" w:rsidRPr="00D14259">
        <w:rPr>
          <w:rFonts w:ascii="Times New Roman" w:hAnsi="Times New Roman" w:cs="Times New Roman"/>
          <w:sz w:val="24"/>
          <w:szCs w:val="24"/>
          <w:lang w:val="ro-RO"/>
        </w:rPr>
        <w:t>esențială</w:t>
      </w:r>
      <w:r w:rsidR="00304894">
        <w:rPr>
          <w:rFonts w:ascii="Times New Roman" w:hAnsi="Times New Roman" w:cs="Times New Roman"/>
          <w:sz w:val="24"/>
          <w:szCs w:val="24"/>
          <w:lang w:val="ro-RO"/>
        </w:rPr>
        <w:t xml:space="preserve"> și implicit informația prezentată nu este suficientă pentru a argumenta oportunitatea intervenției</w:t>
      </w:r>
      <w:r w:rsidR="00EB5A8E" w:rsidRPr="00D14259">
        <w:rPr>
          <w:rFonts w:ascii="Times New Roman" w:hAnsi="Times New Roman" w:cs="Times New Roman"/>
          <w:sz w:val="24"/>
          <w:szCs w:val="24"/>
          <w:lang w:val="ro-RO"/>
        </w:rPr>
        <w:t>.</w:t>
      </w:r>
    </w:p>
    <w:p w14:paraId="4A18280F" w14:textId="77777777" w:rsidR="0043494A" w:rsidRDefault="004768E5" w:rsidP="0043494A">
      <w:pPr>
        <w:spacing w:line="240" w:lineRule="auto"/>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Grupul de lucru se expune</w:t>
      </w:r>
      <w:r w:rsidR="00952E0B">
        <w:rPr>
          <w:rFonts w:ascii="Times New Roman" w:hAnsi="Times New Roman" w:cs="Times New Roman"/>
          <w:sz w:val="24"/>
          <w:szCs w:val="24"/>
          <w:lang w:val="ro-RO"/>
        </w:rPr>
        <w:t xml:space="preserve"> în aceiași ședință</w:t>
      </w:r>
      <w:r>
        <w:rPr>
          <w:rFonts w:ascii="Times New Roman" w:hAnsi="Times New Roman" w:cs="Times New Roman"/>
          <w:sz w:val="24"/>
          <w:szCs w:val="24"/>
          <w:lang w:val="ro-RO"/>
        </w:rPr>
        <w:t xml:space="preserve"> și în privința actului normativ, avizarea va avea loc în conformita</w:t>
      </w:r>
      <w:r w:rsidR="0079177F">
        <w:rPr>
          <w:rFonts w:ascii="Times New Roman" w:hAnsi="Times New Roman" w:cs="Times New Roman"/>
          <w:sz w:val="24"/>
          <w:szCs w:val="24"/>
          <w:lang w:val="ro-RO"/>
        </w:rPr>
        <w:t>te cu prevederile punctului 11(6</w:t>
      </w:r>
      <w:r>
        <w:rPr>
          <w:rFonts w:ascii="Times New Roman" w:hAnsi="Times New Roman" w:cs="Times New Roman"/>
          <w:sz w:val="24"/>
          <w:szCs w:val="24"/>
          <w:lang w:val="ro-RO"/>
        </w:rPr>
        <w:t xml:space="preserve">) din prezenta Metodologie și nu </w:t>
      </w:r>
      <w:r w:rsidR="000E0FA4">
        <w:rPr>
          <w:rFonts w:ascii="Times New Roman" w:hAnsi="Times New Roman" w:cs="Times New Roman"/>
          <w:sz w:val="24"/>
          <w:szCs w:val="24"/>
          <w:lang w:val="ro-RO"/>
        </w:rPr>
        <w:t>este</w:t>
      </w:r>
      <w:r>
        <w:rPr>
          <w:rFonts w:ascii="Times New Roman" w:hAnsi="Times New Roman" w:cs="Times New Roman"/>
          <w:sz w:val="24"/>
          <w:szCs w:val="24"/>
          <w:lang w:val="ro-RO"/>
        </w:rPr>
        <w:t xml:space="preserve"> obligatorie prezentarea repetată pentru examinare după efectuarea consultărilor pu</w:t>
      </w:r>
      <w:r w:rsidR="0079177F">
        <w:rPr>
          <w:rFonts w:ascii="Times New Roman" w:hAnsi="Times New Roman" w:cs="Times New Roman"/>
          <w:sz w:val="24"/>
          <w:szCs w:val="24"/>
          <w:lang w:val="ro-RO"/>
        </w:rPr>
        <w:t>blice prevăzute la punctele 11(4) și 11(5</w:t>
      </w:r>
      <w:r>
        <w:rPr>
          <w:rFonts w:ascii="Times New Roman" w:hAnsi="Times New Roman" w:cs="Times New Roman"/>
          <w:sz w:val="24"/>
          <w:szCs w:val="24"/>
          <w:lang w:val="ro-RO"/>
        </w:rPr>
        <w:t>) din prezenta Metodologie.</w:t>
      </w:r>
    </w:p>
    <w:p w14:paraId="32AD8F14" w14:textId="77777777" w:rsidR="0043494A" w:rsidRDefault="009528A0" w:rsidP="0043494A">
      <w:pPr>
        <w:spacing w:line="240" w:lineRule="auto"/>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Avizul negativ acordat documentului AIR presupune în mod automat și avizarea negativă a proiectului de act normativ aferent acestui AIR.</w:t>
      </w:r>
      <w:r w:rsidR="00622414">
        <w:rPr>
          <w:rFonts w:ascii="Times New Roman" w:hAnsi="Times New Roman" w:cs="Times New Roman"/>
          <w:sz w:val="24"/>
          <w:szCs w:val="24"/>
          <w:lang w:val="ro-RO"/>
        </w:rPr>
        <w:t xml:space="preserve"> Grupul de lucru nu va examina proiecte de acte normative</w:t>
      </w:r>
      <w:r w:rsidR="00194E3E">
        <w:rPr>
          <w:rFonts w:ascii="Times New Roman" w:hAnsi="Times New Roman" w:cs="Times New Roman"/>
          <w:sz w:val="24"/>
          <w:szCs w:val="24"/>
          <w:lang w:val="ro-RO"/>
        </w:rPr>
        <w:t>, analiza cărora a fost avizată negativ.</w:t>
      </w:r>
      <w:r w:rsidR="00622414">
        <w:rPr>
          <w:rFonts w:ascii="Times New Roman" w:hAnsi="Times New Roman" w:cs="Times New Roman"/>
          <w:sz w:val="24"/>
          <w:szCs w:val="24"/>
          <w:lang w:val="ro-RO"/>
        </w:rPr>
        <w:t xml:space="preserve"> </w:t>
      </w:r>
    </w:p>
    <w:p w14:paraId="63AE9C49" w14:textId="4756BE8B" w:rsidR="002E47E2" w:rsidRPr="00D14259" w:rsidRDefault="002E47E2" w:rsidP="0043494A">
      <w:pPr>
        <w:spacing w:line="240" w:lineRule="auto"/>
        <w:ind w:firstLine="284"/>
        <w:jc w:val="both"/>
        <w:rPr>
          <w:rFonts w:ascii="Times New Roman" w:hAnsi="Times New Roman" w:cs="Times New Roman"/>
          <w:sz w:val="24"/>
          <w:szCs w:val="24"/>
          <w:lang w:val="ro-RO"/>
        </w:rPr>
      </w:pPr>
      <w:r w:rsidRPr="00D14259">
        <w:rPr>
          <w:rFonts w:ascii="Times New Roman" w:hAnsi="Times New Roman" w:cs="Times New Roman"/>
          <w:sz w:val="24"/>
          <w:szCs w:val="24"/>
          <w:lang w:val="ro-RO"/>
        </w:rPr>
        <w:t xml:space="preserve">Termenul de </w:t>
      </w:r>
      <w:r w:rsidR="00DE6C72">
        <w:rPr>
          <w:rFonts w:ascii="Times New Roman" w:hAnsi="Times New Roman" w:cs="Times New Roman"/>
          <w:sz w:val="24"/>
          <w:szCs w:val="24"/>
          <w:lang w:val="ro-RO"/>
        </w:rPr>
        <w:t>examinare</w:t>
      </w:r>
      <w:r w:rsidRPr="00D14259">
        <w:rPr>
          <w:rFonts w:ascii="Times New Roman" w:hAnsi="Times New Roman" w:cs="Times New Roman"/>
          <w:sz w:val="24"/>
          <w:szCs w:val="24"/>
          <w:lang w:val="ro-RO"/>
        </w:rPr>
        <w:t xml:space="preserve"> şi prezentare a avizului</w:t>
      </w:r>
      <w:r w:rsidR="0079177F">
        <w:rPr>
          <w:rFonts w:ascii="Times New Roman" w:hAnsi="Times New Roman" w:cs="Times New Roman"/>
          <w:sz w:val="24"/>
          <w:szCs w:val="24"/>
          <w:lang w:val="ro-RO"/>
        </w:rPr>
        <w:t xml:space="preserve"> pentru documentul AIR</w:t>
      </w:r>
      <w:r w:rsidRPr="00D14259">
        <w:rPr>
          <w:rFonts w:ascii="Times New Roman" w:hAnsi="Times New Roman" w:cs="Times New Roman"/>
          <w:sz w:val="24"/>
          <w:szCs w:val="24"/>
          <w:lang w:val="ro-RO"/>
        </w:rPr>
        <w:t xml:space="preserve"> de către Grupul de lucru este de </w:t>
      </w:r>
      <w:r w:rsidR="00C52746">
        <w:rPr>
          <w:rFonts w:ascii="Times New Roman" w:hAnsi="Times New Roman" w:cs="Times New Roman"/>
          <w:sz w:val="24"/>
          <w:szCs w:val="24"/>
          <w:lang w:val="ro-RO"/>
        </w:rPr>
        <w:t>cel mult</w:t>
      </w:r>
      <w:r w:rsidRPr="00D14259">
        <w:rPr>
          <w:rFonts w:ascii="Times New Roman" w:hAnsi="Times New Roman" w:cs="Times New Roman"/>
          <w:sz w:val="24"/>
          <w:szCs w:val="24"/>
          <w:lang w:val="ro-RO"/>
        </w:rPr>
        <w:t xml:space="preserve"> 2 săptămâni;</w:t>
      </w:r>
    </w:p>
    <w:p w14:paraId="3CAE97DA" w14:textId="14D0F46C" w:rsidR="00B927E6" w:rsidRPr="00D14259" w:rsidRDefault="0079177F" w:rsidP="00AC6118">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B927E6" w:rsidRPr="00D14259">
        <w:rPr>
          <w:rFonts w:ascii="Times New Roman" w:hAnsi="Times New Roman" w:cs="Times New Roman"/>
          <w:sz w:val="24"/>
          <w:szCs w:val="24"/>
          <w:lang w:val="ro-RO"/>
        </w:rPr>
        <w:t>) avizarea şi consultările publice. Proiectul analizei impactului de reglementare şi</w:t>
      </w:r>
      <w:r w:rsidR="00421FF2" w:rsidRPr="00D14259">
        <w:rPr>
          <w:rFonts w:ascii="Times New Roman" w:hAnsi="Times New Roman" w:cs="Times New Roman"/>
          <w:sz w:val="24"/>
          <w:szCs w:val="24"/>
          <w:lang w:val="ro-RO"/>
        </w:rPr>
        <w:t xml:space="preserve"> </w:t>
      </w:r>
      <w:r w:rsidR="00B927E6" w:rsidRPr="00D14259">
        <w:rPr>
          <w:rFonts w:ascii="Times New Roman" w:hAnsi="Times New Roman" w:cs="Times New Roman"/>
          <w:sz w:val="24"/>
          <w:szCs w:val="24"/>
          <w:lang w:val="ro-RO"/>
        </w:rPr>
        <w:t>proiectul actului normativ se avizează de autorităţile şi instituţiile interesate, conform legislaţiei. Proiectul analizei impactului de reglementare şi</w:t>
      </w:r>
      <w:r w:rsidR="00421FF2" w:rsidRPr="00D14259">
        <w:rPr>
          <w:rFonts w:ascii="Times New Roman" w:hAnsi="Times New Roman" w:cs="Times New Roman"/>
          <w:sz w:val="24"/>
          <w:szCs w:val="24"/>
          <w:lang w:val="ro-RO"/>
        </w:rPr>
        <w:t xml:space="preserve"> </w:t>
      </w:r>
      <w:r w:rsidR="00B927E6" w:rsidRPr="00D14259">
        <w:rPr>
          <w:rFonts w:ascii="Times New Roman" w:hAnsi="Times New Roman" w:cs="Times New Roman"/>
          <w:sz w:val="24"/>
          <w:szCs w:val="24"/>
          <w:lang w:val="ro-RO"/>
        </w:rPr>
        <w:t>proiectul actului normativ se plasează pe pagina web a autorităţii administraţiei publice pentru consultări publice;</w:t>
      </w:r>
    </w:p>
    <w:p w14:paraId="11045F4A" w14:textId="5BFED75F" w:rsidR="005B7092" w:rsidRPr="00D14259" w:rsidRDefault="0079177F" w:rsidP="00AC6118">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B927E6" w:rsidRPr="00D14259">
        <w:rPr>
          <w:rFonts w:ascii="Times New Roman" w:hAnsi="Times New Roman" w:cs="Times New Roman"/>
          <w:sz w:val="24"/>
          <w:szCs w:val="24"/>
          <w:lang w:val="ro-RO"/>
        </w:rPr>
        <w:t>) definitivarea proiectului analizei impactului de reglementare şi proiectului actului normativ. Autoritatea administraţiei publice definitivează proiectul analizei impactului de reglementare şi</w:t>
      </w:r>
      <w:r w:rsidR="00421FF2" w:rsidRPr="00D14259">
        <w:rPr>
          <w:rFonts w:ascii="Times New Roman" w:hAnsi="Times New Roman" w:cs="Times New Roman"/>
          <w:sz w:val="24"/>
          <w:szCs w:val="24"/>
          <w:lang w:val="ro-RO"/>
        </w:rPr>
        <w:t xml:space="preserve"> </w:t>
      </w:r>
      <w:r w:rsidR="00B927E6" w:rsidRPr="00D14259">
        <w:rPr>
          <w:rFonts w:ascii="Times New Roman" w:hAnsi="Times New Roman" w:cs="Times New Roman"/>
          <w:sz w:val="24"/>
          <w:szCs w:val="24"/>
          <w:lang w:val="ro-RO"/>
        </w:rPr>
        <w:t>proiectul actului normativ conform avizelor şi consultărilor publice, cu întocmirea tabelului divergenţelor;</w:t>
      </w:r>
    </w:p>
    <w:p w14:paraId="76EB9305" w14:textId="77777777" w:rsidR="00194E3E" w:rsidRDefault="0079177F" w:rsidP="00AC6118">
      <w:p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6</w:t>
      </w:r>
      <w:r w:rsidR="00AE5870" w:rsidRPr="00D14259">
        <w:rPr>
          <w:rFonts w:ascii="Times New Roman" w:hAnsi="Times New Roman" w:cs="Times New Roman"/>
          <w:sz w:val="24"/>
          <w:szCs w:val="24"/>
          <w:lang w:val="ro-RO"/>
        </w:rPr>
        <w:t xml:space="preserve">) </w:t>
      </w:r>
      <w:r w:rsidR="00DE6C72">
        <w:rPr>
          <w:rFonts w:ascii="Times New Roman" w:hAnsi="Times New Roman" w:cs="Times New Roman"/>
          <w:sz w:val="24"/>
          <w:szCs w:val="24"/>
          <w:lang w:val="ro-RO"/>
        </w:rPr>
        <w:t>examinarea</w:t>
      </w:r>
      <w:r w:rsidR="00AE5870" w:rsidRPr="00D14259">
        <w:rPr>
          <w:rFonts w:ascii="Times New Roman" w:hAnsi="Times New Roman" w:cs="Times New Roman"/>
          <w:sz w:val="24"/>
          <w:szCs w:val="24"/>
          <w:lang w:val="ro-RO"/>
        </w:rPr>
        <w:t xml:space="preserve"> </w:t>
      </w:r>
      <w:r w:rsidR="006B385C" w:rsidRPr="00D14259">
        <w:rPr>
          <w:rFonts w:ascii="Times New Roman" w:hAnsi="Times New Roman" w:cs="Times New Roman"/>
          <w:sz w:val="24"/>
          <w:szCs w:val="24"/>
          <w:lang w:val="ro-RO"/>
        </w:rPr>
        <w:t xml:space="preserve">proiectului actului normativ </w:t>
      </w:r>
      <w:r w:rsidR="00AE5870" w:rsidRPr="00D14259">
        <w:rPr>
          <w:rFonts w:ascii="Times New Roman" w:hAnsi="Times New Roman" w:cs="Times New Roman"/>
          <w:sz w:val="24"/>
          <w:szCs w:val="24"/>
          <w:lang w:val="ro-RO"/>
        </w:rPr>
        <w:t xml:space="preserve">de către Grupul de lucru. </w:t>
      </w:r>
      <w:r w:rsidR="00EB5A8E" w:rsidRPr="00D14259">
        <w:rPr>
          <w:rFonts w:ascii="Times New Roman" w:hAnsi="Times New Roman" w:cs="Times New Roman"/>
          <w:sz w:val="24"/>
          <w:szCs w:val="24"/>
          <w:lang w:val="ro-RO"/>
        </w:rPr>
        <w:t xml:space="preserve">După avizările oficiale și consultările publice, </w:t>
      </w:r>
      <w:r w:rsidR="006B385C" w:rsidRPr="00D14259">
        <w:rPr>
          <w:rFonts w:ascii="Times New Roman" w:hAnsi="Times New Roman" w:cs="Times New Roman"/>
          <w:sz w:val="24"/>
          <w:szCs w:val="24"/>
          <w:lang w:val="ro-RO"/>
        </w:rPr>
        <w:t xml:space="preserve">proiectul actului normativ </w:t>
      </w:r>
      <w:r w:rsidR="00910A43" w:rsidRPr="00D14259">
        <w:rPr>
          <w:rFonts w:ascii="Times New Roman" w:hAnsi="Times New Roman" w:cs="Times New Roman"/>
          <w:sz w:val="24"/>
          <w:szCs w:val="24"/>
          <w:lang w:val="ro-RO"/>
        </w:rPr>
        <w:t xml:space="preserve">(însoțit de </w:t>
      </w:r>
      <w:r w:rsidR="00EB5A8E" w:rsidRPr="00D14259">
        <w:rPr>
          <w:rFonts w:ascii="Times New Roman" w:hAnsi="Times New Roman" w:cs="Times New Roman"/>
          <w:sz w:val="24"/>
          <w:szCs w:val="24"/>
          <w:lang w:val="ro-RO"/>
        </w:rPr>
        <w:t>a</w:t>
      </w:r>
      <w:r w:rsidR="00AE5870" w:rsidRPr="00D14259">
        <w:rPr>
          <w:rFonts w:ascii="Times New Roman" w:hAnsi="Times New Roman" w:cs="Times New Roman"/>
          <w:sz w:val="24"/>
          <w:szCs w:val="24"/>
          <w:lang w:val="ro-RO"/>
        </w:rPr>
        <w:t>naliza impactului de reglementare</w:t>
      </w:r>
      <w:r w:rsidR="00910A43" w:rsidRPr="00D14259">
        <w:rPr>
          <w:rFonts w:ascii="Times New Roman" w:hAnsi="Times New Roman" w:cs="Times New Roman"/>
          <w:sz w:val="24"/>
          <w:szCs w:val="24"/>
          <w:lang w:val="ro-RO"/>
        </w:rPr>
        <w:t xml:space="preserve"> perfecționată)</w:t>
      </w:r>
      <w:r w:rsidR="0024711B">
        <w:rPr>
          <w:rFonts w:ascii="Times New Roman" w:hAnsi="Times New Roman" w:cs="Times New Roman"/>
          <w:sz w:val="24"/>
          <w:szCs w:val="24"/>
          <w:lang w:val="ro-RO"/>
        </w:rPr>
        <w:t>, dac</w:t>
      </w:r>
      <w:r w:rsidR="0024711B">
        <w:rPr>
          <w:rFonts w:ascii="Times New Roman" w:hAnsi="Times New Roman" w:cs="Times New Roman"/>
          <w:sz w:val="24"/>
          <w:szCs w:val="24"/>
        </w:rPr>
        <w:t xml:space="preserve">ă </w:t>
      </w:r>
      <w:proofErr w:type="spellStart"/>
      <w:r w:rsidR="0024711B">
        <w:rPr>
          <w:rFonts w:ascii="Times New Roman" w:hAnsi="Times New Roman" w:cs="Times New Roman"/>
          <w:sz w:val="24"/>
          <w:szCs w:val="24"/>
        </w:rPr>
        <w:t>acesta</w:t>
      </w:r>
      <w:proofErr w:type="spellEnd"/>
      <w:r w:rsidR="0024711B">
        <w:rPr>
          <w:rFonts w:ascii="Times New Roman" w:hAnsi="Times New Roman" w:cs="Times New Roman"/>
          <w:sz w:val="24"/>
          <w:szCs w:val="24"/>
        </w:rPr>
        <w:t xml:space="preserve"> n-a </w:t>
      </w:r>
      <w:proofErr w:type="spellStart"/>
      <w:r w:rsidR="0024711B">
        <w:rPr>
          <w:rFonts w:ascii="Times New Roman" w:hAnsi="Times New Roman" w:cs="Times New Roman"/>
          <w:sz w:val="24"/>
          <w:szCs w:val="24"/>
        </w:rPr>
        <w:t>fost</w:t>
      </w:r>
      <w:proofErr w:type="spellEnd"/>
      <w:r w:rsidR="0024711B">
        <w:rPr>
          <w:rFonts w:ascii="Times New Roman" w:hAnsi="Times New Roman" w:cs="Times New Roman"/>
          <w:sz w:val="24"/>
          <w:szCs w:val="24"/>
        </w:rPr>
        <w:t xml:space="preserve"> </w:t>
      </w:r>
      <w:proofErr w:type="spellStart"/>
      <w:r w:rsidR="00A211AD">
        <w:rPr>
          <w:rFonts w:ascii="Times New Roman" w:hAnsi="Times New Roman" w:cs="Times New Roman"/>
          <w:sz w:val="24"/>
          <w:szCs w:val="24"/>
        </w:rPr>
        <w:t>avizat</w:t>
      </w:r>
      <w:proofErr w:type="spellEnd"/>
      <w:r w:rsidR="0024711B">
        <w:rPr>
          <w:rFonts w:ascii="Times New Roman" w:hAnsi="Times New Roman" w:cs="Times New Roman"/>
          <w:sz w:val="24"/>
          <w:szCs w:val="24"/>
        </w:rPr>
        <w:t xml:space="preserve"> anterior </w:t>
      </w:r>
      <w:proofErr w:type="spellStart"/>
      <w:r w:rsidR="0024711B">
        <w:rPr>
          <w:rFonts w:ascii="Times New Roman" w:hAnsi="Times New Roman" w:cs="Times New Roman"/>
          <w:sz w:val="24"/>
          <w:szCs w:val="24"/>
        </w:rPr>
        <w:t>împreună</w:t>
      </w:r>
      <w:proofErr w:type="spellEnd"/>
      <w:r w:rsidR="0024711B">
        <w:rPr>
          <w:rFonts w:ascii="Times New Roman" w:hAnsi="Times New Roman" w:cs="Times New Roman"/>
          <w:sz w:val="24"/>
          <w:szCs w:val="24"/>
        </w:rPr>
        <w:t xml:space="preserve"> cu </w:t>
      </w:r>
      <w:proofErr w:type="spellStart"/>
      <w:r w:rsidR="0024711B">
        <w:rPr>
          <w:rFonts w:ascii="Times New Roman" w:hAnsi="Times New Roman" w:cs="Times New Roman"/>
          <w:sz w:val="24"/>
          <w:szCs w:val="24"/>
        </w:rPr>
        <w:t>analiza</w:t>
      </w:r>
      <w:proofErr w:type="spellEnd"/>
      <w:r w:rsidR="0024711B">
        <w:rPr>
          <w:rFonts w:ascii="Times New Roman" w:hAnsi="Times New Roman" w:cs="Times New Roman"/>
          <w:sz w:val="24"/>
          <w:szCs w:val="24"/>
        </w:rPr>
        <w:t xml:space="preserve"> </w:t>
      </w:r>
      <w:proofErr w:type="spellStart"/>
      <w:r w:rsidR="0024711B">
        <w:rPr>
          <w:rFonts w:ascii="Times New Roman" w:hAnsi="Times New Roman" w:cs="Times New Roman"/>
          <w:sz w:val="24"/>
          <w:szCs w:val="24"/>
        </w:rPr>
        <w:t>impactului</w:t>
      </w:r>
      <w:proofErr w:type="spellEnd"/>
      <w:r w:rsidR="0024711B">
        <w:rPr>
          <w:rFonts w:ascii="Times New Roman" w:hAnsi="Times New Roman" w:cs="Times New Roman"/>
          <w:sz w:val="24"/>
          <w:szCs w:val="24"/>
        </w:rPr>
        <w:t xml:space="preserve"> de </w:t>
      </w:r>
      <w:proofErr w:type="spellStart"/>
      <w:r w:rsidR="0024711B">
        <w:rPr>
          <w:rFonts w:ascii="Times New Roman" w:hAnsi="Times New Roman" w:cs="Times New Roman"/>
          <w:sz w:val="24"/>
          <w:szCs w:val="24"/>
        </w:rPr>
        <w:t>reglementare</w:t>
      </w:r>
      <w:proofErr w:type="spellEnd"/>
      <w:r w:rsidR="0024711B">
        <w:rPr>
          <w:rFonts w:ascii="Times New Roman" w:hAnsi="Times New Roman" w:cs="Times New Roman"/>
          <w:sz w:val="24"/>
          <w:szCs w:val="24"/>
        </w:rPr>
        <w:t>,</w:t>
      </w:r>
      <w:r w:rsidR="00AE5870" w:rsidRPr="00D14259">
        <w:rPr>
          <w:rFonts w:ascii="Times New Roman" w:hAnsi="Times New Roman" w:cs="Times New Roman"/>
          <w:sz w:val="24"/>
          <w:szCs w:val="24"/>
          <w:lang w:val="ro-RO"/>
        </w:rPr>
        <w:t xml:space="preserve"> se prezintă</w:t>
      </w:r>
      <w:r w:rsidR="006B385C" w:rsidRPr="00D14259">
        <w:rPr>
          <w:rFonts w:ascii="Times New Roman" w:hAnsi="Times New Roman" w:cs="Times New Roman"/>
          <w:sz w:val="24"/>
          <w:szCs w:val="24"/>
          <w:lang w:val="ro-RO"/>
        </w:rPr>
        <w:t xml:space="preserve"> </w:t>
      </w:r>
      <w:r w:rsidR="00AE5870" w:rsidRPr="00D14259">
        <w:rPr>
          <w:rFonts w:ascii="Times New Roman" w:hAnsi="Times New Roman" w:cs="Times New Roman"/>
          <w:sz w:val="24"/>
          <w:szCs w:val="24"/>
          <w:lang w:val="ro-RO"/>
        </w:rPr>
        <w:t xml:space="preserve">spre </w:t>
      </w:r>
      <w:r w:rsidR="00A211AD">
        <w:rPr>
          <w:rFonts w:ascii="Times New Roman" w:hAnsi="Times New Roman" w:cs="Times New Roman"/>
          <w:sz w:val="24"/>
          <w:szCs w:val="24"/>
          <w:lang w:val="ro-RO"/>
        </w:rPr>
        <w:t>examinare</w:t>
      </w:r>
      <w:r w:rsidR="00AE5870" w:rsidRPr="00D14259">
        <w:rPr>
          <w:rFonts w:ascii="Times New Roman" w:hAnsi="Times New Roman" w:cs="Times New Roman"/>
          <w:sz w:val="24"/>
          <w:szCs w:val="24"/>
          <w:lang w:val="ro-RO"/>
        </w:rPr>
        <w:t xml:space="preserve"> Grupului de lucru. </w:t>
      </w:r>
      <w:r w:rsidR="00910A43" w:rsidRPr="00D14259">
        <w:rPr>
          <w:rFonts w:ascii="Times New Roman" w:hAnsi="Times New Roman" w:cs="Times New Roman"/>
          <w:sz w:val="24"/>
          <w:szCs w:val="24"/>
          <w:lang w:val="ro-RO"/>
        </w:rPr>
        <w:t>Grupul</w:t>
      </w:r>
      <w:r w:rsidR="006058F4">
        <w:rPr>
          <w:rFonts w:ascii="Times New Roman" w:hAnsi="Times New Roman" w:cs="Times New Roman"/>
          <w:sz w:val="24"/>
          <w:szCs w:val="24"/>
          <w:lang w:val="ro-RO"/>
        </w:rPr>
        <w:t xml:space="preserve"> de lucru</w:t>
      </w:r>
      <w:r w:rsidR="00910A43" w:rsidRPr="00D14259">
        <w:rPr>
          <w:rFonts w:ascii="Times New Roman" w:hAnsi="Times New Roman" w:cs="Times New Roman"/>
          <w:sz w:val="24"/>
          <w:szCs w:val="24"/>
          <w:lang w:val="ro-RO"/>
        </w:rPr>
        <w:t xml:space="preserve"> se va expune în vederea respectării și implementării principiilor de reglementare a activității de întreprinzător prin proiectul de act normativ propus, dar și, </w:t>
      </w:r>
      <w:r w:rsidR="00194E3E">
        <w:rPr>
          <w:rFonts w:ascii="Times New Roman" w:hAnsi="Times New Roman" w:cs="Times New Roman"/>
          <w:sz w:val="24"/>
          <w:szCs w:val="24"/>
          <w:lang w:val="ro-RO"/>
        </w:rPr>
        <w:t>în cazul în care AIR a fost anterior avizat parțial pozitiv</w:t>
      </w:r>
      <w:r w:rsidR="00910A43" w:rsidRPr="00D14259">
        <w:rPr>
          <w:rFonts w:ascii="Times New Roman" w:hAnsi="Times New Roman" w:cs="Times New Roman"/>
          <w:sz w:val="24"/>
          <w:szCs w:val="24"/>
          <w:lang w:val="ro-RO"/>
        </w:rPr>
        <w:t xml:space="preserve">, în privința </w:t>
      </w:r>
      <w:r w:rsidR="00755CA1" w:rsidRPr="00D14259">
        <w:rPr>
          <w:rFonts w:ascii="Times New Roman" w:hAnsi="Times New Roman" w:cs="Times New Roman"/>
          <w:sz w:val="24"/>
          <w:szCs w:val="24"/>
          <w:lang w:val="ro-RO"/>
        </w:rPr>
        <w:t xml:space="preserve">variantei îmbunătățite și completate a documentului AIR. </w:t>
      </w:r>
    </w:p>
    <w:p w14:paraId="0700D27C" w14:textId="77777777" w:rsidR="0043494A" w:rsidRDefault="00194E3E" w:rsidP="0043494A">
      <w:pPr>
        <w:spacing w:line="240" w:lineRule="auto"/>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Grupul de lucru nu examinează și nu avizează proiecte de acte normative care nu sunt însoțite de documentul aferent AIR care la </w:t>
      </w:r>
      <w:proofErr w:type="spellStart"/>
      <w:r>
        <w:rPr>
          <w:rFonts w:ascii="Times New Roman" w:hAnsi="Times New Roman" w:cs="Times New Roman"/>
          <w:sz w:val="24"/>
          <w:szCs w:val="24"/>
          <w:lang w:val="ro-RO"/>
        </w:rPr>
        <w:t>rîndul</w:t>
      </w:r>
      <w:proofErr w:type="spellEnd"/>
      <w:r>
        <w:rPr>
          <w:rFonts w:ascii="Times New Roman" w:hAnsi="Times New Roman" w:cs="Times New Roman"/>
          <w:sz w:val="24"/>
          <w:szCs w:val="24"/>
          <w:lang w:val="ro-RO"/>
        </w:rPr>
        <w:t xml:space="preserve"> său</w:t>
      </w:r>
      <w:r w:rsidR="00591D41">
        <w:rPr>
          <w:rFonts w:ascii="Times New Roman" w:hAnsi="Times New Roman" w:cs="Times New Roman"/>
          <w:sz w:val="24"/>
          <w:szCs w:val="24"/>
          <w:lang w:val="ro-RO"/>
        </w:rPr>
        <w:t xml:space="preserve"> </w:t>
      </w:r>
      <w:r w:rsidR="00952E0B">
        <w:rPr>
          <w:rFonts w:ascii="Times New Roman" w:hAnsi="Times New Roman" w:cs="Times New Roman"/>
          <w:sz w:val="24"/>
          <w:szCs w:val="24"/>
          <w:lang w:val="ro-RO"/>
        </w:rPr>
        <w:t xml:space="preserve">a fost examinat și avizat. </w:t>
      </w:r>
    </w:p>
    <w:p w14:paraId="6FC84C3B" w14:textId="459798AB" w:rsidR="00755CA1" w:rsidRPr="00D14259" w:rsidRDefault="00755CA1" w:rsidP="0043494A">
      <w:pPr>
        <w:spacing w:line="240" w:lineRule="auto"/>
        <w:ind w:firstLine="284"/>
        <w:jc w:val="both"/>
        <w:rPr>
          <w:rFonts w:ascii="Times New Roman" w:hAnsi="Times New Roman" w:cs="Times New Roman"/>
          <w:sz w:val="24"/>
          <w:szCs w:val="24"/>
          <w:lang w:val="ro-RO"/>
        </w:rPr>
      </w:pPr>
      <w:r w:rsidRPr="00D14259">
        <w:rPr>
          <w:rFonts w:ascii="Times New Roman" w:hAnsi="Times New Roman" w:cs="Times New Roman"/>
          <w:sz w:val="24"/>
          <w:szCs w:val="24"/>
          <w:lang w:val="ro-RO"/>
        </w:rPr>
        <w:t xml:space="preserve">În urma examinării Grupul de lucru va emite aviz </w:t>
      </w:r>
      <w:r w:rsidRPr="00952E0B">
        <w:rPr>
          <w:rFonts w:ascii="Times New Roman" w:hAnsi="Times New Roman" w:cs="Times New Roman"/>
          <w:i/>
          <w:sz w:val="24"/>
          <w:szCs w:val="24"/>
          <w:lang w:val="ro-RO"/>
        </w:rPr>
        <w:t>pozitiv</w:t>
      </w:r>
      <w:r w:rsidRPr="00D14259">
        <w:rPr>
          <w:rFonts w:ascii="Times New Roman" w:hAnsi="Times New Roman" w:cs="Times New Roman"/>
          <w:sz w:val="24"/>
          <w:szCs w:val="24"/>
          <w:lang w:val="ro-RO"/>
        </w:rPr>
        <w:t xml:space="preserve">, </w:t>
      </w:r>
      <w:r w:rsidRPr="00952E0B">
        <w:rPr>
          <w:rFonts w:ascii="Times New Roman" w:hAnsi="Times New Roman" w:cs="Times New Roman"/>
          <w:i/>
          <w:sz w:val="24"/>
          <w:szCs w:val="24"/>
          <w:lang w:val="ro-RO"/>
        </w:rPr>
        <w:t>parțial pozitiv</w:t>
      </w:r>
      <w:r w:rsidRPr="00D14259">
        <w:rPr>
          <w:rFonts w:ascii="Times New Roman" w:hAnsi="Times New Roman" w:cs="Times New Roman"/>
          <w:sz w:val="24"/>
          <w:szCs w:val="24"/>
          <w:lang w:val="ro-RO"/>
        </w:rPr>
        <w:t xml:space="preserve"> (cu indicarea obiecțiilor și sugestiilor) sau </w:t>
      </w:r>
      <w:r w:rsidRPr="00952E0B">
        <w:rPr>
          <w:rFonts w:ascii="Times New Roman" w:hAnsi="Times New Roman" w:cs="Times New Roman"/>
          <w:i/>
          <w:sz w:val="24"/>
          <w:szCs w:val="24"/>
          <w:lang w:val="ro-RO"/>
        </w:rPr>
        <w:t>negativ</w:t>
      </w:r>
      <w:r w:rsidRPr="00D14259">
        <w:rPr>
          <w:rFonts w:ascii="Times New Roman" w:hAnsi="Times New Roman" w:cs="Times New Roman"/>
          <w:sz w:val="24"/>
          <w:szCs w:val="24"/>
          <w:lang w:val="ro-RO"/>
        </w:rPr>
        <w:t xml:space="preserve"> în dependență de nivelul de conformare cu principiile de reglementare a activității de întreprinzător și prezenta Metodologie.</w:t>
      </w:r>
      <w:r w:rsidR="005A2601">
        <w:rPr>
          <w:rFonts w:ascii="Times New Roman" w:hAnsi="Times New Roman" w:cs="Times New Roman"/>
          <w:sz w:val="24"/>
          <w:szCs w:val="24"/>
          <w:lang w:val="ro-RO"/>
        </w:rPr>
        <w:t xml:space="preserve"> Avizul se emite primordial pentru proiectul de act normativ și poate conține mențiuni în privința documentului AIR dacă acesta a suferit modificări și dacă Grupul </w:t>
      </w:r>
      <w:r w:rsidR="00BC173C">
        <w:rPr>
          <w:rFonts w:ascii="Times New Roman" w:hAnsi="Times New Roman" w:cs="Times New Roman"/>
          <w:sz w:val="24"/>
          <w:szCs w:val="24"/>
          <w:lang w:val="ro-RO"/>
        </w:rPr>
        <w:t xml:space="preserve">de lucru </w:t>
      </w:r>
      <w:r w:rsidR="005A2601">
        <w:rPr>
          <w:rFonts w:ascii="Times New Roman" w:hAnsi="Times New Roman" w:cs="Times New Roman"/>
          <w:sz w:val="24"/>
          <w:szCs w:val="24"/>
          <w:lang w:val="ro-RO"/>
        </w:rPr>
        <w:t>dec</w:t>
      </w:r>
      <w:r w:rsidR="00BC173C">
        <w:rPr>
          <w:rFonts w:ascii="Times New Roman" w:hAnsi="Times New Roman" w:cs="Times New Roman"/>
          <w:sz w:val="24"/>
          <w:szCs w:val="24"/>
          <w:lang w:val="ro-RO"/>
        </w:rPr>
        <w:t xml:space="preserve">ide să modifice avizul </w:t>
      </w:r>
      <w:r w:rsidR="005A2601">
        <w:rPr>
          <w:rFonts w:ascii="Times New Roman" w:hAnsi="Times New Roman" w:cs="Times New Roman"/>
          <w:sz w:val="24"/>
          <w:szCs w:val="24"/>
          <w:lang w:val="ro-RO"/>
        </w:rPr>
        <w:t>acordat</w:t>
      </w:r>
      <w:r w:rsidR="00BC173C">
        <w:rPr>
          <w:rFonts w:ascii="Times New Roman" w:hAnsi="Times New Roman" w:cs="Times New Roman"/>
          <w:sz w:val="24"/>
          <w:szCs w:val="24"/>
          <w:lang w:val="ro-RO"/>
        </w:rPr>
        <w:t xml:space="preserve"> anterior pentru AIR.</w:t>
      </w:r>
      <w:r w:rsidRPr="00D14259">
        <w:rPr>
          <w:rFonts w:ascii="Times New Roman" w:hAnsi="Times New Roman" w:cs="Times New Roman"/>
          <w:sz w:val="24"/>
          <w:szCs w:val="24"/>
          <w:lang w:val="ro-RO"/>
        </w:rPr>
        <w:t xml:space="preserve"> Avizul Grupului de lucru va fi anexat în mod obligatoriu la documentul AIR</w:t>
      </w:r>
      <w:r w:rsidR="00A211AD">
        <w:rPr>
          <w:rFonts w:ascii="Times New Roman" w:hAnsi="Times New Roman" w:cs="Times New Roman"/>
          <w:sz w:val="24"/>
          <w:szCs w:val="24"/>
          <w:lang w:val="ro-RO"/>
        </w:rPr>
        <w:t xml:space="preserve"> și la dosarul proiectului de act normativ</w:t>
      </w:r>
      <w:r w:rsidRPr="00D14259">
        <w:rPr>
          <w:rFonts w:ascii="Times New Roman" w:hAnsi="Times New Roman" w:cs="Times New Roman"/>
          <w:sz w:val="24"/>
          <w:szCs w:val="24"/>
          <w:lang w:val="ro-RO"/>
        </w:rPr>
        <w:t>, pentru a fi transmis spre promovare și aprobare.</w:t>
      </w:r>
    </w:p>
    <w:p w14:paraId="72217608" w14:textId="77777777" w:rsidR="00AE5870" w:rsidRPr="00D14259" w:rsidRDefault="00AE5870" w:rsidP="00AC6118">
      <w:pPr>
        <w:spacing w:after="0" w:line="240" w:lineRule="auto"/>
        <w:jc w:val="both"/>
        <w:rPr>
          <w:rFonts w:ascii="Times New Roman" w:eastAsia="Times New Roman" w:hAnsi="Times New Roman" w:cs="Times New Roman"/>
          <w:color w:val="000000"/>
          <w:sz w:val="24"/>
          <w:szCs w:val="24"/>
          <w:lang w:val="ro-RO" w:eastAsia="ja-JP"/>
        </w:rPr>
      </w:pPr>
    </w:p>
    <w:p w14:paraId="08BA01D4" w14:textId="77777777" w:rsidR="00010AFF" w:rsidRPr="00D14259" w:rsidRDefault="00010AFF" w:rsidP="00AC6118">
      <w:pPr>
        <w:spacing w:after="0" w:line="240" w:lineRule="auto"/>
        <w:jc w:val="center"/>
        <w:rPr>
          <w:rFonts w:ascii="Times New Roman" w:eastAsia="Times New Roman" w:hAnsi="Times New Roman" w:cs="Times New Roman"/>
          <w:b/>
          <w:bCs/>
          <w:color w:val="000000"/>
          <w:sz w:val="24"/>
          <w:szCs w:val="24"/>
          <w:lang w:val="ro-RO" w:eastAsia="ja-JP"/>
        </w:rPr>
      </w:pPr>
      <w:r w:rsidRPr="00D14259">
        <w:rPr>
          <w:rFonts w:ascii="Times New Roman" w:eastAsia="Times New Roman" w:hAnsi="Times New Roman" w:cs="Times New Roman"/>
          <w:b/>
          <w:bCs/>
          <w:color w:val="000000"/>
          <w:sz w:val="24"/>
          <w:szCs w:val="24"/>
          <w:lang w:val="ro-RO" w:eastAsia="ja-JP"/>
        </w:rPr>
        <w:t>V. Dispoziţii finale</w:t>
      </w:r>
    </w:p>
    <w:p w14:paraId="62E4CB4D" w14:textId="77777777" w:rsidR="005B7092" w:rsidRPr="00D14259" w:rsidRDefault="005B7092" w:rsidP="00AC6118">
      <w:pPr>
        <w:spacing w:after="0" w:line="240" w:lineRule="auto"/>
        <w:jc w:val="both"/>
        <w:rPr>
          <w:rFonts w:ascii="Times New Roman" w:eastAsia="Times New Roman" w:hAnsi="Times New Roman" w:cs="Times New Roman"/>
          <w:color w:val="000000"/>
          <w:sz w:val="24"/>
          <w:szCs w:val="24"/>
          <w:lang w:val="ro-RO" w:eastAsia="ja-JP"/>
        </w:rPr>
      </w:pPr>
    </w:p>
    <w:p w14:paraId="7E582608" w14:textId="0115376F" w:rsidR="00010AFF" w:rsidRPr="00D14259" w:rsidRDefault="00010AFF" w:rsidP="00AC6118">
      <w:pPr>
        <w:spacing w:after="0" w:line="240" w:lineRule="auto"/>
        <w:jc w:val="both"/>
        <w:rPr>
          <w:rFonts w:ascii="Times New Roman" w:eastAsia="Times New Roman" w:hAnsi="Times New Roman" w:cs="Times New Roman"/>
          <w:color w:val="000000"/>
          <w:sz w:val="24"/>
          <w:szCs w:val="24"/>
          <w:lang w:val="ro-RO" w:eastAsia="ja-JP"/>
        </w:rPr>
      </w:pPr>
      <w:r w:rsidRPr="00D14259">
        <w:rPr>
          <w:rFonts w:ascii="Times New Roman" w:eastAsia="Times New Roman" w:hAnsi="Times New Roman" w:cs="Times New Roman"/>
          <w:color w:val="000000"/>
          <w:sz w:val="24"/>
          <w:szCs w:val="24"/>
          <w:lang w:val="ro-RO" w:eastAsia="ja-JP"/>
        </w:rPr>
        <w:t xml:space="preserve">    12. Autoritatea administraţiei publice responsabilă pentru implementarea actului normativ monitorizează </w:t>
      </w:r>
      <w:r w:rsidR="00A211AD">
        <w:rPr>
          <w:rFonts w:ascii="Times New Roman" w:eastAsia="Times New Roman" w:hAnsi="Times New Roman" w:cs="Times New Roman"/>
          <w:color w:val="000000"/>
          <w:sz w:val="24"/>
          <w:szCs w:val="24"/>
          <w:lang w:val="ro-RO" w:eastAsia="ja-JP"/>
        </w:rPr>
        <w:t>performanţa</w:t>
      </w:r>
      <w:r w:rsidRPr="00D14259">
        <w:rPr>
          <w:rFonts w:ascii="Times New Roman" w:eastAsia="Times New Roman" w:hAnsi="Times New Roman" w:cs="Times New Roman"/>
          <w:color w:val="000000"/>
          <w:sz w:val="24"/>
          <w:szCs w:val="24"/>
          <w:lang w:val="ro-RO" w:eastAsia="ja-JP"/>
        </w:rPr>
        <w:t xml:space="preserve"> actului de reglementare, folosind indicatorii conţinuţi în analiza impactului de reglementare, şi, după caz, propune modificarea ori abrogarea acestuia.</w:t>
      </w:r>
    </w:p>
    <w:p w14:paraId="16B7F1AD" w14:textId="77777777" w:rsidR="00010AFF" w:rsidRPr="00D14259" w:rsidRDefault="00010AFF" w:rsidP="00010AFF">
      <w:pPr>
        <w:spacing w:after="0" w:line="240" w:lineRule="auto"/>
        <w:rPr>
          <w:rFonts w:ascii="Times New Roman" w:hAnsi="Times New Roman" w:cs="Times New Roman"/>
          <w:sz w:val="24"/>
          <w:szCs w:val="24"/>
          <w:lang w:val="ro-RO"/>
        </w:rPr>
      </w:pPr>
    </w:p>
    <w:p w14:paraId="29BF3B90" w14:textId="77777777" w:rsidR="00E976B1" w:rsidRDefault="00E976B1" w:rsidP="00010AFF">
      <w:pPr>
        <w:spacing w:after="0" w:line="240" w:lineRule="auto"/>
        <w:rPr>
          <w:rFonts w:ascii="Times New Roman" w:hAnsi="Times New Roman" w:cs="Times New Roman"/>
          <w:sz w:val="24"/>
          <w:szCs w:val="24"/>
          <w:lang w:val="ro-RO"/>
        </w:rPr>
      </w:pPr>
    </w:p>
    <w:p w14:paraId="7B52A559" w14:textId="77777777" w:rsidR="00BC6C3D" w:rsidRDefault="00BC6C3D" w:rsidP="00010AFF">
      <w:pPr>
        <w:spacing w:after="0" w:line="240" w:lineRule="auto"/>
        <w:rPr>
          <w:rFonts w:ascii="Times New Roman" w:hAnsi="Times New Roman" w:cs="Times New Roman"/>
          <w:sz w:val="24"/>
          <w:szCs w:val="24"/>
          <w:lang w:val="ro-RO"/>
        </w:rPr>
      </w:pPr>
    </w:p>
    <w:p w14:paraId="2C9E3A6C" w14:textId="77777777" w:rsidR="00BC6C3D" w:rsidRDefault="00BC6C3D" w:rsidP="00010AFF">
      <w:pPr>
        <w:spacing w:after="0" w:line="240" w:lineRule="auto"/>
        <w:rPr>
          <w:rFonts w:ascii="Times New Roman" w:hAnsi="Times New Roman" w:cs="Times New Roman"/>
          <w:sz w:val="24"/>
          <w:szCs w:val="24"/>
          <w:lang w:val="ro-RO"/>
        </w:rPr>
      </w:pPr>
    </w:p>
    <w:p w14:paraId="4D341B13" w14:textId="77777777" w:rsidR="00BC6C3D" w:rsidRPr="00D14259" w:rsidRDefault="00BC6C3D" w:rsidP="00010AFF">
      <w:pPr>
        <w:spacing w:after="0" w:line="240" w:lineRule="auto"/>
        <w:rPr>
          <w:rFonts w:ascii="Times New Roman" w:hAnsi="Times New Roman" w:cs="Times New Roman"/>
          <w:sz w:val="24"/>
          <w:szCs w:val="24"/>
          <w:lang w:val="ro-RO"/>
        </w:rPr>
      </w:pPr>
    </w:p>
    <w:p w14:paraId="285CC241" w14:textId="77777777" w:rsidR="007C609B" w:rsidRPr="00D14259" w:rsidRDefault="007C609B" w:rsidP="00010AFF">
      <w:pPr>
        <w:spacing w:after="0" w:line="240" w:lineRule="auto"/>
        <w:rPr>
          <w:rFonts w:ascii="Times New Roman" w:hAnsi="Times New Roman" w:cs="Times New Roman"/>
          <w:sz w:val="24"/>
          <w:szCs w:val="24"/>
          <w:lang w:val="ro-RO"/>
        </w:rPr>
      </w:pPr>
    </w:p>
    <w:p w14:paraId="09950145" w14:textId="09AB860E" w:rsidR="00E976B1" w:rsidRPr="00D14259" w:rsidRDefault="00BC6C3D" w:rsidP="00E976B1">
      <w:pPr>
        <w:spacing w:after="0" w:line="240" w:lineRule="auto"/>
        <w:ind w:firstLine="708"/>
        <w:jc w:val="right"/>
        <w:rPr>
          <w:rFonts w:ascii="Times New Roman" w:hAnsi="Times New Roman" w:cs="Times New Roman"/>
          <w:sz w:val="24"/>
          <w:szCs w:val="24"/>
          <w:lang w:val="ro-RO" w:eastAsia="en-US"/>
        </w:rPr>
      </w:pPr>
      <w:r>
        <w:rPr>
          <w:rFonts w:ascii="Times New Roman" w:hAnsi="Times New Roman" w:cs="Times New Roman"/>
          <w:sz w:val="24"/>
          <w:szCs w:val="24"/>
          <w:lang w:val="ro-RO" w:eastAsia="en-US"/>
        </w:rPr>
        <w:t>Anexa</w:t>
      </w:r>
    </w:p>
    <w:p w14:paraId="3A1F7666" w14:textId="77777777" w:rsidR="00BC6C3D" w:rsidRDefault="00E976B1" w:rsidP="00E976B1">
      <w:pPr>
        <w:spacing w:after="0" w:line="240" w:lineRule="auto"/>
        <w:jc w:val="right"/>
        <w:rPr>
          <w:rFonts w:ascii="Times New Roman" w:eastAsia="Times New Roman" w:hAnsi="Times New Roman" w:cs="Times New Roman"/>
          <w:sz w:val="24"/>
          <w:szCs w:val="24"/>
          <w:lang w:val="ro-RO" w:eastAsia="ru-RU"/>
        </w:rPr>
      </w:pPr>
      <w:r w:rsidRPr="00D14259">
        <w:rPr>
          <w:rFonts w:ascii="Times New Roman" w:eastAsia="Times New Roman" w:hAnsi="Times New Roman" w:cs="Times New Roman"/>
          <w:sz w:val="24"/>
          <w:szCs w:val="24"/>
          <w:lang w:val="ro-RO" w:eastAsia="ru-RU"/>
        </w:rPr>
        <w:t xml:space="preserve">la </w:t>
      </w:r>
      <w:r w:rsidR="00BC6C3D">
        <w:rPr>
          <w:rFonts w:ascii="Times New Roman" w:eastAsia="Times New Roman" w:hAnsi="Times New Roman" w:cs="Times New Roman"/>
          <w:sz w:val="24"/>
          <w:szCs w:val="24"/>
          <w:lang w:val="ro-RO" w:eastAsia="ru-RU"/>
        </w:rPr>
        <w:t>Metodologia de analiză a impactului de reglementare</w:t>
      </w:r>
    </w:p>
    <w:p w14:paraId="3ABB22DF" w14:textId="77777777" w:rsidR="00BC6C3D" w:rsidRDefault="00BC6C3D" w:rsidP="00BC6C3D">
      <w:pPr>
        <w:spacing w:after="0" w:line="240" w:lineRule="auto"/>
        <w:jc w:val="right"/>
        <w:rPr>
          <w:rFonts w:ascii="Times New Roman" w:eastAsia="Times New Roman" w:hAnsi="Times New Roman"/>
          <w:sz w:val="24"/>
          <w:szCs w:val="24"/>
          <w:lang w:val="ro-RO" w:eastAsia="ru-RU"/>
        </w:rPr>
      </w:pPr>
      <w:r>
        <w:rPr>
          <w:rFonts w:ascii="Times New Roman" w:eastAsia="Times New Roman" w:hAnsi="Times New Roman" w:cs="Times New Roman"/>
          <w:sz w:val="24"/>
          <w:szCs w:val="24"/>
          <w:lang w:val="ro-RO" w:eastAsia="ru-RU"/>
        </w:rPr>
        <w:t xml:space="preserve">aprobată prin </w:t>
      </w:r>
      <w:proofErr w:type="spellStart"/>
      <w:r w:rsidR="00E976B1" w:rsidRPr="00D14259">
        <w:rPr>
          <w:rFonts w:ascii="Times New Roman" w:eastAsia="Times New Roman" w:hAnsi="Times New Roman" w:cs="Times New Roman"/>
          <w:sz w:val="24"/>
          <w:szCs w:val="24"/>
          <w:lang w:val="ro-RO" w:eastAsia="ru-RU"/>
        </w:rPr>
        <w:t>Hotărîrea</w:t>
      </w:r>
      <w:proofErr w:type="spellEnd"/>
      <w:r w:rsidR="00E976B1" w:rsidRPr="00D14259">
        <w:rPr>
          <w:rFonts w:ascii="Times New Roman" w:eastAsia="Times New Roman" w:hAnsi="Times New Roman" w:cs="Times New Roman"/>
          <w:sz w:val="24"/>
          <w:szCs w:val="24"/>
          <w:lang w:val="ro-RO" w:eastAsia="ru-RU"/>
        </w:rPr>
        <w:t xml:space="preserve"> Guvernului </w:t>
      </w:r>
      <w:r w:rsidRPr="00D14259">
        <w:rPr>
          <w:rFonts w:ascii="Times New Roman" w:eastAsia="Times New Roman" w:hAnsi="Times New Roman"/>
          <w:sz w:val="24"/>
          <w:szCs w:val="24"/>
          <w:lang w:val="ro-RO" w:eastAsia="ru-RU"/>
        </w:rPr>
        <w:t>nr.</w:t>
      </w:r>
      <w:r>
        <w:rPr>
          <w:rFonts w:ascii="Times New Roman" w:eastAsia="Times New Roman" w:hAnsi="Times New Roman"/>
          <w:sz w:val="24"/>
          <w:szCs w:val="24"/>
          <w:lang w:val="ro-RO" w:eastAsia="ru-RU"/>
        </w:rPr>
        <w:t xml:space="preserve">1230 </w:t>
      </w:r>
    </w:p>
    <w:p w14:paraId="05F18712" w14:textId="3835A08A" w:rsidR="00E976B1" w:rsidRDefault="00BC6C3D" w:rsidP="00BC6C3D">
      <w:pPr>
        <w:spacing w:after="0" w:line="240" w:lineRule="auto"/>
        <w:jc w:val="right"/>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din 24 octombrie 2006</w:t>
      </w:r>
    </w:p>
    <w:p w14:paraId="7C5C8FEB" w14:textId="77777777" w:rsidR="00BC6C3D" w:rsidRDefault="00BC6C3D" w:rsidP="00BC6C3D">
      <w:pPr>
        <w:spacing w:after="0" w:line="240" w:lineRule="auto"/>
        <w:jc w:val="right"/>
        <w:rPr>
          <w:rFonts w:ascii="Times New Roman" w:hAnsi="Times New Roman" w:cs="Times New Roman"/>
          <w:sz w:val="24"/>
          <w:szCs w:val="24"/>
          <w:lang w:val="ro-RO"/>
        </w:rPr>
      </w:pPr>
    </w:p>
    <w:p w14:paraId="62FF7993" w14:textId="77777777" w:rsidR="00BC6C3D" w:rsidRPr="00D14259" w:rsidRDefault="00BC6C3D" w:rsidP="00BC6C3D">
      <w:pPr>
        <w:spacing w:after="0" w:line="240" w:lineRule="auto"/>
        <w:jc w:val="right"/>
        <w:rPr>
          <w:rFonts w:ascii="Times New Roman" w:hAnsi="Times New Roman" w:cs="Times New Roman"/>
          <w:sz w:val="24"/>
          <w:szCs w:val="24"/>
          <w:lang w:val="ro-RO"/>
        </w:rPr>
      </w:pPr>
    </w:p>
    <w:p w14:paraId="1DD782B3" w14:textId="77777777" w:rsidR="00E976B1" w:rsidRPr="00D14259" w:rsidRDefault="00E976B1" w:rsidP="00E976B1">
      <w:pPr>
        <w:spacing w:after="0" w:line="240" w:lineRule="auto"/>
        <w:jc w:val="center"/>
        <w:rPr>
          <w:rFonts w:ascii="Times New Roman" w:hAnsi="Times New Roman" w:cs="Times New Roman"/>
          <w:b/>
          <w:sz w:val="24"/>
          <w:szCs w:val="24"/>
          <w:lang w:val="ro-RO"/>
        </w:rPr>
      </w:pPr>
      <w:r w:rsidRPr="00D14259">
        <w:rPr>
          <w:rFonts w:ascii="Times New Roman" w:eastAsia="Times New Roman" w:hAnsi="Times New Roman" w:cs="Times New Roman"/>
          <w:b/>
          <w:color w:val="000000"/>
          <w:sz w:val="24"/>
          <w:szCs w:val="24"/>
          <w:lang w:val="ro-RO" w:eastAsia="ja-JP"/>
        </w:rPr>
        <w:t>Formularului tipizat al actului de analiză a impactului de reglementare</w:t>
      </w:r>
    </w:p>
    <w:p w14:paraId="6FBDD99A" w14:textId="77777777" w:rsidR="00E976B1" w:rsidRPr="00D14259" w:rsidRDefault="00E976B1" w:rsidP="00010AFF">
      <w:pPr>
        <w:spacing w:after="0" w:line="240" w:lineRule="auto"/>
        <w:rPr>
          <w:rFonts w:ascii="Times New Roman" w:hAnsi="Times New Roman" w:cs="Times New Roman"/>
          <w:sz w:val="24"/>
          <w:szCs w:val="24"/>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491"/>
      </w:tblGrid>
      <w:tr w:rsidR="00620CBB" w:rsidRPr="00D14259" w14:paraId="4A7999EB" w14:textId="77777777" w:rsidTr="00A673F1">
        <w:tc>
          <w:tcPr>
            <w:tcW w:w="3085" w:type="dxa"/>
          </w:tcPr>
          <w:p w14:paraId="6151DB36" w14:textId="77777777" w:rsidR="00620CBB" w:rsidRPr="00D14259" w:rsidRDefault="00527E4F" w:rsidP="00620CBB">
            <w:pPr>
              <w:spacing w:after="0" w:line="240" w:lineRule="auto"/>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 xml:space="preserve">Titlul analizei impactului </w:t>
            </w:r>
            <w:r w:rsidRPr="00D14259">
              <w:rPr>
                <w:rFonts w:ascii="Times New Roman" w:hAnsi="Times New Roman" w:cs="Times New Roman"/>
                <w:bCs/>
                <w:sz w:val="24"/>
                <w:szCs w:val="24"/>
                <w:lang w:val="ro-RO" w:eastAsia="ja-JP"/>
              </w:rPr>
              <w:t>(poate conține titlul propunerii de act normativ)</w:t>
            </w:r>
          </w:p>
        </w:tc>
        <w:tc>
          <w:tcPr>
            <w:tcW w:w="6491" w:type="dxa"/>
          </w:tcPr>
          <w:p w14:paraId="1C53809C"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p>
        </w:tc>
      </w:tr>
      <w:tr w:rsidR="00620CBB" w:rsidRPr="00D14259" w14:paraId="7E525322" w14:textId="77777777" w:rsidTr="00A673F1">
        <w:tc>
          <w:tcPr>
            <w:tcW w:w="3085" w:type="dxa"/>
          </w:tcPr>
          <w:p w14:paraId="36129D85"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Data:</w:t>
            </w:r>
          </w:p>
          <w:p w14:paraId="0331C64B"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p>
        </w:tc>
        <w:tc>
          <w:tcPr>
            <w:tcW w:w="6491" w:type="dxa"/>
          </w:tcPr>
          <w:p w14:paraId="2790EFF5" w14:textId="77777777" w:rsidR="00620CBB" w:rsidRPr="00D14259" w:rsidRDefault="00620CBB" w:rsidP="00620CBB">
            <w:pPr>
              <w:spacing w:after="0" w:line="240" w:lineRule="auto"/>
              <w:rPr>
                <w:rFonts w:ascii="Times New Roman" w:hAnsi="Times New Roman" w:cs="Times New Roman"/>
                <w:b/>
                <w:sz w:val="24"/>
                <w:szCs w:val="24"/>
                <w:lang w:val="ro-RO" w:eastAsia="ja-JP"/>
              </w:rPr>
            </w:pPr>
          </w:p>
        </w:tc>
      </w:tr>
      <w:tr w:rsidR="00620CBB" w:rsidRPr="00D14259" w14:paraId="75CECDC6" w14:textId="77777777" w:rsidTr="00A673F1">
        <w:tc>
          <w:tcPr>
            <w:tcW w:w="3085" w:type="dxa"/>
          </w:tcPr>
          <w:p w14:paraId="374C3AFC"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Autoritatea administraţiei publice autor:</w:t>
            </w:r>
          </w:p>
        </w:tc>
        <w:tc>
          <w:tcPr>
            <w:tcW w:w="6491" w:type="dxa"/>
          </w:tcPr>
          <w:p w14:paraId="027FA44D" w14:textId="77777777" w:rsidR="00620CBB" w:rsidRPr="00D14259" w:rsidRDefault="00620CBB" w:rsidP="00620CBB">
            <w:pPr>
              <w:spacing w:after="0" w:line="240" w:lineRule="auto"/>
              <w:rPr>
                <w:rFonts w:ascii="Times New Roman" w:hAnsi="Times New Roman" w:cs="Times New Roman"/>
                <w:b/>
                <w:sz w:val="24"/>
                <w:szCs w:val="24"/>
                <w:lang w:val="ro-RO" w:eastAsia="ja-JP"/>
              </w:rPr>
            </w:pPr>
          </w:p>
        </w:tc>
      </w:tr>
      <w:tr w:rsidR="00620CBB" w:rsidRPr="00D14259" w14:paraId="2DFA5617" w14:textId="77777777" w:rsidTr="00A673F1">
        <w:trPr>
          <w:trHeight w:val="475"/>
        </w:trPr>
        <w:tc>
          <w:tcPr>
            <w:tcW w:w="3085" w:type="dxa"/>
          </w:tcPr>
          <w:p w14:paraId="19B920CB"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lastRenderedPageBreak/>
              <w:t>Sub-diviziunea:</w:t>
            </w:r>
          </w:p>
          <w:p w14:paraId="6E2BB986"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p>
        </w:tc>
        <w:tc>
          <w:tcPr>
            <w:tcW w:w="6491" w:type="dxa"/>
          </w:tcPr>
          <w:p w14:paraId="1E794936" w14:textId="77777777" w:rsidR="00620CBB" w:rsidRPr="00D14259" w:rsidRDefault="00620CBB" w:rsidP="00620CBB">
            <w:pPr>
              <w:spacing w:after="0" w:line="240" w:lineRule="auto"/>
              <w:rPr>
                <w:rFonts w:ascii="Times New Roman" w:hAnsi="Times New Roman" w:cs="Times New Roman"/>
                <w:b/>
                <w:sz w:val="24"/>
                <w:szCs w:val="24"/>
                <w:lang w:val="ro-RO" w:eastAsia="ja-JP"/>
              </w:rPr>
            </w:pPr>
          </w:p>
        </w:tc>
      </w:tr>
      <w:tr w:rsidR="00620CBB" w:rsidRPr="00D14259" w14:paraId="76449C5D" w14:textId="77777777" w:rsidTr="00A673F1">
        <w:trPr>
          <w:trHeight w:val="475"/>
        </w:trPr>
        <w:tc>
          <w:tcPr>
            <w:tcW w:w="3085" w:type="dxa"/>
          </w:tcPr>
          <w:p w14:paraId="77C5700B" w14:textId="77777777" w:rsidR="00620CBB" w:rsidRPr="00D14259" w:rsidRDefault="00620CBB" w:rsidP="00620CBB">
            <w:pPr>
              <w:spacing w:after="0" w:line="240" w:lineRule="auto"/>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Persoana responsabilă şi informaţia de contact:</w:t>
            </w:r>
          </w:p>
        </w:tc>
        <w:tc>
          <w:tcPr>
            <w:tcW w:w="6491" w:type="dxa"/>
          </w:tcPr>
          <w:p w14:paraId="6C683EF8" w14:textId="77777777" w:rsidR="00620CBB" w:rsidRPr="00D14259" w:rsidRDefault="00620CBB" w:rsidP="00620CBB">
            <w:pPr>
              <w:spacing w:after="0" w:line="240" w:lineRule="auto"/>
              <w:rPr>
                <w:rFonts w:ascii="Times New Roman" w:hAnsi="Times New Roman" w:cs="Times New Roman"/>
                <w:b/>
                <w:sz w:val="24"/>
                <w:szCs w:val="24"/>
                <w:lang w:val="ro-RO" w:eastAsia="ja-JP"/>
              </w:rPr>
            </w:pPr>
          </w:p>
        </w:tc>
      </w:tr>
      <w:tr w:rsidR="00620CBB" w:rsidRPr="00D14259" w14:paraId="2F49C2B0" w14:textId="77777777" w:rsidTr="00A673F1">
        <w:trPr>
          <w:trHeight w:val="277"/>
        </w:trPr>
        <w:tc>
          <w:tcPr>
            <w:tcW w:w="9576" w:type="dxa"/>
            <w:gridSpan w:val="2"/>
          </w:tcPr>
          <w:p w14:paraId="412F87C2" w14:textId="77777777" w:rsidR="007D3B1A" w:rsidRPr="00D14259" w:rsidRDefault="007D3B1A" w:rsidP="00DB0828">
            <w:pPr>
              <w:spacing w:after="0" w:line="240" w:lineRule="auto"/>
              <w:jc w:val="center"/>
              <w:rPr>
                <w:rFonts w:ascii="Times New Roman" w:hAnsi="Times New Roman" w:cs="Times New Roman"/>
                <w:b/>
                <w:bCs/>
                <w:sz w:val="24"/>
                <w:szCs w:val="24"/>
                <w:lang w:val="ro-RO" w:eastAsia="ja-JP"/>
              </w:rPr>
            </w:pPr>
          </w:p>
          <w:p w14:paraId="5777ED93" w14:textId="77777777" w:rsidR="00620CBB" w:rsidRPr="00D14259" w:rsidRDefault="00620CBB" w:rsidP="00DB0828">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Componentele analizei impactului</w:t>
            </w:r>
            <w:r w:rsidR="007D3B1A" w:rsidRPr="00D14259">
              <w:rPr>
                <w:rFonts w:ascii="Times New Roman" w:hAnsi="Times New Roman" w:cs="Times New Roman"/>
                <w:b/>
                <w:bCs/>
                <w:sz w:val="24"/>
                <w:szCs w:val="24"/>
                <w:lang w:val="ro-RO" w:eastAsia="ja-JP"/>
              </w:rPr>
              <w:t xml:space="preserve"> de reglementare</w:t>
            </w:r>
          </w:p>
          <w:p w14:paraId="2EE200E9" w14:textId="77777777" w:rsidR="007D3B1A" w:rsidRPr="00D14259" w:rsidRDefault="007D3B1A" w:rsidP="00DB0828">
            <w:pPr>
              <w:spacing w:after="0" w:line="240" w:lineRule="auto"/>
              <w:jc w:val="center"/>
              <w:rPr>
                <w:rFonts w:ascii="Times New Roman" w:hAnsi="Times New Roman" w:cs="Times New Roman"/>
                <w:b/>
                <w:bCs/>
                <w:sz w:val="24"/>
                <w:szCs w:val="24"/>
                <w:lang w:val="ro-RO" w:eastAsia="ja-JP"/>
              </w:rPr>
            </w:pPr>
          </w:p>
        </w:tc>
      </w:tr>
      <w:tr w:rsidR="00CB2BC0" w:rsidRPr="00D14259" w14:paraId="1AB970DC" w14:textId="77777777" w:rsidTr="00620CBB">
        <w:trPr>
          <w:trHeight w:val="248"/>
        </w:trPr>
        <w:tc>
          <w:tcPr>
            <w:tcW w:w="9576" w:type="dxa"/>
            <w:gridSpan w:val="2"/>
          </w:tcPr>
          <w:p w14:paraId="3BBE9DD3" w14:textId="77777777" w:rsidR="00CB2BC0" w:rsidRPr="00D14259" w:rsidRDefault="00CB2BC0" w:rsidP="00CB2BC0">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1. Stabilirea complexității analizei impactului de reglementare</w:t>
            </w:r>
          </w:p>
        </w:tc>
      </w:tr>
      <w:tr w:rsidR="00CB2BC0" w:rsidRPr="00D14259" w14:paraId="6539A39E" w14:textId="77777777" w:rsidTr="00620CBB">
        <w:trPr>
          <w:trHeight w:val="248"/>
        </w:trPr>
        <w:tc>
          <w:tcPr>
            <w:tcW w:w="9576" w:type="dxa"/>
            <w:gridSpan w:val="2"/>
          </w:tcPr>
          <w:p w14:paraId="572B6D28" w14:textId="77777777" w:rsidR="00CB2BC0" w:rsidRPr="00D14259" w:rsidRDefault="00CB2BC0" w:rsidP="00DB0828">
            <w:pPr>
              <w:spacing w:after="0" w:line="240" w:lineRule="auto"/>
              <w:jc w:val="center"/>
              <w:rPr>
                <w:rFonts w:ascii="Times New Roman" w:hAnsi="Times New Roman" w:cs="Times New Roman"/>
                <w:b/>
                <w:bCs/>
                <w:sz w:val="24"/>
                <w:szCs w:val="24"/>
                <w:lang w:val="ro-RO" w:eastAsia="ja-JP"/>
              </w:rPr>
            </w:pPr>
          </w:p>
          <w:tbl>
            <w:tblPr>
              <w:tblStyle w:val="a8"/>
              <w:tblW w:w="0" w:type="auto"/>
              <w:tblInd w:w="360" w:type="dxa"/>
              <w:tblLook w:val="04A0" w:firstRow="1" w:lastRow="0" w:firstColumn="1" w:lastColumn="0" w:noHBand="0" w:noVBand="1"/>
            </w:tblPr>
            <w:tblGrid>
              <w:gridCol w:w="5560"/>
              <w:gridCol w:w="2805"/>
            </w:tblGrid>
            <w:tr w:rsidR="00927E62" w:rsidRPr="00D14259" w14:paraId="0F27596D" w14:textId="77777777" w:rsidTr="00A97765">
              <w:tc>
                <w:tcPr>
                  <w:tcW w:w="5560" w:type="dxa"/>
                </w:tcPr>
                <w:p w14:paraId="38076B14"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 xml:space="preserve">Criteriul </w:t>
                  </w:r>
                </w:p>
              </w:tc>
              <w:tc>
                <w:tcPr>
                  <w:tcW w:w="2805" w:type="dxa"/>
                </w:tcPr>
                <w:p w14:paraId="0FA3A60D"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Punctajul</w:t>
                  </w:r>
                </w:p>
                <w:p w14:paraId="1425F4A7"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(de la 1 la 3)</w:t>
                  </w:r>
                </w:p>
              </w:tc>
            </w:tr>
            <w:tr w:rsidR="00927E62" w:rsidRPr="00D14259" w14:paraId="68363DB2" w14:textId="77777777" w:rsidTr="00A97765">
              <w:tc>
                <w:tcPr>
                  <w:tcW w:w="5560" w:type="dxa"/>
                </w:tcPr>
                <w:p w14:paraId="739E6B42"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nivelul de interes public faţă de intervenția propusă</w:t>
                  </w:r>
                </w:p>
              </w:tc>
              <w:tc>
                <w:tcPr>
                  <w:tcW w:w="2805" w:type="dxa"/>
                </w:tcPr>
                <w:p w14:paraId="1F85B9D1" w14:textId="77777777" w:rsidR="00927E62" w:rsidRPr="00D14259" w:rsidRDefault="00927E62" w:rsidP="00081690">
                  <w:pPr>
                    <w:pStyle w:val="a4"/>
                    <w:spacing w:before="0" w:after="0" w:line="240" w:lineRule="auto"/>
                    <w:ind w:left="0"/>
                    <w:rPr>
                      <w:rFonts w:ascii="Times New Roman" w:hAnsi="Times New Roman"/>
                      <w:sz w:val="24"/>
                      <w:szCs w:val="24"/>
                    </w:rPr>
                  </w:pPr>
                </w:p>
              </w:tc>
            </w:tr>
            <w:tr w:rsidR="00927E62" w:rsidRPr="00D14259" w14:paraId="44DFA089" w14:textId="77777777" w:rsidTr="00A97765">
              <w:tc>
                <w:tcPr>
                  <w:tcW w:w="5560" w:type="dxa"/>
                </w:tcPr>
                <w:p w14:paraId="03E9CD67"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cât de nouă este intervenția propusă</w:t>
                  </w:r>
                </w:p>
              </w:tc>
              <w:tc>
                <w:tcPr>
                  <w:tcW w:w="2805" w:type="dxa"/>
                </w:tcPr>
                <w:p w14:paraId="3B79A5EF" w14:textId="77777777" w:rsidR="00927E62" w:rsidRPr="00D14259" w:rsidRDefault="00927E62" w:rsidP="00081690">
                  <w:pPr>
                    <w:pStyle w:val="a4"/>
                    <w:spacing w:before="0" w:after="0" w:line="240" w:lineRule="auto"/>
                    <w:ind w:left="0"/>
                    <w:rPr>
                      <w:rFonts w:ascii="Times New Roman" w:hAnsi="Times New Roman"/>
                      <w:sz w:val="24"/>
                      <w:szCs w:val="24"/>
                    </w:rPr>
                  </w:pPr>
                </w:p>
              </w:tc>
            </w:tr>
            <w:tr w:rsidR="00927E62" w:rsidRPr="00D14259" w14:paraId="7BA67319" w14:textId="77777777" w:rsidTr="00A97765">
              <w:tc>
                <w:tcPr>
                  <w:tcW w:w="5560" w:type="dxa"/>
                </w:tcPr>
                <w:p w14:paraId="521E7206"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mărimea potenţialelor impacturi ale inițiativei propuse</w:t>
                  </w:r>
                </w:p>
              </w:tc>
              <w:tc>
                <w:tcPr>
                  <w:tcW w:w="2805" w:type="dxa"/>
                </w:tcPr>
                <w:p w14:paraId="75092A3E" w14:textId="77777777" w:rsidR="00927E62" w:rsidRPr="00D14259" w:rsidRDefault="00927E62" w:rsidP="00081690">
                  <w:pPr>
                    <w:pStyle w:val="a4"/>
                    <w:spacing w:before="0" w:after="0" w:line="240" w:lineRule="auto"/>
                    <w:ind w:left="0"/>
                    <w:rPr>
                      <w:rFonts w:ascii="Times New Roman" w:hAnsi="Times New Roman"/>
                      <w:sz w:val="24"/>
                      <w:szCs w:val="24"/>
                    </w:rPr>
                  </w:pPr>
                </w:p>
              </w:tc>
            </w:tr>
            <w:tr w:rsidR="00927E62" w:rsidRPr="00D14259" w14:paraId="1A036FA7" w14:textId="77777777" w:rsidTr="00A97765">
              <w:tc>
                <w:tcPr>
                  <w:tcW w:w="5560" w:type="dxa"/>
                </w:tcPr>
                <w:p w14:paraId="3B9A798C" w14:textId="77777777" w:rsidR="00927E62" w:rsidRPr="00D14259" w:rsidRDefault="00927E62" w:rsidP="00081690">
                  <w:pPr>
                    <w:pStyle w:val="a4"/>
                    <w:spacing w:before="0" w:after="0" w:line="240" w:lineRule="auto"/>
                    <w:ind w:left="0"/>
                    <w:rPr>
                      <w:rFonts w:ascii="Times New Roman" w:hAnsi="Times New Roman"/>
                      <w:sz w:val="24"/>
                      <w:szCs w:val="24"/>
                    </w:rPr>
                  </w:pPr>
                  <w:r w:rsidRPr="00D14259">
                    <w:rPr>
                      <w:rFonts w:ascii="Times New Roman" w:hAnsi="Times New Roman"/>
                      <w:sz w:val="24"/>
                      <w:szCs w:val="24"/>
                    </w:rPr>
                    <w:t>TOTAL</w:t>
                  </w:r>
                </w:p>
              </w:tc>
              <w:tc>
                <w:tcPr>
                  <w:tcW w:w="2805" w:type="dxa"/>
                </w:tcPr>
                <w:p w14:paraId="3035C641" w14:textId="77777777" w:rsidR="00927E62" w:rsidRPr="00D14259" w:rsidRDefault="00927E62" w:rsidP="00081690">
                  <w:pPr>
                    <w:pStyle w:val="a4"/>
                    <w:spacing w:before="0" w:after="0" w:line="240" w:lineRule="auto"/>
                    <w:ind w:left="0"/>
                    <w:jc w:val="right"/>
                    <w:rPr>
                      <w:rFonts w:ascii="Times New Roman" w:hAnsi="Times New Roman"/>
                      <w:sz w:val="24"/>
                      <w:szCs w:val="24"/>
                    </w:rPr>
                  </w:pPr>
                </w:p>
              </w:tc>
            </w:tr>
          </w:tbl>
          <w:p w14:paraId="10DF0A73" w14:textId="77777777" w:rsidR="00527E4F" w:rsidRPr="00D14259" w:rsidRDefault="00527E4F" w:rsidP="00527E4F">
            <w:pPr>
              <w:spacing w:after="0" w:line="240" w:lineRule="auto"/>
              <w:rPr>
                <w:rFonts w:ascii="Times New Roman" w:hAnsi="Times New Roman" w:cs="Times New Roman"/>
                <w:bCs/>
                <w:sz w:val="24"/>
                <w:szCs w:val="24"/>
                <w:u w:val="single"/>
                <w:lang w:val="ro-RO" w:eastAsia="ja-JP"/>
              </w:rPr>
            </w:pPr>
            <w:r w:rsidRPr="00D14259">
              <w:rPr>
                <w:rFonts w:ascii="Times New Roman" w:hAnsi="Times New Roman" w:cs="Times New Roman"/>
                <w:b/>
                <w:bCs/>
                <w:sz w:val="24"/>
                <w:szCs w:val="24"/>
                <w:lang w:val="ro-RO" w:eastAsia="ja-JP"/>
              </w:rPr>
              <w:t xml:space="preserve">      </w:t>
            </w:r>
            <w:r w:rsidRPr="00D14259">
              <w:rPr>
                <w:rFonts w:ascii="Times New Roman" w:hAnsi="Times New Roman" w:cs="Times New Roman"/>
                <w:bCs/>
                <w:sz w:val="24"/>
                <w:szCs w:val="24"/>
                <w:u w:val="single"/>
                <w:lang w:val="ro-RO" w:eastAsia="ja-JP"/>
              </w:rPr>
              <w:t>Argumentare/descifrare succintă a punctajului atribuit:</w:t>
            </w:r>
          </w:p>
          <w:p w14:paraId="475E4BDC" w14:textId="77777777" w:rsidR="00CB2BC0" w:rsidRPr="00D14259" w:rsidRDefault="00CB2BC0" w:rsidP="00DB0828">
            <w:pPr>
              <w:spacing w:after="0" w:line="240" w:lineRule="auto"/>
              <w:jc w:val="center"/>
              <w:rPr>
                <w:rFonts w:ascii="Times New Roman" w:hAnsi="Times New Roman" w:cs="Times New Roman"/>
                <w:b/>
                <w:bCs/>
                <w:sz w:val="24"/>
                <w:szCs w:val="24"/>
                <w:lang w:val="ro-RO" w:eastAsia="ja-JP"/>
              </w:rPr>
            </w:pPr>
            <w:bookmarkStart w:id="0" w:name="_GoBack"/>
            <w:bookmarkEnd w:id="0"/>
          </w:p>
          <w:p w14:paraId="07911E07" w14:textId="77777777" w:rsidR="00CB2BC0" w:rsidRPr="00D14259" w:rsidRDefault="00CB2BC0" w:rsidP="00DB0828">
            <w:pPr>
              <w:spacing w:after="0" w:line="240" w:lineRule="auto"/>
              <w:jc w:val="center"/>
              <w:rPr>
                <w:rFonts w:ascii="Times New Roman" w:hAnsi="Times New Roman" w:cs="Times New Roman"/>
                <w:b/>
                <w:bCs/>
                <w:sz w:val="24"/>
                <w:szCs w:val="24"/>
                <w:lang w:val="ro-RO" w:eastAsia="ja-JP"/>
              </w:rPr>
            </w:pPr>
          </w:p>
        </w:tc>
      </w:tr>
      <w:tr w:rsidR="00620CBB" w:rsidRPr="00D14259" w14:paraId="0D975B4D" w14:textId="77777777" w:rsidTr="00620CBB">
        <w:trPr>
          <w:trHeight w:val="248"/>
        </w:trPr>
        <w:tc>
          <w:tcPr>
            <w:tcW w:w="9576" w:type="dxa"/>
            <w:gridSpan w:val="2"/>
          </w:tcPr>
          <w:p w14:paraId="6F46E3A0" w14:textId="77777777" w:rsidR="00620CBB" w:rsidRPr="00D14259" w:rsidRDefault="00CB2BC0" w:rsidP="00DB0828">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2</w:t>
            </w:r>
            <w:r w:rsidR="00DB0828" w:rsidRPr="00D14259">
              <w:rPr>
                <w:rFonts w:ascii="Times New Roman" w:hAnsi="Times New Roman" w:cs="Times New Roman"/>
                <w:b/>
                <w:bCs/>
                <w:sz w:val="24"/>
                <w:szCs w:val="24"/>
                <w:lang w:val="ro-RO" w:eastAsia="ja-JP"/>
              </w:rPr>
              <w:t>. D</w:t>
            </w:r>
            <w:r w:rsidR="00620CBB" w:rsidRPr="00D14259">
              <w:rPr>
                <w:rFonts w:ascii="Times New Roman" w:hAnsi="Times New Roman" w:cs="Times New Roman"/>
                <w:b/>
                <w:bCs/>
                <w:sz w:val="24"/>
                <w:szCs w:val="24"/>
                <w:lang w:val="ro-RO" w:eastAsia="ja-JP"/>
              </w:rPr>
              <w:t>efinirea problemei</w:t>
            </w:r>
          </w:p>
        </w:tc>
      </w:tr>
      <w:tr w:rsidR="00620CBB" w:rsidRPr="00D14259" w14:paraId="175DF4E6" w14:textId="77777777" w:rsidTr="00A673F1">
        <w:trPr>
          <w:trHeight w:val="70"/>
        </w:trPr>
        <w:tc>
          <w:tcPr>
            <w:tcW w:w="9576" w:type="dxa"/>
            <w:gridSpan w:val="2"/>
          </w:tcPr>
          <w:p w14:paraId="0957EB62"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p w14:paraId="0CEDBC50"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tc>
      </w:tr>
      <w:tr w:rsidR="00620CBB" w:rsidRPr="00D14259" w14:paraId="3EF98661" w14:textId="77777777" w:rsidTr="00A673F1">
        <w:trPr>
          <w:trHeight w:val="242"/>
        </w:trPr>
        <w:tc>
          <w:tcPr>
            <w:tcW w:w="9576" w:type="dxa"/>
            <w:gridSpan w:val="2"/>
          </w:tcPr>
          <w:p w14:paraId="0A88D900" w14:textId="77777777" w:rsidR="00620CBB" w:rsidRPr="00D14259" w:rsidRDefault="00CB2BC0" w:rsidP="00620CBB">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3</w:t>
            </w:r>
            <w:r w:rsidR="00DB0828" w:rsidRPr="00D14259">
              <w:rPr>
                <w:rFonts w:ascii="Times New Roman" w:hAnsi="Times New Roman" w:cs="Times New Roman"/>
                <w:b/>
                <w:bCs/>
                <w:sz w:val="24"/>
                <w:szCs w:val="24"/>
                <w:lang w:val="ro-RO" w:eastAsia="ja-JP"/>
              </w:rPr>
              <w:t>. S</w:t>
            </w:r>
            <w:r w:rsidR="00620CBB" w:rsidRPr="00D14259">
              <w:rPr>
                <w:rFonts w:ascii="Times New Roman" w:hAnsi="Times New Roman" w:cs="Times New Roman"/>
                <w:b/>
                <w:bCs/>
                <w:sz w:val="24"/>
                <w:szCs w:val="24"/>
                <w:lang w:val="ro-RO" w:eastAsia="ja-JP"/>
              </w:rPr>
              <w:t>tabilirea obiectivelor</w:t>
            </w:r>
          </w:p>
        </w:tc>
      </w:tr>
      <w:tr w:rsidR="00620CBB" w:rsidRPr="00D14259" w14:paraId="16D4DB50" w14:textId="77777777" w:rsidTr="00A673F1">
        <w:trPr>
          <w:trHeight w:val="152"/>
        </w:trPr>
        <w:tc>
          <w:tcPr>
            <w:tcW w:w="9576" w:type="dxa"/>
            <w:gridSpan w:val="2"/>
          </w:tcPr>
          <w:p w14:paraId="3C559492"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p w14:paraId="3A3177FC"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tc>
      </w:tr>
      <w:tr w:rsidR="00620CBB" w:rsidRPr="00D14259" w14:paraId="144AAB58" w14:textId="77777777" w:rsidTr="00A673F1">
        <w:trPr>
          <w:trHeight w:val="260"/>
        </w:trPr>
        <w:tc>
          <w:tcPr>
            <w:tcW w:w="9576" w:type="dxa"/>
            <w:gridSpan w:val="2"/>
          </w:tcPr>
          <w:p w14:paraId="7EEE3A97" w14:textId="77777777" w:rsidR="00620CBB" w:rsidRPr="00D14259" w:rsidRDefault="00CB2BC0" w:rsidP="00620CBB">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4</w:t>
            </w:r>
            <w:r w:rsidR="00620CBB" w:rsidRPr="00D14259">
              <w:rPr>
                <w:rFonts w:ascii="Times New Roman" w:hAnsi="Times New Roman" w:cs="Times New Roman"/>
                <w:b/>
                <w:bCs/>
                <w:sz w:val="24"/>
                <w:szCs w:val="24"/>
                <w:lang w:val="ro-RO" w:eastAsia="ja-JP"/>
              </w:rPr>
              <w:t>. Identificarea opţiunilor</w:t>
            </w:r>
          </w:p>
        </w:tc>
      </w:tr>
      <w:tr w:rsidR="00620CBB" w:rsidRPr="00D14259" w14:paraId="4FD03BC2" w14:textId="77777777" w:rsidTr="00A673F1">
        <w:trPr>
          <w:trHeight w:val="188"/>
        </w:trPr>
        <w:tc>
          <w:tcPr>
            <w:tcW w:w="9576" w:type="dxa"/>
            <w:gridSpan w:val="2"/>
          </w:tcPr>
          <w:p w14:paraId="6412B266"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p w14:paraId="3C52CEB1"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tc>
      </w:tr>
      <w:tr w:rsidR="00620CBB" w:rsidRPr="00D14259" w14:paraId="1FC4A8F1" w14:textId="77777777" w:rsidTr="00A673F1">
        <w:trPr>
          <w:trHeight w:val="268"/>
        </w:trPr>
        <w:tc>
          <w:tcPr>
            <w:tcW w:w="9576" w:type="dxa"/>
            <w:gridSpan w:val="2"/>
          </w:tcPr>
          <w:p w14:paraId="02916B0E" w14:textId="77777777" w:rsidR="00620CBB" w:rsidRPr="00D14259" w:rsidRDefault="00CB2BC0" w:rsidP="00620CBB">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5</w:t>
            </w:r>
            <w:r w:rsidR="00DB0828" w:rsidRPr="00D14259">
              <w:rPr>
                <w:rFonts w:ascii="Times New Roman" w:hAnsi="Times New Roman" w:cs="Times New Roman"/>
                <w:b/>
                <w:bCs/>
                <w:sz w:val="24"/>
                <w:szCs w:val="24"/>
                <w:lang w:val="ro-RO" w:eastAsia="ja-JP"/>
              </w:rPr>
              <w:t>. A</w:t>
            </w:r>
            <w:r w:rsidR="00620CBB" w:rsidRPr="00D14259">
              <w:rPr>
                <w:rFonts w:ascii="Times New Roman" w:hAnsi="Times New Roman" w:cs="Times New Roman"/>
                <w:b/>
                <w:bCs/>
                <w:sz w:val="24"/>
                <w:szCs w:val="24"/>
                <w:lang w:val="ro-RO" w:eastAsia="ja-JP"/>
              </w:rPr>
              <w:t>naliza şi compararea opţiunilor</w:t>
            </w:r>
          </w:p>
        </w:tc>
      </w:tr>
      <w:tr w:rsidR="00620CBB" w:rsidRPr="00D14259" w14:paraId="0D814844" w14:textId="77777777" w:rsidTr="00A673F1">
        <w:trPr>
          <w:trHeight w:val="170"/>
        </w:trPr>
        <w:tc>
          <w:tcPr>
            <w:tcW w:w="9576" w:type="dxa"/>
            <w:gridSpan w:val="2"/>
          </w:tcPr>
          <w:p w14:paraId="6ED591D7"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p w14:paraId="1248CA30"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tc>
      </w:tr>
      <w:tr w:rsidR="00620CBB" w:rsidRPr="00D14259" w14:paraId="1D396EA3" w14:textId="77777777" w:rsidTr="00A673F1">
        <w:trPr>
          <w:trHeight w:val="170"/>
        </w:trPr>
        <w:tc>
          <w:tcPr>
            <w:tcW w:w="9576" w:type="dxa"/>
            <w:gridSpan w:val="2"/>
          </w:tcPr>
          <w:p w14:paraId="33BE0E5A" w14:textId="77777777" w:rsidR="00620CBB" w:rsidRPr="00D14259" w:rsidRDefault="00CB2BC0" w:rsidP="00DB0828">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6</w:t>
            </w:r>
            <w:r w:rsidR="00620CBB" w:rsidRPr="00D14259">
              <w:rPr>
                <w:rFonts w:ascii="Times New Roman" w:hAnsi="Times New Roman" w:cs="Times New Roman"/>
                <w:b/>
                <w:bCs/>
                <w:sz w:val="24"/>
                <w:szCs w:val="24"/>
                <w:lang w:val="ro-RO" w:eastAsia="ja-JP"/>
              </w:rPr>
              <w:t>. I</w:t>
            </w:r>
            <w:r w:rsidR="00DB0828" w:rsidRPr="00D14259">
              <w:rPr>
                <w:rFonts w:ascii="Times New Roman" w:hAnsi="Times New Roman" w:cs="Times New Roman"/>
                <w:b/>
                <w:bCs/>
                <w:sz w:val="24"/>
                <w:szCs w:val="24"/>
                <w:lang w:val="ro-RO" w:eastAsia="ja-JP"/>
              </w:rPr>
              <w:t>mplementarea și monitorizarea (se completează pentru analiza complexă)</w:t>
            </w:r>
          </w:p>
        </w:tc>
      </w:tr>
      <w:tr w:rsidR="00620CBB" w:rsidRPr="00D14259" w14:paraId="66D09DA8" w14:textId="77777777" w:rsidTr="00A673F1">
        <w:trPr>
          <w:trHeight w:val="107"/>
        </w:trPr>
        <w:tc>
          <w:tcPr>
            <w:tcW w:w="9576" w:type="dxa"/>
            <w:gridSpan w:val="2"/>
          </w:tcPr>
          <w:p w14:paraId="10875D39"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p w14:paraId="34100D07"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tc>
      </w:tr>
      <w:tr w:rsidR="00620CBB" w:rsidRPr="00D14259" w14:paraId="01178757" w14:textId="77777777" w:rsidTr="00A673F1">
        <w:trPr>
          <w:trHeight w:val="178"/>
        </w:trPr>
        <w:tc>
          <w:tcPr>
            <w:tcW w:w="9576" w:type="dxa"/>
            <w:gridSpan w:val="2"/>
          </w:tcPr>
          <w:p w14:paraId="6C3D273F" w14:textId="77777777" w:rsidR="00620CBB" w:rsidRPr="00D14259" w:rsidRDefault="00CB2BC0" w:rsidP="00DB0828">
            <w:pPr>
              <w:spacing w:after="0" w:line="240" w:lineRule="auto"/>
              <w:jc w:val="center"/>
              <w:rPr>
                <w:rFonts w:ascii="Times New Roman" w:hAnsi="Times New Roman" w:cs="Times New Roman"/>
                <w:b/>
                <w:bCs/>
                <w:sz w:val="24"/>
                <w:szCs w:val="24"/>
                <w:lang w:val="ro-RO" w:eastAsia="ja-JP"/>
              </w:rPr>
            </w:pPr>
            <w:r w:rsidRPr="00D14259">
              <w:rPr>
                <w:rFonts w:ascii="Times New Roman" w:hAnsi="Times New Roman" w:cs="Times New Roman"/>
                <w:b/>
                <w:bCs/>
                <w:sz w:val="24"/>
                <w:szCs w:val="24"/>
                <w:lang w:val="ro-RO" w:eastAsia="ja-JP"/>
              </w:rPr>
              <w:t>7</w:t>
            </w:r>
            <w:r w:rsidR="00620CBB" w:rsidRPr="00D14259">
              <w:rPr>
                <w:rFonts w:ascii="Times New Roman" w:hAnsi="Times New Roman" w:cs="Times New Roman"/>
                <w:b/>
                <w:bCs/>
                <w:sz w:val="24"/>
                <w:szCs w:val="24"/>
                <w:lang w:val="ro-RO" w:eastAsia="ja-JP"/>
              </w:rPr>
              <w:t>. Consulta</w:t>
            </w:r>
            <w:r w:rsidR="00DB0828" w:rsidRPr="00D14259">
              <w:rPr>
                <w:rFonts w:ascii="Times New Roman" w:hAnsi="Times New Roman" w:cs="Times New Roman"/>
                <w:b/>
                <w:bCs/>
                <w:sz w:val="24"/>
                <w:szCs w:val="24"/>
                <w:lang w:val="ro-RO" w:eastAsia="ja-JP"/>
              </w:rPr>
              <w:t>rea</w:t>
            </w:r>
          </w:p>
        </w:tc>
      </w:tr>
      <w:tr w:rsidR="00620CBB" w:rsidRPr="00D14259" w14:paraId="2F8007BA" w14:textId="77777777" w:rsidTr="00A673F1">
        <w:trPr>
          <w:trHeight w:val="107"/>
        </w:trPr>
        <w:tc>
          <w:tcPr>
            <w:tcW w:w="9576" w:type="dxa"/>
            <w:gridSpan w:val="2"/>
          </w:tcPr>
          <w:p w14:paraId="3271571D"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p w14:paraId="4127D0BF" w14:textId="77777777" w:rsidR="00620CBB" w:rsidRPr="00D14259" w:rsidRDefault="00620CBB" w:rsidP="00620CBB">
            <w:pPr>
              <w:spacing w:after="0" w:line="240" w:lineRule="auto"/>
              <w:rPr>
                <w:rFonts w:ascii="Times New Roman" w:hAnsi="Times New Roman" w:cs="Times New Roman"/>
                <w:bCs/>
                <w:sz w:val="24"/>
                <w:szCs w:val="24"/>
                <w:lang w:val="ro-RO" w:eastAsia="ja-JP"/>
              </w:rPr>
            </w:pPr>
          </w:p>
        </w:tc>
      </w:tr>
      <w:tr w:rsidR="00063E88" w:rsidRPr="00D14259" w14:paraId="0EF1579A" w14:textId="77777777" w:rsidTr="00A673F1">
        <w:trPr>
          <w:trHeight w:val="107"/>
        </w:trPr>
        <w:tc>
          <w:tcPr>
            <w:tcW w:w="9576" w:type="dxa"/>
            <w:gridSpan w:val="2"/>
          </w:tcPr>
          <w:p w14:paraId="5DB54A54" w14:textId="77777777" w:rsidR="00063E88" w:rsidRPr="00D14259" w:rsidRDefault="00063E88" w:rsidP="00063E88">
            <w:pPr>
              <w:spacing w:after="0" w:line="240" w:lineRule="auto"/>
              <w:jc w:val="center"/>
              <w:rPr>
                <w:rFonts w:ascii="Times New Roman" w:hAnsi="Times New Roman" w:cs="Times New Roman"/>
                <w:b/>
                <w:bCs/>
                <w:i/>
                <w:sz w:val="24"/>
                <w:szCs w:val="24"/>
                <w:lang w:val="ro-RO" w:eastAsia="ja-JP"/>
              </w:rPr>
            </w:pPr>
            <w:r w:rsidRPr="00D14259">
              <w:rPr>
                <w:rFonts w:ascii="Times New Roman" w:hAnsi="Times New Roman" w:cs="Times New Roman"/>
                <w:b/>
                <w:bCs/>
                <w:i/>
                <w:sz w:val="24"/>
                <w:szCs w:val="24"/>
                <w:lang w:val="ro-RO" w:eastAsia="ja-JP"/>
              </w:rPr>
              <w:t>Anexe</w:t>
            </w:r>
          </w:p>
        </w:tc>
      </w:tr>
    </w:tbl>
    <w:p w14:paraId="5BBA75AD" w14:textId="77777777" w:rsidR="00063E88" w:rsidRPr="00D14259" w:rsidRDefault="00063E88" w:rsidP="00063E88">
      <w:pPr>
        <w:pStyle w:val="a4"/>
        <w:numPr>
          <w:ilvl w:val="0"/>
          <w:numId w:val="7"/>
        </w:numPr>
        <w:spacing w:after="0" w:line="240" w:lineRule="auto"/>
        <w:rPr>
          <w:rFonts w:ascii="Times New Roman" w:hAnsi="Times New Roman"/>
          <w:bCs/>
          <w:sz w:val="24"/>
          <w:szCs w:val="24"/>
        </w:rPr>
      </w:pPr>
      <w:r w:rsidRPr="00D14259">
        <w:rPr>
          <w:rFonts w:ascii="Times New Roman" w:hAnsi="Times New Roman"/>
          <w:bCs/>
          <w:sz w:val="24"/>
          <w:szCs w:val="24"/>
        </w:rPr>
        <w:t>Proiectul preliminar de act normativ</w:t>
      </w:r>
    </w:p>
    <w:p w14:paraId="1B4159AC" w14:textId="0521D361" w:rsidR="00063E88" w:rsidRPr="00D14259" w:rsidRDefault="00063E88" w:rsidP="00063E88">
      <w:pPr>
        <w:pStyle w:val="a4"/>
        <w:numPr>
          <w:ilvl w:val="0"/>
          <w:numId w:val="7"/>
        </w:numPr>
        <w:spacing w:after="0" w:line="240" w:lineRule="auto"/>
        <w:rPr>
          <w:rFonts w:ascii="Times New Roman" w:hAnsi="Times New Roman"/>
          <w:bCs/>
          <w:sz w:val="24"/>
          <w:szCs w:val="24"/>
        </w:rPr>
      </w:pPr>
      <w:r w:rsidRPr="00D14259">
        <w:rPr>
          <w:rFonts w:ascii="Times New Roman" w:hAnsi="Times New Roman"/>
          <w:bCs/>
          <w:sz w:val="24"/>
          <w:szCs w:val="24"/>
        </w:rPr>
        <w:t>Tabelul de divergențe</w:t>
      </w:r>
      <w:r w:rsidR="00B26769">
        <w:rPr>
          <w:rFonts w:ascii="Times New Roman" w:hAnsi="Times New Roman"/>
          <w:bCs/>
          <w:sz w:val="24"/>
          <w:szCs w:val="24"/>
        </w:rPr>
        <w:t xml:space="preserve"> pentru documentul AIR (pentru AIR</w:t>
      </w:r>
      <w:r w:rsidRPr="00D14259">
        <w:rPr>
          <w:rFonts w:ascii="Times New Roman" w:hAnsi="Times New Roman"/>
          <w:bCs/>
          <w:sz w:val="24"/>
          <w:szCs w:val="24"/>
        </w:rPr>
        <w:t xml:space="preserve"> complexă)</w:t>
      </w:r>
    </w:p>
    <w:p w14:paraId="3519DD92" w14:textId="77777777" w:rsidR="00755CA1" w:rsidRPr="00D14259" w:rsidRDefault="00755CA1" w:rsidP="00063E88">
      <w:pPr>
        <w:pStyle w:val="a4"/>
        <w:numPr>
          <w:ilvl w:val="0"/>
          <w:numId w:val="7"/>
        </w:numPr>
        <w:spacing w:after="0" w:line="240" w:lineRule="auto"/>
        <w:rPr>
          <w:rFonts w:ascii="Times New Roman" w:hAnsi="Times New Roman"/>
          <w:bCs/>
          <w:sz w:val="24"/>
          <w:szCs w:val="24"/>
        </w:rPr>
      </w:pPr>
      <w:r w:rsidRPr="00D14259">
        <w:rPr>
          <w:rFonts w:ascii="Times New Roman" w:hAnsi="Times New Roman"/>
          <w:bCs/>
          <w:sz w:val="24"/>
          <w:szCs w:val="24"/>
        </w:rPr>
        <w:t>Avizul Grupului de lucru a Comisiei de stat pentru reglementarea activității de întreprinzător</w:t>
      </w:r>
    </w:p>
    <w:p w14:paraId="3C560BD2" w14:textId="77777777" w:rsidR="00E976B1" w:rsidRPr="00D14259" w:rsidRDefault="00063E88" w:rsidP="00010AFF">
      <w:pPr>
        <w:pStyle w:val="a4"/>
        <w:numPr>
          <w:ilvl w:val="0"/>
          <w:numId w:val="7"/>
        </w:numPr>
        <w:spacing w:after="0" w:line="240" w:lineRule="auto"/>
        <w:rPr>
          <w:rFonts w:ascii="Times New Roman" w:hAnsi="Times New Roman"/>
          <w:bCs/>
          <w:sz w:val="24"/>
          <w:szCs w:val="24"/>
        </w:rPr>
      </w:pPr>
      <w:r w:rsidRPr="00D14259">
        <w:rPr>
          <w:rFonts w:ascii="Times New Roman" w:hAnsi="Times New Roman"/>
          <w:bCs/>
          <w:sz w:val="24"/>
          <w:szCs w:val="24"/>
        </w:rPr>
        <w:t>Alte materiale informative/documente (la decizia autorilor)</w:t>
      </w:r>
    </w:p>
    <w:sectPr w:rsidR="00E976B1" w:rsidRPr="00D14259" w:rsidSect="005E53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B703C" w14:textId="77777777" w:rsidR="008514C2" w:rsidRDefault="008514C2" w:rsidP="00174AF0">
      <w:pPr>
        <w:spacing w:after="0" w:line="240" w:lineRule="auto"/>
      </w:pPr>
      <w:r>
        <w:separator/>
      </w:r>
    </w:p>
  </w:endnote>
  <w:endnote w:type="continuationSeparator" w:id="0">
    <w:p w14:paraId="17599F03" w14:textId="77777777" w:rsidR="008514C2" w:rsidRDefault="008514C2" w:rsidP="0017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abon LT Std">
    <w:altName w:val="Times New Roman"/>
    <w:charset w:val="00"/>
    <w:family w:val="auto"/>
    <w:pitch w:val="variable"/>
    <w:sig w:usb0="00000003" w:usb1="5000204A"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235796"/>
      <w:docPartObj>
        <w:docPartGallery w:val="Page Numbers (Bottom of Page)"/>
        <w:docPartUnique/>
      </w:docPartObj>
    </w:sdtPr>
    <w:sdtEndPr>
      <w:rPr>
        <w:noProof/>
      </w:rPr>
    </w:sdtEndPr>
    <w:sdtContent>
      <w:p w14:paraId="1602F301" w14:textId="1E20F79A" w:rsidR="00424D5E" w:rsidRDefault="00424D5E">
        <w:pPr>
          <w:pStyle w:val="af2"/>
          <w:jc w:val="right"/>
        </w:pPr>
        <w:r>
          <w:fldChar w:fldCharType="begin"/>
        </w:r>
        <w:r>
          <w:instrText xml:space="preserve"> PAGE   \* MERGEFORMAT </w:instrText>
        </w:r>
        <w:r>
          <w:fldChar w:fldCharType="separate"/>
        </w:r>
        <w:r w:rsidR="00AF5AF7">
          <w:rPr>
            <w:noProof/>
          </w:rPr>
          <w:t>1</w:t>
        </w:r>
        <w:r>
          <w:rPr>
            <w:noProof/>
          </w:rPr>
          <w:fldChar w:fldCharType="end"/>
        </w:r>
      </w:p>
    </w:sdtContent>
  </w:sdt>
  <w:p w14:paraId="0B67667B" w14:textId="77777777" w:rsidR="00424D5E" w:rsidRDefault="00424D5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7B761" w14:textId="77777777" w:rsidR="008514C2" w:rsidRDefault="008514C2" w:rsidP="00174AF0">
      <w:pPr>
        <w:spacing w:after="0" w:line="240" w:lineRule="auto"/>
      </w:pPr>
      <w:r>
        <w:separator/>
      </w:r>
    </w:p>
  </w:footnote>
  <w:footnote w:type="continuationSeparator" w:id="0">
    <w:p w14:paraId="4581DF7D" w14:textId="77777777" w:rsidR="008514C2" w:rsidRDefault="008514C2" w:rsidP="00174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D360" w14:textId="511F9AAA" w:rsidR="00174AF0" w:rsidRDefault="00174AF0" w:rsidP="00174AF0">
    <w:pPr>
      <w:pStyle w:val="af0"/>
      <w:jc w:val="right"/>
    </w:pPr>
    <w:r w:rsidRPr="007D6C29">
      <w:rPr>
        <w:rFonts w:ascii="Times New Roman" w:eastAsia="Times New Roman" w:hAnsi="Times New Roman" w:cs="Times New Roman"/>
        <w:bCs/>
        <w:i/>
        <w:color w:val="000000"/>
        <w:sz w:val="24"/>
        <w:szCs w:val="24"/>
        <w:lang w:val="ro-RO" w:eastAsia="ja-JP"/>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0F65"/>
    <w:multiLevelType w:val="hybridMultilevel"/>
    <w:tmpl w:val="B212F606"/>
    <w:lvl w:ilvl="0" w:tplc="943667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4E53ECB"/>
    <w:multiLevelType w:val="hybridMultilevel"/>
    <w:tmpl w:val="82903542"/>
    <w:lvl w:ilvl="0" w:tplc="AD925F3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497AB8"/>
    <w:multiLevelType w:val="hybridMultilevel"/>
    <w:tmpl w:val="5E821490"/>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19A"/>
    <w:multiLevelType w:val="hybridMultilevel"/>
    <w:tmpl w:val="A27E3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38519A"/>
    <w:multiLevelType w:val="hybridMultilevel"/>
    <w:tmpl w:val="76DC4A10"/>
    <w:lvl w:ilvl="0" w:tplc="B322C1C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E72769"/>
    <w:multiLevelType w:val="hybridMultilevel"/>
    <w:tmpl w:val="27F40D9A"/>
    <w:lvl w:ilvl="0" w:tplc="D044454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ED0E22"/>
    <w:multiLevelType w:val="hybridMultilevel"/>
    <w:tmpl w:val="0150B210"/>
    <w:lvl w:ilvl="0" w:tplc="907A3E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DA625E"/>
    <w:multiLevelType w:val="hybridMultilevel"/>
    <w:tmpl w:val="0B04E10A"/>
    <w:lvl w:ilvl="0" w:tplc="C53E4E7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4EC8133C"/>
    <w:multiLevelType w:val="multilevel"/>
    <w:tmpl w:val="6C2A2594"/>
    <w:lvl w:ilvl="0">
      <w:start w:val="1"/>
      <w:numFmt w:val="decimal"/>
      <w:lvlText w:val="%1."/>
      <w:lvlJc w:val="left"/>
      <w:pPr>
        <w:ind w:left="360" w:hanging="360"/>
      </w:pPr>
    </w:lvl>
    <w:lvl w:ilvl="1">
      <w:start w:val="3"/>
      <w:numFmt w:val="decimal"/>
      <w:isLgl/>
      <w:lvlText w:val="%1.%2."/>
      <w:lvlJc w:val="left"/>
      <w:pPr>
        <w:ind w:left="420" w:hanging="420"/>
      </w:pPr>
      <w:rPr>
        <w:rFonts w:eastAsiaTheme="minorEastAsia" w:cstheme="minorBidi" w:hint="default"/>
        <w:color w:val="auto"/>
        <w:sz w:val="22"/>
      </w:rPr>
    </w:lvl>
    <w:lvl w:ilvl="2">
      <w:start w:val="1"/>
      <w:numFmt w:val="decimal"/>
      <w:isLgl/>
      <w:lvlText w:val="%1.%2.%3."/>
      <w:lvlJc w:val="left"/>
      <w:pPr>
        <w:ind w:left="720" w:hanging="720"/>
      </w:pPr>
      <w:rPr>
        <w:rFonts w:eastAsiaTheme="minorEastAsia" w:cstheme="minorBidi" w:hint="default"/>
        <w:color w:val="auto"/>
        <w:sz w:val="22"/>
      </w:rPr>
    </w:lvl>
    <w:lvl w:ilvl="3">
      <w:start w:val="1"/>
      <w:numFmt w:val="decimal"/>
      <w:isLgl/>
      <w:lvlText w:val="%1.%2.%3.%4."/>
      <w:lvlJc w:val="left"/>
      <w:pPr>
        <w:ind w:left="720" w:hanging="720"/>
      </w:pPr>
      <w:rPr>
        <w:rFonts w:eastAsiaTheme="minorEastAsia" w:cstheme="minorBidi" w:hint="default"/>
        <w:color w:val="auto"/>
        <w:sz w:val="22"/>
      </w:rPr>
    </w:lvl>
    <w:lvl w:ilvl="4">
      <w:start w:val="1"/>
      <w:numFmt w:val="decimal"/>
      <w:isLgl/>
      <w:lvlText w:val="%1.%2.%3.%4.%5."/>
      <w:lvlJc w:val="left"/>
      <w:pPr>
        <w:ind w:left="1080" w:hanging="1080"/>
      </w:pPr>
      <w:rPr>
        <w:rFonts w:eastAsiaTheme="minorEastAsia" w:cstheme="minorBidi" w:hint="default"/>
        <w:color w:val="auto"/>
        <w:sz w:val="22"/>
      </w:rPr>
    </w:lvl>
    <w:lvl w:ilvl="5">
      <w:start w:val="1"/>
      <w:numFmt w:val="decimal"/>
      <w:isLgl/>
      <w:lvlText w:val="%1.%2.%3.%4.%5.%6."/>
      <w:lvlJc w:val="left"/>
      <w:pPr>
        <w:ind w:left="1080" w:hanging="1080"/>
      </w:pPr>
      <w:rPr>
        <w:rFonts w:eastAsiaTheme="minorEastAsia" w:cstheme="minorBidi" w:hint="default"/>
        <w:color w:val="auto"/>
        <w:sz w:val="22"/>
      </w:rPr>
    </w:lvl>
    <w:lvl w:ilvl="6">
      <w:start w:val="1"/>
      <w:numFmt w:val="decimal"/>
      <w:isLgl/>
      <w:lvlText w:val="%1.%2.%3.%4.%5.%6.%7."/>
      <w:lvlJc w:val="left"/>
      <w:pPr>
        <w:ind w:left="1440" w:hanging="1440"/>
      </w:pPr>
      <w:rPr>
        <w:rFonts w:eastAsiaTheme="minorEastAsia" w:cstheme="minorBidi" w:hint="default"/>
        <w:color w:val="auto"/>
        <w:sz w:val="22"/>
      </w:rPr>
    </w:lvl>
    <w:lvl w:ilvl="7">
      <w:start w:val="1"/>
      <w:numFmt w:val="decimal"/>
      <w:isLgl/>
      <w:lvlText w:val="%1.%2.%3.%4.%5.%6.%7.%8."/>
      <w:lvlJc w:val="left"/>
      <w:pPr>
        <w:ind w:left="1440" w:hanging="1440"/>
      </w:pPr>
      <w:rPr>
        <w:rFonts w:eastAsiaTheme="minorEastAsia" w:cstheme="minorBidi" w:hint="default"/>
        <w:color w:val="auto"/>
        <w:sz w:val="22"/>
      </w:rPr>
    </w:lvl>
    <w:lvl w:ilvl="8">
      <w:start w:val="1"/>
      <w:numFmt w:val="decimal"/>
      <w:isLgl/>
      <w:lvlText w:val="%1.%2.%3.%4.%5.%6.%7.%8.%9."/>
      <w:lvlJc w:val="left"/>
      <w:pPr>
        <w:ind w:left="1800" w:hanging="1800"/>
      </w:pPr>
      <w:rPr>
        <w:rFonts w:eastAsiaTheme="minorEastAsia" w:cstheme="minorBidi" w:hint="default"/>
        <w:color w:val="auto"/>
        <w:sz w:val="22"/>
      </w:rPr>
    </w:lvl>
  </w:abstractNum>
  <w:abstractNum w:abstractNumId="9">
    <w:nsid w:val="500A6512"/>
    <w:multiLevelType w:val="hybridMultilevel"/>
    <w:tmpl w:val="4468CAA4"/>
    <w:lvl w:ilvl="0" w:tplc="A9E43E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568579FC"/>
    <w:multiLevelType w:val="hybridMultilevel"/>
    <w:tmpl w:val="57086888"/>
    <w:lvl w:ilvl="0" w:tplc="5C1874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68F6DFF"/>
    <w:multiLevelType w:val="hybridMultilevel"/>
    <w:tmpl w:val="AB288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8557C6"/>
    <w:multiLevelType w:val="hybridMultilevel"/>
    <w:tmpl w:val="1440612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07026C"/>
    <w:multiLevelType w:val="hybridMultilevel"/>
    <w:tmpl w:val="4BEAC13C"/>
    <w:lvl w:ilvl="0" w:tplc="1FA0B8C8">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2954C8"/>
    <w:multiLevelType w:val="hybridMultilevel"/>
    <w:tmpl w:val="B3266930"/>
    <w:lvl w:ilvl="0" w:tplc="CEA41A3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2"/>
  </w:num>
  <w:num w:numId="2">
    <w:abstractNumId w:val="2"/>
  </w:num>
  <w:num w:numId="3">
    <w:abstractNumId w:val="5"/>
  </w:num>
  <w:num w:numId="4">
    <w:abstractNumId w:val="8"/>
  </w:num>
  <w:num w:numId="5">
    <w:abstractNumId w:val="3"/>
  </w:num>
  <w:num w:numId="6">
    <w:abstractNumId w:val="11"/>
  </w:num>
  <w:num w:numId="7">
    <w:abstractNumId w:val="13"/>
  </w:num>
  <w:num w:numId="8">
    <w:abstractNumId w:val="1"/>
  </w:num>
  <w:num w:numId="9">
    <w:abstractNumId w:val="14"/>
  </w:num>
  <w:num w:numId="10">
    <w:abstractNumId w:val="7"/>
  </w:num>
  <w:num w:numId="11">
    <w:abstractNumId w:val="10"/>
  </w:num>
  <w:num w:numId="12">
    <w:abstractNumId w:val="6"/>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10AFF"/>
    <w:rsid w:val="00010AFF"/>
    <w:rsid w:val="00014C3D"/>
    <w:rsid w:val="00015776"/>
    <w:rsid w:val="0001716F"/>
    <w:rsid w:val="000179FF"/>
    <w:rsid w:val="00020E1A"/>
    <w:rsid w:val="000342B6"/>
    <w:rsid w:val="00035F17"/>
    <w:rsid w:val="00036B90"/>
    <w:rsid w:val="00040B73"/>
    <w:rsid w:val="00063E88"/>
    <w:rsid w:val="00087511"/>
    <w:rsid w:val="00093CF5"/>
    <w:rsid w:val="00096287"/>
    <w:rsid w:val="000D5A94"/>
    <w:rsid w:val="000E0FA4"/>
    <w:rsid w:val="000F5118"/>
    <w:rsid w:val="000F5E1F"/>
    <w:rsid w:val="001101A3"/>
    <w:rsid w:val="00120500"/>
    <w:rsid w:val="00132C58"/>
    <w:rsid w:val="001460B8"/>
    <w:rsid w:val="00164A69"/>
    <w:rsid w:val="0017342B"/>
    <w:rsid w:val="00173905"/>
    <w:rsid w:val="00174AF0"/>
    <w:rsid w:val="001768C5"/>
    <w:rsid w:val="00190FE2"/>
    <w:rsid w:val="00194E3E"/>
    <w:rsid w:val="001D5154"/>
    <w:rsid w:val="001D72EF"/>
    <w:rsid w:val="00206490"/>
    <w:rsid w:val="00215FA9"/>
    <w:rsid w:val="0024058F"/>
    <w:rsid w:val="00244D31"/>
    <w:rsid w:val="0024711B"/>
    <w:rsid w:val="00250050"/>
    <w:rsid w:val="0025576E"/>
    <w:rsid w:val="002831EB"/>
    <w:rsid w:val="00291620"/>
    <w:rsid w:val="002A0363"/>
    <w:rsid w:val="002A260C"/>
    <w:rsid w:val="002A5784"/>
    <w:rsid w:val="002C5E8B"/>
    <w:rsid w:val="002D5C89"/>
    <w:rsid w:val="002E1B76"/>
    <w:rsid w:val="002E2D0D"/>
    <w:rsid w:val="002E47E2"/>
    <w:rsid w:val="002F7827"/>
    <w:rsid w:val="00304894"/>
    <w:rsid w:val="00311C9E"/>
    <w:rsid w:val="00321748"/>
    <w:rsid w:val="00332370"/>
    <w:rsid w:val="00337275"/>
    <w:rsid w:val="00373082"/>
    <w:rsid w:val="00384DA2"/>
    <w:rsid w:val="003B3095"/>
    <w:rsid w:val="003C6C08"/>
    <w:rsid w:val="003D14BF"/>
    <w:rsid w:val="003E33B4"/>
    <w:rsid w:val="003E54B9"/>
    <w:rsid w:val="00420945"/>
    <w:rsid w:val="00421FF2"/>
    <w:rsid w:val="00424D5E"/>
    <w:rsid w:val="0043494A"/>
    <w:rsid w:val="00475F1E"/>
    <w:rsid w:val="0047684A"/>
    <w:rsid w:val="004768E5"/>
    <w:rsid w:val="00477C53"/>
    <w:rsid w:val="004815B9"/>
    <w:rsid w:val="004878F4"/>
    <w:rsid w:val="00490518"/>
    <w:rsid w:val="00497E08"/>
    <w:rsid w:val="004A0749"/>
    <w:rsid w:val="004B3B69"/>
    <w:rsid w:val="004E43A3"/>
    <w:rsid w:val="004F7484"/>
    <w:rsid w:val="00506A6F"/>
    <w:rsid w:val="00522BFD"/>
    <w:rsid w:val="00525D95"/>
    <w:rsid w:val="00527E4F"/>
    <w:rsid w:val="00546EC3"/>
    <w:rsid w:val="00554131"/>
    <w:rsid w:val="00556897"/>
    <w:rsid w:val="00570680"/>
    <w:rsid w:val="00571650"/>
    <w:rsid w:val="00582625"/>
    <w:rsid w:val="00584C4B"/>
    <w:rsid w:val="0059167E"/>
    <w:rsid w:val="00591D41"/>
    <w:rsid w:val="005A2601"/>
    <w:rsid w:val="005B7092"/>
    <w:rsid w:val="005B779A"/>
    <w:rsid w:val="005C669A"/>
    <w:rsid w:val="005E53D2"/>
    <w:rsid w:val="005E554A"/>
    <w:rsid w:val="006058F4"/>
    <w:rsid w:val="00620CBB"/>
    <w:rsid w:val="00621A17"/>
    <w:rsid w:val="00622414"/>
    <w:rsid w:val="00630705"/>
    <w:rsid w:val="006321CE"/>
    <w:rsid w:val="00653933"/>
    <w:rsid w:val="00696704"/>
    <w:rsid w:val="006A4A2C"/>
    <w:rsid w:val="006A6B16"/>
    <w:rsid w:val="006A7AEB"/>
    <w:rsid w:val="006B385C"/>
    <w:rsid w:val="006C4168"/>
    <w:rsid w:val="006E4D90"/>
    <w:rsid w:val="006F3DC9"/>
    <w:rsid w:val="00717B65"/>
    <w:rsid w:val="00722FDF"/>
    <w:rsid w:val="00723530"/>
    <w:rsid w:val="00741C2D"/>
    <w:rsid w:val="007475AE"/>
    <w:rsid w:val="00755CA1"/>
    <w:rsid w:val="007755CA"/>
    <w:rsid w:val="00787473"/>
    <w:rsid w:val="0079177F"/>
    <w:rsid w:val="00793F04"/>
    <w:rsid w:val="007A0E72"/>
    <w:rsid w:val="007C5EA3"/>
    <w:rsid w:val="007C609B"/>
    <w:rsid w:val="007D3B1A"/>
    <w:rsid w:val="007D6C29"/>
    <w:rsid w:val="00804060"/>
    <w:rsid w:val="0082456D"/>
    <w:rsid w:val="00832623"/>
    <w:rsid w:val="00834F7A"/>
    <w:rsid w:val="00850813"/>
    <w:rsid w:val="008514C2"/>
    <w:rsid w:val="00861578"/>
    <w:rsid w:val="00871BD3"/>
    <w:rsid w:val="008A1ABF"/>
    <w:rsid w:val="008C393B"/>
    <w:rsid w:val="008C5B58"/>
    <w:rsid w:val="008D2B02"/>
    <w:rsid w:val="008D49CC"/>
    <w:rsid w:val="008E001C"/>
    <w:rsid w:val="008F6955"/>
    <w:rsid w:val="00910A43"/>
    <w:rsid w:val="00927E62"/>
    <w:rsid w:val="009459E7"/>
    <w:rsid w:val="00950C46"/>
    <w:rsid w:val="009528A0"/>
    <w:rsid w:val="00952E0B"/>
    <w:rsid w:val="00955D04"/>
    <w:rsid w:val="0095652B"/>
    <w:rsid w:val="0095718E"/>
    <w:rsid w:val="0096431E"/>
    <w:rsid w:val="00971FC0"/>
    <w:rsid w:val="009777C3"/>
    <w:rsid w:val="00983839"/>
    <w:rsid w:val="00985C17"/>
    <w:rsid w:val="00985E0C"/>
    <w:rsid w:val="00991D23"/>
    <w:rsid w:val="00992775"/>
    <w:rsid w:val="009A4A50"/>
    <w:rsid w:val="00A03A2F"/>
    <w:rsid w:val="00A211AD"/>
    <w:rsid w:val="00A25464"/>
    <w:rsid w:val="00A377F5"/>
    <w:rsid w:val="00A5575A"/>
    <w:rsid w:val="00A740BD"/>
    <w:rsid w:val="00A8237C"/>
    <w:rsid w:val="00A82569"/>
    <w:rsid w:val="00A97765"/>
    <w:rsid w:val="00AB74EF"/>
    <w:rsid w:val="00AC6118"/>
    <w:rsid w:val="00AE2555"/>
    <w:rsid w:val="00AE2D7F"/>
    <w:rsid w:val="00AE5870"/>
    <w:rsid w:val="00AF0598"/>
    <w:rsid w:val="00AF0DA8"/>
    <w:rsid w:val="00AF0EDB"/>
    <w:rsid w:val="00AF17AE"/>
    <w:rsid w:val="00AF5AF7"/>
    <w:rsid w:val="00AF76F1"/>
    <w:rsid w:val="00B13F4A"/>
    <w:rsid w:val="00B226B3"/>
    <w:rsid w:val="00B26769"/>
    <w:rsid w:val="00B47320"/>
    <w:rsid w:val="00B66D2C"/>
    <w:rsid w:val="00B845AF"/>
    <w:rsid w:val="00B9079C"/>
    <w:rsid w:val="00B927E6"/>
    <w:rsid w:val="00B94F5F"/>
    <w:rsid w:val="00BA59EA"/>
    <w:rsid w:val="00BC173C"/>
    <w:rsid w:val="00BC6C3D"/>
    <w:rsid w:val="00BE2A18"/>
    <w:rsid w:val="00BF63DA"/>
    <w:rsid w:val="00C11E5A"/>
    <w:rsid w:val="00C17095"/>
    <w:rsid w:val="00C35DAC"/>
    <w:rsid w:val="00C457E3"/>
    <w:rsid w:val="00C52746"/>
    <w:rsid w:val="00C7673B"/>
    <w:rsid w:val="00C857F2"/>
    <w:rsid w:val="00C94E6A"/>
    <w:rsid w:val="00CA3F0A"/>
    <w:rsid w:val="00CB2BC0"/>
    <w:rsid w:val="00CD2E3D"/>
    <w:rsid w:val="00CD5591"/>
    <w:rsid w:val="00CE5F2B"/>
    <w:rsid w:val="00D14259"/>
    <w:rsid w:val="00D4450F"/>
    <w:rsid w:val="00D60D58"/>
    <w:rsid w:val="00D91CA0"/>
    <w:rsid w:val="00D92174"/>
    <w:rsid w:val="00DB0828"/>
    <w:rsid w:val="00DB4EAB"/>
    <w:rsid w:val="00DD7848"/>
    <w:rsid w:val="00DE6C72"/>
    <w:rsid w:val="00DF2DC6"/>
    <w:rsid w:val="00E01F2E"/>
    <w:rsid w:val="00E04C2C"/>
    <w:rsid w:val="00E22687"/>
    <w:rsid w:val="00E30CAF"/>
    <w:rsid w:val="00E36211"/>
    <w:rsid w:val="00E3672D"/>
    <w:rsid w:val="00E474F8"/>
    <w:rsid w:val="00E939C7"/>
    <w:rsid w:val="00E944E2"/>
    <w:rsid w:val="00E976B1"/>
    <w:rsid w:val="00EA45A1"/>
    <w:rsid w:val="00EB10E9"/>
    <w:rsid w:val="00EB5A8E"/>
    <w:rsid w:val="00EB7E53"/>
    <w:rsid w:val="00EC418C"/>
    <w:rsid w:val="00ED5F72"/>
    <w:rsid w:val="00EE0E9E"/>
    <w:rsid w:val="00EF4788"/>
    <w:rsid w:val="00EF697E"/>
    <w:rsid w:val="00F14926"/>
    <w:rsid w:val="00F162EE"/>
    <w:rsid w:val="00F22912"/>
    <w:rsid w:val="00F37993"/>
    <w:rsid w:val="00F37FFD"/>
    <w:rsid w:val="00F50B2F"/>
    <w:rsid w:val="00F52F2D"/>
    <w:rsid w:val="00F54423"/>
    <w:rsid w:val="00F55222"/>
    <w:rsid w:val="00F655E8"/>
    <w:rsid w:val="00F74DFF"/>
    <w:rsid w:val="00F912C3"/>
    <w:rsid w:val="00FA1B3A"/>
    <w:rsid w:val="00FA32D5"/>
    <w:rsid w:val="00FC1B3D"/>
    <w:rsid w:val="00FC32B2"/>
    <w:rsid w:val="00FE245A"/>
    <w:rsid w:val="00FF2A4C"/>
    <w:rsid w:val="00FF4452"/>
    <w:rsid w:val="00FF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3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10AFF"/>
    <w:rPr>
      <w:b/>
      <w:bCs/>
    </w:rPr>
  </w:style>
  <w:style w:type="character" w:customStyle="1" w:styleId="docheader1">
    <w:name w:val="doc_header1"/>
    <w:basedOn w:val="a0"/>
    <w:rsid w:val="00010AFF"/>
    <w:rPr>
      <w:rFonts w:ascii="Times New Roman" w:hAnsi="Times New Roman" w:cs="Times New Roman" w:hint="default"/>
      <w:b/>
      <w:bCs/>
      <w:color w:val="000000"/>
      <w:sz w:val="24"/>
      <w:szCs w:val="24"/>
    </w:rPr>
  </w:style>
  <w:style w:type="paragraph" w:styleId="a4">
    <w:name w:val="List Paragraph"/>
    <w:basedOn w:val="a"/>
    <w:link w:val="a5"/>
    <w:uiPriority w:val="34"/>
    <w:qFormat/>
    <w:rsid w:val="00AE5870"/>
    <w:pPr>
      <w:spacing w:before="120" w:after="120" w:line="280" w:lineRule="atLeast"/>
      <w:ind w:left="720"/>
    </w:pPr>
    <w:rPr>
      <w:rFonts w:ascii="Sabon LT Std" w:eastAsia="MS Mincho" w:hAnsi="Sabon LT Std" w:cs="Times New Roman"/>
      <w:lang w:val="ro-RO" w:eastAsia="ja-JP"/>
    </w:rPr>
  </w:style>
  <w:style w:type="character" w:customStyle="1" w:styleId="a5">
    <w:name w:val="Абзац списка Знак"/>
    <w:link w:val="a4"/>
    <w:uiPriority w:val="34"/>
    <w:locked/>
    <w:rsid w:val="00AE5870"/>
    <w:rPr>
      <w:rFonts w:ascii="Sabon LT Std" w:eastAsia="MS Mincho" w:hAnsi="Sabon LT Std" w:cs="Times New Roman"/>
      <w:lang w:val="ro-RO" w:eastAsia="ja-JP"/>
    </w:rPr>
  </w:style>
  <w:style w:type="paragraph" w:styleId="a6">
    <w:name w:val="Balloon Text"/>
    <w:basedOn w:val="a"/>
    <w:link w:val="a7"/>
    <w:uiPriority w:val="99"/>
    <w:semiHidden/>
    <w:unhideWhenUsed/>
    <w:rsid w:val="00C857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57F2"/>
    <w:rPr>
      <w:rFonts w:ascii="Tahoma" w:hAnsi="Tahoma" w:cs="Tahoma"/>
      <w:sz w:val="16"/>
      <w:szCs w:val="16"/>
    </w:rPr>
  </w:style>
  <w:style w:type="table" w:styleId="a8">
    <w:name w:val="Table Grid"/>
    <w:basedOn w:val="a1"/>
    <w:uiPriority w:val="59"/>
    <w:rsid w:val="006C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body1">
    <w:name w:val="doc_body1"/>
    <w:basedOn w:val="a0"/>
    <w:rsid w:val="001101A3"/>
    <w:rPr>
      <w:rFonts w:ascii="Times New Roman" w:hAnsi="Times New Roman" w:cs="Times New Roman" w:hint="default"/>
      <w:color w:val="000000"/>
      <w:sz w:val="24"/>
      <w:szCs w:val="24"/>
    </w:rPr>
  </w:style>
  <w:style w:type="character" w:styleId="a9">
    <w:name w:val="annotation reference"/>
    <w:basedOn w:val="a0"/>
    <w:uiPriority w:val="99"/>
    <w:semiHidden/>
    <w:unhideWhenUsed/>
    <w:rsid w:val="004E43A3"/>
    <w:rPr>
      <w:sz w:val="16"/>
      <w:szCs w:val="16"/>
    </w:rPr>
  </w:style>
  <w:style w:type="paragraph" w:styleId="aa">
    <w:name w:val="annotation text"/>
    <w:basedOn w:val="a"/>
    <w:link w:val="ab"/>
    <w:uiPriority w:val="99"/>
    <w:semiHidden/>
    <w:unhideWhenUsed/>
    <w:rsid w:val="004E43A3"/>
    <w:pPr>
      <w:spacing w:line="240" w:lineRule="auto"/>
    </w:pPr>
    <w:rPr>
      <w:sz w:val="20"/>
      <w:szCs w:val="20"/>
    </w:rPr>
  </w:style>
  <w:style w:type="character" w:customStyle="1" w:styleId="ab">
    <w:name w:val="Текст примечания Знак"/>
    <w:basedOn w:val="a0"/>
    <w:link w:val="aa"/>
    <w:uiPriority w:val="99"/>
    <w:semiHidden/>
    <w:rsid w:val="004E43A3"/>
    <w:rPr>
      <w:sz w:val="20"/>
      <w:szCs w:val="20"/>
    </w:rPr>
  </w:style>
  <w:style w:type="paragraph" w:styleId="ac">
    <w:name w:val="annotation subject"/>
    <w:basedOn w:val="aa"/>
    <w:next w:val="aa"/>
    <w:link w:val="ad"/>
    <w:uiPriority w:val="99"/>
    <w:semiHidden/>
    <w:unhideWhenUsed/>
    <w:rsid w:val="00B47320"/>
    <w:rPr>
      <w:b/>
      <w:bCs/>
    </w:rPr>
  </w:style>
  <w:style w:type="character" w:customStyle="1" w:styleId="ad">
    <w:name w:val="Тема примечания Знак"/>
    <w:basedOn w:val="ab"/>
    <w:link w:val="ac"/>
    <w:uiPriority w:val="99"/>
    <w:semiHidden/>
    <w:rsid w:val="00B47320"/>
    <w:rPr>
      <w:b/>
      <w:bCs/>
      <w:sz w:val="20"/>
      <w:szCs w:val="20"/>
    </w:rPr>
  </w:style>
  <w:style w:type="paragraph" w:styleId="ae">
    <w:name w:val="Body Text"/>
    <w:basedOn w:val="a"/>
    <w:link w:val="af"/>
    <w:rsid w:val="003B3095"/>
    <w:pPr>
      <w:suppressAutoHyphens/>
      <w:spacing w:after="120" w:line="240" w:lineRule="auto"/>
    </w:pPr>
    <w:rPr>
      <w:rFonts w:ascii="Times New Roman" w:eastAsia="Times New Roman" w:hAnsi="Times New Roman" w:cs="Times New Roman"/>
      <w:sz w:val="28"/>
      <w:szCs w:val="20"/>
      <w:lang w:eastAsia="ar-SA"/>
    </w:rPr>
  </w:style>
  <w:style w:type="character" w:customStyle="1" w:styleId="af">
    <w:name w:val="Основной текст Знак"/>
    <w:basedOn w:val="a0"/>
    <w:link w:val="ae"/>
    <w:rsid w:val="003B3095"/>
    <w:rPr>
      <w:rFonts w:ascii="Times New Roman" w:eastAsia="Times New Roman" w:hAnsi="Times New Roman" w:cs="Times New Roman"/>
      <w:sz w:val="28"/>
      <w:szCs w:val="20"/>
      <w:lang w:eastAsia="ar-SA"/>
    </w:rPr>
  </w:style>
  <w:style w:type="paragraph" w:styleId="af0">
    <w:name w:val="header"/>
    <w:basedOn w:val="a"/>
    <w:link w:val="af1"/>
    <w:uiPriority w:val="99"/>
    <w:unhideWhenUsed/>
    <w:rsid w:val="00174AF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74AF0"/>
  </w:style>
  <w:style w:type="paragraph" w:styleId="af2">
    <w:name w:val="footer"/>
    <w:basedOn w:val="a"/>
    <w:link w:val="af3"/>
    <w:uiPriority w:val="99"/>
    <w:unhideWhenUsed/>
    <w:rsid w:val="00174AF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74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59831">
      <w:bodyDiv w:val="1"/>
      <w:marLeft w:val="0"/>
      <w:marRight w:val="0"/>
      <w:marTop w:val="0"/>
      <w:marBottom w:val="0"/>
      <w:divBdr>
        <w:top w:val="none" w:sz="0" w:space="0" w:color="auto"/>
        <w:left w:val="none" w:sz="0" w:space="0" w:color="auto"/>
        <w:bottom w:val="none" w:sz="0" w:space="0" w:color="auto"/>
        <w:right w:val="none" w:sz="0" w:space="0" w:color="auto"/>
      </w:divBdr>
      <w:divsChild>
        <w:div w:id="1246650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1459</TotalTime>
  <Pages>11</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29759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Mihai</cp:lastModifiedBy>
  <cp:revision>61</cp:revision>
  <cp:lastPrinted>2016-01-27T06:51:00Z</cp:lastPrinted>
  <dcterms:created xsi:type="dcterms:W3CDTF">2014-07-30T07:54:00Z</dcterms:created>
  <dcterms:modified xsi:type="dcterms:W3CDTF">2016-01-28T12:57:00Z</dcterms:modified>
</cp:coreProperties>
</file>