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3E7B" w14:textId="77777777" w:rsidR="00410991" w:rsidRPr="00B92447" w:rsidRDefault="000378C7" w:rsidP="00D6618A">
      <w:pPr>
        <w:tabs>
          <w:tab w:val="left" w:pos="1134"/>
        </w:tabs>
        <w:spacing w:after="0" w:line="276" w:lineRule="auto"/>
        <w:ind w:firstLine="709"/>
        <w:jc w:val="right"/>
        <w:rPr>
          <w:rFonts w:cs="Times New Roman"/>
          <w:sz w:val="28"/>
          <w:szCs w:val="28"/>
        </w:rPr>
      </w:pPr>
      <w:r w:rsidRPr="00B92447">
        <w:rPr>
          <w:rFonts w:cs="Times New Roman"/>
          <w:sz w:val="28"/>
          <w:szCs w:val="28"/>
        </w:rPr>
        <w:t xml:space="preserve">Anexa nr.2 la Hotărârea Guvernului </w:t>
      </w:r>
    </w:p>
    <w:p w14:paraId="429FAD1B" w14:textId="77777777" w:rsidR="00410991" w:rsidRPr="00B92447" w:rsidRDefault="000378C7" w:rsidP="00D6618A">
      <w:pPr>
        <w:tabs>
          <w:tab w:val="left" w:pos="1134"/>
        </w:tabs>
        <w:spacing w:after="0" w:line="276" w:lineRule="auto"/>
        <w:ind w:firstLine="709"/>
        <w:jc w:val="right"/>
        <w:rPr>
          <w:rFonts w:cs="Times New Roman"/>
          <w:sz w:val="28"/>
          <w:szCs w:val="28"/>
        </w:rPr>
      </w:pPr>
      <w:r w:rsidRPr="00B92447">
        <w:rPr>
          <w:rFonts w:cs="Times New Roman"/>
          <w:sz w:val="28"/>
          <w:szCs w:val="28"/>
        </w:rPr>
        <w:t>nr.___ din _____2024</w:t>
      </w:r>
    </w:p>
    <w:p w14:paraId="02C0B609" w14:textId="77777777" w:rsidR="00410991" w:rsidRPr="00B92447" w:rsidRDefault="00410991" w:rsidP="00D6618A">
      <w:pPr>
        <w:tabs>
          <w:tab w:val="left" w:pos="1134"/>
        </w:tabs>
        <w:spacing w:after="0" w:line="276" w:lineRule="auto"/>
        <w:ind w:firstLine="709"/>
        <w:jc w:val="both"/>
        <w:rPr>
          <w:rFonts w:cs="Times New Roman"/>
          <w:sz w:val="28"/>
          <w:szCs w:val="28"/>
        </w:rPr>
      </w:pPr>
    </w:p>
    <w:p w14:paraId="361426DA" w14:textId="77777777" w:rsidR="00410991" w:rsidRPr="00B92447" w:rsidRDefault="000378C7" w:rsidP="00D6618A">
      <w:pPr>
        <w:tabs>
          <w:tab w:val="left" w:pos="1134"/>
        </w:tabs>
        <w:spacing w:after="0" w:line="276" w:lineRule="auto"/>
        <w:ind w:firstLine="709"/>
        <w:jc w:val="center"/>
        <w:rPr>
          <w:rFonts w:cs="Times New Roman"/>
          <w:b/>
          <w:bCs/>
          <w:sz w:val="28"/>
          <w:szCs w:val="28"/>
          <w:lang w:val="zh-CN"/>
        </w:rPr>
      </w:pPr>
      <w:r w:rsidRPr="00B92447">
        <w:rPr>
          <w:rFonts w:cs="Times New Roman"/>
          <w:b/>
          <w:bCs/>
          <w:sz w:val="28"/>
          <w:szCs w:val="28"/>
        </w:rPr>
        <w:t xml:space="preserve">Drepturile, obligațiile și restricțiile regimului frontierei de stat </w:t>
      </w:r>
    </w:p>
    <w:p w14:paraId="3E2339C9" w14:textId="77777777" w:rsidR="00410991" w:rsidRPr="00B92447" w:rsidRDefault="00410991" w:rsidP="00D6618A">
      <w:pPr>
        <w:tabs>
          <w:tab w:val="left" w:pos="1134"/>
        </w:tabs>
        <w:spacing w:after="0" w:line="276" w:lineRule="auto"/>
        <w:ind w:firstLine="709"/>
        <w:jc w:val="both"/>
        <w:rPr>
          <w:rFonts w:cs="Times New Roman"/>
          <w:b/>
          <w:bCs/>
          <w:sz w:val="28"/>
          <w:szCs w:val="28"/>
        </w:rPr>
      </w:pPr>
    </w:p>
    <w:p w14:paraId="686CB486"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Prezenta anexă stabilește:</w:t>
      </w:r>
    </w:p>
    <w:p w14:paraId="2D567716" w14:textId="16617591" w:rsidR="00410991" w:rsidRPr="006C1796" w:rsidRDefault="00713078" w:rsidP="00D6618A">
      <w:pPr>
        <w:tabs>
          <w:tab w:val="left" w:pos="1134"/>
        </w:tabs>
        <w:spacing w:after="0" w:line="276" w:lineRule="auto"/>
        <w:ind w:firstLine="709"/>
        <w:jc w:val="both"/>
        <w:rPr>
          <w:rStyle w:val="Robust"/>
          <w:rFonts w:cs="Times New Roman"/>
          <w:b w:val="0"/>
          <w:bCs w:val="0"/>
          <w:sz w:val="28"/>
          <w:szCs w:val="28"/>
        </w:rPr>
      </w:pPr>
      <w:r w:rsidRPr="006C1796">
        <w:rPr>
          <w:rStyle w:val="Robust"/>
          <w:rFonts w:cs="Times New Roman"/>
          <w:b w:val="0"/>
          <w:bCs w:val="0"/>
          <w:sz w:val="28"/>
          <w:szCs w:val="28"/>
          <w:shd w:val="clear" w:color="auto" w:fill="FFFFFF"/>
        </w:rPr>
        <w:t xml:space="preserve">1.1 </w:t>
      </w:r>
      <w:r w:rsidR="000378C7" w:rsidRPr="006C1796">
        <w:rPr>
          <w:rStyle w:val="Robust"/>
          <w:rFonts w:cs="Times New Roman"/>
          <w:b w:val="0"/>
          <w:bCs w:val="0"/>
          <w:sz w:val="28"/>
          <w:szCs w:val="28"/>
          <w:shd w:val="clear" w:color="auto" w:fill="FFFFFF"/>
        </w:rPr>
        <w:t>Regulile specifice ale regimului frontierei de stat;</w:t>
      </w:r>
    </w:p>
    <w:p w14:paraId="69234AE0" w14:textId="17E7A853" w:rsidR="00410991" w:rsidRPr="00B92447" w:rsidRDefault="00713078"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1.2 </w:t>
      </w:r>
      <w:r w:rsidR="000378C7" w:rsidRPr="00B92447">
        <w:rPr>
          <w:rFonts w:cs="Times New Roman"/>
          <w:sz w:val="28"/>
          <w:szCs w:val="28"/>
        </w:rPr>
        <w:t>Regulile specifice ale regimului zonei de frontieră.</w:t>
      </w:r>
    </w:p>
    <w:p w14:paraId="09FC62F2" w14:textId="77777777" w:rsidR="00410991" w:rsidRPr="00B92447" w:rsidRDefault="00410991" w:rsidP="00D6618A">
      <w:pPr>
        <w:pStyle w:val="Listparagraf"/>
        <w:tabs>
          <w:tab w:val="left" w:pos="1134"/>
        </w:tabs>
        <w:spacing w:after="0" w:line="276" w:lineRule="auto"/>
        <w:ind w:left="0" w:firstLine="709"/>
        <w:jc w:val="both"/>
        <w:rPr>
          <w:rFonts w:cs="Times New Roman"/>
          <w:sz w:val="28"/>
          <w:szCs w:val="28"/>
        </w:rPr>
      </w:pPr>
    </w:p>
    <w:p w14:paraId="326CA326" w14:textId="6A34672A" w:rsidR="00410991" w:rsidRPr="00A561D4" w:rsidRDefault="006F0EBD" w:rsidP="00D6618A">
      <w:pPr>
        <w:pStyle w:val="Titlu1"/>
        <w:numPr>
          <w:ilvl w:val="0"/>
          <w:numId w:val="2"/>
        </w:numPr>
        <w:tabs>
          <w:tab w:val="left" w:pos="1134"/>
        </w:tabs>
        <w:spacing w:line="276" w:lineRule="auto"/>
        <w:ind w:left="0"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Regulile specifice ale regimului frontierei de stat</w:t>
      </w:r>
    </w:p>
    <w:p w14:paraId="0CBBBC5A" w14:textId="77777777" w:rsidR="00410991" w:rsidRPr="00B92447" w:rsidRDefault="00410991" w:rsidP="00D6618A">
      <w:pPr>
        <w:tabs>
          <w:tab w:val="left" w:pos="1134"/>
        </w:tabs>
        <w:spacing w:after="0" w:line="276" w:lineRule="auto"/>
        <w:ind w:firstLine="709"/>
        <w:jc w:val="both"/>
        <w:rPr>
          <w:rFonts w:cs="Times New Roman"/>
          <w:sz w:val="28"/>
          <w:szCs w:val="28"/>
        </w:rPr>
      </w:pPr>
    </w:p>
    <w:p w14:paraId="1935907B"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Regulile specifice ale regimului frontierei de stat reprezintă totalitatea normelor imperative instituite în scopul întreținerii în bune condiții a frontierei de stat, protejării semnelor de frontieră și asigurării controlului accesului la linia frontierei de stat.</w:t>
      </w:r>
    </w:p>
    <w:p w14:paraId="36F4729C" w14:textId="16A48DA2"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Prezentele Reguli </w:t>
      </w:r>
      <w:r w:rsidR="00A561D4">
        <w:rPr>
          <w:rFonts w:cs="Times New Roman"/>
          <w:sz w:val="28"/>
          <w:szCs w:val="28"/>
        </w:rPr>
        <w:t>sunt</w:t>
      </w:r>
      <w:r w:rsidRPr="00B92447">
        <w:rPr>
          <w:rFonts w:cs="Times New Roman"/>
          <w:sz w:val="28"/>
          <w:szCs w:val="28"/>
        </w:rPr>
        <w:t xml:space="preserve"> aplicabile în limitele fâșiei de protecție a frontierei de stat.</w:t>
      </w:r>
    </w:p>
    <w:p w14:paraId="5ADD9FCA"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Fâșia de protecție a frontierei de stat reprezintă fâșia de teren cu lățimea de 15 metri de la linia frontierei de stat către interior și este o zonă cu regim de securitate sporită, destinată pentru întreținerea în bune condiții a frontierei de stat, protejarea semnelor de frontieră și asigurarea controlului accesului la linia frontierei de stat. </w:t>
      </w:r>
    </w:p>
    <w:p w14:paraId="0347EF6A" w14:textId="6A82B559"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Fâșia de protecție a frontierei de stat se marchează de către Poliția de Frontieră la limita de 15 metri de la frontiera de stat în interior, cu excepțiile prevăzute la art.4 din Legea </w:t>
      </w:r>
      <w:r w:rsidR="00A561D4" w:rsidRPr="00A561D4">
        <w:rPr>
          <w:rFonts w:cs="Times New Roman"/>
          <w:sz w:val="28"/>
          <w:szCs w:val="28"/>
        </w:rPr>
        <w:t>cu privire la frontiera de stat a Republicii Moldova</w:t>
      </w:r>
      <w:r w:rsidR="00A561D4">
        <w:rPr>
          <w:rFonts w:cs="Times New Roman"/>
          <w:sz w:val="28"/>
          <w:szCs w:val="28"/>
        </w:rPr>
        <w:t xml:space="preserve">  nr. </w:t>
      </w:r>
      <w:r w:rsidRPr="00B92447">
        <w:rPr>
          <w:rFonts w:cs="Times New Roman"/>
          <w:sz w:val="28"/>
          <w:szCs w:val="28"/>
        </w:rPr>
        <w:t xml:space="preserve">28/2024, prin instalarea indicatoarelor informative „FÎŞIE DE PROTECŢIE A FRONTIEREI”/„BORDER PROTECTION STRIP”, stabilite în anexa nr.1 la prezentele Reguli. Dimensiunile indicatoarelor și locul amplasării lor se aprobă de către șeful Inspectoratului General al Poliției de Frontieră. </w:t>
      </w:r>
    </w:p>
    <w:p w14:paraId="79B85F9D" w14:textId="77777777"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În fâșia de protecție a frontierei de stat se interzice:</w:t>
      </w:r>
    </w:p>
    <w:p w14:paraId="31390D63" w14:textId="2ED9B605" w:rsidR="00410991" w:rsidRPr="006C1796" w:rsidRDefault="00713078" w:rsidP="00D6618A">
      <w:pPr>
        <w:shd w:val="clear" w:color="auto" w:fill="FFFFFF"/>
        <w:tabs>
          <w:tab w:val="left" w:pos="1134"/>
        </w:tabs>
        <w:spacing w:after="0" w:line="276" w:lineRule="auto"/>
        <w:ind w:firstLine="709"/>
        <w:jc w:val="both"/>
        <w:rPr>
          <w:rFonts w:cs="Times New Roman"/>
          <w:sz w:val="28"/>
          <w:szCs w:val="28"/>
          <w:lang w:val="zh-CN"/>
        </w:rPr>
      </w:pPr>
      <w:r w:rsidRPr="006C1796">
        <w:rPr>
          <w:rFonts w:cs="Times New Roman"/>
          <w:sz w:val="28"/>
          <w:szCs w:val="28"/>
        </w:rPr>
        <w:t xml:space="preserve">6.1 </w:t>
      </w:r>
      <w:r w:rsidR="000378C7" w:rsidRPr="006C1796">
        <w:rPr>
          <w:rFonts w:cs="Times New Roman"/>
          <w:sz w:val="28"/>
          <w:szCs w:val="28"/>
          <w:lang w:val="zh-CN"/>
        </w:rPr>
        <w:t>deținerea armelor și munițiilor (categoriile A, B, C și D);</w:t>
      </w:r>
    </w:p>
    <w:p w14:paraId="74C36967" w14:textId="594E6085"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6.2 </w:t>
      </w:r>
      <w:r w:rsidR="000378C7" w:rsidRPr="00B92447">
        <w:rPr>
          <w:rFonts w:cs="Times New Roman"/>
          <w:sz w:val="28"/>
          <w:szCs w:val="28"/>
          <w:lang w:val="zh-CN"/>
        </w:rPr>
        <w:t>deținerea țigărilor din tutun în cantitate mai mare de 100 de bucăți;</w:t>
      </w:r>
    </w:p>
    <w:p w14:paraId="07AF777A" w14:textId="15F0125D"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6.3 </w:t>
      </w:r>
      <w:r w:rsidR="000378C7" w:rsidRPr="00B92447">
        <w:rPr>
          <w:rFonts w:cs="Times New Roman"/>
          <w:sz w:val="28"/>
          <w:szCs w:val="28"/>
          <w:lang w:val="zh-CN"/>
        </w:rPr>
        <w:t>deținerea băuturilor alcoolice în cantitate mai mare de 3 litri;</w:t>
      </w:r>
    </w:p>
    <w:p w14:paraId="71873BE3" w14:textId="04A5DBFF"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6.4 </w:t>
      </w:r>
      <w:r w:rsidR="000378C7" w:rsidRPr="00B92447">
        <w:rPr>
          <w:rFonts w:cs="Times New Roman"/>
          <w:sz w:val="28"/>
          <w:szCs w:val="28"/>
          <w:lang w:val="zh-CN"/>
        </w:rPr>
        <w:t>deținerea obiectelor de anticariat și a bunurilor culturale;</w:t>
      </w:r>
    </w:p>
    <w:p w14:paraId="6C1178FC" w14:textId="1102D499"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6.5 </w:t>
      </w:r>
      <w:r w:rsidR="000378C7" w:rsidRPr="00B92447">
        <w:rPr>
          <w:rFonts w:cs="Times New Roman"/>
          <w:sz w:val="28"/>
          <w:szCs w:val="28"/>
          <w:lang w:val="zh-CN"/>
        </w:rPr>
        <w:t>deținerea materialelor nucleare și radioactive, a substanțelor nocive și a încărcăturilor periculoase;</w:t>
      </w:r>
    </w:p>
    <w:p w14:paraId="755B4FC2" w14:textId="0DE3BEC8"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lastRenderedPageBreak/>
        <w:t xml:space="preserve">6.6 </w:t>
      </w:r>
      <w:r w:rsidR="000378C7" w:rsidRPr="00B92447">
        <w:rPr>
          <w:rFonts w:cs="Times New Roman"/>
          <w:sz w:val="28"/>
          <w:szCs w:val="28"/>
          <w:lang w:val="zh-CN"/>
        </w:rPr>
        <w:t xml:space="preserve">deținerea dispozitivelor de comunicații radio, a dispozitivelor de bruiaj, a mijloacelor de observare pe timp de zi/noapte, a termovizoarelor și a altor mărfuri </w:t>
      </w:r>
      <w:r w:rsidR="00BC1C00">
        <w:rPr>
          <w:rFonts w:cs="Times New Roman"/>
          <w:sz w:val="28"/>
          <w:szCs w:val="28"/>
        </w:rPr>
        <w:t xml:space="preserve">strategice și produse cu </w:t>
      </w:r>
      <w:r w:rsidR="000378C7" w:rsidRPr="00B92447">
        <w:rPr>
          <w:rFonts w:cs="Times New Roman"/>
          <w:sz w:val="28"/>
          <w:szCs w:val="28"/>
          <w:lang w:val="zh-CN"/>
        </w:rPr>
        <w:t xml:space="preserve">cu dublă </w:t>
      </w:r>
      <w:r w:rsidR="00BC1C00">
        <w:rPr>
          <w:rFonts w:cs="Times New Roman"/>
          <w:sz w:val="28"/>
          <w:szCs w:val="28"/>
        </w:rPr>
        <w:t>utilizare</w:t>
      </w:r>
      <w:r w:rsidR="000378C7" w:rsidRPr="00B92447">
        <w:rPr>
          <w:rFonts w:cs="Times New Roman"/>
          <w:sz w:val="28"/>
          <w:szCs w:val="28"/>
          <w:lang w:val="zh-CN"/>
        </w:rPr>
        <w:t>;</w:t>
      </w:r>
    </w:p>
    <w:p w14:paraId="4B0FBB30" w14:textId="751AA445"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6.7 </w:t>
      </w:r>
      <w:r w:rsidR="000378C7" w:rsidRPr="00B92447">
        <w:rPr>
          <w:rFonts w:cs="Times New Roman"/>
          <w:sz w:val="28"/>
          <w:szCs w:val="28"/>
          <w:lang w:val="zh-CN"/>
        </w:rPr>
        <w:t xml:space="preserve">deținerea și efectuarea operațiunilor aeriene cu </w:t>
      </w:r>
      <w:r w:rsidR="000A4B6A">
        <w:rPr>
          <w:rFonts w:cs="Times New Roman"/>
          <w:sz w:val="28"/>
          <w:szCs w:val="28"/>
          <w:lang w:val="zh-CN"/>
        </w:rPr>
        <w:t>aeronave fără pilot la bord</w:t>
      </w:r>
      <w:r w:rsidR="000378C7" w:rsidRPr="00B92447">
        <w:rPr>
          <w:rFonts w:cs="Times New Roman"/>
          <w:sz w:val="28"/>
          <w:szCs w:val="28"/>
          <w:lang w:val="zh-CN"/>
        </w:rPr>
        <w:t>;</w:t>
      </w:r>
    </w:p>
    <w:p w14:paraId="358D0810" w14:textId="7C75EF25"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6.8 </w:t>
      </w:r>
      <w:r w:rsidR="000378C7" w:rsidRPr="00B92447">
        <w:rPr>
          <w:rFonts w:cs="Times New Roman"/>
          <w:sz w:val="28"/>
          <w:szCs w:val="28"/>
          <w:lang w:val="zh-CN"/>
        </w:rPr>
        <w:t>scăldatul și alte activități de agrement cu excepția zonelor de recreere aferente bazinelor acvatice destinate odihnei și scăldatului;</w:t>
      </w:r>
    </w:p>
    <w:p w14:paraId="7E7B2FAA" w14:textId="40DDFA24"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6.9 </w:t>
      </w:r>
      <w:r w:rsidR="000378C7" w:rsidRPr="00B92447">
        <w:rPr>
          <w:rFonts w:cs="Times New Roman"/>
          <w:sz w:val="28"/>
          <w:szCs w:val="28"/>
          <w:lang w:val="zh-CN"/>
        </w:rPr>
        <w:t>efectuarea lucrărilor de construcție de orice gen, cu excepția celor autorizate în corespundere cu legislația;</w:t>
      </w:r>
    </w:p>
    <w:p w14:paraId="56E09580" w14:textId="56F287BA"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6.10 </w:t>
      </w:r>
      <w:r w:rsidR="000378C7" w:rsidRPr="00B92447">
        <w:rPr>
          <w:rFonts w:cs="Times New Roman"/>
          <w:sz w:val="28"/>
          <w:szCs w:val="28"/>
          <w:lang w:val="zh-CN"/>
        </w:rPr>
        <w:t>extragerea minereurilor, a zăcămintelor și a solurilor, cu excepția celor autorizate în corespundere cu legislația;</w:t>
      </w:r>
    </w:p>
    <w:p w14:paraId="00D43C60" w14:textId="6E4CF7B2"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6.11 </w:t>
      </w:r>
      <w:r w:rsidR="000378C7" w:rsidRPr="00B92447">
        <w:rPr>
          <w:rFonts w:cs="Times New Roman"/>
          <w:sz w:val="28"/>
          <w:szCs w:val="28"/>
          <w:lang w:val="zh-CN"/>
        </w:rPr>
        <w:t>aruncarea și depozitarea deșeurilor, amenajarea gunoiștilor improvizate;</w:t>
      </w:r>
    </w:p>
    <w:p w14:paraId="691CDF6D" w14:textId="0ACE1515"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6.12 </w:t>
      </w:r>
      <w:r w:rsidR="000378C7" w:rsidRPr="00B92447">
        <w:rPr>
          <w:rFonts w:cs="Times New Roman"/>
          <w:sz w:val="28"/>
          <w:szCs w:val="28"/>
          <w:lang w:val="zh-CN"/>
        </w:rPr>
        <w:t>abandonarea mijloacelor de transport și a remorcilor în fâșia de protecție a frontierei de stat și/sau pe instalațiile genistice. În caz de defecțiune tehnică a mijlocului de transport sau a remorcii, persoana este obligată să informeze imediat subdiviziunea Poliției de Frontieră și să le evacueze în regim prioritar;</w:t>
      </w:r>
    </w:p>
    <w:p w14:paraId="13B44D6A" w14:textId="0033FBA8"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6.13 </w:t>
      </w:r>
      <w:r w:rsidR="000378C7" w:rsidRPr="00B92447">
        <w:rPr>
          <w:rFonts w:cs="Times New Roman"/>
          <w:sz w:val="28"/>
          <w:szCs w:val="28"/>
          <w:lang w:val="zh-CN"/>
        </w:rPr>
        <w:t>staționarea și acostarea mijloacelor plutitoare pe apele de frontieră în locurile neautorizate de către organele abilitate.</w:t>
      </w:r>
    </w:p>
    <w:p w14:paraId="070AA145" w14:textId="412E4D30"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Angajații organelor de drept și ai autorităților publice au dreptul să desfășoare activități atribuite lor prin lege în fâșia de protecție a frontierei de stat, în condițiile art.40 alin.(3) din Legea </w:t>
      </w:r>
      <w:r w:rsidR="00A561D4" w:rsidRPr="00A561D4">
        <w:rPr>
          <w:rFonts w:cs="Times New Roman"/>
          <w:sz w:val="28"/>
          <w:szCs w:val="28"/>
          <w:lang w:val="zh-CN"/>
        </w:rPr>
        <w:t>cu privire la frontiera de stat a Republicii Moldova</w:t>
      </w:r>
      <w:r w:rsidR="00A561D4">
        <w:rPr>
          <w:rFonts w:cs="Times New Roman"/>
          <w:sz w:val="28"/>
          <w:szCs w:val="28"/>
        </w:rPr>
        <w:t xml:space="preserve"> nr. </w:t>
      </w:r>
      <w:r w:rsidRPr="00B92447">
        <w:rPr>
          <w:rFonts w:cs="Times New Roman"/>
          <w:sz w:val="28"/>
          <w:szCs w:val="28"/>
          <w:lang w:val="zh-CN"/>
        </w:rPr>
        <w:t xml:space="preserve">28/2024. Interdicțiile stabilite la </w:t>
      </w:r>
      <w:r w:rsidR="00A561D4">
        <w:rPr>
          <w:rFonts w:cs="Times New Roman"/>
          <w:sz w:val="28"/>
          <w:szCs w:val="28"/>
          <w:lang w:val="zh-CN"/>
        </w:rPr>
        <w:t>subpct</w:t>
      </w:r>
      <w:r w:rsidRPr="00B92447">
        <w:rPr>
          <w:rFonts w:cs="Times New Roman"/>
          <w:sz w:val="28"/>
          <w:szCs w:val="28"/>
          <w:lang w:val="zh-CN"/>
        </w:rPr>
        <w:t>.</w:t>
      </w:r>
      <w:r w:rsidR="00C6301A">
        <w:rPr>
          <w:rFonts w:cs="Times New Roman"/>
          <w:sz w:val="28"/>
          <w:szCs w:val="28"/>
        </w:rPr>
        <w:t>6.1</w:t>
      </w:r>
      <w:r w:rsidRPr="00B92447">
        <w:rPr>
          <w:rFonts w:cs="Times New Roman"/>
          <w:sz w:val="28"/>
          <w:szCs w:val="28"/>
          <w:lang w:val="zh-CN"/>
        </w:rPr>
        <w:t xml:space="preserve"> și</w:t>
      </w:r>
      <w:r w:rsidR="00A561D4">
        <w:rPr>
          <w:rFonts w:cs="Times New Roman"/>
          <w:sz w:val="28"/>
          <w:szCs w:val="28"/>
        </w:rPr>
        <w:t xml:space="preserve"> </w:t>
      </w:r>
      <w:r w:rsidR="00A561D4">
        <w:rPr>
          <w:rFonts w:cs="Times New Roman"/>
          <w:sz w:val="28"/>
          <w:szCs w:val="28"/>
          <w:lang w:val="zh-CN"/>
        </w:rPr>
        <w:t>subpct</w:t>
      </w:r>
      <w:r w:rsidR="00A561D4" w:rsidRPr="00B92447">
        <w:rPr>
          <w:rFonts w:cs="Times New Roman"/>
          <w:sz w:val="28"/>
          <w:szCs w:val="28"/>
          <w:lang w:val="zh-CN"/>
        </w:rPr>
        <w:t>.</w:t>
      </w:r>
      <w:r w:rsidR="00C6301A">
        <w:rPr>
          <w:rFonts w:cs="Times New Roman"/>
          <w:sz w:val="28"/>
          <w:szCs w:val="28"/>
        </w:rPr>
        <w:t>6.6</w:t>
      </w:r>
      <w:r w:rsidRPr="00B92447">
        <w:rPr>
          <w:rFonts w:cs="Times New Roman"/>
          <w:sz w:val="28"/>
          <w:szCs w:val="28"/>
          <w:lang w:val="zh-CN"/>
        </w:rPr>
        <w:t xml:space="preserve"> nu se aplică angajaților organelor de drept sau control aflați în misiune de serviciu.</w:t>
      </w:r>
    </w:p>
    <w:p w14:paraId="3DD98BAA" w14:textId="6EA5C423"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trike/>
          <w:sz w:val="28"/>
          <w:szCs w:val="28"/>
          <w:lang w:val="it-IT" w:eastAsia="zh-CN"/>
        </w:rPr>
      </w:pPr>
      <w:r w:rsidRPr="00B92447">
        <w:rPr>
          <w:rFonts w:cs="Times New Roman"/>
          <w:sz w:val="28"/>
          <w:szCs w:val="28"/>
          <w:shd w:val="clear" w:color="auto" w:fill="FFFFFF"/>
          <w:lang w:val="it-IT" w:eastAsia="zh-CN"/>
        </w:rPr>
        <w:t xml:space="preserve">În scopul desfășurării activităților de serviciu în fâșia de protecție a frontierei de stat, </w:t>
      </w:r>
      <w:r w:rsidR="00BC1C00">
        <w:rPr>
          <w:rFonts w:cs="Times New Roman"/>
          <w:sz w:val="28"/>
          <w:szCs w:val="28"/>
          <w:shd w:val="clear" w:color="auto" w:fill="FFFFFF"/>
          <w:lang w:val="it-IT" w:eastAsia="zh-CN"/>
        </w:rPr>
        <w:t xml:space="preserve">angajații </w:t>
      </w:r>
      <w:r w:rsidRPr="00B92447">
        <w:rPr>
          <w:rFonts w:cs="Times New Roman"/>
          <w:sz w:val="28"/>
          <w:szCs w:val="28"/>
          <w:lang w:val="zh-CN" w:eastAsia="zh-CN"/>
        </w:rPr>
        <w:t xml:space="preserve">organelor de drept, ai autorităților publice </w:t>
      </w:r>
      <w:r w:rsidRPr="00B92447">
        <w:rPr>
          <w:rFonts w:cs="Times New Roman"/>
          <w:sz w:val="28"/>
          <w:szCs w:val="28"/>
          <w:shd w:val="clear" w:color="auto" w:fill="FFFFFF"/>
          <w:lang w:val="it-IT" w:eastAsia="zh-CN"/>
        </w:rPr>
        <w:t>sînt obligați:</w:t>
      </w:r>
    </w:p>
    <w:p w14:paraId="5DCFCA0E" w14:textId="66ABCD4D"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rPr>
      </w:pPr>
      <w:r>
        <w:rPr>
          <w:rFonts w:cs="Times New Roman"/>
          <w:sz w:val="28"/>
          <w:szCs w:val="28"/>
          <w:shd w:val="clear" w:color="auto" w:fill="FFFFFF"/>
        </w:rPr>
        <w:t xml:space="preserve">8.1 </w:t>
      </w:r>
      <w:r w:rsidR="000378C7" w:rsidRPr="00B92447">
        <w:rPr>
          <w:rFonts w:cs="Times New Roman"/>
          <w:sz w:val="28"/>
          <w:szCs w:val="28"/>
          <w:shd w:val="clear" w:color="auto" w:fill="FFFFFF"/>
        </w:rPr>
        <w:t xml:space="preserve">să informeze în prealabil (telefonic, verbal sau electronic) subdiviziunea Poliției de Frontieră, în a cărei rază urmează să se desfășoare activitatea de serviciu, despre aflarea în fâșia de protecție a frontierei de stat și durata activităților planificate; </w:t>
      </w:r>
    </w:p>
    <w:p w14:paraId="07875800" w14:textId="5140571C"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rPr>
      </w:pPr>
      <w:r>
        <w:rPr>
          <w:rFonts w:cs="Times New Roman"/>
          <w:sz w:val="28"/>
          <w:szCs w:val="28"/>
          <w:shd w:val="clear" w:color="auto" w:fill="FFFFFF"/>
        </w:rPr>
        <w:t xml:space="preserve">8.2 </w:t>
      </w:r>
      <w:r w:rsidR="000378C7" w:rsidRPr="00B92447">
        <w:rPr>
          <w:rFonts w:cs="Times New Roman"/>
          <w:sz w:val="28"/>
          <w:szCs w:val="28"/>
          <w:shd w:val="clear" w:color="auto" w:fill="FFFFFF"/>
        </w:rPr>
        <w:t>să dispună de și să prezinte un document semnat de conducătorii împuterniciți ai autorității, prin care se confirmă îndeplinirea misiunii de serviciu;</w:t>
      </w:r>
    </w:p>
    <w:p w14:paraId="6E47B477" w14:textId="5A5F1EC9"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rPr>
      </w:pPr>
      <w:r>
        <w:rPr>
          <w:rFonts w:cs="Times New Roman"/>
          <w:sz w:val="28"/>
          <w:szCs w:val="28"/>
          <w:shd w:val="clear" w:color="auto" w:fill="FFFFFF"/>
        </w:rPr>
        <w:t xml:space="preserve">8.3 </w:t>
      </w:r>
      <w:r w:rsidR="000378C7" w:rsidRPr="00B92447">
        <w:rPr>
          <w:rFonts w:cs="Times New Roman"/>
          <w:sz w:val="28"/>
          <w:szCs w:val="28"/>
          <w:shd w:val="clear" w:color="auto" w:fill="FFFFFF"/>
        </w:rPr>
        <w:t>să dețină și să prezinte lista persoanelor care vor efectua activitatea, la necesitate;</w:t>
      </w:r>
    </w:p>
    <w:p w14:paraId="4FE32979" w14:textId="16242C03"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trike/>
          <w:sz w:val="28"/>
          <w:szCs w:val="28"/>
        </w:rPr>
      </w:pPr>
      <w:r>
        <w:rPr>
          <w:rFonts w:cs="Times New Roman"/>
          <w:sz w:val="28"/>
          <w:szCs w:val="28"/>
          <w:shd w:val="clear" w:color="auto" w:fill="FFFFFF"/>
        </w:rPr>
        <w:t xml:space="preserve">8.4 </w:t>
      </w:r>
      <w:r w:rsidR="000378C7" w:rsidRPr="00B92447">
        <w:rPr>
          <w:rFonts w:cs="Times New Roman"/>
          <w:sz w:val="28"/>
          <w:szCs w:val="28"/>
          <w:shd w:val="clear" w:color="auto" w:fill="FFFFFF"/>
        </w:rPr>
        <w:t>să dețină și să prezinte legitimația de serviciu sau buletinul de identitate.</w:t>
      </w:r>
    </w:p>
    <w:p w14:paraId="58BAE4B1" w14:textId="4B101BB1"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Accesul în fâșia de protecție a frontierei de stat a persoanelor este autorizat în baza permisului de acces eliberat de Poliția de Frontieră, în condițiile art.40 din </w:t>
      </w:r>
      <w:r w:rsidR="00A561D4" w:rsidRPr="00B92447">
        <w:rPr>
          <w:rFonts w:cs="Times New Roman"/>
          <w:sz w:val="28"/>
          <w:szCs w:val="28"/>
          <w:lang w:val="zh-CN"/>
        </w:rPr>
        <w:t xml:space="preserve">Legea </w:t>
      </w:r>
      <w:r w:rsidR="00A561D4" w:rsidRPr="00A561D4">
        <w:rPr>
          <w:rFonts w:cs="Times New Roman"/>
          <w:sz w:val="28"/>
          <w:szCs w:val="28"/>
          <w:lang w:val="zh-CN"/>
        </w:rPr>
        <w:t>cu privire la frontiera de stat a Republicii Moldova</w:t>
      </w:r>
      <w:r w:rsidR="00A561D4">
        <w:rPr>
          <w:rFonts w:cs="Times New Roman"/>
          <w:sz w:val="28"/>
          <w:szCs w:val="28"/>
        </w:rPr>
        <w:t xml:space="preserve"> nr. </w:t>
      </w:r>
      <w:r w:rsidR="00A561D4" w:rsidRPr="00B92447">
        <w:rPr>
          <w:rFonts w:cs="Times New Roman"/>
          <w:sz w:val="28"/>
          <w:szCs w:val="28"/>
          <w:lang w:val="zh-CN"/>
        </w:rPr>
        <w:t>28/2024</w:t>
      </w:r>
      <w:r w:rsidRPr="00B92447">
        <w:rPr>
          <w:rFonts w:cs="Times New Roman"/>
          <w:sz w:val="28"/>
          <w:szCs w:val="28"/>
        </w:rPr>
        <w:t xml:space="preserve">. </w:t>
      </w:r>
      <w:r w:rsidRPr="00B92447">
        <w:rPr>
          <w:rFonts w:cs="Times New Roman"/>
          <w:sz w:val="28"/>
          <w:szCs w:val="28"/>
        </w:rPr>
        <w:lastRenderedPageBreak/>
        <w:t>Permisul de acces reprezintă autorizația scrisă, conform căreia posesorul acesteia beneficiază de dreptul de aflare în fâșia de protecție</w:t>
      </w:r>
      <w:r w:rsidR="00BC1C00">
        <w:rPr>
          <w:rFonts w:cs="Times New Roman"/>
          <w:sz w:val="28"/>
          <w:szCs w:val="28"/>
        </w:rPr>
        <w:t xml:space="preserve"> a frontierei de stat</w:t>
      </w:r>
      <w:r w:rsidRPr="00B92447">
        <w:rPr>
          <w:rFonts w:cs="Times New Roman"/>
          <w:sz w:val="28"/>
          <w:szCs w:val="28"/>
        </w:rPr>
        <w:t>, în perioada de timp și limitele sectorului indicate în acesta.</w:t>
      </w:r>
    </w:p>
    <w:p w14:paraId="14E43D0F" w14:textId="0EC7B7D4"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 Accesul </w:t>
      </w:r>
      <w:r w:rsidR="00BC1C00" w:rsidRPr="00B92447">
        <w:rPr>
          <w:rFonts w:cs="Times New Roman"/>
          <w:sz w:val="28"/>
          <w:szCs w:val="28"/>
        </w:rPr>
        <w:t xml:space="preserve">persoanelor minore </w:t>
      </w:r>
      <w:r w:rsidRPr="00B92447">
        <w:rPr>
          <w:rFonts w:cs="Times New Roman"/>
          <w:sz w:val="28"/>
          <w:szCs w:val="28"/>
        </w:rPr>
        <w:t xml:space="preserve">în fâșia de protecție </w:t>
      </w:r>
      <w:r w:rsidR="00BC1C00">
        <w:rPr>
          <w:rFonts w:cs="Times New Roman"/>
          <w:sz w:val="28"/>
          <w:szCs w:val="28"/>
        </w:rPr>
        <w:t xml:space="preserve">a frontierei de stat </w:t>
      </w:r>
      <w:r w:rsidRPr="00B92447">
        <w:rPr>
          <w:rFonts w:cs="Times New Roman"/>
          <w:sz w:val="28"/>
          <w:szCs w:val="28"/>
        </w:rPr>
        <w:t xml:space="preserve">se permite numai </w:t>
      </w:r>
      <w:r w:rsidR="00B13C34" w:rsidRPr="00B13C34">
        <w:rPr>
          <w:rFonts w:cs="Times New Roman"/>
          <w:sz w:val="28"/>
          <w:szCs w:val="28"/>
        </w:rPr>
        <w:t>însoțiți de un părinte sau un reprezentant legal</w:t>
      </w:r>
      <w:r w:rsidRPr="00B92447">
        <w:rPr>
          <w:rFonts w:cs="Times New Roman"/>
          <w:sz w:val="28"/>
          <w:szCs w:val="28"/>
        </w:rPr>
        <w:t>, cu prezentarea actelor confirmative.</w:t>
      </w:r>
    </w:p>
    <w:p w14:paraId="13072B5D" w14:textId="1A4D7424"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Cererea pentru solicitarea permisului de acces în fâșia de protecție </w:t>
      </w:r>
      <w:r w:rsidR="00BC1C00">
        <w:rPr>
          <w:rFonts w:cs="Times New Roman"/>
          <w:sz w:val="28"/>
          <w:szCs w:val="28"/>
        </w:rPr>
        <w:t xml:space="preserve">a frontierei de stat </w:t>
      </w:r>
      <w:r w:rsidRPr="00B92447">
        <w:rPr>
          <w:rFonts w:cs="Times New Roman"/>
          <w:sz w:val="28"/>
          <w:szCs w:val="28"/>
        </w:rPr>
        <w:t xml:space="preserve">poate fi depusă în formă electronică, în regim on-line, pe pagina web oficială a Inspectoratului General al Poliției de Frontieră, prin completarea formularului electronic în Sistemul Informațional ,,e-Permis”. </w:t>
      </w:r>
    </w:p>
    <w:p w14:paraId="15174A22" w14:textId="6BE16452"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Cererea pentru eliberarea permisului poate fi depusă de persoanele care au împlinit vârsta de 16 ani și, respectiv, </w:t>
      </w:r>
      <w:r w:rsidR="00A561D4">
        <w:rPr>
          <w:rFonts w:cs="Times New Roman"/>
          <w:sz w:val="28"/>
          <w:szCs w:val="28"/>
        </w:rPr>
        <w:t>sunt</w:t>
      </w:r>
      <w:r w:rsidRPr="00B92447">
        <w:rPr>
          <w:rFonts w:cs="Times New Roman"/>
          <w:sz w:val="28"/>
          <w:szCs w:val="28"/>
        </w:rPr>
        <w:t xml:space="preserve"> posesoare de buletine de identitate.</w:t>
      </w:r>
    </w:p>
    <w:p w14:paraId="3983A86F"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Străinii pot solicita eliberarea permisului de acces cu condiția prezentării dovezii intrării și șederii legale pe teritoriul Republicii Moldova.</w:t>
      </w:r>
    </w:p>
    <w:p w14:paraId="0AE17901"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În apele de frontieră, posesorii mijloacelor plutitoare pot întreține și folosi ambarcațiunea, în baza permisului eliberat de Poliția de Frontieră.</w:t>
      </w:r>
    </w:p>
    <w:p w14:paraId="06EBC434"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Cererea pentru solicitarea permisului poate fi depusă în formă electronică, în regim on-line, pe pagina web oficială a Inspectoratului General al Poliției de Frontieră, prin completarea formularului electronic în Sistemul Informațional ,,e-Permis”. Poliția de Frontieră este în drept să refuze eliberarea permisului sau să îl anuleze.</w:t>
      </w:r>
    </w:p>
    <w:p w14:paraId="1DD2B225"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La eliberarea permisului pentru mijloacele plutitoare, anexat la cererea depusă în formă electronică, se prezintă:</w:t>
      </w:r>
    </w:p>
    <w:p w14:paraId="3708F236" w14:textId="7DF7EAA0" w:rsidR="00410991" w:rsidRPr="00B92447" w:rsidRDefault="00713078"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16.1</w:t>
      </w:r>
      <w:r w:rsidR="000378C7" w:rsidRPr="00B92447">
        <w:rPr>
          <w:rFonts w:cs="Times New Roman"/>
          <w:sz w:val="28"/>
          <w:szCs w:val="28"/>
        </w:rPr>
        <w:t xml:space="preserve"> actul de navigație (biletul naval);</w:t>
      </w:r>
    </w:p>
    <w:p w14:paraId="6D40C101" w14:textId="23337036" w:rsidR="00410991" w:rsidRPr="00B92447" w:rsidRDefault="00713078"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16.2 </w:t>
      </w:r>
      <w:r w:rsidR="000378C7" w:rsidRPr="00B92447">
        <w:rPr>
          <w:rFonts w:cs="Times New Roman"/>
          <w:sz w:val="28"/>
          <w:szCs w:val="28"/>
        </w:rPr>
        <w:t>condițiile de navigare (revizia tehnică);</w:t>
      </w:r>
    </w:p>
    <w:p w14:paraId="683936D3" w14:textId="7BCBC70B" w:rsidR="00410991" w:rsidRPr="00B92447" w:rsidRDefault="00713078"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16.3 </w:t>
      </w:r>
      <w:r w:rsidR="000378C7" w:rsidRPr="00B92447">
        <w:rPr>
          <w:rFonts w:cs="Times New Roman"/>
          <w:sz w:val="28"/>
          <w:szCs w:val="28"/>
        </w:rPr>
        <w:t>permisul de conducere, pentru ambarcațiuni cu motor;</w:t>
      </w:r>
    </w:p>
    <w:p w14:paraId="75F93968" w14:textId="65E3E594" w:rsidR="00410991" w:rsidRPr="00B92447" w:rsidRDefault="00713078"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16.4 </w:t>
      </w:r>
      <w:r w:rsidR="000378C7" w:rsidRPr="00B92447">
        <w:rPr>
          <w:rFonts w:cs="Times New Roman"/>
          <w:sz w:val="28"/>
          <w:szCs w:val="28"/>
        </w:rPr>
        <w:t>actele confirmative ale dreptului de proprietate sau de posesiune legală asupra mijlocului plutitor.</w:t>
      </w:r>
    </w:p>
    <w:p w14:paraId="751C352D" w14:textId="286D3D4E" w:rsidR="00410991" w:rsidRPr="002B257B"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Regulile de aflare în apele de frontieră pentru posesorii permiselor, </w:t>
      </w:r>
      <w:r w:rsidR="00A561D4" w:rsidRPr="00B92447">
        <w:rPr>
          <w:rFonts w:cs="Times New Roman"/>
          <w:sz w:val="28"/>
          <w:szCs w:val="28"/>
        </w:rPr>
        <w:t>c</w:t>
      </w:r>
      <w:r w:rsidR="00A561D4" w:rsidRPr="00B92447">
        <w:rPr>
          <w:rFonts w:cs="Times New Roman"/>
          <w:sz w:val="28"/>
          <w:szCs w:val="28"/>
          <w:shd w:val="clear" w:color="auto" w:fill="FFFFFF"/>
        </w:rPr>
        <w:t>ondițiile</w:t>
      </w:r>
      <w:r w:rsidRPr="00B92447">
        <w:rPr>
          <w:rFonts w:cs="Times New Roman"/>
          <w:sz w:val="28"/>
          <w:szCs w:val="28"/>
          <w:shd w:val="clear" w:color="auto" w:fill="FFFFFF"/>
        </w:rPr>
        <w:t xml:space="preserve"> </w:t>
      </w:r>
      <w:proofErr w:type="spellStart"/>
      <w:r w:rsidRPr="00B92447">
        <w:rPr>
          <w:rFonts w:cs="Times New Roman"/>
          <w:sz w:val="28"/>
          <w:szCs w:val="28"/>
          <w:shd w:val="clear" w:color="auto" w:fill="FFFFFF"/>
        </w:rPr>
        <w:t>şi</w:t>
      </w:r>
      <w:proofErr w:type="spellEnd"/>
      <w:r w:rsidRPr="00B92447">
        <w:rPr>
          <w:rFonts w:cs="Times New Roman"/>
          <w:sz w:val="28"/>
          <w:szCs w:val="28"/>
          <w:shd w:val="clear" w:color="auto" w:fill="FFFFFF"/>
        </w:rPr>
        <w:t xml:space="preserve"> procedura de refuz la eliberarea permisului </w:t>
      </w:r>
      <w:proofErr w:type="spellStart"/>
      <w:r w:rsidRPr="00B92447">
        <w:rPr>
          <w:rFonts w:cs="Times New Roman"/>
          <w:sz w:val="28"/>
          <w:szCs w:val="28"/>
          <w:shd w:val="clear" w:color="auto" w:fill="FFFFFF"/>
        </w:rPr>
        <w:t>şi</w:t>
      </w:r>
      <w:proofErr w:type="spellEnd"/>
      <w:r w:rsidRPr="00B92447">
        <w:rPr>
          <w:rFonts w:cs="Times New Roman"/>
          <w:sz w:val="28"/>
          <w:szCs w:val="28"/>
          <w:shd w:val="clear" w:color="auto" w:fill="FFFFFF"/>
        </w:rPr>
        <w:t xml:space="preserve"> de anulare a permisului pentru mijlocul plutitor se stabilesc de către </w:t>
      </w:r>
      <w:r w:rsidR="00A561D4" w:rsidRPr="00B92447">
        <w:rPr>
          <w:rFonts w:cs="Times New Roman"/>
          <w:sz w:val="28"/>
          <w:szCs w:val="28"/>
          <w:shd w:val="clear" w:color="auto" w:fill="FFFFFF"/>
        </w:rPr>
        <w:t>șeful</w:t>
      </w:r>
      <w:r w:rsidRPr="00B92447">
        <w:rPr>
          <w:rFonts w:cs="Times New Roman"/>
          <w:sz w:val="28"/>
          <w:szCs w:val="28"/>
          <w:shd w:val="clear" w:color="auto" w:fill="FFFFFF"/>
        </w:rPr>
        <w:t xml:space="preserve"> Inspectoratului General al </w:t>
      </w:r>
      <w:r w:rsidR="00A561D4" w:rsidRPr="00B92447">
        <w:rPr>
          <w:rFonts w:cs="Times New Roman"/>
          <w:sz w:val="28"/>
          <w:szCs w:val="28"/>
          <w:shd w:val="clear" w:color="auto" w:fill="FFFFFF"/>
        </w:rPr>
        <w:t>Poliției</w:t>
      </w:r>
      <w:r w:rsidRPr="00B92447">
        <w:rPr>
          <w:rFonts w:cs="Times New Roman"/>
          <w:sz w:val="28"/>
          <w:szCs w:val="28"/>
          <w:shd w:val="clear" w:color="auto" w:fill="FFFFFF"/>
        </w:rPr>
        <w:t xml:space="preserve"> de Frontieră.</w:t>
      </w:r>
    </w:p>
    <w:p w14:paraId="01D5A3F8" w14:textId="33B9AF96" w:rsidR="00BC1C00" w:rsidRPr="002B257B" w:rsidRDefault="00BC1C00" w:rsidP="00D6618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shd w:val="clear" w:color="auto" w:fill="FFFFFF"/>
        </w:rPr>
        <w:t xml:space="preserve"> </w:t>
      </w:r>
      <w:r w:rsidRPr="00BC1C00">
        <w:rPr>
          <w:rFonts w:cs="Times New Roman"/>
          <w:sz w:val="28"/>
          <w:szCs w:val="28"/>
          <w:shd w:val="clear" w:color="auto" w:fill="FFFFFF"/>
        </w:rPr>
        <w:t>Activitățile economice și de altă natură neinterzise la frontiera de stat, în limitele fâșiei de protecție a frontierei</w:t>
      </w:r>
      <w:r>
        <w:rPr>
          <w:rFonts w:cs="Times New Roman"/>
          <w:sz w:val="28"/>
          <w:szCs w:val="28"/>
          <w:shd w:val="clear" w:color="auto" w:fill="FFFFFF"/>
        </w:rPr>
        <w:t xml:space="preserve"> de stat</w:t>
      </w:r>
      <w:r w:rsidRPr="00BC1C00">
        <w:rPr>
          <w:rFonts w:cs="Times New Roman"/>
          <w:sz w:val="28"/>
          <w:szCs w:val="28"/>
          <w:shd w:val="clear" w:color="auto" w:fill="FFFFFF"/>
        </w:rPr>
        <w:t xml:space="preserve">, sunt cele desfășurate în scopul </w:t>
      </w:r>
      <w:r>
        <w:rPr>
          <w:rFonts w:cs="Times New Roman"/>
          <w:sz w:val="28"/>
          <w:szCs w:val="28"/>
          <w:shd w:val="clear" w:color="auto" w:fill="FFFFFF"/>
        </w:rPr>
        <w:t xml:space="preserve">edificării </w:t>
      </w:r>
      <w:r w:rsidRPr="00BC1C00">
        <w:rPr>
          <w:rFonts w:cs="Times New Roman"/>
          <w:sz w:val="28"/>
          <w:szCs w:val="28"/>
          <w:shd w:val="clear" w:color="auto" w:fill="FFFFFF"/>
        </w:rPr>
        <w:t>construcții</w:t>
      </w:r>
      <w:r>
        <w:rPr>
          <w:rFonts w:cs="Times New Roman"/>
          <w:sz w:val="28"/>
          <w:szCs w:val="28"/>
          <w:shd w:val="clear" w:color="auto" w:fill="FFFFFF"/>
        </w:rPr>
        <w:t>lor hidrotehnice, montării</w:t>
      </w:r>
      <w:r w:rsidRPr="00BC1C00">
        <w:rPr>
          <w:rFonts w:cs="Times New Roman"/>
          <w:sz w:val="28"/>
          <w:szCs w:val="28"/>
          <w:shd w:val="clear" w:color="auto" w:fill="FFFFFF"/>
        </w:rPr>
        <w:t xml:space="preserve"> instalațiilor hidrotehnice, </w:t>
      </w:r>
      <w:r>
        <w:rPr>
          <w:rFonts w:cs="Times New Roman"/>
          <w:sz w:val="28"/>
          <w:szCs w:val="28"/>
          <w:shd w:val="clear" w:color="auto" w:fill="FFFFFF"/>
        </w:rPr>
        <w:t xml:space="preserve">sau menținerii acestora, </w:t>
      </w:r>
      <w:r w:rsidRPr="00BC1C00">
        <w:rPr>
          <w:rFonts w:cs="Times New Roman"/>
          <w:sz w:val="28"/>
          <w:szCs w:val="28"/>
          <w:shd w:val="clear" w:color="auto" w:fill="FFFFFF"/>
        </w:rPr>
        <w:t>precum și activitățile prevăzute de tratatele internațional</w:t>
      </w:r>
      <w:r>
        <w:rPr>
          <w:rFonts w:cs="Times New Roman"/>
          <w:sz w:val="28"/>
          <w:szCs w:val="28"/>
          <w:shd w:val="clear" w:color="auto" w:fill="FFFFFF"/>
        </w:rPr>
        <w:t>e la care Republica Moldova este parte</w:t>
      </w:r>
      <w:r w:rsidRPr="00BC1C00">
        <w:rPr>
          <w:rFonts w:cs="Times New Roman"/>
          <w:sz w:val="28"/>
          <w:szCs w:val="28"/>
          <w:shd w:val="clear" w:color="auto" w:fill="FFFFFF"/>
        </w:rPr>
        <w:t>. Acestea se efectuează cu acordul Poliției de Frontieră, exprimat prin eliberarea avizului de activitate la frontiera de stat</w:t>
      </w:r>
      <w:r w:rsidR="000A2501">
        <w:rPr>
          <w:rFonts w:cs="Times New Roman"/>
          <w:sz w:val="28"/>
          <w:szCs w:val="28"/>
          <w:shd w:val="clear" w:color="auto" w:fill="FFFFFF"/>
        </w:rPr>
        <w:t>.</w:t>
      </w:r>
    </w:p>
    <w:p w14:paraId="7591E65B" w14:textId="566B0D7D" w:rsidR="000A2501" w:rsidRPr="002B257B" w:rsidRDefault="000A2501" w:rsidP="00D6618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shd w:val="clear" w:color="auto" w:fill="FFFFFF"/>
        </w:rPr>
        <w:lastRenderedPageBreak/>
        <w:t xml:space="preserve"> </w:t>
      </w:r>
      <w:r w:rsidRPr="000A2501">
        <w:rPr>
          <w:rFonts w:cs="Times New Roman"/>
          <w:sz w:val="28"/>
          <w:szCs w:val="28"/>
          <w:shd w:val="clear" w:color="auto" w:fill="FFFFFF"/>
        </w:rPr>
        <w:t xml:space="preserve">Cererea de obținere a avizului </w:t>
      </w:r>
      <w:r>
        <w:rPr>
          <w:rFonts w:cs="Times New Roman"/>
          <w:sz w:val="28"/>
          <w:szCs w:val="28"/>
          <w:shd w:val="clear" w:color="auto" w:fill="FFFFFF"/>
        </w:rPr>
        <w:t>pentru</w:t>
      </w:r>
      <w:r w:rsidRPr="000A2501">
        <w:rPr>
          <w:rFonts w:cs="Times New Roman"/>
          <w:sz w:val="28"/>
          <w:szCs w:val="28"/>
          <w:shd w:val="clear" w:color="auto" w:fill="FFFFFF"/>
        </w:rPr>
        <w:t xml:space="preserve"> desfășurarea activităților menționate la pct.18 poate fi depusă în formă electronică, în regim on-line, pe pagina web oficială a Inspectoratului General al Poliției de Frontieră, prin completarea formularului electronic în Sistemul Informațional ,,e-Permis” sau în formă scrisă la subdiviziunea Poliției de Frontieră.</w:t>
      </w:r>
    </w:p>
    <w:p w14:paraId="63F14E06" w14:textId="7D0EAA11" w:rsidR="000A2501" w:rsidRDefault="000A2501" w:rsidP="00D6618A">
      <w:pPr>
        <w:pStyle w:val="Listparagraf"/>
        <w:numPr>
          <w:ilvl w:val="0"/>
          <w:numId w:val="1"/>
        </w:numPr>
        <w:tabs>
          <w:tab w:val="left" w:pos="1134"/>
        </w:tabs>
        <w:spacing w:after="0" w:line="276" w:lineRule="auto"/>
        <w:ind w:left="0" w:firstLine="709"/>
        <w:jc w:val="both"/>
        <w:rPr>
          <w:rFonts w:cs="Times New Roman"/>
          <w:sz w:val="28"/>
          <w:szCs w:val="28"/>
        </w:rPr>
      </w:pPr>
      <w:r w:rsidRPr="000A2501">
        <w:rPr>
          <w:rFonts w:cs="Times New Roman"/>
          <w:sz w:val="28"/>
          <w:szCs w:val="28"/>
        </w:rPr>
        <w:t>La cerere se anexează:</w:t>
      </w:r>
    </w:p>
    <w:p w14:paraId="369F50B4" w14:textId="1E19DF55" w:rsidR="000A2501" w:rsidRDefault="000A2501"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20.1 </w:t>
      </w:r>
      <w:r w:rsidRPr="000A2501">
        <w:rPr>
          <w:rFonts w:cs="Times New Roman"/>
          <w:sz w:val="28"/>
          <w:szCs w:val="28"/>
        </w:rPr>
        <w:t>copia de pe actul care permite desfășurarea activității</w:t>
      </w:r>
      <w:r>
        <w:rPr>
          <w:rFonts w:cs="Times New Roman"/>
          <w:sz w:val="28"/>
          <w:szCs w:val="28"/>
        </w:rPr>
        <w:t xml:space="preserve">, </w:t>
      </w:r>
      <w:r w:rsidRPr="000A2501">
        <w:rPr>
          <w:rFonts w:cs="Times New Roman"/>
          <w:sz w:val="28"/>
          <w:szCs w:val="28"/>
        </w:rPr>
        <w:t xml:space="preserve">dacă </w:t>
      </w:r>
      <w:r>
        <w:rPr>
          <w:rFonts w:cs="Times New Roman"/>
          <w:sz w:val="28"/>
          <w:szCs w:val="28"/>
        </w:rPr>
        <w:t>aceasta</w:t>
      </w:r>
      <w:r w:rsidRPr="000A2501">
        <w:rPr>
          <w:rFonts w:cs="Times New Roman"/>
          <w:sz w:val="28"/>
          <w:szCs w:val="28"/>
        </w:rPr>
        <w:t xml:space="preserve"> este condiționată de emiterea unui act permisiv;</w:t>
      </w:r>
    </w:p>
    <w:p w14:paraId="6199882F" w14:textId="012025D0" w:rsidR="000A2501" w:rsidRDefault="000A2501"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20.2 lista angajaților cu </w:t>
      </w:r>
      <w:r w:rsidR="008D3D11">
        <w:rPr>
          <w:rFonts w:cs="Times New Roman"/>
          <w:sz w:val="28"/>
          <w:szCs w:val="28"/>
        </w:rPr>
        <w:t xml:space="preserve">nume, prenume, data nașterii și </w:t>
      </w:r>
      <w:r>
        <w:rPr>
          <w:rFonts w:cs="Times New Roman"/>
          <w:sz w:val="28"/>
          <w:szCs w:val="28"/>
        </w:rPr>
        <w:t>datele IDNP ale acestora;</w:t>
      </w:r>
    </w:p>
    <w:p w14:paraId="1ED71B74" w14:textId="61970D7E" w:rsidR="000A2501" w:rsidRDefault="000A2501"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20.3 </w:t>
      </w:r>
      <w:r w:rsidRPr="000A2501">
        <w:rPr>
          <w:rFonts w:cs="Times New Roman"/>
          <w:sz w:val="28"/>
          <w:szCs w:val="28"/>
        </w:rPr>
        <w:t xml:space="preserve">lista mijloacelor de transport </w:t>
      </w:r>
      <w:r w:rsidR="008D3D11">
        <w:rPr>
          <w:rFonts w:cs="Times New Roman"/>
          <w:sz w:val="28"/>
          <w:szCs w:val="28"/>
        </w:rPr>
        <w:t>cu marcă, model și</w:t>
      </w:r>
      <w:r w:rsidRPr="000A2501">
        <w:rPr>
          <w:rFonts w:cs="Times New Roman"/>
          <w:sz w:val="28"/>
          <w:szCs w:val="28"/>
        </w:rPr>
        <w:t xml:space="preserve"> numerele de înregistrare</w:t>
      </w:r>
      <w:r>
        <w:rPr>
          <w:rFonts w:cs="Times New Roman"/>
          <w:sz w:val="28"/>
          <w:szCs w:val="28"/>
        </w:rPr>
        <w:t xml:space="preserve"> ale acestora</w:t>
      </w:r>
      <w:r w:rsidRPr="000A2501">
        <w:rPr>
          <w:rFonts w:cs="Times New Roman"/>
          <w:sz w:val="28"/>
          <w:szCs w:val="28"/>
        </w:rPr>
        <w:t>;</w:t>
      </w:r>
    </w:p>
    <w:p w14:paraId="0BD344D1" w14:textId="66C8EABD" w:rsidR="000A2501" w:rsidRDefault="000A2501"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20.4 </w:t>
      </w:r>
      <w:r w:rsidRPr="000A2501">
        <w:rPr>
          <w:rFonts w:cs="Times New Roman"/>
          <w:sz w:val="28"/>
          <w:szCs w:val="28"/>
        </w:rPr>
        <w:t>avizele autorităților publice responsabile de construcțiile</w:t>
      </w:r>
      <w:r>
        <w:rPr>
          <w:rFonts w:cs="Times New Roman"/>
          <w:sz w:val="28"/>
          <w:szCs w:val="28"/>
        </w:rPr>
        <w:t>/instalațiile</w:t>
      </w:r>
      <w:r w:rsidRPr="000A2501">
        <w:rPr>
          <w:rFonts w:cs="Times New Roman"/>
          <w:sz w:val="28"/>
          <w:szCs w:val="28"/>
        </w:rPr>
        <w:t xml:space="preserve"> hidrotehnice sau autoritățile publice responsabile de implementarea tratatelor internaționale</w:t>
      </w:r>
      <w:r>
        <w:rPr>
          <w:rFonts w:cs="Times New Roman"/>
          <w:sz w:val="28"/>
          <w:szCs w:val="28"/>
        </w:rPr>
        <w:t>, după caz.</w:t>
      </w:r>
    </w:p>
    <w:p w14:paraId="0EF220C8" w14:textId="300D6106" w:rsidR="000A2501" w:rsidRDefault="000A2501" w:rsidP="00D6618A">
      <w:pPr>
        <w:pStyle w:val="Listparagraf"/>
        <w:numPr>
          <w:ilvl w:val="0"/>
          <w:numId w:val="1"/>
        </w:numPr>
        <w:tabs>
          <w:tab w:val="left" w:pos="1134"/>
        </w:tabs>
        <w:spacing w:after="0" w:line="276" w:lineRule="auto"/>
        <w:ind w:left="0" w:firstLine="709"/>
        <w:jc w:val="both"/>
        <w:rPr>
          <w:rFonts w:cs="Times New Roman"/>
          <w:sz w:val="28"/>
          <w:szCs w:val="28"/>
        </w:rPr>
      </w:pPr>
      <w:bookmarkStart w:id="0" w:name="_Hlk178599645"/>
      <w:r>
        <w:rPr>
          <w:rFonts w:cs="Times New Roman"/>
          <w:sz w:val="28"/>
          <w:szCs w:val="28"/>
        </w:rPr>
        <w:t xml:space="preserve">În scopul examinării multilaterale a cererilor, Poliția de Frontieră </w:t>
      </w:r>
      <w:r w:rsidR="00260A81">
        <w:rPr>
          <w:rFonts w:cs="Times New Roman"/>
          <w:sz w:val="28"/>
          <w:szCs w:val="28"/>
        </w:rPr>
        <w:t xml:space="preserve">prelucrează date stocate în sistemele informaționale de stat. În cazul în care, informațiile necesare nu sunt disponibile prin intermediul interoperabilității dintre sistemele informaționale, datele lipsesc sau sunt incomplete, Poliția de Frontieră are dreptul să solicite informații suplimentare de la autoritățile publice </w:t>
      </w:r>
      <w:r w:rsidR="00260A81" w:rsidRPr="00260A81">
        <w:rPr>
          <w:rFonts w:cs="Times New Roman"/>
          <w:sz w:val="28"/>
          <w:szCs w:val="28"/>
        </w:rPr>
        <w:t>și alte persoane juridice, indiferent de tipul de proprietate și forma juridică de organizare</w:t>
      </w:r>
      <w:r w:rsidR="00260A81">
        <w:rPr>
          <w:rFonts w:cs="Times New Roman"/>
          <w:sz w:val="28"/>
          <w:szCs w:val="28"/>
        </w:rPr>
        <w:t xml:space="preserve"> a acestora.</w:t>
      </w:r>
    </w:p>
    <w:bookmarkEnd w:id="0"/>
    <w:p w14:paraId="7E01E67D" w14:textId="2919FAE2" w:rsidR="00260A81" w:rsidRDefault="00260A81" w:rsidP="00D6618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 </w:t>
      </w:r>
      <w:r w:rsidR="00B36B0B" w:rsidRPr="00B36B0B">
        <w:rPr>
          <w:rFonts w:cs="Times New Roman"/>
          <w:sz w:val="28"/>
          <w:szCs w:val="28"/>
        </w:rPr>
        <w:t xml:space="preserve">Solicitanților li se eliberează aviz de activitate la frontiera de stat. Avizul menționat se eliberează de către </w:t>
      </w:r>
      <w:r w:rsidR="00B36B0B">
        <w:rPr>
          <w:rFonts w:cs="Times New Roman"/>
          <w:sz w:val="28"/>
          <w:szCs w:val="28"/>
        </w:rPr>
        <w:t xml:space="preserve">subdiviziunea </w:t>
      </w:r>
      <w:r w:rsidR="00B36B0B" w:rsidRPr="00B36B0B">
        <w:rPr>
          <w:rFonts w:cs="Times New Roman"/>
          <w:sz w:val="28"/>
          <w:szCs w:val="28"/>
        </w:rPr>
        <w:t>Poliți</w:t>
      </w:r>
      <w:r w:rsidR="00B36B0B">
        <w:rPr>
          <w:rFonts w:cs="Times New Roman"/>
          <w:sz w:val="28"/>
          <w:szCs w:val="28"/>
        </w:rPr>
        <w:t>ei</w:t>
      </w:r>
      <w:r w:rsidR="00B36B0B" w:rsidRPr="00B36B0B">
        <w:rPr>
          <w:rFonts w:cs="Times New Roman"/>
          <w:sz w:val="28"/>
          <w:szCs w:val="28"/>
        </w:rPr>
        <w:t xml:space="preserve"> de Frontieră pe sectorul căruia se vor desfășura activitățile solicitate, cu termen de valabilitate stabilit sau cu termenul indicat în demers, dar </w:t>
      </w:r>
      <w:r w:rsidR="00B36B0B">
        <w:rPr>
          <w:rFonts w:cs="Times New Roman"/>
          <w:sz w:val="28"/>
          <w:szCs w:val="28"/>
        </w:rPr>
        <w:t xml:space="preserve">care </w:t>
      </w:r>
      <w:r w:rsidR="00B36B0B" w:rsidRPr="00B36B0B">
        <w:rPr>
          <w:rFonts w:cs="Times New Roman"/>
          <w:sz w:val="28"/>
          <w:szCs w:val="28"/>
        </w:rPr>
        <w:t>nu va depăși data de 31 decembrie a anului în curs</w:t>
      </w:r>
      <w:r w:rsidR="00B36B0B">
        <w:rPr>
          <w:rFonts w:cs="Times New Roman"/>
          <w:sz w:val="28"/>
          <w:szCs w:val="28"/>
        </w:rPr>
        <w:t>.</w:t>
      </w:r>
    </w:p>
    <w:p w14:paraId="64BA6E4A" w14:textId="6CEBF76C" w:rsidR="00B36B0B" w:rsidRDefault="00B36B0B" w:rsidP="00D6618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 </w:t>
      </w:r>
      <w:r w:rsidRPr="00B36B0B">
        <w:rPr>
          <w:rFonts w:cs="Times New Roman"/>
          <w:sz w:val="28"/>
          <w:szCs w:val="28"/>
        </w:rPr>
        <w:t xml:space="preserve">Autoritățile publice sau persoanele juridice coordonează cu șeful subdiviziunii Poliției de Frontieră locul de intrare/ieșire în/din </w:t>
      </w:r>
      <w:proofErr w:type="spellStart"/>
      <w:r w:rsidRPr="00B36B0B">
        <w:rPr>
          <w:rFonts w:cs="Times New Roman"/>
          <w:sz w:val="28"/>
          <w:szCs w:val="28"/>
        </w:rPr>
        <w:t>fîșia</w:t>
      </w:r>
      <w:proofErr w:type="spellEnd"/>
      <w:r w:rsidRPr="00B36B0B">
        <w:rPr>
          <w:rFonts w:cs="Times New Roman"/>
          <w:sz w:val="28"/>
          <w:szCs w:val="28"/>
        </w:rPr>
        <w:t xml:space="preserve"> de protecție a frontierei de stat, perioada și timpul de aflare în ea.</w:t>
      </w:r>
    </w:p>
    <w:p w14:paraId="5242201C" w14:textId="5B0F0CAC" w:rsidR="00B36B0B" w:rsidRDefault="00B36B0B" w:rsidP="00D6618A">
      <w:pPr>
        <w:pStyle w:val="Listparagraf"/>
        <w:numPr>
          <w:ilvl w:val="0"/>
          <w:numId w:val="1"/>
        </w:numPr>
        <w:tabs>
          <w:tab w:val="left" w:pos="1134"/>
        </w:tabs>
        <w:spacing w:after="0" w:line="276" w:lineRule="auto"/>
        <w:ind w:left="0" w:firstLine="709"/>
        <w:jc w:val="both"/>
        <w:rPr>
          <w:rFonts w:cs="Times New Roman"/>
          <w:sz w:val="28"/>
          <w:szCs w:val="28"/>
        </w:rPr>
      </w:pPr>
      <w:r w:rsidRPr="00B36B0B">
        <w:rPr>
          <w:rFonts w:cs="Times New Roman"/>
          <w:sz w:val="28"/>
          <w:szCs w:val="28"/>
        </w:rPr>
        <w:t xml:space="preserve">Poliția de Frontieră </w:t>
      </w:r>
      <w:r>
        <w:rPr>
          <w:rFonts w:cs="Times New Roman"/>
          <w:sz w:val="28"/>
          <w:szCs w:val="28"/>
        </w:rPr>
        <w:t>are dreptul să refuze</w:t>
      </w:r>
      <w:r w:rsidRPr="00B36B0B">
        <w:rPr>
          <w:rFonts w:cs="Times New Roman"/>
          <w:sz w:val="28"/>
          <w:szCs w:val="28"/>
        </w:rPr>
        <w:t xml:space="preserve"> eliberarea avizului </w:t>
      </w:r>
      <w:r>
        <w:rPr>
          <w:rFonts w:cs="Times New Roman"/>
          <w:sz w:val="28"/>
          <w:szCs w:val="28"/>
        </w:rPr>
        <w:t>de activitate</w:t>
      </w:r>
      <w:r w:rsidRPr="00B36B0B">
        <w:rPr>
          <w:rFonts w:cs="Times New Roman"/>
          <w:sz w:val="28"/>
          <w:szCs w:val="28"/>
        </w:rPr>
        <w:t xml:space="preserve"> la frontiera de stat, menționat la pct.18, sau </w:t>
      </w:r>
      <w:r>
        <w:rPr>
          <w:rFonts w:cs="Times New Roman"/>
          <w:sz w:val="28"/>
          <w:szCs w:val="28"/>
        </w:rPr>
        <w:t>să îl anuleze</w:t>
      </w:r>
      <w:r w:rsidRPr="00B36B0B">
        <w:rPr>
          <w:rFonts w:cs="Times New Roman"/>
          <w:sz w:val="28"/>
          <w:szCs w:val="28"/>
        </w:rPr>
        <w:t>.</w:t>
      </w:r>
    </w:p>
    <w:p w14:paraId="6B660C81" w14:textId="3FCBB588" w:rsidR="00B36B0B" w:rsidRDefault="00B36B0B" w:rsidP="00D6618A">
      <w:pPr>
        <w:pStyle w:val="Listparagraf"/>
        <w:numPr>
          <w:ilvl w:val="0"/>
          <w:numId w:val="1"/>
        </w:numPr>
        <w:tabs>
          <w:tab w:val="left" w:pos="1134"/>
        </w:tabs>
        <w:spacing w:after="0" w:line="276" w:lineRule="auto"/>
        <w:ind w:left="0" w:firstLine="709"/>
        <w:jc w:val="both"/>
        <w:rPr>
          <w:rFonts w:cs="Times New Roman"/>
          <w:sz w:val="28"/>
          <w:szCs w:val="28"/>
        </w:rPr>
      </w:pPr>
      <w:bookmarkStart w:id="1" w:name="_Hlk178600337"/>
      <w:r w:rsidRPr="00B36B0B">
        <w:rPr>
          <w:rFonts w:cs="Times New Roman"/>
          <w:sz w:val="28"/>
          <w:szCs w:val="28"/>
        </w:rPr>
        <w:t>Poliția de Frontieră refuză eliberarea avizului de a</w:t>
      </w:r>
      <w:r>
        <w:rPr>
          <w:rFonts w:cs="Times New Roman"/>
          <w:sz w:val="28"/>
          <w:szCs w:val="28"/>
        </w:rPr>
        <w:t>c</w:t>
      </w:r>
      <w:r w:rsidRPr="00B36B0B">
        <w:rPr>
          <w:rFonts w:cs="Times New Roman"/>
          <w:sz w:val="28"/>
          <w:szCs w:val="28"/>
        </w:rPr>
        <w:t>tivitate la frontiera de stat în cazu</w:t>
      </w:r>
      <w:r>
        <w:rPr>
          <w:rFonts w:cs="Times New Roman"/>
          <w:sz w:val="28"/>
          <w:szCs w:val="28"/>
        </w:rPr>
        <w:t>l în care</w:t>
      </w:r>
      <w:r w:rsidRPr="00B36B0B">
        <w:rPr>
          <w:rFonts w:cs="Times New Roman"/>
          <w:sz w:val="28"/>
          <w:szCs w:val="28"/>
        </w:rPr>
        <w:t>:</w:t>
      </w:r>
    </w:p>
    <w:p w14:paraId="225256AD" w14:textId="18B1E0EB" w:rsidR="00B36B0B" w:rsidRDefault="00B36B0B"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25.1 l</w:t>
      </w:r>
      <w:r w:rsidRPr="00B36B0B">
        <w:rPr>
          <w:rFonts w:cs="Times New Roman"/>
          <w:sz w:val="28"/>
          <w:szCs w:val="28"/>
        </w:rPr>
        <w:t>a cerere</w:t>
      </w:r>
      <w:r>
        <w:rPr>
          <w:rFonts w:cs="Times New Roman"/>
          <w:sz w:val="28"/>
          <w:szCs w:val="28"/>
        </w:rPr>
        <w:t>a</w:t>
      </w:r>
      <w:r w:rsidRPr="00B36B0B">
        <w:rPr>
          <w:rFonts w:cs="Times New Roman"/>
          <w:sz w:val="28"/>
          <w:szCs w:val="28"/>
        </w:rPr>
        <w:t xml:space="preserve"> depusă lipsește unul sau mai multe acte prevăzute de pct.20</w:t>
      </w:r>
      <w:r w:rsidR="006C7147">
        <w:rPr>
          <w:rFonts w:cs="Times New Roman"/>
          <w:sz w:val="28"/>
          <w:szCs w:val="28"/>
        </w:rPr>
        <w:t>, sau</w:t>
      </w:r>
      <w:r>
        <w:rPr>
          <w:rFonts w:cs="Times New Roman"/>
          <w:sz w:val="28"/>
          <w:szCs w:val="28"/>
        </w:rPr>
        <w:t>;</w:t>
      </w:r>
    </w:p>
    <w:p w14:paraId="5B2420F7" w14:textId="01B57883" w:rsidR="00B36B0B" w:rsidRDefault="00B36B0B"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25.2 persoana juridică și/sau </w:t>
      </w:r>
      <w:r w:rsidR="006C7147">
        <w:rPr>
          <w:rFonts w:cs="Times New Roman"/>
          <w:sz w:val="28"/>
          <w:szCs w:val="28"/>
        </w:rPr>
        <w:t xml:space="preserve">cel puțin unul din </w:t>
      </w:r>
      <w:r>
        <w:rPr>
          <w:rFonts w:cs="Times New Roman"/>
          <w:sz w:val="28"/>
          <w:szCs w:val="28"/>
        </w:rPr>
        <w:t xml:space="preserve">angajații acesteia au contravenții </w:t>
      </w:r>
      <w:r w:rsidRPr="00B36B0B">
        <w:rPr>
          <w:rFonts w:cs="Times New Roman"/>
          <w:sz w:val="28"/>
          <w:szCs w:val="28"/>
        </w:rPr>
        <w:t>nestinse ce atentează la regimul frontierei de stat și regimul de ședere pe teritoriul Republicii Moldova.</w:t>
      </w:r>
    </w:p>
    <w:bookmarkEnd w:id="1"/>
    <w:p w14:paraId="6E5A3880" w14:textId="6C489414" w:rsidR="006C7147" w:rsidRDefault="006C7147" w:rsidP="00D6618A">
      <w:pPr>
        <w:pStyle w:val="Listparagraf"/>
        <w:numPr>
          <w:ilvl w:val="0"/>
          <w:numId w:val="1"/>
        </w:numPr>
        <w:tabs>
          <w:tab w:val="left" w:pos="1134"/>
        </w:tabs>
        <w:spacing w:after="0" w:line="276" w:lineRule="auto"/>
        <w:ind w:left="0" w:firstLine="709"/>
        <w:jc w:val="both"/>
        <w:rPr>
          <w:rFonts w:cs="Times New Roman"/>
          <w:sz w:val="28"/>
          <w:szCs w:val="28"/>
        </w:rPr>
      </w:pPr>
      <w:r w:rsidRPr="006C7147">
        <w:rPr>
          <w:rFonts w:cs="Times New Roman"/>
          <w:sz w:val="28"/>
          <w:szCs w:val="28"/>
        </w:rPr>
        <w:lastRenderedPageBreak/>
        <w:t xml:space="preserve">Avizul </w:t>
      </w:r>
      <w:r>
        <w:rPr>
          <w:rFonts w:cs="Times New Roman"/>
          <w:sz w:val="28"/>
          <w:szCs w:val="28"/>
        </w:rPr>
        <w:t>de activitate</w:t>
      </w:r>
      <w:r w:rsidRPr="006C7147">
        <w:rPr>
          <w:rFonts w:cs="Times New Roman"/>
          <w:sz w:val="28"/>
          <w:szCs w:val="28"/>
        </w:rPr>
        <w:t xml:space="preserve"> la frontiera de stat </w:t>
      </w:r>
      <w:r>
        <w:rPr>
          <w:rFonts w:cs="Times New Roman"/>
          <w:sz w:val="28"/>
          <w:szCs w:val="28"/>
        </w:rPr>
        <w:t>este</w:t>
      </w:r>
      <w:r w:rsidRPr="006C7147">
        <w:rPr>
          <w:rFonts w:cs="Times New Roman"/>
          <w:sz w:val="28"/>
          <w:szCs w:val="28"/>
        </w:rPr>
        <w:t xml:space="preserve"> anulat în cazul </w:t>
      </w:r>
      <w:r>
        <w:rPr>
          <w:rFonts w:cs="Times New Roman"/>
          <w:sz w:val="28"/>
          <w:szCs w:val="28"/>
        </w:rPr>
        <w:t>în care</w:t>
      </w:r>
      <w:r w:rsidRPr="006C7147">
        <w:rPr>
          <w:rFonts w:cs="Times New Roman"/>
          <w:sz w:val="28"/>
          <w:szCs w:val="28"/>
        </w:rPr>
        <w:t xml:space="preserve"> titularul</w:t>
      </w:r>
      <w:r>
        <w:rPr>
          <w:rFonts w:cs="Times New Roman"/>
          <w:sz w:val="28"/>
          <w:szCs w:val="28"/>
        </w:rPr>
        <w:t xml:space="preserve"> și/sau cel puțin unul din angajații acestuia:</w:t>
      </w:r>
    </w:p>
    <w:p w14:paraId="182D537D" w14:textId="62D3565B" w:rsidR="006C7147" w:rsidRDefault="006C7147"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26.1 </w:t>
      </w:r>
      <w:r w:rsidRPr="006C7147">
        <w:rPr>
          <w:rFonts w:cs="Times New Roman"/>
          <w:sz w:val="28"/>
          <w:szCs w:val="28"/>
        </w:rPr>
        <w:t>a încălcat una din regulile stabilite la pct.6;</w:t>
      </w:r>
    </w:p>
    <w:p w14:paraId="1C23667A" w14:textId="05E5915B" w:rsidR="006C7147" w:rsidRDefault="006C7147"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26.2 </w:t>
      </w:r>
      <w:r w:rsidRPr="006C7147">
        <w:rPr>
          <w:rFonts w:cs="Times New Roman"/>
          <w:sz w:val="28"/>
          <w:szCs w:val="28"/>
        </w:rPr>
        <w:t xml:space="preserve">a deteriorat sau a distrus semnele de frontieră, instalațiile ori mijloacele tehnice de supraveghere </w:t>
      </w:r>
      <w:proofErr w:type="spellStart"/>
      <w:r w:rsidRPr="006C7147">
        <w:rPr>
          <w:rFonts w:cs="Times New Roman"/>
          <w:sz w:val="28"/>
          <w:szCs w:val="28"/>
        </w:rPr>
        <w:t>şi</w:t>
      </w:r>
      <w:proofErr w:type="spellEnd"/>
      <w:r w:rsidRPr="006C7147">
        <w:rPr>
          <w:rFonts w:cs="Times New Roman"/>
          <w:sz w:val="28"/>
          <w:szCs w:val="28"/>
        </w:rPr>
        <w:t xml:space="preserve"> control </w:t>
      </w:r>
      <w:r>
        <w:rPr>
          <w:rFonts w:cs="Times New Roman"/>
          <w:sz w:val="28"/>
          <w:szCs w:val="28"/>
        </w:rPr>
        <w:t>la trecerea</w:t>
      </w:r>
      <w:r w:rsidRPr="006C7147">
        <w:rPr>
          <w:rFonts w:cs="Times New Roman"/>
          <w:sz w:val="28"/>
          <w:szCs w:val="28"/>
        </w:rPr>
        <w:t xml:space="preserve"> frontierei;</w:t>
      </w:r>
    </w:p>
    <w:p w14:paraId="37252E1F" w14:textId="465CAE2B" w:rsidR="006C7147" w:rsidRDefault="006C7147"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26.3 </w:t>
      </w:r>
      <w:r w:rsidRPr="006C7147">
        <w:rPr>
          <w:rFonts w:cs="Times New Roman"/>
          <w:sz w:val="28"/>
          <w:szCs w:val="28"/>
        </w:rPr>
        <w:t>a produs sau a extins incendii la frontieră;</w:t>
      </w:r>
    </w:p>
    <w:p w14:paraId="606A631C" w14:textId="77777777" w:rsidR="00E47946" w:rsidRDefault="006C7147"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26.4 </w:t>
      </w:r>
      <w:r w:rsidRPr="006C7147">
        <w:rPr>
          <w:rFonts w:cs="Times New Roman"/>
          <w:sz w:val="28"/>
          <w:szCs w:val="28"/>
        </w:rPr>
        <w:t>a încălcat ordinea publică la frontieră</w:t>
      </w:r>
      <w:r w:rsidR="00E47946">
        <w:rPr>
          <w:rFonts w:cs="Times New Roman"/>
          <w:sz w:val="28"/>
          <w:szCs w:val="28"/>
        </w:rPr>
        <w:t>;</w:t>
      </w:r>
    </w:p>
    <w:p w14:paraId="6C928C79" w14:textId="0C3882FD" w:rsidR="006C7147" w:rsidRDefault="00E47946"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26.5 a comis infracțiuni </w:t>
      </w:r>
      <w:r w:rsidR="00176FC9">
        <w:rPr>
          <w:rFonts w:cs="Times New Roman"/>
          <w:sz w:val="28"/>
          <w:szCs w:val="28"/>
        </w:rPr>
        <w:t>în fâșia de protecție a frontierei de stat</w:t>
      </w:r>
      <w:r w:rsidR="006C7147" w:rsidRPr="006C7147">
        <w:rPr>
          <w:rFonts w:cs="Times New Roman"/>
          <w:sz w:val="28"/>
          <w:szCs w:val="28"/>
        </w:rPr>
        <w:t>.</w:t>
      </w:r>
    </w:p>
    <w:p w14:paraId="0448DE11" w14:textId="527404A0" w:rsidR="005968EA" w:rsidRPr="005968EA" w:rsidRDefault="005968EA" w:rsidP="00D6618A">
      <w:pPr>
        <w:pStyle w:val="Listparagraf"/>
        <w:numPr>
          <w:ilvl w:val="0"/>
          <w:numId w:val="1"/>
        </w:numPr>
        <w:tabs>
          <w:tab w:val="left" w:pos="1134"/>
        </w:tabs>
        <w:ind w:left="0" w:firstLine="709"/>
        <w:jc w:val="both"/>
        <w:rPr>
          <w:rFonts w:cs="Times New Roman"/>
          <w:sz w:val="28"/>
          <w:szCs w:val="28"/>
        </w:rPr>
      </w:pPr>
      <w:r w:rsidRPr="005968EA">
        <w:rPr>
          <w:rFonts w:cs="Times New Roman"/>
          <w:sz w:val="28"/>
          <w:szCs w:val="28"/>
        </w:rPr>
        <w:t xml:space="preserve">Decizia privind refuzul sau anularea avizului </w:t>
      </w:r>
      <w:r>
        <w:rPr>
          <w:rFonts w:cs="Times New Roman"/>
          <w:sz w:val="28"/>
          <w:szCs w:val="28"/>
        </w:rPr>
        <w:t>de activitate</w:t>
      </w:r>
      <w:r w:rsidRPr="005968EA">
        <w:rPr>
          <w:rFonts w:cs="Times New Roman"/>
          <w:sz w:val="28"/>
          <w:szCs w:val="28"/>
        </w:rPr>
        <w:t xml:space="preserve"> la frontiera de stat este emisă prin act administrativ al </w:t>
      </w:r>
      <w:proofErr w:type="spellStart"/>
      <w:r w:rsidRPr="005968EA">
        <w:rPr>
          <w:rFonts w:cs="Times New Roman"/>
          <w:sz w:val="28"/>
          <w:szCs w:val="28"/>
        </w:rPr>
        <w:t>Poliţiei</w:t>
      </w:r>
      <w:proofErr w:type="spellEnd"/>
      <w:r w:rsidRPr="005968EA">
        <w:rPr>
          <w:rFonts w:cs="Times New Roman"/>
          <w:sz w:val="28"/>
          <w:szCs w:val="28"/>
        </w:rPr>
        <w:t xml:space="preserve"> de Frontieră.</w:t>
      </w:r>
      <w:r>
        <w:rPr>
          <w:rFonts w:cs="Times New Roman"/>
          <w:sz w:val="28"/>
          <w:szCs w:val="28"/>
        </w:rPr>
        <w:t xml:space="preserve"> </w:t>
      </w:r>
      <w:r w:rsidRPr="005968EA">
        <w:rPr>
          <w:rFonts w:cs="Times New Roman"/>
          <w:sz w:val="28"/>
          <w:szCs w:val="28"/>
        </w:rPr>
        <w:t xml:space="preserve">Titularului </w:t>
      </w:r>
      <w:r>
        <w:rPr>
          <w:rFonts w:cs="Times New Roman"/>
          <w:sz w:val="28"/>
          <w:szCs w:val="28"/>
        </w:rPr>
        <w:t xml:space="preserve">i </w:t>
      </w:r>
      <w:r w:rsidRPr="005968EA">
        <w:rPr>
          <w:rFonts w:cs="Times New Roman"/>
          <w:sz w:val="28"/>
          <w:szCs w:val="28"/>
        </w:rPr>
        <w:t>se eliberează un exemplar, în original, al deciziei privind refuzul sau anularea avizului</w:t>
      </w:r>
      <w:r>
        <w:rPr>
          <w:rFonts w:cs="Times New Roman"/>
          <w:sz w:val="28"/>
          <w:szCs w:val="28"/>
        </w:rPr>
        <w:t xml:space="preserve"> de activitate la frontiera de stat.</w:t>
      </w:r>
    </w:p>
    <w:p w14:paraId="7A89497C" w14:textId="03C33E23" w:rsidR="005968EA" w:rsidRPr="00D6618A" w:rsidRDefault="005968EA" w:rsidP="00D6618A">
      <w:pPr>
        <w:pStyle w:val="Listparagraf"/>
        <w:numPr>
          <w:ilvl w:val="0"/>
          <w:numId w:val="1"/>
        </w:numPr>
        <w:tabs>
          <w:tab w:val="left" w:pos="1134"/>
        </w:tabs>
        <w:spacing w:after="0" w:line="276" w:lineRule="auto"/>
        <w:ind w:left="0" w:firstLine="709"/>
        <w:jc w:val="both"/>
        <w:rPr>
          <w:rFonts w:cs="Times New Roman"/>
          <w:sz w:val="28"/>
          <w:szCs w:val="28"/>
        </w:rPr>
      </w:pPr>
      <w:r w:rsidRPr="005968EA">
        <w:rPr>
          <w:rFonts w:cs="Times New Roman"/>
          <w:sz w:val="28"/>
          <w:szCs w:val="28"/>
        </w:rPr>
        <w:t xml:space="preserve">Responsabil de emiterea deciziei privind refuzul sau anularea avizului </w:t>
      </w:r>
      <w:r>
        <w:rPr>
          <w:rFonts w:cs="Times New Roman"/>
          <w:sz w:val="28"/>
          <w:szCs w:val="28"/>
        </w:rPr>
        <w:t>de activitate</w:t>
      </w:r>
      <w:r w:rsidRPr="005968EA">
        <w:rPr>
          <w:rFonts w:cs="Times New Roman"/>
          <w:sz w:val="28"/>
          <w:szCs w:val="28"/>
        </w:rPr>
        <w:t xml:space="preserve"> la frontiera de stat este personalul împuternicit prin Ordinul </w:t>
      </w:r>
      <w:proofErr w:type="spellStart"/>
      <w:r w:rsidRPr="005968EA">
        <w:rPr>
          <w:rFonts w:cs="Times New Roman"/>
          <w:sz w:val="28"/>
          <w:szCs w:val="28"/>
        </w:rPr>
        <w:t>şefului</w:t>
      </w:r>
      <w:proofErr w:type="spellEnd"/>
      <w:r w:rsidRPr="005968EA">
        <w:rPr>
          <w:rFonts w:cs="Times New Roman"/>
          <w:sz w:val="28"/>
          <w:szCs w:val="28"/>
        </w:rPr>
        <w:t xml:space="preserve"> Inspectoratului </w:t>
      </w:r>
      <w:proofErr w:type="spellStart"/>
      <w:r w:rsidRPr="005968EA">
        <w:rPr>
          <w:rFonts w:cs="Times New Roman"/>
          <w:sz w:val="28"/>
          <w:szCs w:val="28"/>
        </w:rPr>
        <w:t>Poliţiei</w:t>
      </w:r>
      <w:proofErr w:type="spellEnd"/>
      <w:r w:rsidRPr="005968EA">
        <w:rPr>
          <w:rFonts w:cs="Times New Roman"/>
          <w:sz w:val="28"/>
          <w:szCs w:val="28"/>
        </w:rPr>
        <w:t xml:space="preserve"> de Frontieră.</w:t>
      </w:r>
    </w:p>
    <w:p w14:paraId="30611AA0" w14:textId="0CE63ADB" w:rsidR="00410991" w:rsidRPr="00A561D4" w:rsidRDefault="006F0EBD" w:rsidP="00D6618A">
      <w:pPr>
        <w:pStyle w:val="Titlu1"/>
        <w:numPr>
          <w:ilvl w:val="0"/>
          <w:numId w:val="2"/>
        </w:numPr>
        <w:tabs>
          <w:tab w:val="left" w:pos="1134"/>
        </w:tabs>
        <w:spacing w:line="276" w:lineRule="auto"/>
        <w:ind w:left="0"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Regulile specifice ale regimului zonei de frontieră</w:t>
      </w:r>
    </w:p>
    <w:p w14:paraId="18474764" w14:textId="77777777" w:rsidR="00410991" w:rsidRPr="00A561D4" w:rsidRDefault="00410991" w:rsidP="00D6618A">
      <w:pPr>
        <w:tabs>
          <w:tab w:val="left" w:pos="1134"/>
        </w:tabs>
        <w:spacing w:after="0" w:line="276" w:lineRule="auto"/>
        <w:ind w:firstLine="709"/>
        <w:rPr>
          <w:rFonts w:cs="Times New Roman"/>
          <w:b/>
          <w:bCs/>
          <w:sz w:val="28"/>
          <w:szCs w:val="28"/>
        </w:rPr>
      </w:pPr>
    </w:p>
    <w:p w14:paraId="018A83F3" w14:textId="77777777" w:rsidR="00410991" w:rsidRPr="00A561D4" w:rsidRDefault="000378C7"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Secțiunea 1. Dispoziții generale</w:t>
      </w:r>
    </w:p>
    <w:p w14:paraId="39F4B2BB" w14:textId="77777777" w:rsidR="00410991" w:rsidRPr="00B92447" w:rsidRDefault="00410991" w:rsidP="00D6618A">
      <w:pPr>
        <w:tabs>
          <w:tab w:val="left" w:pos="1134"/>
        </w:tabs>
        <w:spacing w:after="0" w:line="276" w:lineRule="auto"/>
        <w:ind w:firstLine="709"/>
        <w:rPr>
          <w:rFonts w:cs="Times New Roman"/>
          <w:sz w:val="28"/>
          <w:szCs w:val="28"/>
        </w:rPr>
      </w:pPr>
    </w:p>
    <w:p w14:paraId="7B798546" w14:textId="257393C0"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Regulile specifice ale regimului zonei de frontieră reprezintă totalitatea normelor instituite în scopul asigurării securității frontaliere și menținerii ordinii de drept.</w:t>
      </w:r>
    </w:p>
    <w:p w14:paraId="7FFAD5D2"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Zona de frontieră se marchează de către Poliția de Frontieră, prin instalarea indicatoarelor de informare „Zonă de frontieră”, stabilite în anexa 2 la prezentele Reguli, pe drumurile naționale, internaționale, la intrările și ieșirile în/din localitățile din zona de frontieră inclusiv în localitățile aflate în zona de frontieră și extravilanul acestor localități, în limita a 10 km de la frontiera de stat în interior. </w:t>
      </w:r>
    </w:p>
    <w:p w14:paraId="54E9E22F"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Lista localităților care se află în zona de frontieră, precum și a localităților ale căror hotare se află în zona de frontieră este menționată în anexa nr.3 la prezentele Reguli. </w:t>
      </w:r>
    </w:p>
    <w:p w14:paraId="2B96F985"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Dimensiunile indicatoarelor și locul amplasării acestora se aprobă de șeful Inspectoratului General al Poliției de Frontieră.</w:t>
      </w:r>
    </w:p>
    <w:p w14:paraId="59EF31FD"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Cetățenii Republicii Moldova, străinii și apatrizii au acces în zona de frontieră până la fâșia de protecție a frontierei de stat cu un act de identitate sau alt document în baza căruia poate fi stabilită identitatea acesteia, care va fi prezentat la solicitarea polițistului de frontieră. Polițiștii de frontieră utilizează sistemele informaționale naționale/internaționale</w:t>
      </w:r>
      <w:r w:rsidRPr="00B92447">
        <w:rPr>
          <w:rFonts w:cs="Times New Roman"/>
          <w:sz w:val="28"/>
          <w:szCs w:val="28"/>
          <w:lang w:val="zh-CN"/>
        </w:rPr>
        <w:t xml:space="preserve"> la identificarea persoanei care se află în </w:t>
      </w:r>
      <w:r w:rsidRPr="00B92447">
        <w:rPr>
          <w:rFonts w:cs="Times New Roman"/>
          <w:sz w:val="28"/>
          <w:szCs w:val="28"/>
          <w:lang w:val="zh-CN"/>
        </w:rPr>
        <w:lastRenderedPageBreak/>
        <w:t xml:space="preserve">zona de frontieră și nu </w:t>
      </w:r>
      <w:r w:rsidRPr="00B92447">
        <w:rPr>
          <w:rFonts w:cs="Times New Roman"/>
          <w:sz w:val="28"/>
          <w:szCs w:val="28"/>
        </w:rPr>
        <w:t>deține un act de identitate sau alt document în baza căruia poate fi stabilită identitatea acesteia, precum și la identificarea mijlocului de transport.</w:t>
      </w:r>
    </w:p>
    <w:p w14:paraId="485DAC79" w14:textId="6EA2784D"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bCs/>
          <w:sz w:val="28"/>
          <w:szCs w:val="28"/>
        </w:rPr>
      </w:pPr>
      <w:r w:rsidRPr="00B92447">
        <w:rPr>
          <w:rFonts w:cs="Times New Roman"/>
          <w:sz w:val="28"/>
          <w:szCs w:val="28"/>
        </w:rPr>
        <w:t xml:space="preserve">În scopul contracarării criminalității transfrontaliere și a migrației ilegale polițiștii de frontieră, în zona de frontieră, au dreptul să controleze persoanele și actele lor de identitate, mijloacele de transport și actele de înmatriculare a acestora, documente însoțitoare pentru mărfurile, încărcăturile sau bunurile transportate, </w:t>
      </w:r>
      <w:r w:rsidRPr="00B92447">
        <w:rPr>
          <w:rFonts w:cs="Times New Roman"/>
          <w:bCs/>
          <w:sz w:val="28"/>
          <w:szCs w:val="28"/>
        </w:rPr>
        <w:t xml:space="preserve">să </w:t>
      </w:r>
      <w:r w:rsidR="00B13C34">
        <w:rPr>
          <w:rFonts w:cs="Times New Roman"/>
          <w:bCs/>
          <w:sz w:val="28"/>
          <w:szCs w:val="28"/>
        </w:rPr>
        <w:t>prelucreze date în</w:t>
      </w:r>
      <w:r w:rsidR="00B13C34" w:rsidRPr="00B92447">
        <w:rPr>
          <w:rFonts w:cs="Times New Roman"/>
          <w:bCs/>
          <w:sz w:val="28"/>
          <w:szCs w:val="28"/>
        </w:rPr>
        <w:t xml:space="preserve"> </w:t>
      </w:r>
      <w:r w:rsidRPr="00B92447">
        <w:rPr>
          <w:rFonts w:cs="Times New Roman"/>
          <w:bCs/>
          <w:sz w:val="28"/>
          <w:szCs w:val="28"/>
        </w:rPr>
        <w:t>sistemele informaționale naționale/internaționale relevante</w:t>
      </w:r>
      <w:r w:rsidR="00012DA6">
        <w:rPr>
          <w:rFonts w:cs="Times New Roman"/>
          <w:bCs/>
          <w:sz w:val="28"/>
          <w:szCs w:val="28"/>
        </w:rPr>
        <w:t>.</w:t>
      </w:r>
    </w:p>
    <w:p w14:paraId="4CAE7792" w14:textId="77777777" w:rsidR="00410991" w:rsidRPr="00B92447" w:rsidRDefault="00410991" w:rsidP="00D6618A">
      <w:pPr>
        <w:pStyle w:val="Listparagraf"/>
        <w:tabs>
          <w:tab w:val="left" w:pos="1134"/>
        </w:tabs>
        <w:spacing w:after="0" w:line="276" w:lineRule="auto"/>
        <w:ind w:left="0" w:firstLine="709"/>
        <w:jc w:val="center"/>
        <w:rPr>
          <w:rFonts w:cs="Times New Roman"/>
          <w:sz w:val="28"/>
          <w:szCs w:val="28"/>
        </w:rPr>
      </w:pPr>
    </w:p>
    <w:p w14:paraId="5C2DFF2B" w14:textId="34E7F1B8" w:rsidR="00410991" w:rsidRPr="00A561D4" w:rsidRDefault="000378C7"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 xml:space="preserve">Secțiunea a 2-a. </w:t>
      </w:r>
      <w:r w:rsidR="005B6CD6">
        <w:rPr>
          <w:rFonts w:ascii="Times New Roman" w:hAnsi="Times New Roman" w:cs="Times New Roman"/>
          <w:b/>
          <w:bCs/>
          <w:color w:val="auto"/>
          <w:sz w:val="28"/>
          <w:szCs w:val="28"/>
        </w:rPr>
        <w:t>Desfășurarea</w:t>
      </w:r>
      <w:r w:rsidR="005B6CD6" w:rsidRPr="00A561D4">
        <w:rPr>
          <w:rFonts w:ascii="Times New Roman" w:hAnsi="Times New Roman" w:cs="Times New Roman"/>
          <w:b/>
          <w:bCs/>
          <w:color w:val="auto"/>
          <w:sz w:val="28"/>
          <w:szCs w:val="28"/>
        </w:rPr>
        <w:t xml:space="preserve"> </w:t>
      </w:r>
      <w:r w:rsidRPr="00A561D4">
        <w:rPr>
          <w:rFonts w:ascii="Times New Roman" w:hAnsi="Times New Roman" w:cs="Times New Roman"/>
          <w:b/>
          <w:bCs/>
          <w:color w:val="auto"/>
          <w:sz w:val="28"/>
          <w:szCs w:val="28"/>
        </w:rPr>
        <w:t xml:space="preserve">activităților economice și de altă natură </w:t>
      </w:r>
      <w:r w:rsidR="00CC15D6">
        <w:rPr>
          <w:rFonts w:ascii="Times New Roman" w:hAnsi="Times New Roman" w:cs="Times New Roman"/>
          <w:b/>
          <w:bCs/>
          <w:color w:val="auto"/>
          <w:sz w:val="28"/>
          <w:szCs w:val="28"/>
        </w:rPr>
        <w:t>în zona de frontieră</w:t>
      </w:r>
    </w:p>
    <w:p w14:paraId="6BA2FA5F" w14:textId="77777777" w:rsidR="00410991" w:rsidRPr="00B92447" w:rsidRDefault="00410991" w:rsidP="00D6618A">
      <w:pPr>
        <w:tabs>
          <w:tab w:val="left" w:pos="1134"/>
        </w:tabs>
        <w:spacing w:after="0" w:line="276" w:lineRule="auto"/>
        <w:ind w:firstLine="709"/>
        <w:rPr>
          <w:rFonts w:cs="Times New Roman"/>
          <w:sz w:val="28"/>
          <w:szCs w:val="28"/>
        </w:rPr>
      </w:pPr>
    </w:p>
    <w:p w14:paraId="666C01F9" w14:textId="0E914421" w:rsidR="00410991" w:rsidRPr="00B92447" w:rsidRDefault="005B6CD6" w:rsidP="00D6618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În scopul </w:t>
      </w:r>
      <w:r w:rsidR="000378C7" w:rsidRPr="00B92447">
        <w:rPr>
          <w:rFonts w:cs="Times New Roman"/>
          <w:sz w:val="28"/>
          <w:szCs w:val="28"/>
        </w:rPr>
        <w:t xml:space="preserve">desfășurării activităților economice sau de altă natură în zona de frontieră, pe o adâncime de 1000 metri de la linia frontierei de stat către interior, persoanele fizice sau juridice </w:t>
      </w:r>
      <w:r w:rsidR="000378C7" w:rsidRPr="00B92447">
        <w:rPr>
          <w:rFonts w:cs="Times New Roman"/>
          <w:sz w:val="28"/>
          <w:szCs w:val="28"/>
          <w:lang w:val="en-US"/>
        </w:rPr>
        <w:t xml:space="preserve">de </w:t>
      </w:r>
      <w:proofErr w:type="spellStart"/>
      <w:r w:rsidR="000378C7" w:rsidRPr="00B92447">
        <w:rPr>
          <w:rFonts w:cs="Times New Roman"/>
          <w:sz w:val="28"/>
          <w:szCs w:val="28"/>
          <w:lang w:val="en-US"/>
        </w:rPr>
        <w:t>drept</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privat</w:t>
      </w:r>
      <w:proofErr w:type="spellEnd"/>
      <w:r w:rsidR="000378C7" w:rsidRPr="00B92447">
        <w:rPr>
          <w:rFonts w:cs="Times New Roman"/>
          <w:sz w:val="28"/>
          <w:szCs w:val="28"/>
          <w:lang w:val="en-US"/>
        </w:rPr>
        <w:t xml:space="preserve"> </w:t>
      </w:r>
      <w:r w:rsidR="000378C7" w:rsidRPr="00B92447">
        <w:rPr>
          <w:rFonts w:cs="Times New Roman"/>
          <w:sz w:val="28"/>
          <w:szCs w:val="28"/>
        </w:rPr>
        <w:t>depun o cerere către Poliția de Frontieră.</w:t>
      </w:r>
      <w:r>
        <w:rPr>
          <w:rFonts w:cs="Times New Roman"/>
          <w:sz w:val="28"/>
          <w:szCs w:val="28"/>
        </w:rPr>
        <w:t xml:space="preserve"> </w:t>
      </w:r>
      <w:r w:rsidRPr="005B6CD6">
        <w:rPr>
          <w:rFonts w:cs="Times New Roman"/>
          <w:sz w:val="28"/>
          <w:szCs w:val="28"/>
        </w:rPr>
        <w:t>Poliți</w:t>
      </w:r>
      <w:r>
        <w:rPr>
          <w:rFonts w:cs="Times New Roman"/>
          <w:sz w:val="28"/>
          <w:szCs w:val="28"/>
        </w:rPr>
        <w:t>a</w:t>
      </w:r>
      <w:r w:rsidRPr="005B6CD6">
        <w:rPr>
          <w:rFonts w:cs="Times New Roman"/>
          <w:sz w:val="28"/>
          <w:szCs w:val="28"/>
        </w:rPr>
        <w:t xml:space="preserve"> de Frontieră </w:t>
      </w:r>
      <w:r>
        <w:rPr>
          <w:rFonts w:cs="Times New Roman"/>
          <w:sz w:val="28"/>
          <w:szCs w:val="28"/>
        </w:rPr>
        <w:t>emite</w:t>
      </w:r>
      <w:r w:rsidRPr="005B6CD6">
        <w:rPr>
          <w:rFonts w:cs="Times New Roman"/>
          <w:sz w:val="28"/>
          <w:szCs w:val="28"/>
        </w:rPr>
        <w:t xml:space="preserve"> în acest scop avize privind desfășurarea activității</w:t>
      </w:r>
      <w:r>
        <w:rPr>
          <w:rFonts w:cs="Times New Roman"/>
          <w:sz w:val="28"/>
          <w:szCs w:val="28"/>
        </w:rPr>
        <w:t xml:space="preserve"> în zona de frontieră.</w:t>
      </w:r>
      <w:r w:rsidR="000378C7" w:rsidRPr="00B92447">
        <w:rPr>
          <w:rFonts w:cs="Times New Roman"/>
          <w:sz w:val="28"/>
          <w:szCs w:val="28"/>
        </w:rPr>
        <w:t>.</w:t>
      </w:r>
      <w:r w:rsidR="000378C7" w:rsidRPr="00B92447">
        <w:rPr>
          <w:rFonts w:cs="Times New Roman"/>
          <w:sz w:val="28"/>
          <w:szCs w:val="28"/>
          <w:lang w:val="en-US"/>
        </w:rPr>
        <w:t xml:space="preserve"> </w:t>
      </w:r>
      <w:proofErr w:type="spellStart"/>
      <w:r w:rsidR="000378C7" w:rsidRPr="00B92447">
        <w:rPr>
          <w:rFonts w:cs="Times New Roman"/>
          <w:sz w:val="28"/>
          <w:szCs w:val="28"/>
          <w:lang w:val="en-US"/>
        </w:rPr>
        <w:t>Autoritățile</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administrației</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publice</w:t>
      </w:r>
      <w:proofErr w:type="spellEnd"/>
      <w:r w:rsidR="000378C7" w:rsidRPr="00B92447">
        <w:rPr>
          <w:rFonts w:cs="Times New Roman"/>
          <w:sz w:val="28"/>
          <w:szCs w:val="28"/>
          <w:lang w:val="en-US"/>
        </w:rPr>
        <w:t xml:space="preserve"> sunt </w:t>
      </w:r>
      <w:proofErr w:type="spellStart"/>
      <w:r w:rsidR="000378C7" w:rsidRPr="00B92447">
        <w:rPr>
          <w:rFonts w:cs="Times New Roman"/>
          <w:sz w:val="28"/>
          <w:szCs w:val="28"/>
          <w:lang w:val="en-US"/>
        </w:rPr>
        <w:t>exceptate</w:t>
      </w:r>
      <w:proofErr w:type="spellEnd"/>
      <w:r w:rsidR="000378C7" w:rsidRPr="00B92447">
        <w:rPr>
          <w:rFonts w:cs="Times New Roman"/>
          <w:sz w:val="28"/>
          <w:szCs w:val="28"/>
          <w:lang w:val="en-US"/>
        </w:rPr>
        <w:t xml:space="preserve"> de la </w:t>
      </w:r>
      <w:proofErr w:type="spellStart"/>
      <w:r w:rsidR="000378C7" w:rsidRPr="00B92447">
        <w:rPr>
          <w:rFonts w:cs="Times New Roman"/>
          <w:sz w:val="28"/>
          <w:szCs w:val="28"/>
          <w:lang w:val="en-US"/>
        </w:rPr>
        <w:t>obligația</w:t>
      </w:r>
      <w:proofErr w:type="spellEnd"/>
      <w:r w:rsidR="000378C7" w:rsidRPr="00B92447">
        <w:rPr>
          <w:rFonts w:cs="Times New Roman"/>
          <w:sz w:val="28"/>
          <w:szCs w:val="28"/>
          <w:lang w:val="en-US"/>
        </w:rPr>
        <w:t xml:space="preserve"> de a </w:t>
      </w:r>
      <w:proofErr w:type="spellStart"/>
      <w:r w:rsidR="000378C7" w:rsidRPr="00B92447">
        <w:rPr>
          <w:rFonts w:cs="Times New Roman"/>
          <w:sz w:val="28"/>
          <w:szCs w:val="28"/>
          <w:lang w:val="en-US"/>
        </w:rPr>
        <w:t>solicita</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aviz</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pentru</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desfășurarea</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activităților</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economice</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și</w:t>
      </w:r>
      <w:proofErr w:type="spellEnd"/>
      <w:r w:rsidR="000378C7" w:rsidRPr="00B92447">
        <w:rPr>
          <w:rFonts w:cs="Times New Roman"/>
          <w:sz w:val="28"/>
          <w:szCs w:val="28"/>
          <w:lang w:val="en-US"/>
        </w:rPr>
        <w:t xml:space="preserve"> de </w:t>
      </w:r>
      <w:proofErr w:type="spellStart"/>
      <w:r w:rsidR="000378C7" w:rsidRPr="00B92447">
        <w:rPr>
          <w:rFonts w:cs="Times New Roman"/>
          <w:sz w:val="28"/>
          <w:szCs w:val="28"/>
          <w:lang w:val="en-US"/>
        </w:rPr>
        <w:t>altă</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natură</w:t>
      </w:r>
      <w:proofErr w:type="spellEnd"/>
      <w:r w:rsidR="000378C7" w:rsidRPr="00B92447">
        <w:rPr>
          <w:rFonts w:cs="Times New Roman"/>
          <w:sz w:val="28"/>
          <w:szCs w:val="28"/>
          <w:lang w:val="en-US"/>
        </w:rPr>
        <w:t xml:space="preserve">, cu </w:t>
      </w:r>
      <w:proofErr w:type="spellStart"/>
      <w:r w:rsidR="000378C7" w:rsidRPr="00B92447">
        <w:rPr>
          <w:rFonts w:cs="Times New Roman"/>
          <w:sz w:val="28"/>
          <w:szCs w:val="28"/>
          <w:lang w:val="en-US"/>
        </w:rPr>
        <w:t>condiția</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că</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informează</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Poliția</w:t>
      </w:r>
      <w:proofErr w:type="spellEnd"/>
      <w:r w:rsidR="000378C7" w:rsidRPr="00B92447">
        <w:rPr>
          <w:rFonts w:cs="Times New Roman"/>
          <w:sz w:val="28"/>
          <w:szCs w:val="28"/>
          <w:lang w:val="en-US"/>
        </w:rPr>
        <w:t xml:space="preserve"> de </w:t>
      </w:r>
      <w:proofErr w:type="spellStart"/>
      <w:r w:rsidR="000378C7" w:rsidRPr="00B92447">
        <w:rPr>
          <w:rFonts w:cs="Times New Roman"/>
          <w:sz w:val="28"/>
          <w:szCs w:val="28"/>
          <w:lang w:val="en-US"/>
        </w:rPr>
        <w:t>Frontieră</w:t>
      </w:r>
      <w:proofErr w:type="spellEnd"/>
      <w:r w:rsidR="000378C7" w:rsidRPr="00B92447">
        <w:rPr>
          <w:rFonts w:cs="Times New Roman"/>
          <w:sz w:val="28"/>
          <w:szCs w:val="28"/>
          <w:lang w:val="en-US"/>
        </w:rPr>
        <w:t>.</w:t>
      </w:r>
    </w:p>
    <w:p w14:paraId="5894AA36" w14:textId="7B7E6DEF"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Cererea de obținere a avizului privind desfășurarea activității în zona de frontieră poate fi depusă în formă electronică, în regim on-line, pe pagina web oficială a Inspectoratului General al Poliției de Frontieră, prin completarea formularului electronic în Sistemul Informațional ,,e-Permis” sau în formă scrisă la subdiviziunea Poliției de Frontieră.</w:t>
      </w:r>
    </w:p>
    <w:p w14:paraId="5A52C404" w14:textId="77777777"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rPr>
      </w:pPr>
      <w:r w:rsidRPr="00B92447">
        <w:rPr>
          <w:rFonts w:cs="Times New Roman"/>
          <w:sz w:val="28"/>
          <w:szCs w:val="28"/>
          <w:shd w:val="clear" w:color="auto" w:fill="FFFFFF"/>
        </w:rPr>
        <w:t>La cerere se anexează:</w:t>
      </w:r>
    </w:p>
    <w:p w14:paraId="3436A499" w14:textId="04748F8A" w:rsidR="00410991" w:rsidRPr="00B92447" w:rsidRDefault="00CC15D6" w:rsidP="00D6618A">
      <w:pPr>
        <w:shd w:val="clear" w:color="auto" w:fill="FFFFFF"/>
        <w:tabs>
          <w:tab w:val="left" w:pos="1134"/>
        </w:tabs>
        <w:spacing w:after="0" w:line="276" w:lineRule="auto"/>
        <w:ind w:firstLine="709"/>
        <w:jc w:val="both"/>
        <w:rPr>
          <w:rFonts w:cs="Times New Roman"/>
          <w:sz w:val="28"/>
          <w:szCs w:val="28"/>
        </w:rPr>
      </w:pPr>
      <w:r>
        <w:rPr>
          <w:rFonts w:cs="Times New Roman"/>
          <w:sz w:val="28"/>
          <w:szCs w:val="28"/>
          <w:shd w:val="clear" w:color="auto" w:fill="FFFFFF"/>
        </w:rPr>
        <w:t>37</w:t>
      </w:r>
      <w:r w:rsidR="00D64E0F">
        <w:rPr>
          <w:rFonts w:cs="Times New Roman"/>
          <w:sz w:val="28"/>
          <w:szCs w:val="28"/>
          <w:shd w:val="clear" w:color="auto" w:fill="FFFFFF"/>
        </w:rPr>
        <w:t xml:space="preserve">.1 </w:t>
      </w:r>
      <w:r w:rsidR="000378C7" w:rsidRPr="00B92447">
        <w:rPr>
          <w:rFonts w:cs="Times New Roman"/>
          <w:sz w:val="28"/>
          <w:szCs w:val="28"/>
          <w:shd w:val="clear" w:color="auto" w:fill="FFFFFF"/>
        </w:rPr>
        <w:t>copia de pe actul care permite desfășurarea activității</w:t>
      </w:r>
      <w:r>
        <w:rPr>
          <w:rFonts w:cs="Times New Roman"/>
          <w:sz w:val="28"/>
          <w:szCs w:val="28"/>
          <w:shd w:val="clear" w:color="auto" w:fill="FFFFFF"/>
        </w:rPr>
        <w:t xml:space="preserve">, </w:t>
      </w:r>
      <w:r w:rsidRPr="000A2501">
        <w:rPr>
          <w:rFonts w:cs="Times New Roman"/>
          <w:sz w:val="28"/>
          <w:szCs w:val="28"/>
        </w:rPr>
        <w:t xml:space="preserve">dacă </w:t>
      </w:r>
      <w:r>
        <w:rPr>
          <w:rFonts w:cs="Times New Roman"/>
          <w:sz w:val="28"/>
          <w:szCs w:val="28"/>
        </w:rPr>
        <w:t>aceasta</w:t>
      </w:r>
      <w:r w:rsidRPr="000A2501">
        <w:rPr>
          <w:rFonts w:cs="Times New Roman"/>
          <w:sz w:val="28"/>
          <w:szCs w:val="28"/>
        </w:rPr>
        <w:t xml:space="preserve"> este condiționată de emiterea unui act permisiv</w:t>
      </w:r>
      <w:r w:rsidR="000378C7" w:rsidRPr="00B92447">
        <w:rPr>
          <w:rFonts w:cs="Times New Roman"/>
          <w:sz w:val="28"/>
          <w:szCs w:val="28"/>
          <w:shd w:val="clear" w:color="auto" w:fill="FFFFFF"/>
        </w:rPr>
        <w:t>;</w:t>
      </w:r>
    </w:p>
    <w:p w14:paraId="2F553E93" w14:textId="6FBB6DEA" w:rsidR="00410991" w:rsidRPr="00B92447" w:rsidRDefault="00CC15D6" w:rsidP="00D6618A">
      <w:pPr>
        <w:shd w:val="clear" w:color="auto" w:fill="FFFFFF"/>
        <w:tabs>
          <w:tab w:val="left" w:pos="1134"/>
        </w:tabs>
        <w:spacing w:after="0" w:line="276" w:lineRule="auto"/>
        <w:ind w:firstLine="709"/>
        <w:jc w:val="both"/>
        <w:rPr>
          <w:rFonts w:cs="Times New Roman"/>
          <w:sz w:val="28"/>
          <w:szCs w:val="28"/>
          <w:lang w:val="it-IT"/>
        </w:rPr>
      </w:pPr>
      <w:r>
        <w:rPr>
          <w:rFonts w:cs="Times New Roman"/>
          <w:sz w:val="28"/>
          <w:szCs w:val="28"/>
          <w:shd w:val="clear" w:color="auto" w:fill="FFFFFF"/>
          <w:lang w:val="it-IT"/>
        </w:rPr>
        <w:t>37</w:t>
      </w:r>
      <w:r w:rsidR="00D64E0F">
        <w:rPr>
          <w:rFonts w:cs="Times New Roman"/>
          <w:sz w:val="28"/>
          <w:szCs w:val="28"/>
          <w:shd w:val="clear" w:color="auto" w:fill="FFFFFF"/>
          <w:lang w:val="it-IT"/>
        </w:rPr>
        <w:t xml:space="preserve">.2 </w:t>
      </w:r>
      <w:r>
        <w:rPr>
          <w:rFonts w:cs="Times New Roman"/>
          <w:sz w:val="28"/>
          <w:szCs w:val="28"/>
        </w:rPr>
        <w:t xml:space="preserve">lista angajaților cu </w:t>
      </w:r>
      <w:r w:rsidR="008D3D11">
        <w:rPr>
          <w:rFonts w:cs="Times New Roman"/>
          <w:sz w:val="28"/>
          <w:szCs w:val="28"/>
        </w:rPr>
        <w:t xml:space="preserve">nume, prenume, data nașterii și </w:t>
      </w:r>
      <w:r>
        <w:rPr>
          <w:rFonts w:cs="Times New Roman"/>
          <w:sz w:val="28"/>
          <w:szCs w:val="28"/>
        </w:rPr>
        <w:t>datele IDNP ale acestora</w:t>
      </w:r>
      <w:r w:rsidR="000378C7" w:rsidRPr="00B92447">
        <w:rPr>
          <w:rFonts w:cs="Times New Roman"/>
          <w:sz w:val="28"/>
          <w:szCs w:val="28"/>
          <w:shd w:val="clear" w:color="auto" w:fill="FFFFFF"/>
          <w:lang w:val="it-IT"/>
        </w:rPr>
        <w:t>;</w:t>
      </w:r>
    </w:p>
    <w:p w14:paraId="744E61B2" w14:textId="3C17A05C" w:rsidR="00410991" w:rsidRPr="00B92447" w:rsidRDefault="00CC15D6" w:rsidP="00D6618A">
      <w:pPr>
        <w:shd w:val="clear" w:color="auto" w:fill="FFFFFF"/>
        <w:tabs>
          <w:tab w:val="left" w:pos="1134"/>
        </w:tabs>
        <w:spacing w:after="0" w:line="276" w:lineRule="auto"/>
        <w:ind w:firstLine="709"/>
        <w:jc w:val="both"/>
        <w:rPr>
          <w:rFonts w:cs="Times New Roman"/>
          <w:sz w:val="28"/>
          <w:szCs w:val="28"/>
          <w:shd w:val="clear" w:color="auto" w:fill="FFFFFF"/>
        </w:rPr>
      </w:pPr>
      <w:r>
        <w:rPr>
          <w:rFonts w:cs="Times New Roman"/>
          <w:sz w:val="28"/>
          <w:szCs w:val="28"/>
          <w:shd w:val="clear" w:color="auto" w:fill="FFFFFF"/>
        </w:rPr>
        <w:t>37</w:t>
      </w:r>
      <w:r w:rsidR="00D64E0F">
        <w:rPr>
          <w:rFonts w:cs="Times New Roman"/>
          <w:sz w:val="28"/>
          <w:szCs w:val="28"/>
          <w:shd w:val="clear" w:color="auto" w:fill="FFFFFF"/>
        </w:rPr>
        <w:t xml:space="preserve">.3 </w:t>
      </w:r>
      <w:r w:rsidRPr="000A2501">
        <w:rPr>
          <w:rFonts w:cs="Times New Roman"/>
          <w:sz w:val="28"/>
          <w:szCs w:val="28"/>
        </w:rPr>
        <w:t xml:space="preserve">lista mijloacelor de transport </w:t>
      </w:r>
      <w:r w:rsidR="008D3D11">
        <w:rPr>
          <w:rFonts w:cs="Times New Roman"/>
          <w:sz w:val="28"/>
          <w:szCs w:val="28"/>
        </w:rPr>
        <w:t xml:space="preserve">cu marca, modelul </w:t>
      </w:r>
      <w:r w:rsidRPr="000A2501">
        <w:rPr>
          <w:rFonts w:cs="Times New Roman"/>
          <w:sz w:val="28"/>
          <w:szCs w:val="28"/>
        </w:rPr>
        <w:t>și numerele de înregistrare</w:t>
      </w:r>
      <w:r>
        <w:rPr>
          <w:rFonts w:cs="Times New Roman"/>
          <w:sz w:val="28"/>
          <w:szCs w:val="28"/>
        </w:rPr>
        <w:t xml:space="preserve"> ale acestora</w:t>
      </w:r>
      <w:r w:rsidR="000378C7" w:rsidRPr="00B92447">
        <w:rPr>
          <w:rFonts w:cs="Times New Roman"/>
          <w:sz w:val="28"/>
          <w:szCs w:val="28"/>
          <w:shd w:val="clear" w:color="auto" w:fill="FFFFFF"/>
        </w:rPr>
        <w:t>;</w:t>
      </w:r>
    </w:p>
    <w:p w14:paraId="7E06D0C3" w14:textId="697CFDAC" w:rsidR="00410991" w:rsidRPr="00B92447" w:rsidRDefault="000378C7" w:rsidP="00D6618A">
      <w:pPr>
        <w:shd w:val="clear" w:color="auto" w:fill="FFFFFF"/>
        <w:tabs>
          <w:tab w:val="left" w:pos="1134"/>
        </w:tabs>
        <w:spacing w:after="0" w:line="276" w:lineRule="auto"/>
        <w:ind w:firstLine="709"/>
        <w:jc w:val="both"/>
        <w:rPr>
          <w:rFonts w:cs="Times New Roman"/>
          <w:sz w:val="28"/>
          <w:szCs w:val="28"/>
        </w:rPr>
      </w:pPr>
      <w:r w:rsidRPr="00B92447">
        <w:rPr>
          <w:rFonts w:cs="Times New Roman"/>
          <w:sz w:val="28"/>
          <w:szCs w:val="28"/>
        </w:rPr>
        <w:t xml:space="preserve"> </w:t>
      </w:r>
      <w:r w:rsidR="00CC15D6">
        <w:rPr>
          <w:rFonts w:cs="Times New Roman"/>
          <w:sz w:val="28"/>
          <w:szCs w:val="28"/>
        </w:rPr>
        <w:t>37</w:t>
      </w:r>
      <w:r w:rsidR="00D64E0F">
        <w:rPr>
          <w:rFonts w:cs="Times New Roman"/>
          <w:sz w:val="28"/>
          <w:szCs w:val="28"/>
        </w:rPr>
        <w:t xml:space="preserve">.4 </w:t>
      </w:r>
      <w:r w:rsidRPr="00B92447">
        <w:rPr>
          <w:rFonts w:cs="Times New Roman"/>
          <w:sz w:val="28"/>
          <w:szCs w:val="28"/>
        </w:rPr>
        <w:t xml:space="preserve">avizele </w:t>
      </w:r>
      <w:r w:rsidR="00CC15D6">
        <w:rPr>
          <w:rFonts w:cs="Times New Roman"/>
          <w:sz w:val="28"/>
          <w:szCs w:val="28"/>
        </w:rPr>
        <w:t xml:space="preserve">altor </w:t>
      </w:r>
      <w:r w:rsidRPr="00B92447">
        <w:rPr>
          <w:rFonts w:cs="Times New Roman"/>
          <w:sz w:val="28"/>
          <w:szCs w:val="28"/>
        </w:rPr>
        <w:t xml:space="preserve">autorităților publice competente, </w:t>
      </w:r>
      <w:r w:rsidR="00CC15D6">
        <w:rPr>
          <w:rFonts w:cs="Times New Roman"/>
          <w:sz w:val="28"/>
          <w:szCs w:val="28"/>
        </w:rPr>
        <w:t>dacă activitatea nu cade sub incidența subpunctului 37.1</w:t>
      </w:r>
      <w:r w:rsidRPr="00B92447">
        <w:rPr>
          <w:rFonts w:cs="Times New Roman"/>
          <w:sz w:val="28"/>
          <w:szCs w:val="28"/>
        </w:rPr>
        <w:t>.</w:t>
      </w:r>
    </w:p>
    <w:p w14:paraId="7A30EC28" w14:textId="1253F53D" w:rsidR="005B6CD6" w:rsidRPr="005B6CD6" w:rsidRDefault="005B6CD6" w:rsidP="00D6618A">
      <w:pPr>
        <w:pStyle w:val="Listparagraf"/>
        <w:numPr>
          <w:ilvl w:val="0"/>
          <w:numId w:val="1"/>
        </w:numPr>
        <w:tabs>
          <w:tab w:val="left" w:pos="1134"/>
        </w:tabs>
        <w:spacing w:after="0"/>
        <w:ind w:left="0" w:firstLine="709"/>
        <w:jc w:val="both"/>
        <w:rPr>
          <w:rFonts w:cs="Times New Roman"/>
          <w:sz w:val="28"/>
          <w:szCs w:val="28"/>
        </w:rPr>
      </w:pPr>
      <w:r w:rsidRPr="005B6CD6">
        <w:rPr>
          <w:rFonts w:cs="Times New Roman"/>
          <w:sz w:val="28"/>
          <w:szCs w:val="28"/>
        </w:rPr>
        <w:t xml:space="preserve">În scopul examinării multilaterale a cererilor, Poliția de Frontieră prelucrează date stocate în sistemele informaționale de stat. În cazul în care, informațiile necesare nu sunt disponibile prin intermediul interoperabilității dintre sistemele informaționale, datele lipsesc sau sunt incomplete, Poliția de Frontieră are dreptul să solicite informații suplimentare de la autoritățile publice și alte </w:t>
      </w:r>
      <w:r w:rsidRPr="005B6CD6">
        <w:rPr>
          <w:rFonts w:cs="Times New Roman"/>
          <w:sz w:val="28"/>
          <w:szCs w:val="28"/>
        </w:rPr>
        <w:lastRenderedPageBreak/>
        <w:t>persoane juridice, indiferent de tipul de proprietate și forma juridică de organizare a acestora.</w:t>
      </w:r>
    </w:p>
    <w:p w14:paraId="686880E1" w14:textId="2844A175" w:rsidR="00410991" w:rsidRPr="005B6CD6"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5B6CD6">
        <w:rPr>
          <w:rFonts w:cs="Times New Roman"/>
          <w:sz w:val="28"/>
          <w:szCs w:val="28"/>
        </w:rPr>
        <w:t xml:space="preserve">Solicitanților li se eliberează aviz de activitate în zona de frontieră. Avizul menționat se eliberează de către </w:t>
      </w:r>
      <w:r w:rsidR="005B6CD6">
        <w:rPr>
          <w:rFonts w:cs="Times New Roman"/>
          <w:sz w:val="28"/>
          <w:szCs w:val="28"/>
        </w:rPr>
        <w:t xml:space="preserve">subdiviziunea </w:t>
      </w:r>
      <w:r w:rsidRPr="005B6CD6">
        <w:rPr>
          <w:rFonts w:cs="Times New Roman"/>
          <w:sz w:val="28"/>
          <w:szCs w:val="28"/>
        </w:rPr>
        <w:t>Poliți</w:t>
      </w:r>
      <w:r w:rsidR="005B6CD6">
        <w:rPr>
          <w:rFonts w:cs="Times New Roman"/>
          <w:sz w:val="28"/>
          <w:szCs w:val="28"/>
        </w:rPr>
        <w:t>ei</w:t>
      </w:r>
      <w:r w:rsidRPr="005B6CD6">
        <w:rPr>
          <w:rFonts w:cs="Times New Roman"/>
          <w:sz w:val="28"/>
          <w:szCs w:val="28"/>
        </w:rPr>
        <w:t xml:space="preserve"> de Frontieră pe sectorul căruia se vor desfășura activitățile solicitate, cu termen de valabilitate stabilit sau cu termenul indicat în demers, dar</w:t>
      </w:r>
      <w:r w:rsidR="005B6CD6">
        <w:rPr>
          <w:rFonts w:cs="Times New Roman"/>
          <w:sz w:val="28"/>
          <w:szCs w:val="28"/>
        </w:rPr>
        <w:t xml:space="preserve"> care</w:t>
      </w:r>
      <w:r w:rsidRPr="005B6CD6">
        <w:rPr>
          <w:rFonts w:cs="Times New Roman"/>
          <w:sz w:val="28"/>
          <w:szCs w:val="28"/>
        </w:rPr>
        <w:t xml:space="preserve"> nu va depăși data de 31 decembrie a anului în curs. </w:t>
      </w:r>
    </w:p>
    <w:p w14:paraId="0C2528E2"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Autoritățile publice sau persoanele juridice indiferent de tipul de proprietate și forma juridică de organizare coordonează cu șeful subdiviziunii Poliției de Frontieră locul de intrare/ieșire în/din zona de frontieră, perioada și timpul de aflare în ea.</w:t>
      </w:r>
    </w:p>
    <w:p w14:paraId="29C27CA7" w14:textId="78935C4F" w:rsidR="00E47946" w:rsidRPr="00E47946"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E47946">
        <w:rPr>
          <w:rFonts w:cs="Times New Roman"/>
          <w:sz w:val="28"/>
          <w:szCs w:val="28"/>
        </w:rPr>
        <w:t xml:space="preserve">Poliția de Frontieră </w:t>
      </w:r>
      <w:r w:rsidR="00E47946" w:rsidRPr="00E47946">
        <w:rPr>
          <w:rFonts w:cs="Times New Roman"/>
          <w:sz w:val="28"/>
          <w:szCs w:val="28"/>
        </w:rPr>
        <w:t>are dreptul să refuze</w:t>
      </w:r>
      <w:r w:rsidRPr="00E47946">
        <w:rPr>
          <w:rFonts w:cs="Times New Roman"/>
          <w:sz w:val="28"/>
          <w:szCs w:val="28"/>
        </w:rPr>
        <w:t xml:space="preserve"> eliberarea avizului </w:t>
      </w:r>
      <w:r w:rsidR="00E47946" w:rsidRPr="00E47946">
        <w:rPr>
          <w:rFonts w:cs="Times New Roman"/>
          <w:sz w:val="28"/>
          <w:szCs w:val="28"/>
        </w:rPr>
        <w:t>de activitate</w:t>
      </w:r>
      <w:r w:rsidRPr="00E47946">
        <w:rPr>
          <w:rFonts w:cs="Times New Roman"/>
          <w:sz w:val="28"/>
          <w:szCs w:val="28"/>
        </w:rPr>
        <w:t xml:space="preserve"> în zona de frontieră, sau </w:t>
      </w:r>
      <w:r w:rsidR="00E47946" w:rsidRPr="00E47946">
        <w:rPr>
          <w:rFonts w:cs="Times New Roman"/>
          <w:sz w:val="28"/>
          <w:szCs w:val="28"/>
        </w:rPr>
        <w:t>să îl anuleze</w:t>
      </w:r>
      <w:r w:rsidRPr="00E47946">
        <w:rPr>
          <w:rFonts w:cs="Times New Roman"/>
          <w:sz w:val="28"/>
          <w:szCs w:val="28"/>
        </w:rPr>
        <w:t xml:space="preserve">. </w:t>
      </w:r>
      <w:r w:rsidR="00E47946" w:rsidRPr="00E47946">
        <w:rPr>
          <w:rFonts w:cs="Times New Roman"/>
          <w:sz w:val="28"/>
          <w:szCs w:val="28"/>
        </w:rPr>
        <w:t xml:space="preserve">Poliția de Frontieră refuză eliberarea avizului de activitate </w:t>
      </w:r>
      <w:r w:rsidR="00E47946" w:rsidRPr="004A4BFC">
        <w:rPr>
          <w:rFonts w:cs="Times New Roman"/>
          <w:sz w:val="28"/>
          <w:szCs w:val="28"/>
        </w:rPr>
        <w:t>în zona de frontieră</w:t>
      </w:r>
      <w:r w:rsidR="00E47946" w:rsidRPr="00E47946">
        <w:rPr>
          <w:rFonts w:cs="Times New Roman"/>
          <w:sz w:val="28"/>
          <w:szCs w:val="28"/>
        </w:rPr>
        <w:t xml:space="preserve"> în cazul în care:</w:t>
      </w:r>
    </w:p>
    <w:p w14:paraId="2534DB80" w14:textId="2F133ADE" w:rsidR="00E47946" w:rsidRPr="00E47946" w:rsidRDefault="00E47946" w:rsidP="00D6618A">
      <w:pPr>
        <w:pStyle w:val="Listparagraf"/>
        <w:numPr>
          <w:ilvl w:val="1"/>
          <w:numId w:val="8"/>
        </w:numPr>
        <w:tabs>
          <w:tab w:val="left" w:pos="1134"/>
        </w:tabs>
        <w:spacing w:after="0" w:line="276" w:lineRule="auto"/>
        <w:ind w:left="0" w:firstLine="709"/>
        <w:jc w:val="both"/>
        <w:rPr>
          <w:rFonts w:cs="Times New Roman"/>
          <w:sz w:val="28"/>
          <w:szCs w:val="28"/>
        </w:rPr>
      </w:pPr>
      <w:r w:rsidRPr="00E47946">
        <w:rPr>
          <w:rFonts w:cs="Times New Roman"/>
          <w:sz w:val="28"/>
          <w:szCs w:val="28"/>
        </w:rPr>
        <w:t>la cererea depusă lipsește unul sau mai multe acte prevăzute de pct.</w:t>
      </w:r>
      <w:r>
        <w:rPr>
          <w:rFonts w:cs="Times New Roman"/>
          <w:sz w:val="28"/>
          <w:szCs w:val="28"/>
        </w:rPr>
        <w:t>37</w:t>
      </w:r>
      <w:r w:rsidRPr="00E47946">
        <w:rPr>
          <w:rFonts w:cs="Times New Roman"/>
          <w:sz w:val="28"/>
          <w:szCs w:val="28"/>
        </w:rPr>
        <w:t>, sau;</w:t>
      </w:r>
    </w:p>
    <w:p w14:paraId="77D58641" w14:textId="093DE9CD" w:rsidR="00E47946" w:rsidRPr="00E47946" w:rsidRDefault="00E47946"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41.</w:t>
      </w:r>
      <w:r w:rsidRPr="00E47946">
        <w:rPr>
          <w:rFonts w:cs="Times New Roman"/>
          <w:sz w:val="28"/>
          <w:szCs w:val="28"/>
        </w:rPr>
        <w:t>2 persoana juridică și/sau cel puțin unul din angajații acesteia au contravenții nestinse ce atentează la regimul frontierei de stat și regimul de ședere pe teritoriul Republicii Moldova.</w:t>
      </w:r>
    </w:p>
    <w:p w14:paraId="0FFCB628" w14:textId="02F4A8A0" w:rsidR="00E47946" w:rsidRDefault="00E47946" w:rsidP="00D6618A">
      <w:pPr>
        <w:pStyle w:val="Listparagraf"/>
        <w:numPr>
          <w:ilvl w:val="0"/>
          <w:numId w:val="1"/>
        </w:numPr>
        <w:tabs>
          <w:tab w:val="left" w:pos="1134"/>
        </w:tabs>
        <w:ind w:left="0" w:firstLine="709"/>
        <w:jc w:val="both"/>
        <w:rPr>
          <w:rFonts w:cs="Times New Roman"/>
          <w:sz w:val="28"/>
          <w:szCs w:val="28"/>
        </w:rPr>
      </w:pPr>
      <w:r w:rsidRPr="00E47946">
        <w:rPr>
          <w:rFonts w:cs="Times New Roman"/>
          <w:sz w:val="28"/>
          <w:szCs w:val="28"/>
        </w:rPr>
        <w:t>Avizul de activitate în zona de frontieră este anulat în cazul în care titularul și/sau cel puțin unul din angajații acestuia:</w:t>
      </w:r>
    </w:p>
    <w:p w14:paraId="0FFEFD76" w14:textId="77777777" w:rsidR="00176FC9" w:rsidRP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42.1 a încălcat regulile specifice ale regimului zonei de frontieră;</w:t>
      </w:r>
    </w:p>
    <w:p w14:paraId="444E5097" w14:textId="77777777" w:rsidR="00176FC9" w:rsidRP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 xml:space="preserve">42.2 a deteriorat sau a distrus semnele de frontieră, instalațiile ori mijloacele tehnice de supraveghere </w:t>
      </w:r>
      <w:proofErr w:type="spellStart"/>
      <w:r w:rsidRPr="00176FC9">
        <w:rPr>
          <w:rFonts w:cs="Times New Roman"/>
          <w:sz w:val="28"/>
          <w:szCs w:val="28"/>
        </w:rPr>
        <w:t>şi</w:t>
      </w:r>
      <w:proofErr w:type="spellEnd"/>
      <w:r w:rsidRPr="00176FC9">
        <w:rPr>
          <w:rFonts w:cs="Times New Roman"/>
          <w:sz w:val="28"/>
          <w:szCs w:val="28"/>
        </w:rPr>
        <w:t xml:space="preserve"> control al frontierei;</w:t>
      </w:r>
    </w:p>
    <w:p w14:paraId="0B767797" w14:textId="77777777" w:rsidR="00176FC9" w:rsidRP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42.3 a comis infracțiuni în zona de frontieră;</w:t>
      </w:r>
    </w:p>
    <w:p w14:paraId="5AD6A150" w14:textId="77777777" w:rsidR="00176FC9" w:rsidRP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 xml:space="preserve">42.4 a </w:t>
      </w:r>
      <w:proofErr w:type="spellStart"/>
      <w:r w:rsidRPr="00176FC9">
        <w:rPr>
          <w:rFonts w:cs="Times New Roman"/>
          <w:sz w:val="28"/>
          <w:szCs w:val="28"/>
        </w:rPr>
        <w:t>desfăşurat</w:t>
      </w:r>
      <w:proofErr w:type="spellEnd"/>
      <w:r w:rsidRPr="00176FC9">
        <w:rPr>
          <w:rFonts w:cs="Times New Roman"/>
          <w:sz w:val="28"/>
          <w:szCs w:val="28"/>
        </w:rPr>
        <w:t xml:space="preserve"> </w:t>
      </w:r>
      <w:proofErr w:type="spellStart"/>
      <w:r w:rsidRPr="00176FC9">
        <w:rPr>
          <w:rFonts w:cs="Times New Roman"/>
          <w:sz w:val="28"/>
          <w:szCs w:val="28"/>
        </w:rPr>
        <w:t>activităţi</w:t>
      </w:r>
      <w:proofErr w:type="spellEnd"/>
      <w:r w:rsidRPr="00176FC9">
        <w:rPr>
          <w:rFonts w:cs="Times New Roman"/>
          <w:sz w:val="28"/>
          <w:szCs w:val="28"/>
        </w:rPr>
        <w:t xml:space="preserve"> care pot polua (sau au poluat) apele, aerul sau solul în zona de frontieră;</w:t>
      </w:r>
    </w:p>
    <w:p w14:paraId="76F76282" w14:textId="77777777" w:rsidR="00176FC9" w:rsidRP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42.5 a produs sau a extins incendii în zona de frontieră;</w:t>
      </w:r>
    </w:p>
    <w:p w14:paraId="7EF5ABA2" w14:textId="0B8B1D60" w:rsid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42.6 a încălcat ordinea publică în zona de frontieră.</w:t>
      </w:r>
    </w:p>
    <w:p w14:paraId="5834F700" w14:textId="151102C5" w:rsidR="00176FC9" w:rsidRDefault="00176FC9" w:rsidP="00D6618A">
      <w:pPr>
        <w:pStyle w:val="Listparagraf"/>
        <w:numPr>
          <w:ilvl w:val="0"/>
          <w:numId w:val="1"/>
        </w:numPr>
        <w:tabs>
          <w:tab w:val="left" w:pos="1134"/>
        </w:tabs>
        <w:ind w:left="0" w:firstLine="709"/>
        <w:jc w:val="both"/>
        <w:rPr>
          <w:rFonts w:cs="Times New Roman"/>
          <w:sz w:val="28"/>
          <w:szCs w:val="28"/>
        </w:rPr>
      </w:pPr>
      <w:r w:rsidRPr="00176FC9">
        <w:rPr>
          <w:rFonts w:cs="Times New Roman"/>
          <w:sz w:val="28"/>
          <w:szCs w:val="28"/>
        </w:rPr>
        <w:t xml:space="preserve">Decizia privind refuzul sau anularea avizului de activitate în zona de frontieră este emisă prin act administrativ al </w:t>
      </w:r>
      <w:proofErr w:type="spellStart"/>
      <w:r w:rsidRPr="00176FC9">
        <w:rPr>
          <w:rFonts w:cs="Times New Roman"/>
          <w:sz w:val="28"/>
          <w:szCs w:val="28"/>
        </w:rPr>
        <w:t>Poliţiei</w:t>
      </w:r>
      <w:proofErr w:type="spellEnd"/>
      <w:r w:rsidRPr="00176FC9">
        <w:rPr>
          <w:rFonts w:cs="Times New Roman"/>
          <w:sz w:val="28"/>
          <w:szCs w:val="28"/>
        </w:rPr>
        <w:t xml:space="preserve"> de Frontieră.</w:t>
      </w:r>
      <w:r>
        <w:rPr>
          <w:rFonts w:cs="Times New Roman"/>
          <w:sz w:val="28"/>
          <w:szCs w:val="28"/>
        </w:rPr>
        <w:t xml:space="preserve"> </w:t>
      </w:r>
      <w:r w:rsidRPr="00176FC9">
        <w:rPr>
          <w:rFonts w:cs="Times New Roman"/>
          <w:sz w:val="28"/>
          <w:szCs w:val="28"/>
        </w:rPr>
        <w:t xml:space="preserve">Titularului </w:t>
      </w:r>
      <w:r>
        <w:rPr>
          <w:rFonts w:cs="Times New Roman"/>
          <w:sz w:val="28"/>
          <w:szCs w:val="28"/>
        </w:rPr>
        <w:t xml:space="preserve">i </w:t>
      </w:r>
      <w:r w:rsidRPr="00176FC9">
        <w:rPr>
          <w:rFonts w:cs="Times New Roman"/>
          <w:sz w:val="28"/>
          <w:szCs w:val="28"/>
        </w:rPr>
        <w:t>se eliberează un exemplar, în original, al deciziei privind refuzul sau anularea avizului de activitate în zona de frontieră.</w:t>
      </w:r>
    </w:p>
    <w:p w14:paraId="48A3F0A5" w14:textId="340D9053" w:rsidR="00176FC9" w:rsidRPr="00E47946" w:rsidRDefault="00176FC9" w:rsidP="00D6618A">
      <w:pPr>
        <w:pStyle w:val="Listparagraf"/>
        <w:numPr>
          <w:ilvl w:val="0"/>
          <w:numId w:val="1"/>
        </w:numPr>
        <w:tabs>
          <w:tab w:val="left" w:pos="1134"/>
        </w:tabs>
        <w:ind w:left="0" w:firstLine="709"/>
        <w:jc w:val="both"/>
        <w:rPr>
          <w:rFonts w:cs="Times New Roman"/>
          <w:sz w:val="28"/>
          <w:szCs w:val="28"/>
        </w:rPr>
      </w:pPr>
      <w:r>
        <w:rPr>
          <w:rFonts w:cs="Times New Roman"/>
          <w:sz w:val="28"/>
          <w:szCs w:val="28"/>
        </w:rPr>
        <w:t xml:space="preserve"> </w:t>
      </w:r>
      <w:r w:rsidRPr="00176FC9">
        <w:rPr>
          <w:rFonts w:cs="Times New Roman"/>
          <w:sz w:val="28"/>
          <w:szCs w:val="28"/>
        </w:rPr>
        <w:t xml:space="preserve">Responsabil de emiterea deciziei privind refuzul sau anularea avizului de activitate în zona de frontieră este personalul împuternicit prin Ordinul </w:t>
      </w:r>
      <w:proofErr w:type="spellStart"/>
      <w:r w:rsidRPr="00176FC9">
        <w:rPr>
          <w:rFonts w:cs="Times New Roman"/>
          <w:sz w:val="28"/>
          <w:szCs w:val="28"/>
        </w:rPr>
        <w:t>şefului</w:t>
      </w:r>
      <w:proofErr w:type="spellEnd"/>
      <w:r w:rsidRPr="00176FC9">
        <w:rPr>
          <w:rFonts w:cs="Times New Roman"/>
          <w:sz w:val="28"/>
          <w:szCs w:val="28"/>
        </w:rPr>
        <w:t xml:space="preserve"> Inspectoratului </w:t>
      </w:r>
      <w:proofErr w:type="spellStart"/>
      <w:r w:rsidRPr="00176FC9">
        <w:rPr>
          <w:rFonts w:cs="Times New Roman"/>
          <w:sz w:val="28"/>
          <w:szCs w:val="28"/>
        </w:rPr>
        <w:t>Poliţiei</w:t>
      </w:r>
      <w:proofErr w:type="spellEnd"/>
      <w:r w:rsidRPr="00176FC9">
        <w:rPr>
          <w:rFonts w:cs="Times New Roman"/>
          <w:sz w:val="28"/>
          <w:szCs w:val="28"/>
        </w:rPr>
        <w:t xml:space="preserve"> de Frontieră.</w:t>
      </w:r>
    </w:p>
    <w:p w14:paraId="50160C43" w14:textId="77777777" w:rsidR="00176FC9" w:rsidRPr="002B257B" w:rsidRDefault="00176FC9" w:rsidP="00D6618A">
      <w:pPr>
        <w:tabs>
          <w:tab w:val="left" w:pos="1134"/>
        </w:tabs>
        <w:spacing w:after="0" w:line="276" w:lineRule="auto"/>
        <w:jc w:val="both"/>
        <w:rPr>
          <w:rFonts w:cs="Times New Roman"/>
          <w:sz w:val="28"/>
          <w:szCs w:val="28"/>
        </w:rPr>
      </w:pPr>
    </w:p>
    <w:p w14:paraId="4FEFF95A" w14:textId="77777777" w:rsidR="00E47946" w:rsidRPr="00E47946" w:rsidRDefault="00E47946" w:rsidP="00D6618A">
      <w:pPr>
        <w:pStyle w:val="Listparagraf"/>
        <w:tabs>
          <w:tab w:val="left" w:pos="1134"/>
        </w:tabs>
        <w:spacing w:after="0" w:line="276" w:lineRule="auto"/>
        <w:ind w:left="709"/>
        <w:jc w:val="both"/>
        <w:rPr>
          <w:rFonts w:cs="Times New Roman"/>
          <w:sz w:val="28"/>
          <w:szCs w:val="28"/>
        </w:rPr>
      </w:pPr>
    </w:p>
    <w:p w14:paraId="7753A28C" w14:textId="77777777" w:rsidR="00410991" w:rsidRPr="00A561D4" w:rsidRDefault="000378C7"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lastRenderedPageBreak/>
        <w:t>Secțiunea a 3-a. Modul și condițiile de avizare a vânătorii în zona de frontieră</w:t>
      </w:r>
    </w:p>
    <w:p w14:paraId="5E8FD848" w14:textId="77777777" w:rsidR="00410991" w:rsidRPr="00B92447" w:rsidRDefault="00410991" w:rsidP="00D6618A">
      <w:pPr>
        <w:tabs>
          <w:tab w:val="left" w:pos="1134"/>
        </w:tabs>
        <w:spacing w:after="0" w:line="276" w:lineRule="auto"/>
        <w:ind w:firstLine="709"/>
        <w:rPr>
          <w:rFonts w:cs="Times New Roman"/>
          <w:sz w:val="28"/>
          <w:szCs w:val="28"/>
        </w:rPr>
      </w:pPr>
    </w:p>
    <w:p w14:paraId="4F693313"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 Vânătoarea în zona de frontieră se efectuează de către membrii organizațiilor vânătorești, deținători ai carnetului de vânător, candidați la obținerea carnetului de vânător, cetățenii străini și apatrizii, elevii/studenții din instituția de învățământ care dispune de program de studii și are ca disciplină managementul cinegetic</w:t>
      </w:r>
    </w:p>
    <w:p w14:paraId="11D92F7B"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Pentru autorizarea desfășurării vânătorii în zona de frontieră, Poliția de Frontieră eliberează persoanei aviz, care reprezintă acordul scris, conform căruia posesorul acestuia beneficiază de dreptul de aflare în zona de frontieră pentru desfășurarea vânătorii, în termenul de vânătoare stabilit și în limitele sectorului indicate. </w:t>
      </w:r>
    </w:p>
    <w:p w14:paraId="53FF3169"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În cazul vânătorii colective, Poliția de Frontieră eliberează aviz colectiv, care reprezintă acordul scris, conform căruia persoanele beneficiază de dreptul de aflare în zona de frontieră pentru desfășurarea vânătorii, în termenul de vânătoare stabilit și în limitele sectorului indicat. Cererea și setul de documente pentru participanții la vânătoarea colectivă, poate fi depusă de către un reprezentant al colectivului de vânători.</w:t>
      </w:r>
    </w:p>
    <w:p w14:paraId="00177E09"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Cererea de obținere a avizului pentru desfășurarea vânătorii poate fi depusă în formă electronică, în regim on-line, pe pagina web oficială a Inspectoratului General al Poliției de Frontieră, prin completarea formularului electronic în Sistemul Informațional ,,e-Permis”.</w:t>
      </w:r>
    </w:p>
    <w:p w14:paraId="204AE089" w14:textId="77777777" w:rsidR="00410991" w:rsidRPr="00B92447" w:rsidRDefault="000378C7" w:rsidP="00D6618A">
      <w:pPr>
        <w:numPr>
          <w:ilvl w:val="0"/>
          <w:numId w:val="1"/>
        </w:numPr>
        <w:shd w:val="clear" w:color="auto" w:fill="FFFFFF"/>
        <w:tabs>
          <w:tab w:val="left" w:pos="1134"/>
        </w:tabs>
        <w:spacing w:after="0" w:line="276" w:lineRule="auto"/>
        <w:ind w:left="0" w:firstLine="709"/>
        <w:contextualSpacing/>
        <w:jc w:val="both"/>
        <w:rPr>
          <w:rFonts w:eastAsia="Times New Roman" w:cs="Times New Roman"/>
          <w:sz w:val="28"/>
          <w:szCs w:val="28"/>
          <w:lang w:val="it-IT" w:eastAsia="ru-RU"/>
        </w:rPr>
      </w:pPr>
      <w:r w:rsidRPr="00B92447">
        <w:rPr>
          <w:rFonts w:eastAsia="Times New Roman" w:cs="Times New Roman"/>
          <w:sz w:val="28"/>
          <w:szCs w:val="28"/>
          <w:lang w:val="it-IT" w:eastAsia="ru-RU"/>
        </w:rPr>
        <w:t xml:space="preserve">La eliberarea avizului pentru desfăşurarea vînătorii sportive şi de amatori, anexat la cererea depusă </w:t>
      </w:r>
      <w:r w:rsidRPr="00B92447">
        <w:rPr>
          <w:rFonts w:eastAsia="Times New Roman" w:cs="Times New Roman"/>
          <w:sz w:val="28"/>
          <w:szCs w:val="28"/>
          <w:shd w:val="clear" w:color="auto" w:fill="FFFFFF"/>
          <w:lang w:val="it-IT" w:eastAsia="ru-RU"/>
        </w:rPr>
        <w:t>în formă electronică,</w:t>
      </w:r>
      <w:r w:rsidRPr="00B92447">
        <w:rPr>
          <w:rFonts w:eastAsia="Times New Roman" w:cs="Times New Roman"/>
          <w:sz w:val="28"/>
          <w:szCs w:val="28"/>
          <w:lang w:val="it-IT" w:eastAsia="ru-RU"/>
        </w:rPr>
        <w:t xml:space="preserve"> se prezintă:</w:t>
      </w:r>
    </w:p>
    <w:p w14:paraId="7394A343" w14:textId="431B3558" w:rsidR="00410991" w:rsidRPr="00B92447" w:rsidRDefault="005921C6" w:rsidP="00D6618A">
      <w:pPr>
        <w:shd w:val="clear" w:color="auto" w:fill="FFFFFF"/>
        <w:tabs>
          <w:tab w:val="left" w:pos="851"/>
          <w:tab w:val="left" w:pos="1134"/>
        </w:tabs>
        <w:spacing w:after="0" w:line="276" w:lineRule="auto"/>
        <w:ind w:firstLine="709"/>
        <w:jc w:val="both"/>
        <w:rPr>
          <w:rFonts w:eastAsia="Times New Roman" w:cs="Times New Roman"/>
          <w:sz w:val="28"/>
          <w:szCs w:val="28"/>
          <w:lang w:val="it-IT"/>
        </w:rPr>
      </w:pPr>
      <w:r>
        <w:rPr>
          <w:rFonts w:eastAsia="Times New Roman" w:cs="Times New Roman"/>
          <w:sz w:val="28"/>
          <w:szCs w:val="28"/>
          <w:lang w:val="it-IT"/>
        </w:rPr>
        <w:t>49</w:t>
      </w:r>
      <w:r w:rsidR="00D64E0F">
        <w:rPr>
          <w:rFonts w:eastAsia="Times New Roman" w:cs="Times New Roman"/>
          <w:sz w:val="28"/>
          <w:szCs w:val="28"/>
          <w:lang w:val="it-IT"/>
        </w:rPr>
        <w:t xml:space="preserve">.1 </w:t>
      </w:r>
      <w:r w:rsidR="000378C7" w:rsidRPr="00B92447">
        <w:rPr>
          <w:rFonts w:eastAsia="Times New Roman" w:cs="Times New Roman"/>
          <w:sz w:val="28"/>
          <w:szCs w:val="28"/>
          <w:lang w:val="it-IT"/>
        </w:rPr>
        <w:t>copia carnetul</w:t>
      </w:r>
      <w:r w:rsidR="00A561D4">
        <w:rPr>
          <w:rFonts w:eastAsia="Times New Roman" w:cs="Times New Roman"/>
          <w:sz w:val="28"/>
          <w:szCs w:val="28"/>
          <w:lang w:val="it-IT"/>
        </w:rPr>
        <w:t>ui</w:t>
      </w:r>
      <w:r w:rsidR="000378C7" w:rsidRPr="00B92447">
        <w:rPr>
          <w:rFonts w:eastAsia="Times New Roman" w:cs="Times New Roman"/>
          <w:sz w:val="28"/>
          <w:szCs w:val="28"/>
          <w:lang w:val="it-IT"/>
        </w:rPr>
        <w:t xml:space="preserve"> de vânător, cu excepția elevilor/studenților instituțiilor de învățământ, participanți la vânătoarea colectivă, care vor anexa copia carnetului de elev/student;</w:t>
      </w:r>
    </w:p>
    <w:p w14:paraId="2848315C" w14:textId="4C3B9FEF" w:rsidR="00410991" w:rsidRPr="00B92447" w:rsidRDefault="005921C6" w:rsidP="00D6618A">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val="it-IT"/>
        </w:rPr>
      </w:pPr>
      <w:r>
        <w:rPr>
          <w:rFonts w:eastAsia="Times New Roman" w:cs="Times New Roman"/>
          <w:sz w:val="28"/>
          <w:szCs w:val="28"/>
          <w:lang w:val="it-IT" w:eastAsia="ru-RU"/>
        </w:rPr>
        <w:t>49</w:t>
      </w:r>
      <w:r w:rsidR="00D64E0F">
        <w:rPr>
          <w:rFonts w:eastAsia="Times New Roman" w:cs="Times New Roman"/>
          <w:sz w:val="28"/>
          <w:szCs w:val="28"/>
          <w:lang w:val="it-IT" w:eastAsia="ru-RU"/>
        </w:rPr>
        <w:t xml:space="preserve">.2 </w:t>
      </w:r>
      <w:r w:rsidR="000378C7" w:rsidRPr="00B92447">
        <w:rPr>
          <w:rFonts w:eastAsia="Times New Roman" w:cs="Times New Roman"/>
          <w:sz w:val="28"/>
          <w:szCs w:val="28"/>
          <w:lang w:val="it-IT" w:eastAsia="ru-RU"/>
        </w:rPr>
        <w:t>copia</w:t>
      </w:r>
      <w:r w:rsidR="000378C7" w:rsidRPr="00B92447">
        <w:rPr>
          <w:rFonts w:eastAsia="Times New Roman" w:cs="Times New Roman"/>
          <w:sz w:val="28"/>
          <w:szCs w:val="28"/>
          <w:lang w:val="it-IT"/>
        </w:rPr>
        <w:t xml:space="preserve"> permisul</w:t>
      </w:r>
      <w:r w:rsidR="00A561D4">
        <w:rPr>
          <w:rFonts w:eastAsia="Times New Roman" w:cs="Times New Roman"/>
          <w:sz w:val="28"/>
          <w:szCs w:val="28"/>
          <w:lang w:val="it-IT"/>
        </w:rPr>
        <w:t>ui</w:t>
      </w:r>
      <w:r w:rsidR="000378C7" w:rsidRPr="00B92447">
        <w:rPr>
          <w:rFonts w:eastAsia="Times New Roman" w:cs="Times New Roman"/>
          <w:sz w:val="28"/>
          <w:szCs w:val="28"/>
          <w:lang w:val="it-IT"/>
        </w:rPr>
        <w:t xml:space="preserve"> de vânătoare (foaie/fișă pentru recoltare, autorizație de a vâna animale sălbatice copitate);</w:t>
      </w:r>
    </w:p>
    <w:p w14:paraId="749A5F2D" w14:textId="36EF9940" w:rsidR="00410991" w:rsidRPr="00B92447" w:rsidRDefault="005921C6" w:rsidP="00D6618A">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val="en-US"/>
        </w:rPr>
      </w:pPr>
      <w:r>
        <w:rPr>
          <w:rFonts w:eastAsia="Times New Roman" w:cs="Times New Roman"/>
          <w:sz w:val="28"/>
          <w:szCs w:val="28"/>
          <w:lang w:val="en-US" w:eastAsia="ru-RU"/>
        </w:rPr>
        <w:t>49</w:t>
      </w:r>
      <w:r w:rsidR="00D64E0F">
        <w:rPr>
          <w:rFonts w:eastAsia="Times New Roman" w:cs="Times New Roman"/>
          <w:sz w:val="28"/>
          <w:szCs w:val="28"/>
          <w:lang w:val="en-US" w:eastAsia="ru-RU"/>
        </w:rPr>
        <w:t xml:space="preserve">.3 </w:t>
      </w:r>
      <w:proofErr w:type="spellStart"/>
      <w:r w:rsidR="000378C7" w:rsidRPr="00B92447">
        <w:rPr>
          <w:rFonts w:eastAsia="Times New Roman" w:cs="Times New Roman"/>
          <w:sz w:val="28"/>
          <w:szCs w:val="28"/>
          <w:lang w:val="en-US" w:eastAsia="ru-RU"/>
        </w:rPr>
        <w:t>copia</w:t>
      </w:r>
      <w:proofErr w:type="spellEnd"/>
      <w:r w:rsidR="000378C7" w:rsidRPr="00B92447">
        <w:rPr>
          <w:rFonts w:eastAsia="Times New Roman" w:cs="Times New Roman"/>
          <w:sz w:val="28"/>
          <w:szCs w:val="28"/>
          <w:lang w:val="en-US"/>
        </w:rPr>
        <w:t xml:space="preserve"> </w:t>
      </w:r>
      <w:proofErr w:type="spellStart"/>
      <w:r w:rsidR="000378C7" w:rsidRPr="00B92447">
        <w:rPr>
          <w:rFonts w:eastAsia="Times New Roman" w:cs="Times New Roman"/>
          <w:sz w:val="28"/>
          <w:szCs w:val="28"/>
          <w:lang w:val="en-US"/>
        </w:rPr>
        <w:t>permisul</w:t>
      </w:r>
      <w:r w:rsidR="00A561D4">
        <w:rPr>
          <w:rFonts w:eastAsia="Times New Roman" w:cs="Times New Roman"/>
          <w:sz w:val="28"/>
          <w:szCs w:val="28"/>
          <w:lang w:val="en-US"/>
        </w:rPr>
        <w:t>ui</w:t>
      </w:r>
      <w:proofErr w:type="spellEnd"/>
      <w:r w:rsidR="000378C7" w:rsidRPr="00B92447">
        <w:rPr>
          <w:rFonts w:eastAsia="Times New Roman" w:cs="Times New Roman"/>
          <w:sz w:val="28"/>
          <w:szCs w:val="28"/>
          <w:lang w:val="en-US"/>
        </w:rPr>
        <w:t xml:space="preserve"> de </w:t>
      </w:r>
      <w:proofErr w:type="spellStart"/>
      <w:r w:rsidR="000378C7" w:rsidRPr="00B92447">
        <w:rPr>
          <w:rFonts w:eastAsia="Times New Roman" w:cs="Times New Roman"/>
          <w:sz w:val="28"/>
          <w:szCs w:val="28"/>
          <w:lang w:val="en-US"/>
        </w:rPr>
        <w:t>portarmă</w:t>
      </w:r>
      <w:proofErr w:type="spellEnd"/>
      <w:r w:rsidR="000378C7" w:rsidRPr="00B92447">
        <w:rPr>
          <w:rFonts w:eastAsia="Times New Roman" w:cs="Times New Roman"/>
          <w:sz w:val="28"/>
          <w:szCs w:val="28"/>
          <w:lang w:val="en-US"/>
        </w:rPr>
        <w:t>;</w:t>
      </w:r>
    </w:p>
    <w:p w14:paraId="6142297F" w14:textId="2C10B4E4" w:rsidR="00410991" w:rsidRPr="00B92447" w:rsidRDefault="005921C6" w:rsidP="00D6618A">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val="it-IT"/>
        </w:rPr>
      </w:pPr>
      <w:r>
        <w:rPr>
          <w:rFonts w:eastAsia="Times New Roman" w:cs="Times New Roman"/>
          <w:sz w:val="28"/>
          <w:szCs w:val="28"/>
          <w:lang w:val="it-IT" w:eastAsia="ru-RU"/>
        </w:rPr>
        <w:t>49</w:t>
      </w:r>
      <w:r w:rsidR="00D64E0F">
        <w:rPr>
          <w:rFonts w:eastAsia="Times New Roman" w:cs="Times New Roman"/>
          <w:sz w:val="28"/>
          <w:szCs w:val="28"/>
          <w:lang w:val="it-IT" w:eastAsia="ru-RU"/>
        </w:rPr>
        <w:t xml:space="preserve">.4 </w:t>
      </w:r>
      <w:r w:rsidR="000378C7" w:rsidRPr="00B92447">
        <w:rPr>
          <w:rFonts w:eastAsia="Times New Roman" w:cs="Times New Roman"/>
          <w:sz w:val="28"/>
          <w:szCs w:val="28"/>
          <w:lang w:val="it-IT" w:eastAsia="ru-RU"/>
        </w:rPr>
        <w:t>copia</w:t>
      </w:r>
      <w:r w:rsidR="000378C7" w:rsidRPr="00B92447">
        <w:rPr>
          <w:rFonts w:eastAsia="Times New Roman" w:cs="Times New Roman"/>
          <w:sz w:val="28"/>
          <w:szCs w:val="28"/>
          <w:lang w:val="it-IT"/>
        </w:rPr>
        <w:t xml:space="preserve"> permisul</w:t>
      </w:r>
      <w:r w:rsidR="00A561D4">
        <w:rPr>
          <w:rFonts w:eastAsia="Times New Roman" w:cs="Times New Roman"/>
          <w:sz w:val="28"/>
          <w:szCs w:val="28"/>
          <w:lang w:val="it-IT"/>
        </w:rPr>
        <w:t>ui</w:t>
      </w:r>
      <w:r w:rsidR="000378C7" w:rsidRPr="00B92447">
        <w:rPr>
          <w:rFonts w:eastAsia="Times New Roman" w:cs="Times New Roman"/>
          <w:sz w:val="28"/>
          <w:szCs w:val="28"/>
          <w:lang w:val="it-IT"/>
        </w:rPr>
        <w:t xml:space="preserve"> pentru arcul de vânătoare;</w:t>
      </w:r>
    </w:p>
    <w:p w14:paraId="423ED98F" w14:textId="1B179EE3" w:rsidR="00410991" w:rsidRPr="00B92447" w:rsidRDefault="005921C6" w:rsidP="00D6618A">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val="it-IT"/>
        </w:rPr>
      </w:pPr>
      <w:r>
        <w:rPr>
          <w:rFonts w:eastAsia="Times New Roman" w:cs="Times New Roman"/>
          <w:sz w:val="28"/>
          <w:szCs w:val="28"/>
          <w:lang w:val="it-IT" w:eastAsia="ru-RU"/>
        </w:rPr>
        <w:t>49</w:t>
      </w:r>
      <w:r w:rsidR="00D64E0F">
        <w:rPr>
          <w:rFonts w:eastAsia="Times New Roman" w:cs="Times New Roman"/>
          <w:sz w:val="28"/>
          <w:szCs w:val="28"/>
          <w:lang w:val="it-IT" w:eastAsia="ru-RU"/>
        </w:rPr>
        <w:t xml:space="preserve">.5 </w:t>
      </w:r>
      <w:r w:rsidR="000378C7" w:rsidRPr="00B92447">
        <w:rPr>
          <w:rFonts w:eastAsia="Times New Roman" w:cs="Times New Roman"/>
          <w:sz w:val="28"/>
          <w:szCs w:val="28"/>
          <w:lang w:val="it-IT" w:eastAsia="ru-RU"/>
        </w:rPr>
        <w:t>copia</w:t>
      </w:r>
      <w:r w:rsidR="000378C7" w:rsidRPr="00B92447">
        <w:rPr>
          <w:rFonts w:eastAsia="Times New Roman" w:cs="Times New Roman"/>
          <w:sz w:val="28"/>
          <w:szCs w:val="28"/>
          <w:lang w:val="it-IT"/>
        </w:rPr>
        <w:t xml:space="preserve"> pașaportul</w:t>
      </w:r>
      <w:r w:rsidR="00A561D4">
        <w:rPr>
          <w:rFonts w:eastAsia="Times New Roman" w:cs="Times New Roman"/>
          <w:sz w:val="28"/>
          <w:szCs w:val="28"/>
          <w:lang w:val="it-IT"/>
        </w:rPr>
        <w:t>ui</w:t>
      </w:r>
      <w:r w:rsidR="000378C7" w:rsidRPr="00B92447">
        <w:rPr>
          <w:rFonts w:eastAsia="Times New Roman" w:cs="Times New Roman"/>
          <w:sz w:val="28"/>
          <w:szCs w:val="28"/>
          <w:lang w:val="it-IT"/>
        </w:rPr>
        <w:t xml:space="preserve"> câinelui de vânătoare sau pașaportul</w:t>
      </w:r>
      <w:r w:rsidR="00A561D4">
        <w:rPr>
          <w:rFonts w:eastAsia="Times New Roman" w:cs="Times New Roman"/>
          <w:sz w:val="28"/>
          <w:szCs w:val="28"/>
          <w:lang w:val="it-IT"/>
        </w:rPr>
        <w:t>ui</w:t>
      </w:r>
      <w:r w:rsidR="000378C7" w:rsidRPr="00B92447">
        <w:rPr>
          <w:rFonts w:eastAsia="Times New Roman" w:cs="Times New Roman"/>
          <w:sz w:val="28"/>
          <w:szCs w:val="28"/>
          <w:lang w:val="it-IT"/>
        </w:rPr>
        <w:t xml:space="preserve"> păsării de pradă dresate, în cazul folosirii acestuia (acesteia).</w:t>
      </w:r>
    </w:p>
    <w:p w14:paraId="002D166C"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Cetățenii străini și apatrizii, pot participa la vânătoare în zona de frontieră, cu condiția însoțirii de către o persoană împuternicită de către gestionarul fondului cinegetic, prezentării dovezii intrării și șederii legale pe teritoriul Republicii Moldova și perfectării avizului. </w:t>
      </w:r>
    </w:p>
    <w:p w14:paraId="5CC1EE0C"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lastRenderedPageBreak/>
        <w:t>Obținerea avizului pentru desfășurarea vânătorii în zona de frontieră este obligatoriu pentru toate ședințele de vânătoare.</w:t>
      </w:r>
    </w:p>
    <w:p w14:paraId="16D620C6"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Avizul se eliberează pentru termenele de vânătoare corespunzătoare speciei de vânat, stabilite prin hotărâre de Guvern pentru sezonul distinct de vânătoare.</w:t>
      </w:r>
    </w:p>
    <w:p w14:paraId="2FB408B3" w14:textId="445EAA14" w:rsidR="00410991" w:rsidRPr="002B257B"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it-IT"/>
        </w:rPr>
      </w:pPr>
      <w:r w:rsidRPr="00B92447">
        <w:rPr>
          <w:rFonts w:cs="Times New Roman"/>
          <w:sz w:val="28"/>
          <w:szCs w:val="28"/>
          <w:shd w:val="clear" w:color="auto" w:fill="FFFFFF"/>
          <w:lang w:val="it-IT"/>
        </w:rPr>
        <w:t xml:space="preserve">Poliția de Frontieră </w:t>
      </w:r>
      <w:r w:rsidR="00176FC9">
        <w:rPr>
          <w:rFonts w:cs="Times New Roman"/>
          <w:sz w:val="28"/>
          <w:szCs w:val="28"/>
          <w:shd w:val="clear" w:color="auto" w:fill="FFFFFF"/>
          <w:lang w:val="it-IT"/>
        </w:rPr>
        <w:t xml:space="preserve">are dreptul să </w:t>
      </w:r>
      <w:r w:rsidRPr="00B92447">
        <w:rPr>
          <w:rFonts w:cs="Times New Roman"/>
          <w:sz w:val="28"/>
          <w:szCs w:val="28"/>
          <w:shd w:val="clear" w:color="auto" w:fill="FFFFFF"/>
          <w:lang w:val="it-IT"/>
        </w:rPr>
        <w:t>refuz</w:t>
      </w:r>
      <w:r w:rsidR="00176FC9">
        <w:rPr>
          <w:rFonts w:cs="Times New Roman"/>
          <w:sz w:val="28"/>
          <w:szCs w:val="28"/>
          <w:shd w:val="clear" w:color="auto" w:fill="FFFFFF"/>
          <w:lang w:val="it-IT"/>
        </w:rPr>
        <w:t>e</w:t>
      </w:r>
      <w:r w:rsidRPr="00B92447">
        <w:rPr>
          <w:rFonts w:cs="Times New Roman"/>
          <w:sz w:val="28"/>
          <w:szCs w:val="28"/>
          <w:shd w:val="clear" w:color="auto" w:fill="FFFFFF"/>
          <w:lang w:val="it-IT"/>
        </w:rPr>
        <w:t xml:space="preserve"> eliberarea a</w:t>
      </w:r>
      <w:r w:rsidRPr="00B92447">
        <w:rPr>
          <w:rFonts w:cs="Times New Roman"/>
          <w:sz w:val="28"/>
          <w:szCs w:val="28"/>
          <w:lang w:val="it-IT"/>
        </w:rPr>
        <w:t>vizului pentru desfășurarea vînătorii în zona de frontieră</w:t>
      </w:r>
      <w:r w:rsidR="005921C6">
        <w:rPr>
          <w:rFonts w:cs="Times New Roman"/>
          <w:sz w:val="28"/>
          <w:szCs w:val="28"/>
          <w:lang w:val="it-IT"/>
        </w:rPr>
        <w:t xml:space="preserve"> în cazul:</w:t>
      </w:r>
      <w:r w:rsidRPr="00B92447">
        <w:rPr>
          <w:rFonts w:cs="Times New Roman"/>
          <w:sz w:val="28"/>
          <w:szCs w:val="28"/>
          <w:shd w:val="clear" w:color="auto" w:fill="FFFFFF"/>
          <w:lang w:val="it-IT"/>
        </w:rPr>
        <w:t>.</w:t>
      </w:r>
    </w:p>
    <w:p w14:paraId="7A91B155" w14:textId="1ADCF004" w:rsid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shd w:val="clear" w:color="auto" w:fill="FFFFFF"/>
          <w:lang w:val="it-IT"/>
        </w:rPr>
      </w:pPr>
      <w:r>
        <w:rPr>
          <w:rFonts w:cs="Times New Roman"/>
          <w:sz w:val="28"/>
          <w:szCs w:val="28"/>
          <w:shd w:val="clear" w:color="auto" w:fill="FFFFFF"/>
          <w:lang w:val="it-IT"/>
        </w:rPr>
        <w:t>53.1 la cerere lipsește unul sau mai multe acte prevăzute la pct.49, sau;</w:t>
      </w:r>
    </w:p>
    <w:p w14:paraId="2773CE1E" w14:textId="526E287D" w:rsid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 xml:space="preserve">53.2 titularul sau alt participant la vânătoare are contravenții nestinse </w:t>
      </w:r>
      <w:r w:rsidRPr="005921C6">
        <w:rPr>
          <w:rFonts w:cs="Times New Roman"/>
          <w:sz w:val="28"/>
          <w:szCs w:val="28"/>
          <w:lang w:val="it-IT"/>
        </w:rPr>
        <w:t>privind încălcarea regulilor specifice ale regimului zonei de frontieră</w:t>
      </w:r>
      <w:r>
        <w:rPr>
          <w:rFonts w:cs="Times New Roman"/>
          <w:sz w:val="28"/>
          <w:szCs w:val="28"/>
          <w:lang w:val="it-IT"/>
        </w:rPr>
        <w:t>.</w:t>
      </w:r>
    </w:p>
    <w:p w14:paraId="424ED66D" w14:textId="69785215" w:rsidR="005921C6" w:rsidRDefault="005921C6"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it-IT"/>
        </w:rPr>
      </w:pPr>
      <w:r w:rsidRPr="005921C6">
        <w:rPr>
          <w:rFonts w:cs="Times New Roman"/>
          <w:sz w:val="28"/>
          <w:szCs w:val="28"/>
          <w:lang w:val="it-IT"/>
        </w:rPr>
        <w:t>Avizul pentru desfășurarea vînătorii în zona de frontieră poate fi anulat în cazul</w:t>
      </w:r>
      <w:r>
        <w:rPr>
          <w:rFonts w:cs="Times New Roman"/>
          <w:sz w:val="28"/>
          <w:szCs w:val="28"/>
          <w:lang w:val="it-IT"/>
        </w:rPr>
        <w:t xml:space="preserve"> în care titularul sau alt participant la vânătoare</w:t>
      </w:r>
      <w:r w:rsidRPr="005921C6">
        <w:rPr>
          <w:rFonts w:cs="Times New Roman"/>
          <w:sz w:val="28"/>
          <w:szCs w:val="28"/>
          <w:lang w:val="it-IT"/>
        </w:rPr>
        <w:t>:</w:t>
      </w:r>
    </w:p>
    <w:p w14:paraId="47F1F141" w14:textId="474FDA56" w:rsid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 xml:space="preserve">54.1 </w:t>
      </w:r>
      <w:r w:rsidRPr="005921C6">
        <w:rPr>
          <w:rFonts w:cs="Times New Roman"/>
          <w:sz w:val="28"/>
          <w:szCs w:val="28"/>
          <w:lang w:val="it-IT"/>
        </w:rPr>
        <w:t>a tras cu arma în direcția frontierei de stat;</w:t>
      </w:r>
    </w:p>
    <w:p w14:paraId="65E3B711" w14:textId="641F6364"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 xml:space="preserve">54.2 </w:t>
      </w:r>
      <w:r w:rsidRPr="005921C6">
        <w:rPr>
          <w:rFonts w:cs="Times New Roman"/>
          <w:sz w:val="28"/>
          <w:szCs w:val="28"/>
          <w:lang w:val="it-IT"/>
        </w:rPr>
        <w:t>a încălcat limitele sectorului indicat în aviz;</w:t>
      </w:r>
    </w:p>
    <w:p w14:paraId="6BF2ED27" w14:textId="5BBC13D3"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3</w:t>
      </w:r>
      <w:r>
        <w:rPr>
          <w:rFonts w:cs="Times New Roman"/>
          <w:sz w:val="28"/>
          <w:szCs w:val="28"/>
          <w:lang w:val="it-IT"/>
        </w:rPr>
        <w:t xml:space="preserve"> </w:t>
      </w:r>
      <w:r w:rsidRPr="005921C6">
        <w:rPr>
          <w:rFonts w:cs="Times New Roman"/>
          <w:sz w:val="28"/>
          <w:szCs w:val="28"/>
          <w:lang w:val="it-IT"/>
        </w:rPr>
        <w:t>a încălcat regulile de desfășurare a vânătorii;</w:t>
      </w:r>
    </w:p>
    <w:p w14:paraId="6180D32C" w14:textId="4F7164BD"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4</w:t>
      </w:r>
      <w:r>
        <w:rPr>
          <w:rFonts w:cs="Times New Roman"/>
          <w:sz w:val="28"/>
          <w:szCs w:val="28"/>
          <w:lang w:val="it-IT"/>
        </w:rPr>
        <w:t xml:space="preserve"> </w:t>
      </w:r>
      <w:r w:rsidRPr="005921C6">
        <w:rPr>
          <w:rFonts w:cs="Times New Roman"/>
          <w:sz w:val="28"/>
          <w:szCs w:val="28"/>
          <w:lang w:val="it-IT"/>
        </w:rPr>
        <w:t>a încălcat regulile specifice ale regimului zonei de frontieră;</w:t>
      </w:r>
    </w:p>
    <w:p w14:paraId="26322F4E" w14:textId="45EB38D2"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5</w:t>
      </w:r>
      <w:r>
        <w:rPr>
          <w:rFonts w:cs="Times New Roman"/>
          <w:sz w:val="28"/>
          <w:szCs w:val="28"/>
          <w:lang w:val="it-IT"/>
        </w:rPr>
        <w:t xml:space="preserve"> </w:t>
      </w:r>
      <w:r w:rsidRPr="005921C6">
        <w:rPr>
          <w:rFonts w:cs="Times New Roman"/>
          <w:sz w:val="28"/>
          <w:szCs w:val="28"/>
          <w:lang w:val="it-IT"/>
        </w:rPr>
        <w:t>a deteriorat sau a distrus semnele de frontieră, instalațiile ori mijloacele tehnice de supraveghere şi control al frontierei;</w:t>
      </w:r>
    </w:p>
    <w:p w14:paraId="6E4D8186" w14:textId="218E6BA0"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6</w:t>
      </w:r>
      <w:r>
        <w:rPr>
          <w:rFonts w:cs="Times New Roman"/>
          <w:sz w:val="28"/>
          <w:szCs w:val="28"/>
          <w:lang w:val="it-IT"/>
        </w:rPr>
        <w:t xml:space="preserve"> </w:t>
      </w:r>
      <w:r w:rsidRPr="005921C6">
        <w:rPr>
          <w:rFonts w:cs="Times New Roman"/>
          <w:sz w:val="28"/>
          <w:szCs w:val="28"/>
          <w:lang w:val="it-IT"/>
        </w:rPr>
        <w:t>a comis infracțiuni în zona de frontieră;</w:t>
      </w:r>
    </w:p>
    <w:p w14:paraId="2E6EE8BE" w14:textId="6199C2D5"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7</w:t>
      </w:r>
      <w:r>
        <w:rPr>
          <w:rFonts w:cs="Times New Roman"/>
          <w:sz w:val="28"/>
          <w:szCs w:val="28"/>
          <w:lang w:val="it-IT"/>
        </w:rPr>
        <w:t xml:space="preserve"> </w:t>
      </w:r>
      <w:r w:rsidRPr="005921C6">
        <w:rPr>
          <w:rFonts w:cs="Times New Roman"/>
          <w:sz w:val="28"/>
          <w:szCs w:val="28"/>
          <w:lang w:val="it-IT"/>
        </w:rPr>
        <w:t>a desfăşurat activităţi care pot polua (sau au poluat) apele, aerul sau solul în zona de frontieră;</w:t>
      </w:r>
    </w:p>
    <w:p w14:paraId="6FE38CA0" w14:textId="048F39B6"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8</w:t>
      </w:r>
      <w:r>
        <w:rPr>
          <w:rFonts w:cs="Times New Roman"/>
          <w:sz w:val="28"/>
          <w:szCs w:val="28"/>
          <w:lang w:val="it-IT"/>
        </w:rPr>
        <w:t xml:space="preserve"> </w:t>
      </w:r>
      <w:r w:rsidRPr="005921C6">
        <w:rPr>
          <w:rFonts w:cs="Times New Roman"/>
          <w:sz w:val="28"/>
          <w:szCs w:val="28"/>
          <w:lang w:val="it-IT"/>
        </w:rPr>
        <w:t>a produs sau a extins incendii în zona de frontieră;</w:t>
      </w:r>
    </w:p>
    <w:p w14:paraId="5D77E364" w14:textId="255204B0" w:rsidR="005921C6" w:rsidRPr="002B257B" w:rsidRDefault="005921C6" w:rsidP="00D6618A">
      <w:pPr>
        <w:pStyle w:val="Listparagraf"/>
        <w:shd w:val="clear" w:color="auto" w:fill="FFFFFF"/>
        <w:tabs>
          <w:tab w:val="left" w:pos="1134"/>
        </w:tabs>
        <w:spacing w:after="0" w:line="276" w:lineRule="auto"/>
        <w:ind w:left="0" w:firstLine="709"/>
        <w:jc w:val="both"/>
        <w:rPr>
          <w:rFonts w:cs="Times New Roman"/>
          <w:sz w:val="28"/>
          <w:szCs w:val="28"/>
        </w:rPr>
      </w:pPr>
      <w:r>
        <w:rPr>
          <w:rFonts w:cs="Times New Roman"/>
          <w:sz w:val="28"/>
          <w:szCs w:val="28"/>
          <w:lang w:val="it-IT"/>
        </w:rPr>
        <w:t>54.</w:t>
      </w:r>
      <w:r w:rsidRPr="005921C6">
        <w:rPr>
          <w:rFonts w:cs="Times New Roman"/>
          <w:sz w:val="28"/>
          <w:szCs w:val="28"/>
          <w:lang w:val="it-IT"/>
        </w:rPr>
        <w:t>9</w:t>
      </w:r>
      <w:r>
        <w:rPr>
          <w:rFonts w:cs="Times New Roman"/>
          <w:sz w:val="28"/>
          <w:szCs w:val="28"/>
          <w:lang w:val="it-IT"/>
        </w:rPr>
        <w:t xml:space="preserve"> </w:t>
      </w:r>
      <w:r w:rsidRPr="005921C6">
        <w:rPr>
          <w:rFonts w:cs="Times New Roman"/>
          <w:sz w:val="28"/>
          <w:szCs w:val="28"/>
          <w:lang w:val="it-IT"/>
        </w:rPr>
        <w:t>a încălcat ordinea publică în zona de frontieră.</w:t>
      </w:r>
    </w:p>
    <w:p w14:paraId="3A8497B0" w14:textId="3B4AF716" w:rsidR="005921C6" w:rsidRPr="002B257B" w:rsidRDefault="005921C6" w:rsidP="00D6618A">
      <w:pPr>
        <w:pStyle w:val="Listparagraf"/>
        <w:numPr>
          <w:ilvl w:val="0"/>
          <w:numId w:val="1"/>
        </w:numPr>
        <w:tabs>
          <w:tab w:val="left" w:pos="1134"/>
        </w:tabs>
        <w:ind w:left="0" w:firstLine="709"/>
        <w:jc w:val="both"/>
        <w:rPr>
          <w:rFonts w:cs="Times New Roman"/>
          <w:sz w:val="28"/>
          <w:szCs w:val="28"/>
          <w:lang w:val="it-IT"/>
        </w:rPr>
      </w:pPr>
      <w:r w:rsidRPr="002B257B">
        <w:rPr>
          <w:rFonts w:cs="Times New Roman"/>
          <w:sz w:val="28"/>
          <w:szCs w:val="28"/>
          <w:lang w:val="it-IT"/>
        </w:rPr>
        <w:t>Decizia privind refuzul sau anularea avizului de desfășurare a vînătorii în zona de frontieră este emisă prin act administrativ al Poliţiei de Frontieră.</w:t>
      </w:r>
      <w:r w:rsidR="002B257B" w:rsidRPr="002B257B">
        <w:rPr>
          <w:rFonts w:cs="Times New Roman"/>
          <w:sz w:val="28"/>
          <w:szCs w:val="28"/>
          <w:lang w:val="it-IT"/>
        </w:rPr>
        <w:t xml:space="preserve"> Titularului </w:t>
      </w:r>
      <w:r w:rsidR="002B257B">
        <w:rPr>
          <w:rFonts w:cs="Times New Roman"/>
          <w:sz w:val="28"/>
          <w:szCs w:val="28"/>
          <w:lang w:val="it-IT"/>
        </w:rPr>
        <w:t xml:space="preserve">i </w:t>
      </w:r>
      <w:r w:rsidR="002B257B" w:rsidRPr="002B257B">
        <w:rPr>
          <w:rFonts w:cs="Times New Roman"/>
          <w:sz w:val="28"/>
          <w:szCs w:val="28"/>
          <w:lang w:val="it-IT"/>
        </w:rPr>
        <w:t>se eliberează un exemplar, în original, al deciziei privind refuzul sau anularea avizului de desfășurare a vînătorii în zona de frontieră.</w:t>
      </w:r>
    </w:p>
    <w:p w14:paraId="1BBBDC35" w14:textId="3498A55A" w:rsidR="005921C6" w:rsidRPr="002B257B" w:rsidRDefault="005921C6" w:rsidP="00D6618A">
      <w:pPr>
        <w:pStyle w:val="Listparagraf"/>
        <w:numPr>
          <w:ilvl w:val="0"/>
          <w:numId w:val="1"/>
        </w:numPr>
        <w:tabs>
          <w:tab w:val="left" w:pos="1134"/>
        </w:tabs>
        <w:ind w:left="0" w:firstLine="709"/>
        <w:jc w:val="both"/>
        <w:rPr>
          <w:rFonts w:cs="Times New Roman"/>
          <w:sz w:val="28"/>
          <w:szCs w:val="28"/>
          <w:lang w:val="it-IT"/>
        </w:rPr>
      </w:pPr>
      <w:r w:rsidRPr="005921C6">
        <w:rPr>
          <w:rFonts w:cs="Times New Roman"/>
          <w:sz w:val="28"/>
          <w:szCs w:val="28"/>
          <w:lang w:val="it-IT"/>
        </w:rPr>
        <w:t>Responsabili de emiterea deciziei privind refuzul sau anularea avizului de desfășurare a vînătorii în zona de frontieră este personalul împuternicit prin Ordinul şefului Inspectoratului Poliţiei de Frontieră.</w:t>
      </w:r>
    </w:p>
    <w:p w14:paraId="28BE7A6B" w14:textId="568A8923"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it-IT"/>
        </w:rPr>
      </w:pPr>
      <w:r w:rsidRPr="00B92447">
        <w:rPr>
          <w:rFonts w:cs="Times New Roman"/>
          <w:sz w:val="28"/>
          <w:szCs w:val="28"/>
          <w:lang w:val="it-IT"/>
        </w:rPr>
        <w:t>Poliţia de Frontieră este în drept de a sista (întrerupe) desfăşurarea vînătorii în zona de frontieră, dacă:</w:t>
      </w:r>
    </w:p>
    <w:p w14:paraId="2E6B27F9" w14:textId="1C1CEE84" w:rsidR="00410991" w:rsidRPr="00B92447" w:rsidRDefault="00385DE0" w:rsidP="00D6618A">
      <w:pPr>
        <w:shd w:val="clear" w:color="auto" w:fill="FFFFFF"/>
        <w:tabs>
          <w:tab w:val="left" w:pos="1134"/>
        </w:tabs>
        <w:spacing w:after="0" w:line="276" w:lineRule="auto"/>
        <w:ind w:firstLine="709"/>
        <w:jc w:val="both"/>
        <w:rPr>
          <w:rFonts w:cs="Times New Roman"/>
          <w:sz w:val="28"/>
          <w:szCs w:val="28"/>
        </w:rPr>
      </w:pPr>
      <w:r>
        <w:rPr>
          <w:rFonts w:cs="Times New Roman"/>
          <w:sz w:val="28"/>
          <w:szCs w:val="28"/>
        </w:rPr>
        <w:t>57</w:t>
      </w:r>
      <w:r w:rsidR="00D64E0F">
        <w:rPr>
          <w:rFonts w:cs="Times New Roman"/>
          <w:sz w:val="28"/>
          <w:szCs w:val="28"/>
        </w:rPr>
        <w:t>.1</w:t>
      </w:r>
      <w:r w:rsidR="000378C7" w:rsidRPr="00B92447">
        <w:rPr>
          <w:rFonts w:cs="Times New Roman"/>
          <w:sz w:val="28"/>
          <w:szCs w:val="28"/>
        </w:rPr>
        <w:t xml:space="preserve"> în cadrul controlului asupra modului de desfășurare a vânătorii, efectuat de angajații Poliției de Frontieră, au fost constatate încălcări ale regulilor regimului zonei de frontieră;</w:t>
      </w:r>
    </w:p>
    <w:p w14:paraId="5FE951C6" w14:textId="3A9CCA13" w:rsidR="00410991" w:rsidRPr="00B92447" w:rsidRDefault="00385DE0"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57</w:t>
      </w:r>
      <w:r w:rsidR="00D64E0F">
        <w:rPr>
          <w:rFonts w:cs="Times New Roman"/>
          <w:sz w:val="28"/>
          <w:szCs w:val="28"/>
          <w:lang w:val="it-IT"/>
        </w:rPr>
        <w:t xml:space="preserve">.2 </w:t>
      </w:r>
      <w:r w:rsidR="000378C7" w:rsidRPr="00B92447">
        <w:rPr>
          <w:rFonts w:cs="Times New Roman"/>
          <w:sz w:val="28"/>
          <w:szCs w:val="28"/>
          <w:lang w:val="it-IT"/>
        </w:rPr>
        <w:t>au fost introduse măsuri de intensificare a supravegherii frontierei, în caz de producere a unor situaţii excepţionale în ariile de efectuare a vînătorii.</w:t>
      </w:r>
    </w:p>
    <w:p w14:paraId="14F2FC5D" w14:textId="59281603"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Despre începerea și finalizarea vânătorii desfășurate în zona de frontieră posesorul avizului informează telefonic, verbal sau electronic sectorul Poliției de </w:t>
      </w:r>
      <w:r w:rsidRPr="00B92447">
        <w:rPr>
          <w:rFonts w:cs="Times New Roman"/>
          <w:sz w:val="28"/>
          <w:szCs w:val="28"/>
        </w:rPr>
        <w:lastRenderedPageBreak/>
        <w:t xml:space="preserve">Frontieră în a cărui rază urmează să se desfășoare/s-a desfășurat vânătoarea. În cazul producerii unui incident în timpul </w:t>
      </w:r>
      <w:r w:rsidR="00A561D4">
        <w:rPr>
          <w:rFonts w:cs="Times New Roman"/>
          <w:sz w:val="28"/>
          <w:szCs w:val="28"/>
        </w:rPr>
        <w:t>desfășurării</w:t>
      </w:r>
      <w:r w:rsidRPr="00B92447">
        <w:rPr>
          <w:rFonts w:cs="Times New Roman"/>
          <w:sz w:val="28"/>
          <w:szCs w:val="28"/>
        </w:rPr>
        <w:t xml:space="preserve"> vânătorii, sectorul Poliției de Frontieră trebuie să fie informat imediat.</w:t>
      </w:r>
    </w:p>
    <w:p w14:paraId="48C830AF" w14:textId="5113FE3B"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rPr>
      </w:pPr>
      <w:r w:rsidRPr="00B92447">
        <w:rPr>
          <w:rFonts w:cs="Times New Roman"/>
          <w:sz w:val="28"/>
          <w:szCs w:val="28"/>
        </w:rPr>
        <w:t>În cazul în care v</w:t>
      </w:r>
      <w:r w:rsidR="00A561D4">
        <w:rPr>
          <w:rFonts w:cs="Times New Roman"/>
          <w:sz w:val="28"/>
          <w:szCs w:val="28"/>
        </w:rPr>
        <w:t>â</w:t>
      </w:r>
      <w:r w:rsidRPr="00B92447">
        <w:rPr>
          <w:rFonts w:cs="Times New Roman"/>
          <w:sz w:val="28"/>
          <w:szCs w:val="28"/>
        </w:rPr>
        <w:t>nătoarea se desfășoară în limitele a două sectoare ale Poliției de Frontieră, subdiviziunile se vor informa reciproc privind desfășurarea v</w:t>
      </w:r>
      <w:r w:rsidR="00A561D4">
        <w:rPr>
          <w:rFonts w:cs="Times New Roman"/>
          <w:sz w:val="28"/>
          <w:szCs w:val="28"/>
        </w:rPr>
        <w:t>â</w:t>
      </w:r>
      <w:r w:rsidRPr="00B92447">
        <w:rPr>
          <w:rFonts w:cs="Times New Roman"/>
          <w:sz w:val="28"/>
          <w:szCs w:val="28"/>
        </w:rPr>
        <w:t>nătorii.</w:t>
      </w:r>
    </w:p>
    <w:p w14:paraId="43008C8E" w14:textId="77777777"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it-IT"/>
        </w:rPr>
      </w:pPr>
      <w:r w:rsidRPr="00B92447">
        <w:rPr>
          <w:rFonts w:cs="Times New Roman"/>
          <w:sz w:val="28"/>
          <w:szCs w:val="28"/>
          <w:shd w:val="clear" w:color="auto" w:fill="FFFFFF"/>
          <w:lang w:val="it-IT"/>
        </w:rPr>
        <w:t>Evidenţa avizelor eliberate se efectuează în Registrul electronic, ținut de către Inspectoratul General al Poliției de Frontieră în conformitate cu prevederile cadrului normativ.</w:t>
      </w:r>
    </w:p>
    <w:p w14:paraId="071CFB68" w14:textId="77777777"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it-IT"/>
        </w:rPr>
      </w:pPr>
      <w:r w:rsidRPr="00B92447">
        <w:rPr>
          <w:rFonts w:cs="Times New Roman"/>
          <w:sz w:val="28"/>
          <w:szCs w:val="28"/>
          <w:lang w:val="it-IT"/>
        </w:rPr>
        <w:t xml:space="preserve">Avizul este valabil la prezentarea </w:t>
      </w:r>
      <w:r w:rsidRPr="00B92447">
        <w:rPr>
          <w:rFonts w:cs="Times New Roman"/>
          <w:sz w:val="28"/>
          <w:szCs w:val="28"/>
        </w:rPr>
        <w:t>unui act de identitate sau unui alt document în baza căruia poate fi stabilită identitatea persoanei, care va fi prezentat la solicitarea polițistului de frontieră.</w:t>
      </w:r>
    </w:p>
    <w:p w14:paraId="6696D568" w14:textId="77777777" w:rsidR="00410991" w:rsidRPr="00B92447" w:rsidRDefault="00410991" w:rsidP="00D6618A">
      <w:pPr>
        <w:tabs>
          <w:tab w:val="left" w:pos="1134"/>
        </w:tabs>
        <w:spacing w:after="0" w:line="276" w:lineRule="auto"/>
        <w:ind w:firstLine="709"/>
        <w:rPr>
          <w:rFonts w:cs="Times New Roman"/>
          <w:sz w:val="28"/>
          <w:szCs w:val="28"/>
          <w:lang w:val="it-IT"/>
        </w:rPr>
      </w:pPr>
    </w:p>
    <w:p w14:paraId="4385E168" w14:textId="2C01059B" w:rsidR="00410991" w:rsidRPr="00A561D4" w:rsidRDefault="000378C7"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 xml:space="preserve">Secțiunea a 4-a. Modul și condițiile de avizare a operațiunilor aeriene cu </w:t>
      </w:r>
      <w:r w:rsidR="000A4B6A">
        <w:rPr>
          <w:rFonts w:ascii="Times New Roman" w:hAnsi="Times New Roman" w:cs="Times New Roman"/>
          <w:b/>
          <w:bCs/>
          <w:color w:val="auto"/>
          <w:sz w:val="28"/>
          <w:szCs w:val="28"/>
        </w:rPr>
        <w:t>aeronave fără pilot la bord</w:t>
      </w:r>
    </w:p>
    <w:p w14:paraId="02251878" w14:textId="77777777" w:rsidR="00410991" w:rsidRPr="00B92447" w:rsidRDefault="00410991" w:rsidP="00D6618A">
      <w:pPr>
        <w:tabs>
          <w:tab w:val="left" w:pos="1134"/>
        </w:tabs>
        <w:spacing w:after="0" w:line="276" w:lineRule="auto"/>
        <w:ind w:firstLine="709"/>
        <w:rPr>
          <w:rFonts w:cs="Times New Roman"/>
          <w:sz w:val="28"/>
          <w:szCs w:val="28"/>
          <w:lang w:val="zh-CN"/>
        </w:rPr>
      </w:pPr>
    </w:p>
    <w:p w14:paraId="64286438" w14:textId="5B308E23"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Efectuarea operațiunilor aeriene cu </w:t>
      </w:r>
      <w:r w:rsidR="000A4B6A">
        <w:rPr>
          <w:rFonts w:cs="Times New Roman"/>
          <w:sz w:val="28"/>
          <w:szCs w:val="28"/>
          <w:lang w:val="zh-CN"/>
        </w:rPr>
        <w:t>aeronave fără pilot la bord</w:t>
      </w:r>
      <w:r w:rsidRPr="00B92447">
        <w:rPr>
          <w:rFonts w:cs="Times New Roman"/>
          <w:sz w:val="28"/>
          <w:szCs w:val="28"/>
          <w:lang w:val="zh-CN"/>
        </w:rPr>
        <w:t xml:space="preserve"> în zona de frontieră până la limita fâșiei de protecție a frontierei de stat se desfășoară de către operatori de sisteme de </w:t>
      </w:r>
      <w:r w:rsidR="000A4B6A">
        <w:rPr>
          <w:rFonts w:cs="Times New Roman"/>
          <w:sz w:val="28"/>
          <w:szCs w:val="28"/>
          <w:lang w:val="zh-CN"/>
        </w:rPr>
        <w:t>aeronave fără pilot la bord</w:t>
      </w:r>
      <w:r w:rsidRPr="00B92447">
        <w:rPr>
          <w:rFonts w:cs="Times New Roman"/>
          <w:sz w:val="28"/>
          <w:szCs w:val="28"/>
          <w:lang w:val="zh-CN"/>
        </w:rPr>
        <w:t>.</w:t>
      </w:r>
    </w:p>
    <w:p w14:paraId="7C99B420" w14:textId="70C9CA59"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Operațiunile aeriene cu </w:t>
      </w:r>
      <w:r w:rsidR="000A4B6A">
        <w:rPr>
          <w:rFonts w:cs="Times New Roman"/>
          <w:sz w:val="28"/>
          <w:szCs w:val="28"/>
          <w:lang w:val="zh-CN"/>
        </w:rPr>
        <w:t>aeronave fără pilot la bord</w:t>
      </w:r>
      <w:r w:rsidRPr="00B92447">
        <w:rPr>
          <w:rFonts w:cs="Times New Roman"/>
          <w:sz w:val="28"/>
          <w:szCs w:val="28"/>
          <w:lang w:val="zh-CN"/>
        </w:rPr>
        <w:t xml:space="preserve"> se pot efectua în perioada luminoasă a zilei în baza avizului eliberat de Poliția de Frontieră.</w:t>
      </w:r>
    </w:p>
    <w:p w14:paraId="2FA0232A" w14:textId="0864BF48"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Cererea de obținere a avizului pentru efectuarea operațiunilor aeriene cu </w:t>
      </w:r>
      <w:r w:rsidR="000A4B6A">
        <w:rPr>
          <w:rFonts w:cs="Times New Roman"/>
          <w:sz w:val="28"/>
          <w:szCs w:val="28"/>
          <w:lang w:val="zh-CN"/>
        </w:rPr>
        <w:t>aeronave fără pilot la bord</w:t>
      </w:r>
      <w:r w:rsidRPr="00B92447">
        <w:rPr>
          <w:rFonts w:cs="Times New Roman"/>
          <w:sz w:val="28"/>
          <w:szCs w:val="28"/>
          <w:lang w:val="zh-CN"/>
        </w:rPr>
        <w:t xml:space="preserve"> se depune în formă electronică, în regim on-line, pe pagina web oficială a Inspectoratului General al Poliției de Frontieră, prin completarea formularului electronic în Sistemul Informațional ,,e-Permis”. La cerere se anexează copiile actel</w:t>
      </w:r>
      <w:r w:rsidR="00A561D4">
        <w:rPr>
          <w:rFonts w:cs="Times New Roman"/>
          <w:sz w:val="28"/>
          <w:szCs w:val="28"/>
        </w:rPr>
        <w:t>or</w:t>
      </w:r>
      <w:r w:rsidRPr="00B92447">
        <w:rPr>
          <w:rFonts w:cs="Times New Roman"/>
          <w:sz w:val="28"/>
          <w:szCs w:val="28"/>
          <w:lang w:val="zh-CN"/>
        </w:rPr>
        <w:t xml:space="preserve"> eliberate de Autoritatea Aeronautică Civilă în conformitate cu categoria operațiunii.</w:t>
      </w:r>
    </w:p>
    <w:p w14:paraId="2D71DFB2" w14:textId="1C0AE5E1"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La eliberarea avizului pentru operațiunile aeriene cu </w:t>
      </w:r>
      <w:r w:rsidR="000A4B6A">
        <w:rPr>
          <w:rFonts w:cs="Times New Roman"/>
          <w:sz w:val="28"/>
          <w:szCs w:val="28"/>
          <w:lang w:val="zh-CN"/>
        </w:rPr>
        <w:t>aeronave fără pilot la bord</w:t>
      </w:r>
      <w:r w:rsidRPr="00B92447">
        <w:rPr>
          <w:rFonts w:cs="Times New Roman"/>
          <w:sz w:val="28"/>
          <w:szCs w:val="28"/>
          <w:lang w:val="zh-CN"/>
        </w:rPr>
        <w:t>, care implică zboruri de aerofotografiere și filmare a teritoriului național, anexat la cererea depusă în formă electronică, se anexează copia autorizației de operare eliberată de Autoritatea Aeronautică Civilă (sau</w:t>
      </w:r>
      <w:r w:rsidR="00A561D4">
        <w:rPr>
          <w:rFonts w:cs="Times New Roman"/>
          <w:sz w:val="28"/>
          <w:szCs w:val="28"/>
        </w:rPr>
        <w:t>,</w:t>
      </w:r>
      <w:r w:rsidRPr="00B92447">
        <w:rPr>
          <w:rFonts w:cs="Times New Roman"/>
          <w:sz w:val="28"/>
          <w:szCs w:val="28"/>
          <w:lang w:val="zh-CN"/>
        </w:rPr>
        <w:t xml:space="preserve"> după caz, declarația operațională aprobată de Autoritatea Aeronautică Civilă), copia avizului Ministerului Apărării și copia avizului Serviciului de Informații și Securitate.</w:t>
      </w:r>
    </w:p>
    <w:p w14:paraId="049F768D" w14:textId="6921AF78"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Poliția de Frontieră are dreptul să solicite, iar Autoritatea Aeronautică Civilă se obligă să furnizeze informația deținută, care permite identificarea individuală a operatorilor și a sistemelor de </w:t>
      </w:r>
      <w:r w:rsidR="000A4B6A">
        <w:rPr>
          <w:rFonts w:cs="Times New Roman"/>
          <w:sz w:val="28"/>
          <w:szCs w:val="28"/>
          <w:lang w:val="zh-CN"/>
        </w:rPr>
        <w:t>aeronave fără pilot la bord</w:t>
      </w:r>
      <w:r w:rsidRPr="00B92447">
        <w:rPr>
          <w:rFonts w:cs="Times New Roman"/>
          <w:sz w:val="28"/>
          <w:szCs w:val="28"/>
          <w:lang w:val="zh-CN"/>
        </w:rPr>
        <w:t>. Mecanismul de schimb de informații se stabilește prin Acord bilateral între instituții.</w:t>
      </w:r>
    </w:p>
    <w:p w14:paraId="7493AC40" w14:textId="4C557A6A"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lastRenderedPageBreak/>
        <w:t xml:space="preserve">În cazul în care sistemele de </w:t>
      </w:r>
      <w:r w:rsidR="000A4B6A">
        <w:rPr>
          <w:rFonts w:cs="Times New Roman"/>
          <w:sz w:val="28"/>
          <w:szCs w:val="28"/>
          <w:lang w:val="zh-CN"/>
        </w:rPr>
        <w:t>aeronave fără pilot la bord</w:t>
      </w:r>
      <w:r w:rsidRPr="00B92447">
        <w:rPr>
          <w:rFonts w:cs="Times New Roman"/>
          <w:sz w:val="28"/>
          <w:szCs w:val="28"/>
          <w:lang w:val="zh-CN"/>
        </w:rPr>
        <w:t xml:space="preserve"> nu fac obiectul certificării și al înregistrării, la solicitare se va anexa în copie actul de identitate al persoanei care operează aeronava și al proprietarului acesteia, dacă diferă de operator.</w:t>
      </w:r>
    </w:p>
    <w:p w14:paraId="604419D2" w14:textId="06461CF6"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Despre începerea și finalizarea operațiunii aeriene cu </w:t>
      </w:r>
      <w:r w:rsidR="000A4B6A">
        <w:rPr>
          <w:rFonts w:cs="Times New Roman"/>
          <w:sz w:val="28"/>
          <w:szCs w:val="28"/>
          <w:lang w:val="zh-CN"/>
        </w:rPr>
        <w:t>aeronave fără pilot la bord</w:t>
      </w:r>
      <w:r w:rsidRPr="00B92447">
        <w:rPr>
          <w:rFonts w:cs="Times New Roman"/>
          <w:sz w:val="28"/>
          <w:szCs w:val="28"/>
          <w:lang w:val="zh-CN"/>
        </w:rPr>
        <w:t xml:space="preserve"> în zona de frontieră posesorul permisului informează telefonic, verbal sau electronic subdiviziunea Poliției de Frontieră în a cărui rază urmează să se desfășoare/s-a desfășurat operațiunea aeriană. În cazul producerii unui incident în timpul operațiunii aeriene, subdiviziunea Poliției de Frontieră este informată imediat.</w:t>
      </w:r>
    </w:p>
    <w:p w14:paraId="2F9F6FD2"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Poliția de Frontieră are dreptul să refuze eliberarea avizului sau să anuleze avizul emis. Condițiile și procedura de refuz la eliberarea avizului și de anulare a avizelor se stabilesc de către șeful Inspectoratului General al Poliției de Frontieră.</w:t>
      </w:r>
    </w:p>
    <w:p w14:paraId="12919FA9" w14:textId="333D22E1"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Poliția de Frontieră are dreptul să instituie în zona de frontieră, zone geografice în care să restricționeze permanent sau temporar operațiunile cu </w:t>
      </w:r>
      <w:r w:rsidR="000A4B6A">
        <w:rPr>
          <w:rFonts w:cs="Times New Roman"/>
          <w:sz w:val="28"/>
          <w:szCs w:val="28"/>
          <w:lang w:val="zh-CN"/>
        </w:rPr>
        <w:t>aeronave fără pilot la bord</w:t>
      </w:r>
      <w:r w:rsidRPr="00B92447">
        <w:rPr>
          <w:rFonts w:cs="Times New Roman"/>
          <w:sz w:val="28"/>
          <w:szCs w:val="28"/>
          <w:lang w:val="zh-CN"/>
        </w:rPr>
        <w:t xml:space="preserve">, în cazul în care operațiunea aeriană pune în pericol sau poate pune în pericol garantarea securității statului sau a ordinii publice în zona respectivă, activitatea Poliției de Frontieră sau a altor autorități a statului, inclusiv operarea unei </w:t>
      </w:r>
      <w:r w:rsidR="000A4B6A">
        <w:rPr>
          <w:rFonts w:cs="Times New Roman"/>
          <w:sz w:val="28"/>
          <w:szCs w:val="28"/>
          <w:lang w:val="zh-CN"/>
        </w:rPr>
        <w:t>aeronave fără pilot la bord</w:t>
      </w:r>
      <w:r w:rsidRPr="00B92447">
        <w:rPr>
          <w:rFonts w:cs="Times New Roman"/>
          <w:sz w:val="28"/>
          <w:szCs w:val="28"/>
          <w:lang w:val="zh-CN"/>
        </w:rPr>
        <w:t xml:space="preserve"> de stat sau a fost introduse măsuri de intensificare a supravegherii frontierei de stat.</w:t>
      </w:r>
    </w:p>
    <w:p w14:paraId="77A6DE19" w14:textId="4B6FE163"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Zonele geografice care restricționează operarea sistemelor de </w:t>
      </w:r>
      <w:r w:rsidR="000A4B6A">
        <w:rPr>
          <w:rFonts w:cs="Times New Roman"/>
          <w:sz w:val="28"/>
          <w:szCs w:val="28"/>
          <w:lang w:val="zh-CN"/>
        </w:rPr>
        <w:t>aeronave fără pilot la bord</w:t>
      </w:r>
      <w:r w:rsidRPr="00B92447">
        <w:rPr>
          <w:rFonts w:cs="Times New Roman"/>
          <w:sz w:val="28"/>
          <w:szCs w:val="28"/>
          <w:lang w:val="zh-CN"/>
        </w:rPr>
        <w:t xml:space="preserve"> sunt făcute publice.</w:t>
      </w:r>
    </w:p>
    <w:p w14:paraId="57A35EC4" w14:textId="1E267007" w:rsidR="00410991" w:rsidRPr="00B92447" w:rsidRDefault="000378C7" w:rsidP="00D6618A">
      <w:pPr>
        <w:pStyle w:val="Listparagraf"/>
        <w:numPr>
          <w:ilvl w:val="0"/>
          <w:numId w:val="1"/>
        </w:numPr>
        <w:tabs>
          <w:tab w:val="left" w:pos="710"/>
          <w:tab w:val="left" w:pos="1134"/>
          <w:tab w:val="left" w:pos="1418"/>
        </w:tabs>
        <w:spacing w:after="0" w:line="276" w:lineRule="auto"/>
        <w:ind w:left="0" w:firstLine="709"/>
        <w:jc w:val="both"/>
        <w:rPr>
          <w:rFonts w:cs="Times New Roman"/>
          <w:sz w:val="28"/>
          <w:szCs w:val="28"/>
          <w:lang w:eastAsia="zh-CN"/>
        </w:rPr>
      </w:pPr>
      <w:r w:rsidRPr="00B92447">
        <w:rPr>
          <w:rFonts w:cs="Times New Roman"/>
          <w:sz w:val="28"/>
          <w:szCs w:val="28"/>
          <w:lang w:eastAsia="zh-CN"/>
        </w:rPr>
        <w:t xml:space="preserve">Poliția de Frontieră are dreptul să intercepteze și să preia controlul asupra zborului oricărei </w:t>
      </w:r>
      <w:r w:rsidR="000A4B6A">
        <w:rPr>
          <w:rFonts w:cs="Times New Roman"/>
          <w:sz w:val="28"/>
          <w:szCs w:val="28"/>
          <w:lang w:eastAsia="zh-CN"/>
        </w:rPr>
        <w:t>aeronave fără pilot la bord</w:t>
      </w:r>
      <w:r w:rsidRPr="00B92447">
        <w:rPr>
          <w:rFonts w:cs="Times New Roman"/>
          <w:sz w:val="28"/>
          <w:szCs w:val="28"/>
          <w:lang w:eastAsia="zh-CN"/>
        </w:rPr>
        <w:t xml:space="preserve"> care:</w:t>
      </w:r>
    </w:p>
    <w:p w14:paraId="31775E72" w14:textId="5E477F67" w:rsidR="00410991" w:rsidRPr="00B92447" w:rsidRDefault="00385DE0" w:rsidP="00D6618A">
      <w:pPr>
        <w:pStyle w:val="Listparagraf"/>
        <w:tabs>
          <w:tab w:val="left" w:pos="709"/>
          <w:tab w:val="left" w:pos="1134"/>
          <w:tab w:val="left" w:pos="1418"/>
        </w:tabs>
        <w:spacing w:after="0" w:line="276" w:lineRule="auto"/>
        <w:ind w:left="0" w:firstLine="709"/>
        <w:jc w:val="both"/>
        <w:rPr>
          <w:rFonts w:cs="Times New Roman"/>
          <w:sz w:val="28"/>
          <w:szCs w:val="28"/>
        </w:rPr>
      </w:pPr>
      <w:r>
        <w:rPr>
          <w:rFonts w:cs="Times New Roman"/>
          <w:sz w:val="28"/>
          <w:szCs w:val="28"/>
        </w:rPr>
        <w:t>72</w:t>
      </w:r>
      <w:r w:rsidR="00D64E0F">
        <w:rPr>
          <w:rFonts w:cs="Times New Roman"/>
          <w:sz w:val="28"/>
          <w:szCs w:val="28"/>
        </w:rPr>
        <w:t xml:space="preserve">.1 </w:t>
      </w:r>
      <w:r w:rsidR="000378C7" w:rsidRPr="00B92447">
        <w:rPr>
          <w:rFonts w:cs="Times New Roman"/>
          <w:sz w:val="28"/>
          <w:szCs w:val="28"/>
        </w:rPr>
        <w:t xml:space="preserve">nu poartă etichete de identificare, însemne distinctive și nu poate fi identificată la distanță (însemnului de naționalitate și de înmatriculare conform art.19 </w:t>
      </w:r>
      <w:r w:rsidR="00A561D4">
        <w:rPr>
          <w:rFonts w:cs="Times New Roman"/>
          <w:sz w:val="28"/>
          <w:szCs w:val="28"/>
        </w:rPr>
        <w:t xml:space="preserve">din </w:t>
      </w:r>
      <w:r w:rsidR="000378C7" w:rsidRPr="00B92447">
        <w:rPr>
          <w:rFonts w:cs="Times New Roman"/>
          <w:sz w:val="28"/>
          <w:szCs w:val="28"/>
        </w:rPr>
        <w:t>Cod</w:t>
      </w:r>
      <w:r w:rsidR="00A561D4">
        <w:rPr>
          <w:rFonts w:cs="Times New Roman"/>
          <w:sz w:val="28"/>
          <w:szCs w:val="28"/>
        </w:rPr>
        <w:t>ul</w:t>
      </w:r>
      <w:r w:rsidR="000378C7" w:rsidRPr="00B92447">
        <w:rPr>
          <w:rFonts w:cs="Times New Roman"/>
          <w:sz w:val="28"/>
          <w:szCs w:val="28"/>
        </w:rPr>
        <w:t xml:space="preserve"> aerian</w:t>
      </w:r>
      <w:r w:rsidR="00A561D4">
        <w:rPr>
          <w:rFonts w:cs="Times New Roman"/>
          <w:sz w:val="28"/>
          <w:szCs w:val="28"/>
        </w:rPr>
        <w:t xml:space="preserve"> nr.301/2017</w:t>
      </w:r>
      <w:r w:rsidR="000378C7" w:rsidRPr="00B92447">
        <w:rPr>
          <w:rFonts w:cs="Times New Roman"/>
          <w:sz w:val="28"/>
          <w:szCs w:val="28"/>
        </w:rPr>
        <w:t>);</w:t>
      </w:r>
    </w:p>
    <w:p w14:paraId="4B6EFBB4" w14:textId="6D1EF66B" w:rsidR="00410991" w:rsidRPr="00B92447" w:rsidRDefault="00385DE0" w:rsidP="00D6618A">
      <w:pPr>
        <w:pStyle w:val="Listparagraf"/>
        <w:tabs>
          <w:tab w:val="left" w:pos="709"/>
          <w:tab w:val="left" w:pos="1134"/>
          <w:tab w:val="left" w:pos="1418"/>
        </w:tabs>
        <w:spacing w:after="0" w:line="276" w:lineRule="auto"/>
        <w:ind w:left="0" w:firstLine="709"/>
        <w:jc w:val="both"/>
        <w:rPr>
          <w:rFonts w:cs="Times New Roman"/>
          <w:sz w:val="28"/>
          <w:szCs w:val="28"/>
        </w:rPr>
      </w:pPr>
      <w:r>
        <w:rPr>
          <w:rFonts w:cs="Times New Roman"/>
          <w:sz w:val="28"/>
          <w:szCs w:val="28"/>
        </w:rPr>
        <w:t>72</w:t>
      </w:r>
      <w:r w:rsidR="00D64E0F">
        <w:rPr>
          <w:rFonts w:cs="Times New Roman"/>
          <w:sz w:val="28"/>
          <w:szCs w:val="28"/>
        </w:rPr>
        <w:t xml:space="preserve">.2 </w:t>
      </w:r>
      <w:r w:rsidR="000378C7" w:rsidRPr="00B92447">
        <w:rPr>
          <w:rFonts w:cs="Times New Roman"/>
          <w:sz w:val="28"/>
          <w:szCs w:val="28"/>
        </w:rPr>
        <w:t>transportă o sarcină utilă;</w:t>
      </w:r>
    </w:p>
    <w:p w14:paraId="7BBAFC62" w14:textId="35394B4C" w:rsidR="00410991" w:rsidRPr="00B92447" w:rsidRDefault="00385DE0" w:rsidP="00D6618A">
      <w:pPr>
        <w:pStyle w:val="Listparagraf"/>
        <w:tabs>
          <w:tab w:val="left" w:pos="709"/>
          <w:tab w:val="left" w:pos="1134"/>
          <w:tab w:val="left" w:pos="1418"/>
        </w:tabs>
        <w:spacing w:after="0" w:line="276" w:lineRule="auto"/>
        <w:ind w:left="0" w:firstLine="709"/>
        <w:jc w:val="both"/>
        <w:rPr>
          <w:rFonts w:cs="Times New Roman"/>
          <w:sz w:val="28"/>
          <w:szCs w:val="28"/>
        </w:rPr>
      </w:pPr>
      <w:r>
        <w:rPr>
          <w:rFonts w:cs="Times New Roman"/>
          <w:sz w:val="28"/>
          <w:szCs w:val="28"/>
        </w:rPr>
        <w:t>72</w:t>
      </w:r>
      <w:r w:rsidR="00D64E0F">
        <w:rPr>
          <w:rFonts w:cs="Times New Roman"/>
          <w:sz w:val="28"/>
          <w:szCs w:val="28"/>
        </w:rPr>
        <w:t xml:space="preserve">.3 </w:t>
      </w:r>
      <w:r w:rsidR="000378C7" w:rsidRPr="00B92447">
        <w:rPr>
          <w:rFonts w:cs="Times New Roman"/>
          <w:sz w:val="28"/>
          <w:szCs w:val="28"/>
        </w:rPr>
        <w:t>scopul pentru care este utilizată nu corespunde scopului pentru care a fost emis avizul P</w:t>
      </w:r>
      <w:r w:rsidR="00A561D4">
        <w:rPr>
          <w:rFonts w:cs="Times New Roman"/>
          <w:sz w:val="28"/>
          <w:szCs w:val="28"/>
        </w:rPr>
        <w:t xml:space="preserve">oliției de </w:t>
      </w:r>
      <w:r w:rsidR="000378C7" w:rsidRPr="00B92447">
        <w:rPr>
          <w:rFonts w:cs="Times New Roman"/>
          <w:sz w:val="28"/>
          <w:szCs w:val="28"/>
        </w:rPr>
        <w:t>F</w:t>
      </w:r>
      <w:r w:rsidR="00A561D4">
        <w:rPr>
          <w:rFonts w:cs="Times New Roman"/>
          <w:sz w:val="28"/>
          <w:szCs w:val="28"/>
        </w:rPr>
        <w:t>rontieră</w:t>
      </w:r>
      <w:r w:rsidR="000378C7" w:rsidRPr="00B92447">
        <w:rPr>
          <w:rFonts w:cs="Times New Roman"/>
          <w:sz w:val="28"/>
          <w:szCs w:val="28"/>
        </w:rPr>
        <w:t xml:space="preserve">; </w:t>
      </w:r>
    </w:p>
    <w:p w14:paraId="4F712D31" w14:textId="26374184" w:rsidR="00410991" w:rsidRPr="00B92447" w:rsidRDefault="00385DE0" w:rsidP="00D6618A">
      <w:pPr>
        <w:pStyle w:val="Listparagraf"/>
        <w:tabs>
          <w:tab w:val="left" w:pos="709"/>
          <w:tab w:val="left" w:pos="1134"/>
          <w:tab w:val="left" w:pos="1418"/>
        </w:tabs>
        <w:spacing w:after="0" w:line="276" w:lineRule="auto"/>
        <w:ind w:left="0" w:firstLine="709"/>
        <w:jc w:val="both"/>
        <w:rPr>
          <w:rFonts w:cs="Times New Roman"/>
          <w:sz w:val="28"/>
          <w:szCs w:val="28"/>
        </w:rPr>
      </w:pPr>
      <w:r>
        <w:rPr>
          <w:rFonts w:cs="Times New Roman"/>
          <w:sz w:val="28"/>
          <w:szCs w:val="28"/>
        </w:rPr>
        <w:t>72</w:t>
      </w:r>
      <w:r w:rsidR="00D64E0F">
        <w:rPr>
          <w:rFonts w:cs="Times New Roman"/>
          <w:sz w:val="28"/>
          <w:szCs w:val="28"/>
        </w:rPr>
        <w:t xml:space="preserve">.4 </w:t>
      </w:r>
      <w:r w:rsidR="000378C7" w:rsidRPr="00B92447">
        <w:rPr>
          <w:rFonts w:cs="Times New Roman"/>
          <w:sz w:val="28"/>
          <w:szCs w:val="28"/>
        </w:rPr>
        <w:t xml:space="preserve">nu a fost emis un aviz al </w:t>
      </w:r>
      <w:r w:rsidR="00A561D4" w:rsidRPr="00B92447">
        <w:rPr>
          <w:rFonts w:cs="Times New Roman"/>
          <w:sz w:val="28"/>
          <w:szCs w:val="28"/>
        </w:rPr>
        <w:t>P</w:t>
      </w:r>
      <w:r w:rsidR="00A561D4">
        <w:rPr>
          <w:rFonts w:cs="Times New Roman"/>
          <w:sz w:val="28"/>
          <w:szCs w:val="28"/>
        </w:rPr>
        <w:t xml:space="preserve">oliției de </w:t>
      </w:r>
      <w:r w:rsidR="00A561D4" w:rsidRPr="00B92447">
        <w:rPr>
          <w:rFonts w:cs="Times New Roman"/>
          <w:sz w:val="28"/>
          <w:szCs w:val="28"/>
        </w:rPr>
        <w:t>F</w:t>
      </w:r>
      <w:r w:rsidR="00A561D4">
        <w:rPr>
          <w:rFonts w:cs="Times New Roman"/>
          <w:sz w:val="28"/>
          <w:szCs w:val="28"/>
        </w:rPr>
        <w:t>rontieră</w:t>
      </w:r>
      <w:r w:rsidR="000378C7" w:rsidRPr="00B92447">
        <w:rPr>
          <w:rFonts w:cs="Times New Roman"/>
          <w:sz w:val="28"/>
          <w:szCs w:val="28"/>
        </w:rPr>
        <w:t xml:space="preserve"> pentru operațiunea aeriană respectivă sau acesta a fost anulat;</w:t>
      </w:r>
    </w:p>
    <w:p w14:paraId="43DF98BA" w14:textId="7F26F1F3" w:rsidR="00410991" w:rsidRPr="00B92447" w:rsidRDefault="00385DE0" w:rsidP="00D6618A">
      <w:pPr>
        <w:pStyle w:val="Listparagraf"/>
        <w:tabs>
          <w:tab w:val="left" w:pos="709"/>
          <w:tab w:val="left" w:pos="1134"/>
          <w:tab w:val="left" w:pos="1418"/>
        </w:tabs>
        <w:spacing w:after="0" w:line="276" w:lineRule="auto"/>
        <w:ind w:left="0" w:firstLine="709"/>
        <w:jc w:val="both"/>
        <w:rPr>
          <w:rFonts w:cs="Times New Roman"/>
          <w:sz w:val="28"/>
          <w:szCs w:val="28"/>
        </w:rPr>
      </w:pPr>
      <w:r>
        <w:rPr>
          <w:rFonts w:cs="Times New Roman"/>
          <w:sz w:val="28"/>
          <w:szCs w:val="28"/>
        </w:rPr>
        <w:t>72</w:t>
      </w:r>
      <w:r w:rsidR="00D64E0F">
        <w:rPr>
          <w:rFonts w:cs="Times New Roman"/>
          <w:sz w:val="28"/>
          <w:szCs w:val="28"/>
        </w:rPr>
        <w:t xml:space="preserve">.5 </w:t>
      </w:r>
      <w:r w:rsidR="000378C7" w:rsidRPr="00B92447">
        <w:rPr>
          <w:rFonts w:cs="Times New Roman"/>
          <w:sz w:val="28"/>
          <w:szCs w:val="28"/>
        </w:rPr>
        <w:t xml:space="preserve">există o bănuială rezonabilă că aeronava fără pilot </w:t>
      </w:r>
      <w:r w:rsidR="000A4B6A">
        <w:rPr>
          <w:rFonts w:cs="Times New Roman"/>
          <w:sz w:val="28"/>
          <w:szCs w:val="28"/>
        </w:rPr>
        <w:t xml:space="preserve">la bord </w:t>
      </w:r>
      <w:r w:rsidR="000378C7" w:rsidRPr="00B92447">
        <w:rPr>
          <w:rFonts w:cs="Times New Roman"/>
          <w:sz w:val="28"/>
          <w:szCs w:val="28"/>
        </w:rPr>
        <w:t>este utilizată pentru săvârșirea unei fapte cu caracter penal sau contravențional.</w:t>
      </w:r>
    </w:p>
    <w:p w14:paraId="73F2EEEF" w14:textId="0AF14322"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 În cazul menționat la </w:t>
      </w:r>
      <w:r w:rsidR="00A561D4">
        <w:rPr>
          <w:rFonts w:cs="Times New Roman"/>
          <w:sz w:val="28"/>
          <w:szCs w:val="28"/>
          <w:lang w:val="zh-CN"/>
        </w:rPr>
        <w:t>subpct</w:t>
      </w:r>
      <w:r w:rsidRPr="00B92447">
        <w:rPr>
          <w:rFonts w:cs="Times New Roman"/>
          <w:sz w:val="28"/>
          <w:szCs w:val="28"/>
          <w:lang w:val="zh-CN"/>
        </w:rPr>
        <w:t>.</w:t>
      </w:r>
      <w:r w:rsidR="00C6301A">
        <w:rPr>
          <w:rFonts w:cs="Times New Roman"/>
          <w:sz w:val="28"/>
          <w:szCs w:val="28"/>
        </w:rPr>
        <w:t>72.5</w:t>
      </w:r>
      <w:r w:rsidRPr="00B92447">
        <w:rPr>
          <w:rFonts w:cs="Times New Roman"/>
          <w:sz w:val="28"/>
          <w:szCs w:val="28"/>
          <w:lang w:val="zh-CN"/>
        </w:rPr>
        <w:t xml:space="preserve">, </w:t>
      </w:r>
      <w:r w:rsidRPr="00B92447">
        <w:rPr>
          <w:rFonts w:cs="Times New Roman"/>
          <w:sz w:val="28"/>
          <w:szCs w:val="28"/>
        </w:rPr>
        <w:t>aeronava fără pilot</w:t>
      </w:r>
      <w:r w:rsidRPr="00B92447">
        <w:rPr>
          <w:rFonts w:cs="Times New Roman"/>
          <w:sz w:val="28"/>
          <w:szCs w:val="28"/>
          <w:lang w:val="zh-CN"/>
        </w:rPr>
        <w:t xml:space="preserve"> </w:t>
      </w:r>
      <w:r w:rsidR="000A4B6A">
        <w:rPr>
          <w:rFonts w:cs="Times New Roman"/>
          <w:sz w:val="28"/>
          <w:szCs w:val="28"/>
        </w:rPr>
        <w:t xml:space="preserve">la bord </w:t>
      </w:r>
      <w:r w:rsidRPr="00B92447">
        <w:rPr>
          <w:rFonts w:cs="Times New Roman"/>
          <w:sz w:val="28"/>
          <w:szCs w:val="28"/>
          <w:lang w:val="zh-CN"/>
        </w:rPr>
        <w:t>constituie corp delict și este tratată în continuare în conformitate cu legislația procesual – penală.</w:t>
      </w:r>
    </w:p>
    <w:p w14:paraId="49C53F15" w14:textId="577C238A"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eastAsia="zh-CN"/>
        </w:rPr>
      </w:pPr>
      <w:r w:rsidRPr="00B92447">
        <w:rPr>
          <w:rFonts w:cs="Times New Roman"/>
          <w:sz w:val="28"/>
          <w:szCs w:val="28"/>
          <w:lang w:val="zh-CN" w:eastAsia="zh-CN"/>
        </w:rPr>
        <w:lastRenderedPageBreak/>
        <w:t xml:space="preserve">În cazul în care este imposibilă interceptarea </w:t>
      </w:r>
      <w:r w:rsidRPr="00B92447">
        <w:rPr>
          <w:rFonts w:cs="Times New Roman"/>
          <w:sz w:val="28"/>
          <w:szCs w:val="28"/>
          <w:lang w:eastAsia="zh-CN"/>
        </w:rPr>
        <w:t>aeronavei fără pilot</w:t>
      </w:r>
      <w:r w:rsidRPr="00B92447">
        <w:rPr>
          <w:rFonts w:cs="Times New Roman"/>
          <w:sz w:val="28"/>
          <w:szCs w:val="28"/>
          <w:lang w:val="zh-CN" w:eastAsia="zh-CN"/>
        </w:rPr>
        <w:t xml:space="preserve">, Poliția de Frontieră are dreptul să o imobilizeze sau să o distrugă. Decizia respectivă este adaptată riscului pe care îl prezintă </w:t>
      </w:r>
      <w:r w:rsidRPr="00B92447">
        <w:rPr>
          <w:rFonts w:cs="Times New Roman"/>
          <w:sz w:val="28"/>
          <w:szCs w:val="28"/>
          <w:lang w:eastAsia="zh-CN"/>
        </w:rPr>
        <w:t>aeronava fără pilot</w:t>
      </w:r>
      <w:r w:rsidRPr="00B92447">
        <w:rPr>
          <w:rFonts w:cs="Times New Roman"/>
          <w:sz w:val="28"/>
          <w:szCs w:val="28"/>
          <w:lang w:val="zh-CN" w:eastAsia="zh-CN"/>
        </w:rPr>
        <w:t xml:space="preserve"> </w:t>
      </w:r>
      <w:r w:rsidR="000A4B6A">
        <w:rPr>
          <w:rFonts w:cs="Times New Roman"/>
          <w:sz w:val="28"/>
          <w:szCs w:val="28"/>
          <w:lang w:eastAsia="zh-CN"/>
        </w:rPr>
        <w:t xml:space="preserve">la bord </w:t>
      </w:r>
      <w:r w:rsidRPr="00B92447">
        <w:rPr>
          <w:rFonts w:cs="Times New Roman"/>
          <w:sz w:val="28"/>
          <w:szCs w:val="28"/>
          <w:lang w:val="zh-CN" w:eastAsia="zh-CN"/>
        </w:rPr>
        <w:t xml:space="preserve">pentru securitatea și ordinea publică și este autorizată de șeful ierarhic superior al polițistului de frontieră care o pune în executare. </w:t>
      </w:r>
    </w:p>
    <w:p w14:paraId="2F11F700" w14:textId="4C3E6E53"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eastAsia="zh-CN"/>
        </w:rPr>
        <w:t xml:space="preserve">Interceptarea/imobilizarea și distrugerea </w:t>
      </w:r>
      <w:r w:rsidRPr="00B92447">
        <w:rPr>
          <w:rFonts w:cs="Times New Roman"/>
          <w:sz w:val="28"/>
          <w:szCs w:val="28"/>
          <w:lang w:eastAsia="zh-CN"/>
        </w:rPr>
        <w:t>aeronavelor fără pilot</w:t>
      </w:r>
      <w:r w:rsidRPr="00B92447">
        <w:rPr>
          <w:rFonts w:cs="Times New Roman"/>
          <w:sz w:val="28"/>
          <w:szCs w:val="28"/>
          <w:lang w:val="zh-CN" w:eastAsia="zh-CN"/>
        </w:rPr>
        <w:t xml:space="preserve"> </w:t>
      </w:r>
      <w:r w:rsidR="000A4B6A">
        <w:rPr>
          <w:rFonts w:cs="Times New Roman"/>
          <w:sz w:val="28"/>
          <w:szCs w:val="28"/>
          <w:lang w:eastAsia="zh-CN"/>
        </w:rPr>
        <w:t xml:space="preserve">la bord </w:t>
      </w:r>
      <w:r w:rsidRPr="00B92447">
        <w:rPr>
          <w:rFonts w:cs="Times New Roman"/>
          <w:sz w:val="28"/>
          <w:szCs w:val="28"/>
          <w:lang w:val="zh-CN" w:eastAsia="zh-CN"/>
        </w:rPr>
        <w:t xml:space="preserve">străine care intră nesancționat în spațiul aerian al Republicii Moldova, ține de competența Forțelor Armate. </w:t>
      </w:r>
      <w:r w:rsidRPr="00B92447">
        <w:rPr>
          <w:rFonts w:cs="Times New Roman"/>
          <w:sz w:val="28"/>
          <w:szCs w:val="28"/>
          <w:lang w:val="zh-CN"/>
        </w:rPr>
        <w:t>Poliția de Frontieră cooperează cu Forțele Armate în privința zborurilor tuturor aeronavelor, inclusiv fără pilot, la altitudini joase, prin schimb de informații.</w:t>
      </w:r>
    </w:p>
    <w:p w14:paraId="5F3D83D4" w14:textId="77777777" w:rsidR="00410991" w:rsidRPr="00B92447" w:rsidRDefault="00410991" w:rsidP="00D6618A">
      <w:pPr>
        <w:pStyle w:val="Listparagraf"/>
        <w:tabs>
          <w:tab w:val="left" w:pos="1134"/>
        </w:tabs>
        <w:spacing w:after="0" w:line="276" w:lineRule="auto"/>
        <w:ind w:left="0" w:firstLine="709"/>
        <w:jc w:val="both"/>
        <w:rPr>
          <w:rFonts w:cs="Times New Roman"/>
          <w:sz w:val="28"/>
          <w:szCs w:val="28"/>
          <w:lang w:val="zh-CN"/>
        </w:rPr>
      </w:pPr>
    </w:p>
    <w:p w14:paraId="55F74B22" w14:textId="77777777" w:rsidR="00410991" w:rsidRPr="00B92447" w:rsidRDefault="000378C7" w:rsidP="00D6618A">
      <w:pPr>
        <w:tabs>
          <w:tab w:val="left" w:pos="1134"/>
        </w:tabs>
        <w:spacing w:after="0" w:line="276" w:lineRule="auto"/>
        <w:ind w:firstLine="709"/>
        <w:rPr>
          <w:rFonts w:cs="Times New Roman"/>
          <w:sz w:val="28"/>
          <w:szCs w:val="28"/>
          <w:lang w:val="zh-CN"/>
        </w:rPr>
      </w:pPr>
      <w:r w:rsidRPr="00B92447">
        <w:rPr>
          <w:rFonts w:cs="Times New Roman"/>
          <w:sz w:val="28"/>
          <w:szCs w:val="28"/>
          <w:lang w:val="zh-CN"/>
        </w:rPr>
        <w:br w:type="page"/>
      </w:r>
    </w:p>
    <w:p w14:paraId="0B0A3F81"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lastRenderedPageBreak/>
        <w:t>Anexa nr.1 la</w:t>
      </w:r>
    </w:p>
    <w:p w14:paraId="2332FDC6"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t>Drepturile, obligațiile și restricțiile</w:t>
      </w:r>
    </w:p>
    <w:p w14:paraId="763E5A76"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t>regimului frontierei de stat</w:t>
      </w:r>
    </w:p>
    <w:p w14:paraId="51215049" w14:textId="77777777" w:rsidR="00410991" w:rsidRPr="00B92447" w:rsidRDefault="00410991" w:rsidP="00D6618A">
      <w:pPr>
        <w:pStyle w:val="Listparagraf"/>
        <w:tabs>
          <w:tab w:val="left" w:pos="1134"/>
        </w:tabs>
        <w:spacing w:after="0" w:line="276" w:lineRule="auto"/>
        <w:ind w:left="0" w:firstLine="709"/>
        <w:jc w:val="right"/>
        <w:rPr>
          <w:rFonts w:cs="Times New Roman"/>
          <w:sz w:val="28"/>
          <w:szCs w:val="28"/>
          <w:lang w:val="zh-CN"/>
        </w:rPr>
      </w:pPr>
    </w:p>
    <w:p w14:paraId="0611DE42" w14:textId="77777777" w:rsidR="00410991" w:rsidRPr="00B92447" w:rsidRDefault="000378C7" w:rsidP="00D6618A">
      <w:pPr>
        <w:pStyle w:val="Listparagraf"/>
        <w:tabs>
          <w:tab w:val="left" w:pos="1134"/>
        </w:tabs>
        <w:spacing w:after="0" w:line="276" w:lineRule="auto"/>
        <w:ind w:left="0" w:firstLine="709"/>
        <w:jc w:val="center"/>
        <w:rPr>
          <w:rFonts w:cs="Times New Roman"/>
          <w:sz w:val="28"/>
          <w:szCs w:val="28"/>
          <w:lang w:val="zh-CN"/>
        </w:rPr>
      </w:pPr>
      <w:r w:rsidRPr="00B92447">
        <w:rPr>
          <w:rFonts w:cs="Times New Roman"/>
          <w:noProof/>
          <w:sz w:val="28"/>
          <w:szCs w:val="28"/>
          <w:lang w:val="ru-RU" w:eastAsia="ru-RU"/>
        </w:rPr>
        <w:drawing>
          <wp:inline distT="0" distB="0" distL="0" distR="0" wp14:anchorId="37138C0A" wp14:editId="03F02C8F">
            <wp:extent cx="3044825" cy="3726815"/>
            <wp:effectExtent l="0" t="0" r="3175" b="6985"/>
            <wp:docPr id="20843807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80777"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44825" cy="3726815"/>
                    </a:xfrm>
                    <a:prstGeom prst="rect">
                      <a:avLst/>
                    </a:prstGeom>
                    <a:noFill/>
                    <a:ln>
                      <a:noFill/>
                    </a:ln>
                  </pic:spPr>
                </pic:pic>
              </a:graphicData>
            </a:graphic>
          </wp:inline>
        </w:drawing>
      </w:r>
    </w:p>
    <w:p w14:paraId="7688465E" w14:textId="77777777" w:rsidR="00410991" w:rsidRPr="00B92447" w:rsidRDefault="00410991" w:rsidP="00D6618A">
      <w:pPr>
        <w:pStyle w:val="Listparagraf"/>
        <w:tabs>
          <w:tab w:val="left" w:pos="1134"/>
        </w:tabs>
        <w:spacing w:after="0" w:line="276" w:lineRule="auto"/>
        <w:ind w:left="0" w:firstLine="709"/>
        <w:jc w:val="center"/>
        <w:rPr>
          <w:rFonts w:cs="Times New Roman"/>
          <w:sz w:val="28"/>
          <w:szCs w:val="28"/>
          <w:lang w:val="zh-CN"/>
        </w:rPr>
      </w:pPr>
    </w:p>
    <w:p w14:paraId="65006D6C" w14:textId="77777777" w:rsidR="00410991" w:rsidRPr="00B92447" w:rsidRDefault="000378C7" w:rsidP="00D6618A">
      <w:pPr>
        <w:tabs>
          <w:tab w:val="left" w:pos="1134"/>
        </w:tabs>
        <w:spacing w:after="0" w:line="276" w:lineRule="auto"/>
        <w:ind w:firstLine="709"/>
        <w:rPr>
          <w:rFonts w:cs="Times New Roman"/>
          <w:sz w:val="28"/>
          <w:szCs w:val="28"/>
          <w:lang w:val="zh-CN"/>
        </w:rPr>
      </w:pPr>
      <w:r w:rsidRPr="00B92447">
        <w:rPr>
          <w:rFonts w:cs="Times New Roman"/>
          <w:sz w:val="28"/>
          <w:szCs w:val="28"/>
          <w:lang w:val="zh-CN"/>
        </w:rPr>
        <w:br w:type="page"/>
      </w:r>
    </w:p>
    <w:p w14:paraId="5C72AA04"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lastRenderedPageBreak/>
        <w:t>Anexa nr.2 la</w:t>
      </w:r>
    </w:p>
    <w:p w14:paraId="35F136DE"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t>Drepturile, obligațiile și restricțiile</w:t>
      </w:r>
    </w:p>
    <w:p w14:paraId="01D2AD35"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t>regimului frontierei de stat</w:t>
      </w:r>
    </w:p>
    <w:p w14:paraId="0A4B7378" w14:textId="77777777" w:rsidR="00410991" w:rsidRPr="00B92447" w:rsidRDefault="00410991" w:rsidP="00D6618A">
      <w:pPr>
        <w:pStyle w:val="Listparagraf"/>
        <w:tabs>
          <w:tab w:val="left" w:pos="1134"/>
        </w:tabs>
        <w:spacing w:after="0" w:line="276" w:lineRule="auto"/>
        <w:ind w:left="0" w:firstLine="709"/>
        <w:jc w:val="right"/>
        <w:rPr>
          <w:rFonts w:cs="Times New Roman"/>
          <w:sz w:val="28"/>
          <w:szCs w:val="28"/>
          <w:lang w:val="zh-CN"/>
        </w:rPr>
      </w:pPr>
    </w:p>
    <w:p w14:paraId="0B997254" w14:textId="77777777" w:rsidR="00410991" w:rsidRPr="00B92447" w:rsidRDefault="000378C7" w:rsidP="00D6618A">
      <w:pPr>
        <w:pStyle w:val="Listparagraf"/>
        <w:tabs>
          <w:tab w:val="left" w:pos="1134"/>
        </w:tabs>
        <w:spacing w:after="0" w:line="276" w:lineRule="auto"/>
        <w:ind w:left="0" w:firstLine="709"/>
        <w:jc w:val="center"/>
        <w:rPr>
          <w:rFonts w:cs="Times New Roman"/>
          <w:sz w:val="28"/>
          <w:szCs w:val="28"/>
          <w:lang w:val="zh-CN"/>
        </w:rPr>
      </w:pPr>
      <w:r w:rsidRPr="00B92447">
        <w:rPr>
          <w:rFonts w:cs="Times New Roman"/>
          <w:noProof/>
          <w:color w:val="333333"/>
          <w:sz w:val="28"/>
          <w:szCs w:val="28"/>
          <w:lang w:val="ru-RU" w:eastAsia="ru-RU"/>
        </w:rPr>
        <w:drawing>
          <wp:inline distT="0" distB="0" distL="0" distR="0" wp14:anchorId="2FEA2405" wp14:editId="4474A4E4">
            <wp:extent cx="4071620" cy="3217545"/>
            <wp:effectExtent l="57150" t="57150" r="43180" b="40005"/>
            <wp:docPr id="7693652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65279"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71620" cy="3217545"/>
                    </a:xfrm>
                    <a:prstGeom prst="rect">
                      <a:avLst/>
                    </a:prstGeom>
                    <a:noFill/>
                    <a:ln>
                      <a:noFill/>
                    </a:ln>
                    <a:scene3d>
                      <a:camera prst="orthographicFront"/>
                      <a:lightRig rig="threePt" dir="t"/>
                    </a:scene3d>
                  </pic:spPr>
                </pic:pic>
              </a:graphicData>
            </a:graphic>
          </wp:inline>
        </w:drawing>
      </w:r>
    </w:p>
    <w:p w14:paraId="18C3BFAC" w14:textId="77777777" w:rsidR="00410991" w:rsidRPr="00B92447" w:rsidRDefault="000378C7" w:rsidP="00D6618A">
      <w:pPr>
        <w:tabs>
          <w:tab w:val="left" w:pos="1134"/>
        </w:tabs>
        <w:spacing w:after="0" w:line="276" w:lineRule="auto"/>
        <w:ind w:firstLine="709"/>
        <w:rPr>
          <w:rFonts w:cs="Times New Roman"/>
          <w:sz w:val="28"/>
          <w:szCs w:val="28"/>
          <w:lang w:val="zh-CN"/>
        </w:rPr>
      </w:pPr>
      <w:r w:rsidRPr="00B92447">
        <w:rPr>
          <w:rFonts w:cs="Times New Roman"/>
          <w:sz w:val="28"/>
          <w:szCs w:val="28"/>
          <w:lang w:val="zh-CN"/>
        </w:rPr>
        <w:br w:type="page"/>
      </w:r>
    </w:p>
    <w:p w14:paraId="289CF8CA"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lastRenderedPageBreak/>
        <w:t>Anexa nr.3 la</w:t>
      </w:r>
    </w:p>
    <w:p w14:paraId="29011F06"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t>Drepturile, obligațiile și restricțiile</w:t>
      </w:r>
    </w:p>
    <w:p w14:paraId="2B0FE127"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t>regimului frontierei de stat</w:t>
      </w:r>
    </w:p>
    <w:p w14:paraId="1B3D62F2" w14:textId="77777777" w:rsidR="00410991" w:rsidRPr="00B92447" w:rsidRDefault="00410991" w:rsidP="00D6618A">
      <w:pPr>
        <w:pStyle w:val="Listparagraf"/>
        <w:tabs>
          <w:tab w:val="left" w:pos="1134"/>
        </w:tabs>
        <w:spacing w:after="0" w:line="276" w:lineRule="auto"/>
        <w:ind w:left="0" w:firstLine="709"/>
        <w:jc w:val="right"/>
        <w:rPr>
          <w:rFonts w:cs="Times New Roman"/>
          <w:sz w:val="28"/>
          <w:szCs w:val="28"/>
          <w:lang w:val="zh-CN"/>
        </w:rPr>
      </w:pPr>
    </w:p>
    <w:p w14:paraId="1D09A639" w14:textId="77777777" w:rsidR="00410991" w:rsidRPr="00B92447" w:rsidRDefault="00410991" w:rsidP="00D6618A">
      <w:pPr>
        <w:pStyle w:val="Listparagraf"/>
        <w:tabs>
          <w:tab w:val="left" w:pos="1134"/>
        </w:tabs>
        <w:spacing w:after="0" w:line="276" w:lineRule="auto"/>
        <w:ind w:left="0" w:firstLine="709"/>
        <w:jc w:val="right"/>
        <w:rPr>
          <w:rFonts w:cs="Times New Roman"/>
          <w:sz w:val="28"/>
          <w:szCs w:val="28"/>
          <w:lang w:val="zh-CN"/>
        </w:rPr>
      </w:pPr>
    </w:p>
    <w:p w14:paraId="163A970D" w14:textId="77777777" w:rsidR="00410991" w:rsidRPr="00B92447" w:rsidRDefault="000378C7" w:rsidP="00D6618A">
      <w:pPr>
        <w:pStyle w:val="Listparagraf"/>
        <w:tabs>
          <w:tab w:val="left" w:pos="1134"/>
        </w:tabs>
        <w:spacing w:after="0" w:line="276" w:lineRule="auto"/>
        <w:ind w:left="0" w:firstLine="709"/>
        <w:jc w:val="center"/>
        <w:rPr>
          <w:rFonts w:cs="Times New Roman"/>
          <w:sz w:val="28"/>
          <w:szCs w:val="28"/>
          <w:lang w:val="zh-CN"/>
        </w:rPr>
      </w:pPr>
      <w:r w:rsidRPr="00B92447">
        <w:rPr>
          <w:rFonts w:cs="Times New Roman"/>
          <w:sz w:val="28"/>
          <w:szCs w:val="28"/>
          <w:lang w:val="zh-CN"/>
        </w:rPr>
        <w:t>LISTA</w:t>
      </w:r>
    </w:p>
    <w:p w14:paraId="60C185FE" w14:textId="77777777" w:rsidR="00410991" w:rsidRPr="00B92447" w:rsidRDefault="000378C7" w:rsidP="00D6618A">
      <w:pPr>
        <w:pStyle w:val="Listparagraf"/>
        <w:tabs>
          <w:tab w:val="left" w:pos="1134"/>
        </w:tabs>
        <w:spacing w:after="0" w:line="276" w:lineRule="auto"/>
        <w:ind w:left="0" w:firstLine="709"/>
        <w:jc w:val="center"/>
        <w:rPr>
          <w:rFonts w:cs="Times New Roman"/>
          <w:sz w:val="28"/>
          <w:szCs w:val="28"/>
          <w:lang w:val="zh-CN"/>
        </w:rPr>
      </w:pPr>
      <w:r w:rsidRPr="00B92447">
        <w:rPr>
          <w:rFonts w:cs="Times New Roman"/>
          <w:sz w:val="28"/>
          <w:szCs w:val="28"/>
          <w:lang w:val="zh-CN"/>
        </w:rPr>
        <w:t>localităților care se află în zona de frontieră,</w:t>
      </w:r>
    </w:p>
    <w:p w14:paraId="7B3E4AEB" w14:textId="77777777" w:rsidR="00410991" w:rsidRPr="00B92447" w:rsidRDefault="000378C7" w:rsidP="00D6618A">
      <w:pPr>
        <w:pStyle w:val="Listparagraf"/>
        <w:tabs>
          <w:tab w:val="left" w:pos="1134"/>
        </w:tabs>
        <w:spacing w:after="0" w:line="276" w:lineRule="auto"/>
        <w:ind w:left="0" w:firstLine="709"/>
        <w:jc w:val="center"/>
        <w:rPr>
          <w:rFonts w:cs="Times New Roman"/>
          <w:sz w:val="28"/>
          <w:szCs w:val="28"/>
          <w:lang w:val="zh-CN"/>
        </w:rPr>
      </w:pPr>
      <w:r w:rsidRPr="00B92447">
        <w:rPr>
          <w:rFonts w:cs="Times New Roman"/>
          <w:sz w:val="28"/>
          <w:szCs w:val="28"/>
          <w:lang w:val="zh-CN"/>
        </w:rPr>
        <w:t xml:space="preserve"> precum și a localităților ale căror hotare se află în zona de frontieră</w:t>
      </w:r>
    </w:p>
    <w:p w14:paraId="1FCD1DEC" w14:textId="77777777" w:rsidR="00410991" w:rsidRPr="00B92447" w:rsidRDefault="00410991" w:rsidP="00D6618A">
      <w:pPr>
        <w:pStyle w:val="Listparagraf"/>
        <w:tabs>
          <w:tab w:val="left" w:pos="1134"/>
        </w:tabs>
        <w:spacing w:after="0" w:line="276" w:lineRule="auto"/>
        <w:ind w:left="0" w:firstLine="709"/>
        <w:jc w:val="center"/>
        <w:rPr>
          <w:rFonts w:cs="Times New Roman"/>
          <w:sz w:val="28"/>
          <w:szCs w:val="28"/>
          <w:lang w:val="zh-CN"/>
        </w:rPr>
      </w:pPr>
    </w:p>
    <w:p w14:paraId="1B01A6A7"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 Raionul Floreşti – satele/comunele: Napadova,Temeleuţi, Tîrgul Vertiujeni, Vertiujeni, Zăluceni.</w:t>
      </w:r>
    </w:p>
    <w:p w14:paraId="296305D3"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 Raionul Soroca – oraşul Soroca; satele Alexandru cel Bun, Balinţi, Balinţii Noi, Bădiceni, Cerlina, Cremenciug, Cosăuţi, Cureşniţa, Cureşniţa Nouă, Dărcăuţii Noi, Decebal, Dărcăuți, Egoreni, Grigorăuca, Holoşniţa, Hristici, Inundeni, Iarova, Iorjniţa, Livezi, Nimereuca, Niorcani, Oclanda, Ocolina, Parcani, Pîrlița, Racovăţ, Redi-Cereşnovăţ, Rubleniţa, Rubleniţa Nouă, Rudi, Ruslanovca, Slobozia Nouă, Slobozia-Vărăncău, Sobari, Soloneţ, Stoicani, Şeptelici, Şolcani,Slobozia-Cremene, Tătărăuca Nouă, Tătărăuca Veche, Tolocăneşti, Trifăuţi, Ţepilova, Valea, Vasilcău,Vanțina,Vărăncău, Visoca, Voloave, Voloviţa, Zastînca .</w:t>
      </w:r>
    </w:p>
    <w:p w14:paraId="56E3291F"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3. Raionul Donduşeni – satele/comunele: Arioneşti, Briceni, Crişcăuţi, Pocrovca, Sudarca, Teleşeuca, Teleşeuca Nouă.</w:t>
      </w:r>
    </w:p>
    <w:p w14:paraId="63AD7050"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4. Raionul Ocniţa – oraşele: Frunză, Ocniţa, Otaci; satele/comunele: Berezovca, Bîrnova, Calaraşovca, Clocuşna, Codreni, Corestăuţi, Dînjeni, Gîrbova, Hădărăuţi, Lencăuţi, Lipnic, Maiovca, Mereşeuca, Mihălăşeni, Naslavcea, Ocniţa, Sauca, Stălineşti, Unguri, Vălcineţ, Verejeni.</w:t>
      </w:r>
    </w:p>
    <w:p w14:paraId="0FBA960A"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5. Raionul Edineţ – satele/comunele: Bădragii Noi, Bădragii Vechi, Brînzeni, Burlăneşti, Buzdugeni, Cepeleuţi, Corpaci, Cuconeştii Noi, Cuconeştii Vechi, Feteşti, Hancăuţi, Lopatnic, Rîngaci, Terebna, Trinca, Vancicăuţi, Viişoara.</w:t>
      </w:r>
    </w:p>
    <w:p w14:paraId="041AC378"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6. Raionul Briceni – oraşele: Briceni, Lipcani; satele/comunele: Balasineşti, Bălcăuţi, Beleavinţi, Berlinţi, Bezeda, Bocicăuţi, Bogdăneşti, Bulboaca, Caracuşenii Noi, Colicăuţi, Coteala, Cotiujeni, Criva, Drepcăuţi, Grimăncăuţi, Grimeşti, Hlina, Larga, Mărcăuţi, Mărcăuţii Noi, Medveja, Pavlovca, Pererita, Slobozia-Medveja, Slobozia-Şirăuţi, Şirăuţi, Teţcani, Trebisăuţi.</w:t>
      </w:r>
    </w:p>
    <w:p w14:paraId="11C99129"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7. Raionul Rîşcani – oraşul Costeşti; satele/comunele: Avrămeni, Branişte, Dămăşcani, Dumeni, Duruitoarea, Duruitoarea Nouă, Gălăşeni, Horodişte, Mălăieşti, Păşcăuţi, Petruşeni, Proscureni, Reteni, Reteni-Vasileuţi, Văratic.</w:t>
      </w:r>
    </w:p>
    <w:p w14:paraId="7CD29F11"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lastRenderedPageBreak/>
        <w:t>8. Raionul Glodeni – satele/comunele: Balatina, Bisericani, Brînzeni, Buteşti, Camenca, Ciuciulea, Clococenii Vechi, Cobani, Cot, Cuhneşti, Movileni, Lipovăţi, Moara Domnească, Moleşti, Serghieni, Tomeştii Noi, Tomeştii Vechi, Viişoara.</w:t>
      </w:r>
    </w:p>
    <w:p w14:paraId="372D52D3"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9. Raionul Făleşti – satele/comunele: Bocşa, Călineşti, Chetriş, Chetrişul Nou, Cuzmenii Vechi, Drujineni, Hînceşti, Horeşti, Hrubna Nouă, Izvoare, Lucăceni, Musteaţa, Năvîrneţ, Pruteni, Rediul de Jos, Rediul de Sus, Risipeni, Taxobeni, Socii Noi, Unteni, Valea Rusului, Vrăneşti.</w:t>
      </w:r>
    </w:p>
    <w:p w14:paraId="60CF4809"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10. Raionul Ungheni – oraşul Ungheni; satele/comunele: Blindeşti, Buciumeni, Buzduganii de Jos, Buzduganii de Sus, Cetireni, Cioropcani, Chirileni, Costuleni, Elizavetovca, Floreni, Floreşti, Floriţoaia Nouă, Floriţoaia Veche, Frăsineşti, Gherman, Grăseni, Grozasca, Măcăreşti, Mănoileşti, Medeleni, Morenii Noi, Morenii Vechi, Novaia Nicolaevca, Petreşti, Rezina, Sculeni, Semeni, Stolniceni, Şicovăţ, Todireşti, Unţeşti, Valea Mare, Vulpeşti, Zagarancea.</w:t>
      </w:r>
    </w:p>
    <w:p w14:paraId="0B0B63E1"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11. Raionul Nisporeni – satele/comunele: Băcşeni, Bălăureşti, Bărboieni, Brătuleni, Călimăneşti, Chilişoaia, Drojdieni, Grozeşti, Heleşteni, Isăicani, Luminiţa, Marinici, Odaia, Odobeşti, Selişteni, Soltăneşti, Şişcani, Valea-Trestieni, Zberoaia.</w:t>
      </w:r>
    </w:p>
    <w:p w14:paraId="4F0363B6"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12. Raionul Hînceşti – satele/comunele: Călmăţui, Căţeleni, Cioara, Costeşti, Cotul Morii, Dancu, Feteasca, Frasin, Horjeşti, Ivanovca, Leuşeni, Marchet, Mingir, Nemţeni, Obileni, Pogăneşti, Sărăteni, Semionovca, Tălăieşti, Voinescu.</w:t>
      </w:r>
    </w:p>
    <w:p w14:paraId="50152711"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13. Raionul Leova – oraşul Leova; satele/comunele: Cupcui, Filipeni, Hănăşenii Noi, Nicolaevca, Romanovca, Sărata-Răzeşti, Sîrma, Tochile-Răducani, Tomai.</w:t>
      </w:r>
    </w:p>
    <w:p w14:paraId="56888ADF"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14. Raionul Cantemir – oraşul Cantemir; satele/comunele: Antoneşti, Cania, Ciobalaccia, Constantineşti, Flocoasa, Ghioltosu, Goteşti, Hîrtop, Hănăseni, Iepureni, Lărguţa, Leca, Plopi, Porumbeşti, Stoianovca, Taraclia, Ţiganca, Ţiganca Nouă, Toceni, Vîlcele.</w:t>
      </w:r>
    </w:p>
    <w:p w14:paraId="4F4462BB"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15. Raionul Cahul – oraşul Cahul, satele/comunele: Alexandru Ioan Cuza, Andruşul de Jos, Badicul Moldovenesc, Brînza, Burlăceni, Chircani, Cîşliţa-Prut, Colibaşi, Cotihana, Crihana Veche, Cucoara, Giurgiuleşti, Greceni, Iujnoe, Larga Nouă, Larga Veche, Manta, Paicu, Paşcani, Roşu, Slobozia Mare, Tătăreşti, Treteşti, Vadul lui Isac, Văleni, Zîrneşti.</w:t>
      </w:r>
    </w:p>
    <w:p w14:paraId="0D8C71FC"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16. UTA Găgăuzia – oraşul Vulcăneşti, Ceadîr-Lunga; satele/comunele: Avdarma, Beşghioz, Cazaclia, Cişmichioi, Chiriet-Lunga, Copceac, Etulia, Etulia Nouă, Vulcăneşti.</w:t>
      </w:r>
    </w:p>
    <w:p w14:paraId="5FFD800D"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17. Raionul Taraclia – oraşul Taraclia, Tvardiţa; satele/comunele: Cairaclia, Chirilovca, Ciumai, Corten, Mirnoe, Musaitu, Valea Perjei, Vinogradovca.</w:t>
      </w:r>
    </w:p>
    <w:p w14:paraId="1B2652B5"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lastRenderedPageBreak/>
        <w:t>18. Raionul Basarabeasca – oraşul Basarabeasca; satele/comunele: Abaclia, Bogdanovca, Carabetovca, Carabiber, Iordanovca, Iserlia, Ivanovca, Sadaclia.</w:t>
      </w:r>
    </w:p>
    <w:p w14:paraId="283FB762"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19. Raionul Cimişlia – satele/comunele: Batîr, Bogdanovca Nouă, Bogdanovca Veche, Mihailovca, Troiţcoe.</w:t>
      </w:r>
    </w:p>
    <w:p w14:paraId="2F6AE4F9"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20. Raionul Căuşeni – satele/comunele: Baimaclia, Opaci, Sălcuţa, Sălcuța Nouă, Săiţi, Taraclia, Tocuz, Ucrainca, Zaim, Zviozdocica.</w:t>
      </w:r>
    </w:p>
    <w:p w14:paraId="32DEEB0A"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21. Raionul Ştefan-Vodă – oraşul Ştefan-Vodă; satele/comunele: Alava, Antoneşti, Brezoaia, Carahasani, Căplani, Copceac, Crocmaz, Feşteliţa, Lazo, Marianca de Jos, Olăneşti, Palanca, Purcari, Răscăieți, Răscăieții Noi, Semionovca, Slobozia, Ştefăneşti, Tudora, Volintiri, Viișoara.</w:t>
      </w:r>
    </w:p>
    <w:p w14:paraId="2CEBBC85"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22. Unitățile administrativ-teritoriale din stînga Nistrului – municipiul Tiraspol, orașele: Camenca, Crasnoe (Slobozia), Dnestrovsc, Maiac, Tiraspolul Nou; satele/comunele: Afanasievca, Alexandrovca, Alexandrovca Nouă, Andreevca, Andriaşevca Nouă, Andriaşevca Veche, Basarabca, Beloci, Bîcioc, Blijnii Hutor, Bodeni, Bosca, Broşteni, Bruslachi, Buschi, Butor, Butuceni, Calinovca, Caragaş, Carmanova, Caterinovca, Cerniţa, Chirov, Cobasna,  Coicova, Colosova, Comisarovca Nouă, Constantinovca (Camenca), Constantinovca (Slobozia), Corotna, Coşniţa Nouă, Cotovca, Crasnaia Besarabia, Crasnencoe, Crasnîi Octeabri, Crasnîi Vinogradari, Crasnoe (Grigoriopol), Crasnogorca, Cuzmin, Dimitrova, Doibani I, Doibani II, Dubău, Fedoseevca, Frunză, Frunzăuca, Gherşunovca, Goian, Goianul Nou, Haraba, Harmaţca, Hîrtop, Hlinaia (Grigoriopol), Hlinaia (Slobozia), Hristovaia, Hruşca, Iagorlîc, Iantarnoe, Ivanovca, Jura, Lenin, Lîsaia Gora, Lunga Nouă, Marian, Mălăieşti, Mihailovca, Mihailovca Nouă, Mocearovca, Mocra, Mocreachi, Molochişul Mare, Molochişul Mic, Nezavertailovca, Nicolscoe, Novaia Jizni, Novocotovsc, Novosaviţcaia (loc.st.cf), Novovladimirovca, Ocniţa, Parcani, Pervomaisc (Rîbnița), Pervomaisc (Slobozia), Pîcalova, Plopi, Pobeda (Grigoriopol), Pobeda (Rîbnița), Podoima, Podoimiţa, Pohrebea Nouă, Popencu, Prioziornoe, Raşcov, Rotari, Sadchi, Severinovca, Slobozia-Raşcov, Socolovca, Solnecinoe, Sovietscoe, Stanislavca, Stroieşti, Sucleia, Suhaia Rîbniţa, Şevcenco, Şipca, Şmalena, Taşlîc, Ţîbuleuca, Uiutnoe, Ulmu, Ulmul Mic, Vadul Turcului, Valea Adîncă, Vasilievca (Dubăsari), Vasilievca (Rîbnița), Vărăncău, Vesioloe, Vinogradnoe, Vladimirovca (Rîbnița), Vladimirovca (Slobozia), Voitovca, Zaporojeţ.</w:t>
      </w:r>
    </w:p>
    <w:p w14:paraId="626E2879" w14:textId="68C11318" w:rsidR="00410991" w:rsidRPr="00D6618A" w:rsidRDefault="00410991" w:rsidP="00501AEB">
      <w:pPr>
        <w:tabs>
          <w:tab w:val="left" w:pos="1134"/>
        </w:tabs>
        <w:spacing w:after="0" w:line="276" w:lineRule="auto"/>
        <w:rPr>
          <w:rFonts w:cs="Times New Roman" w:hint="eastAsia"/>
          <w:sz w:val="28"/>
          <w:szCs w:val="28"/>
          <w:lang w:val="zh-CN" w:eastAsia="zh-CN"/>
        </w:rPr>
      </w:pPr>
    </w:p>
    <w:sectPr w:rsidR="00410991" w:rsidRPr="00D6618A" w:rsidSect="002A6F9D">
      <w:headerReference w:type="default" r:id="rId10"/>
      <w:pgSz w:w="11906" w:h="16838"/>
      <w:pgMar w:top="1134" w:right="964" w:bottom="1134" w:left="1814"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5D3F" w14:textId="77777777" w:rsidR="00FF6C84" w:rsidRDefault="00FF6C84">
      <w:pPr>
        <w:spacing w:line="240" w:lineRule="auto"/>
      </w:pPr>
      <w:r>
        <w:separator/>
      </w:r>
    </w:p>
  </w:endnote>
  <w:endnote w:type="continuationSeparator" w:id="0">
    <w:p w14:paraId="7D247523" w14:textId="77777777" w:rsidR="00FF6C84" w:rsidRDefault="00FF6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SimSun"/>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8773" w14:textId="77777777" w:rsidR="00FF6C84" w:rsidRDefault="00FF6C84">
      <w:pPr>
        <w:spacing w:after="0"/>
      </w:pPr>
      <w:r>
        <w:separator/>
      </w:r>
    </w:p>
  </w:footnote>
  <w:footnote w:type="continuationSeparator" w:id="0">
    <w:p w14:paraId="25EFEA32" w14:textId="77777777" w:rsidR="00FF6C84" w:rsidRDefault="00FF6C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089961"/>
      <w:docPartObj>
        <w:docPartGallery w:val="Page Numbers (Top of Page)"/>
        <w:docPartUnique/>
      </w:docPartObj>
    </w:sdtPr>
    <w:sdtEndPr/>
    <w:sdtContent>
      <w:p w14:paraId="50030252" w14:textId="44D8B0F1" w:rsidR="00D9235F" w:rsidRDefault="00D9235F">
        <w:pPr>
          <w:pStyle w:val="Antet"/>
          <w:jc w:val="center"/>
        </w:pPr>
        <w:r>
          <w:fldChar w:fldCharType="begin"/>
        </w:r>
        <w:r>
          <w:instrText>PAGE   \* MERGEFORMAT</w:instrText>
        </w:r>
        <w:r>
          <w:fldChar w:fldCharType="separate"/>
        </w:r>
        <w:r w:rsidR="00B17836" w:rsidRPr="00B17836">
          <w:rPr>
            <w:noProof/>
            <w:lang w:val="ro-RO"/>
          </w:rPr>
          <w:t>20</w:t>
        </w:r>
        <w:r>
          <w:fldChar w:fldCharType="end"/>
        </w:r>
      </w:p>
    </w:sdtContent>
  </w:sdt>
  <w:p w14:paraId="56F88761" w14:textId="77777777" w:rsidR="00D9235F" w:rsidRDefault="00D9235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CB047"/>
    <w:multiLevelType w:val="multilevel"/>
    <w:tmpl w:val="D13CB047"/>
    <w:lvl w:ilvl="0">
      <w:start w:val="1"/>
      <w:numFmt w:val="decimal"/>
      <w:lvlText w:val="%1."/>
      <w:lvlJc w:val="left"/>
      <w:pPr>
        <w:ind w:left="360" w:hanging="360"/>
      </w:pPr>
      <w:rPr>
        <w:rFonts w:ascii="Times New Roman" w:hAnsi="Times New Roman" w:cs="Times New Roman" w:hint="default"/>
        <w:strike w:val="0"/>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75336CC"/>
    <w:multiLevelType w:val="multilevel"/>
    <w:tmpl w:val="075336CC"/>
    <w:lvl w:ilvl="0">
      <w:start w:val="1"/>
      <w:numFmt w:val="decimal"/>
      <w:lvlText w:val="%1."/>
      <w:lvlJc w:val="left"/>
      <w:pPr>
        <w:ind w:left="928" w:hanging="360"/>
      </w:pPr>
      <w:rPr>
        <w:rFonts w:ascii="Times New Roman" w:hAnsi="Times New Roman" w:cs="Times New Roman" w:hint="default"/>
        <w:strike w:val="0"/>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F90076F"/>
    <w:multiLevelType w:val="multilevel"/>
    <w:tmpl w:val="1F90076F"/>
    <w:lvl w:ilvl="0">
      <w:start w:val="1"/>
      <w:numFmt w:val="decimal"/>
      <w:lvlText w:val="%1)"/>
      <w:lvlJc w:val="left"/>
      <w:pPr>
        <w:ind w:left="1571" w:hanging="360"/>
      </w:pPr>
    </w:lvl>
    <w:lvl w:ilvl="1">
      <w:start w:val="1"/>
      <w:numFmt w:val="decimal"/>
      <w:lvlText w:val="%2)"/>
      <w:lvlJc w:val="left"/>
      <w:pPr>
        <w:ind w:left="2291" w:hanging="360"/>
      </w:pPr>
      <w:rPr>
        <w:strike w:val="0"/>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29380608"/>
    <w:multiLevelType w:val="multilevel"/>
    <w:tmpl w:val="1AD4BC42"/>
    <w:lvl w:ilvl="0">
      <w:start w:val="4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52F5368A"/>
    <w:multiLevelType w:val="hybridMultilevel"/>
    <w:tmpl w:val="F6C44638"/>
    <w:lvl w:ilvl="0" w:tplc="0818000F">
      <w:start w:val="1"/>
      <w:numFmt w:val="decimal"/>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5" w15:restartNumberingAfterBreak="0">
    <w:nsid w:val="59F67313"/>
    <w:multiLevelType w:val="multilevel"/>
    <w:tmpl w:val="59F67313"/>
    <w:lvl w:ilvl="0">
      <w:start w:val="1"/>
      <w:numFmt w:val="upperRoman"/>
      <w:lvlText w:val="%1."/>
      <w:lvlJc w:val="left"/>
      <w:pPr>
        <w:ind w:left="1080" w:hanging="72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451CA5"/>
    <w:multiLevelType w:val="multilevel"/>
    <w:tmpl w:val="5B451CA5"/>
    <w:lvl w:ilvl="0">
      <w:start w:val="1"/>
      <w:numFmt w:val="decimal"/>
      <w:lvlText w:val="%1."/>
      <w:lvlJc w:val="left"/>
      <w:pPr>
        <w:ind w:left="1211" w:hanging="360"/>
      </w:pPr>
      <w:rPr>
        <w:rFonts w:hint="default"/>
        <w:sz w:val="24"/>
        <w:szCs w:val="24"/>
      </w:rPr>
    </w:lvl>
    <w:lvl w:ilvl="1">
      <w:start w:val="1"/>
      <w:numFmt w:val="decimal"/>
      <w:lvlText w:val="%2)"/>
      <w:lvlJc w:val="left"/>
      <w:pPr>
        <w:ind w:left="1931" w:hanging="360"/>
      </w:pPr>
      <w:rPr>
        <w:rFonts w:hint="default"/>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6D5E034E"/>
    <w:multiLevelType w:val="multilevel"/>
    <w:tmpl w:val="6D5E034E"/>
    <w:lvl w:ilvl="0">
      <w:start w:val="1"/>
      <w:numFmt w:val="decimal"/>
      <w:lvlText w:val="%1)"/>
      <w:lvlJc w:val="left"/>
      <w:pPr>
        <w:ind w:left="900" w:hanging="360"/>
      </w:pPr>
      <w:rPr>
        <w:rFonts w:ascii="Times New Roman" w:hAnsi="Times New Roman" w:hint="default"/>
        <w:color w:val="auto"/>
      </w:rPr>
    </w:lvl>
    <w:lvl w:ilvl="1">
      <w:start w:val="1"/>
      <w:numFmt w:val="decimal"/>
      <w:lvlText w:val="%2."/>
      <w:lvlJc w:val="left"/>
      <w:pPr>
        <w:ind w:left="1070" w:hanging="360"/>
      </w:pPr>
      <w:rPr>
        <w:rFonts w:hint="default"/>
        <w:b w:val="0"/>
      </w:rPr>
    </w:lvl>
    <w:lvl w:ilvl="2">
      <w:start w:val="1"/>
      <w:numFmt w:val="decimal"/>
      <w:lvlText w:val="%3)"/>
      <w:lvlJc w:val="right"/>
      <w:pPr>
        <w:ind w:left="890" w:hanging="180"/>
      </w:pPr>
      <w:rPr>
        <w:rFonts w:ascii="Times New Roman" w:eastAsia="Times New Roman" w:hAnsi="Times New Roman" w:cs="Times New Roman"/>
      </w:r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1"/>
  </w:num>
  <w:num w:numId="2">
    <w:abstractNumId w:val="5"/>
  </w:num>
  <w:num w:numId="3">
    <w:abstractNumId w:val="6"/>
  </w:num>
  <w:num w:numId="4">
    <w:abstractNumId w:val="2"/>
  </w:num>
  <w:num w:numId="5">
    <w:abstractNumId w:val="7"/>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2DB"/>
    <w:rsid w:val="00012DA6"/>
    <w:rsid w:val="00013E25"/>
    <w:rsid w:val="0001520F"/>
    <w:rsid w:val="00031F97"/>
    <w:rsid w:val="000378C7"/>
    <w:rsid w:val="0005609B"/>
    <w:rsid w:val="000A2501"/>
    <w:rsid w:val="000A4B6A"/>
    <w:rsid w:val="000D5AA3"/>
    <w:rsid w:val="00104B25"/>
    <w:rsid w:val="00152A98"/>
    <w:rsid w:val="00170714"/>
    <w:rsid w:val="00176FC9"/>
    <w:rsid w:val="001801F9"/>
    <w:rsid w:val="001930D4"/>
    <w:rsid w:val="001960B6"/>
    <w:rsid w:val="001C609E"/>
    <w:rsid w:val="0021280A"/>
    <w:rsid w:val="00233F12"/>
    <w:rsid w:val="00260A81"/>
    <w:rsid w:val="002645D1"/>
    <w:rsid w:val="002949CF"/>
    <w:rsid w:val="002A24C9"/>
    <w:rsid w:val="002A6F9D"/>
    <w:rsid w:val="002B257B"/>
    <w:rsid w:val="002B30D8"/>
    <w:rsid w:val="002C1683"/>
    <w:rsid w:val="002F568C"/>
    <w:rsid w:val="003119C1"/>
    <w:rsid w:val="00326418"/>
    <w:rsid w:val="00385DE0"/>
    <w:rsid w:val="00396670"/>
    <w:rsid w:val="003B6ACE"/>
    <w:rsid w:val="00404BCC"/>
    <w:rsid w:val="00410991"/>
    <w:rsid w:val="00421F89"/>
    <w:rsid w:val="004842C3"/>
    <w:rsid w:val="00485FA0"/>
    <w:rsid w:val="004C27C3"/>
    <w:rsid w:val="004E57BC"/>
    <w:rsid w:val="004E741D"/>
    <w:rsid w:val="00501AEB"/>
    <w:rsid w:val="00537083"/>
    <w:rsid w:val="00575EA5"/>
    <w:rsid w:val="005921C6"/>
    <w:rsid w:val="005968EA"/>
    <w:rsid w:val="0059777A"/>
    <w:rsid w:val="005B6CD6"/>
    <w:rsid w:val="005E0B26"/>
    <w:rsid w:val="0062037D"/>
    <w:rsid w:val="0066551E"/>
    <w:rsid w:val="006C1796"/>
    <w:rsid w:val="006C4AED"/>
    <w:rsid w:val="006C7147"/>
    <w:rsid w:val="006D7A28"/>
    <w:rsid w:val="006F0EBD"/>
    <w:rsid w:val="00713078"/>
    <w:rsid w:val="007612DB"/>
    <w:rsid w:val="0079483D"/>
    <w:rsid w:val="007E68E7"/>
    <w:rsid w:val="007F5A76"/>
    <w:rsid w:val="008063FF"/>
    <w:rsid w:val="0081315F"/>
    <w:rsid w:val="00815348"/>
    <w:rsid w:val="00825BEB"/>
    <w:rsid w:val="00827C86"/>
    <w:rsid w:val="00877655"/>
    <w:rsid w:val="00891B92"/>
    <w:rsid w:val="008C212A"/>
    <w:rsid w:val="008D3D11"/>
    <w:rsid w:val="008D78BC"/>
    <w:rsid w:val="00930719"/>
    <w:rsid w:val="009679B7"/>
    <w:rsid w:val="0097734A"/>
    <w:rsid w:val="009A4EC3"/>
    <w:rsid w:val="00A11A3E"/>
    <w:rsid w:val="00A561D4"/>
    <w:rsid w:val="00A62C9E"/>
    <w:rsid w:val="00A9536A"/>
    <w:rsid w:val="00AB5FA4"/>
    <w:rsid w:val="00AC3A79"/>
    <w:rsid w:val="00AF430C"/>
    <w:rsid w:val="00B13C34"/>
    <w:rsid w:val="00B17836"/>
    <w:rsid w:val="00B36B0B"/>
    <w:rsid w:val="00B92447"/>
    <w:rsid w:val="00BC1C00"/>
    <w:rsid w:val="00BC5E16"/>
    <w:rsid w:val="00BF25AF"/>
    <w:rsid w:val="00C05A5D"/>
    <w:rsid w:val="00C6301A"/>
    <w:rsid w:val="00C67A40"/>
    <w:rsid w:val="00CB6591"/>
    <w:rsid w:val="00CC15D6"/>
    <w:rsid w:val="00CD1C09"/>
    <w:rsid w:val="00D5432A"/>
    <w:rsid w:val="00D550D5"/>
    <w:rsid w:val="00D55BA9"/>
    <w:rsid w:val="00D64E0F"/>
    <w:rsid w:val="00D6618A"/>
    <w:rsid w:val="00D9235F"/>
    <w:rsid w:val="00DA3E81"/>
    <w:rsid w:val="00DA77D4"/>
    <w:rsid w:val="00DD5C25"/>
    <w:rsid w:val="00E2484A"/>
    <w:rsid w:val="00E47946"/>
    <w:rsid w:val="00E64FC1"/>
    <w:rsid w:val="00E83D2C"/>
    <w:rsid w:val="00EA5795"/>
    <w:rsid w:val="00F31498"/>
    <w:rsid w:val="00F419A5"/>
    <w:rsid w:val="00F924FD"/>
    <w:rsid w:val="00FA0A81"/>
    <w:rsid w:val="00FC4018"/>
    <w:rsid w:val="00FF6C84"/>
    <w:rsid w:val="0FCB3FD2"/>
    <w:rsid w:val="6FD24B27"/>
    <w:rsid w:val="79FE45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FC86"/>
  <w15:docId w15:val="{12300A2D-D9F4-456E-9647-EE6AC8F4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2"/>
        <w:szCs w:val="22"/>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lu1">
    <w:name w:val="heading 1"/>
    <w:basedOn w:val="Normal"/>
    <w:next w:val="Normal"/>
    <w:link w:val="Titlu1Caracte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
    <w:uiPriority w:val="99"/>
    <w:unhideWhenUsed/>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character" w:styleId="Robust">
    <w:name w:val="Strong"/>
    <w:basedOn w:val="Fontdeparagrafimplicit"/>
    <w:uiPriority w:val="22"/>
    <w:qFormat/>
    <w:rPr>
      <w:b/>
      <w:bCs/>
    </w:rPr>
  </w:style>
  <w:style w:type="paragraph" w:styleId="Listparagraf">
    <w:name w:val="List Paragraph"/>
    <w:basedOn w:val="Normal"/>
    <w:uiPriority w:val="34"/>
    <w:qFormat/>
    <w:pPr>
      <w:ind w:left="720"/>
      <w:contextualSpacing/>
    </w:p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color w:val="2E74B5" w:themeColor="accent1" w:themeShade="BF"/>
      <w:sz w:val="32"/>
      <w:szCs w:val="32"/>
      <w:lang w:val="ro-RO"/>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2E74B5" w:themeColor="accent1" w:themeShade="BF"/>
      <w:sz w:val="26"/>
      <w:szCs w:val="26"/>
      <w:lang w:val="ro-RO"/>
    </w:rPr>
  </w:style>
  <w:style w:type="character" w:customStyle="1" w:styleId="TextcomentariuCaracter">
    <w:name w:val="Text comentariu Caracter"/>
    <w:basedOn w:val="Fontdeparagrafimplicit"/>
    <w:link w:val="Textcomentariu"/>
    <w:uiPriority w:val="99"/>
    <w:qFormat/>
    <w:rPr>
      <w:sz w:val="20"/>
      <w:szCs w:val="20"/>
      <w:lang w:val="ro-RO"/>
    </w:rPr>
  </w:style>
  <w:style w:type="character" w:customStyle="1" w:styleId="SubiectComentariuCaracter">
    <w:name w:val="Subiect Comentariu Caracter"/>
    <w:basedOn w:val="TextcomentariuCaracter"/>
    <w:link w:val="SubiectComentariu"/>
    <w:uiPriority w:val="99"/>
    <w:semiHidden/>
    <w:qFormat/>
    <w:rPr>
      <w:b/>
      <w:bCs/>
      <w:sz w:val="20"/>
      <w:szCs w:val="20"/>
      <w:lang w:val="ro-RO"/>
    </w:rPr>
  </w:style>
  <w:style w:type="paragraph" w:styleId="Antet">
    <w:name w:val="header"/>
    <w:basedOn w:val="Normal"/>
    <w:link w:val="AntetCaracter"/>
    <w:uiPriority w:val="99"/>
    <w:unhideWhenUsed/>
    <w:rsid w:val="00D9235F"/>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D9235F"/>
    <w:rPr>
      <w:rFonts w:asciiTheme="minorHAnsi" w:eastAsiaTheme="minorHAnsi" w:hAnsiTheme="minorHAnsi" w:cstheme="minorBidi"/>
      <w:sz w:val="22"/>
      <w:szCs w:val="22"/>
      <w:lang w:val="ro-RO" w:eastAsia="en-US"/>
    </w:rPr>
  </w:style>
  <w:style w:type="paragraph" w:styleId="Subsol">
    <w:name w:val="footer"/>
    <w:basedOn w:val="Normal"/>
    <w:link w:val="SubsolCaracter"/>
    <w:uiPriority w:val="99"/>
    <w:unhideWhenUsed/>
    <w:rsid w:val="00D9235F"/>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D9235F"/>
    <w:rPr>
      <w:rFonts w:asciiTheme="minorHAnsi" w:eastAsiaTheme="minorHAnsi" w:hAnsiTheme="minorHAnsi" w:cstheme="minorBidi"/>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7402">
      <w:bodyDiv w:val="1"/>
      <w:marLeft w:val="0"/>
      <w:marRight w:val="0"/>
      <w:marTop w:val="0"/>
      <w:marBottom w:val="0"/>
      <w:divBdr>
        <w:top w:val="none" w:sz="0" w:space="0" w:color="auto"/>
        <w:left w:val="none" w:sz="0" w:space="0" w:color="auto"/>
        <w:bottom w:val="none" w:sz="0" w:space="0" w:color="auto"/>
        <w:right w:val="none" w:sz="0" w:space="0" w:color="auto"/>
      </w:divBdr>
    </w:div>
    <w:div w:id="171989918">
      <w:bodyDiv w:val="1"/>
      <w:marLeft w:val="0"/>
      <w:marRight w:val="0"/>
      <w:marTop w:val="0"/>
      <w:marBottom w:val="0"/>
      <w:divBdr>
        <w:top w:val="none" w:sz="0" w:space="0" w:color="auto"/>
        <w:left w:val="none" w:sz="0" w:space="0" w:color="auto"/>
        <w:bottom w:val="none" w:sz="0" w:space="0" w:color="auto"/>
        <w:right w:val="none" w:sz="0" w:space="0" w:color="auto"/>
      </w:divBdr>
    </w:div>
    <w:div w:id="292249971">
      <w:bodyDiv w:val="1"/>
      <w:marLeft w:val="0"/>
      <w:marRight w:val="0"/>
      <w:marTop w:val="0"/>
      <w:marBottom w:val="0"/>
      <w:divBdr>
        <w:top w:val="none" w:sz="0" w:space="0" w:color="auto"/>
        <w:left w:val="none" w:sz="0" w:space="0" w:color="auto"/>
        <w:bottom w:val="none" w:sz="0" w:space="0" w:color="auto"/>
        <w:right w:val="none" w:sz="0" w:space="0" w:color="auto"/>
      </w:divBdr>
    </w:div>
    <w:div w:id="335425760">
      <w:bodyDiv w:val="1"/>
      <w:marLeft w:val="0"/>
      <w:marRight w:val="0"/>
      <w:marTop w:val="0"/>
      <w:marBottom w:val="0"/>
      <w:divBdr>
        <w:top w:val="none" w:sz="0" w:space="0" w:color="auto"/>
        <w:left w:val="none" w:sz="0" w:space="0" w:color="auto"/>
        <w:bottom w:val="none" w:sz="0" w:space="0" w:color="auto"/>
        <w:right w:val="none" w:sz="0" w:space="0" w:color="auto"/>
      </w:divBdr>
    </w:div>
    <w:div w:id="776104081">
      <w:bodyDiv w:val="1"/>
      <w:marLeft w:val="0"/>
      <w:marRight w:val="0"/>
      <w:marTop w:val="0"/>
      <w:marBottom w:val="0"/>
      <w:divBdr>
        <w:top w:val="none" w:sz="0" w:space="0" w:color="auto"/>
        <w:left w:val="none" w:sz="0" w:space="0" w:color="auto"/>
        <w:bottom w:val="none" w:sz="0" w:space="0" w:color="auto"/>
        <w:right w:val="none" w:sz="0" w:space="0" w:color="auto"/>
      </w:divBdr>
    </w:div>
    <w:div w:id="790055633">
      <w:bodyDiv w:val="1"/>
      <w:marLeft w:val="0"/>
      <w:marRight w:val="0"/>
      <w:marTop w:val="0"/>
      <w:marBottom w:val="0"/>
      <w:divBdr>
        <w:top w:val="none" w:sz="0" w:space="0" w:color="auto"/>
        <w:left w:val="none" w:sz="0" w:space="0" w:color="auto"/>
        <w:bottom w:val="none" w:sz="0" w:space="0" w:color="auto"/>
        <w:right w:val="none" w:sz="0" w:space="0" w:color="auto"/>
      </w:divBdr>
    </w:div>
    <w:div w:id="797258746">
      <w:bodyDiv w:val="1"/>
      <w:marLeft w:val="0"/>
      <w:marRight w:val="0"/>
      <w:marTop w:val="0"/>
      <w:marBottom w:val="0"/>
      <w:divBdr>
        <w:top w:val="none" w:sz="0" w:space="0" w:color="auto"/>
        <w:left w:val="none" w:sz="0" w:space="0" w:color="auto"/>
        <w:bottom w:val="none" w:sz="0" w:space="0" w:color="auto"/>
        <w:right w:val="none" w:sz="0" w:space="0" w:color="auto"/>
      </w:divBdr>
    </w:div>
    <w:div w:id="980695223">
      <w:bodyDiv w:val="1"/>
      <w:marLeft w:val="0"/>
      <w:marRight w:val="0"/>
      <w:marTop w:val="0"/>
      <w:marBottom w:val="0"/>
      <w:divBdr>
        <w:top w:val="none" w:sz="0" w:space="0" w:color="auto"/>
        <w:left w:val="none" w:sz="0" w:space="0" w:color="auto"/>
        <w:bottom w:val="none" w:sz="0" w:space="0" w:color="auto"/>
        <w:right w:val="none" w:sz="0" w:space="0" w:color="auto"/>
      </w:divBdr>
    </w:div>
    <w:div w:id="1067649549">
      <w:bodyDiv w:val="1"/>
      <w:marLeft w:val="0"/>
      <w:marRight w:val="0"/>
      <w:marTop w:val="0"/>
      <w:marBottom w:val="0"/>
      <w:divBdr>
        <w:top w:val="none" w:sz="0" w:space="0" w:color="auto"/>
        <w:left w:val="none" w:sz="0" w:space="0" w:color="auto"/>
        <w:bottom w:val="none" w:sz="0" w:space="0" w:color="auto"/>
        <w:right w:val="none" w:sz="0" w:space="0" w:color="auto"/>
      </w:divBdr>
    </w:div>
    <w:div w:id="1092819898">
      <w:bodyDiv w:val="1"/>
      <w:marLeft w:val="0"/>
      <w:marRight w:val="0"/>
      <w:marTop w:val="0"/>
      <w:marBottom w:val="0"/>
      <w:divBdr>
        <w:top w:val="none" w:sz="0" w:space="0" w:color="auto"/>
        <w:left w:val="none" w:sz="0" w:space="0" w:color="auto"/>
        <w:bottom w:val="none" w:sz="0" w:space="0" w:color="auto"/>
        <w:right w:val="none" w:sz="0" w:space="0" w:color="auto"/>
      </w:divBdr>
    </w:div>
    <w:div w:id="1180390696">
      <w:bodyDiv w:val="1"/>
      <w:marLeft w:val="0"/>
      <w:marRight w:val="0"/>
      <w:marTop w:val="0"/>
      <w:marBottom w:val="0"/>
      <w:divBdr>
        <w:top w:val="none" w:sz="0" w:space="0" w:color="auto"/>
        <w:left w:val="none" w:sz="0" w:space="0" w:color="auto"/>
        <w:bottom w:val="none" w:sz="0" w:space="0" w:color="auto"/>
        <w:right w:val="none" w:sz="0" w:space="0" w:color="auto"/>
      </w:divBdr>
    </w:div>
    <w:div w:id="1233075781">
      <w:bodyDiv w:val="1"/>
      <w:marLeft w:val="0"/>
      <w:marRight w:val="0"/>
      <w:marTop w:val="0"/>
      <w:marBottom w:val="0"/>
      <w:divBdr>
        <w:top w:val="none" w:sz="0" w:space="0" w:color="auto"/>
        <w:left w:val="none" w:sz="0" w:space="0" w:color="auto"/>
        <w:bottom w:val="none" w:sz="0" w:space="0" w:color="auto"/>
        <w:right w:val="none" w:sz="0" w:space="0" w:color="auto"/>
      </w:divBdr>
    </w:div>
    <w:div w:id="1369256294">
      <w:bodyDiv w:val="1"/>
      <w:marLeft w:val="0"/>
      <w:marRight w:val="0"/>
      <w:marTop w:val="0"/>
      <w:marBottom w:val="0"/>
      <w:divBdr>
        <w:top w:val="none" w:sz="0" w:space="0" w:color="auto"/>
        <w:left w:val="none" w:sz="0" w:space="0" w:color="auto"/>
        <w:bottom w:val="none" w:sz="0" w:space="0" w:color="auto"/>
        <w:right w:val="none" w:sz="0" w:space="0" w:color="auto"/>
      </w:divBdr>
    </w:div>
    <w:div w:id="1410418259">
      <w:bodyDiv w:val="1"/>
      <w:marLeft w:val="0"/>
      <w:marRight w:val="0"/>
      <w:marTop w:val="0"/>
      <w:marBottom w:val="0"/>
      <w:divBdr>
        <w:top w:val="none" w:sz="0" w:space="0" w:color="auto"/>
        <w:left w:val="none" w:sz="0" w:space="0" w:color="auto"/>
        <w:bottom w:val="none" w:sz="0" w:space="0" w:color="auto"/>
        <w:right w:val="none" w:sz="0" w:space="0" w:color="auto"/>
      </w:divBdr>
    </w:div>
    <w:div w:id="1663968327">
      <w:bodyDiv w:val="1"/>
      <w:marLeft w:val="0"/>
      <w:marRight w:val="0"/>
      <w:marTop w:val="0"/>
      <w:marBottom w:val="0"/>
      <w:divBdr>
        <w:top w:val="none" w:sz="0" w:space="0" w:color="auto"/>
        <w:left w:val="none" w:sz="0" w:space="0" w:color="auto"/>
        <w:bottom w:val="none" w:sz="0" w:space="0" w:color="auto"/>
        <w:right w:val="none" w:sz="0" w:space="0" w:color="auto"/>
      </w:divBdr>
    </w:div>
    <w:div w:id="1685667735">
      <w:bodyDiv w:val="1"/>
      <w:marLeft w:val="0"/>
      <w:marRight w:val="0"/>
      <w:marTop w:val="0"/>
      <w:marBottom w:val="0"/>
      <w:divBdr>
        <w:top w:val="none" w:sz="0" w:space="0" w:color="auto"/>
        <w:left w:val="none" w:sz="0" w:space="0" w:color="auto"/>
        <w:bottom w:val="none" w:sz="0" w:space="0" w:color="auto"/>
        <w:right w:val="none" w:sz="0" w:space="0" w:color="auto"/>
      </w:divBdr>
    </w:div>
    <w:div w:id="1687444595">
      <w:bodyDiv w:val="1"/>
      <w:marLeft w:val="0"/>
      <w:marRight w:val="0"/>
      <w:marTop w:val="0"/>
      <w:marBottom w:val="0"/>
      <w:divBdr>
        <w:top w:val="none" w:sz="0" w:space="0" w:color="auto"/>
        <w:left w:val="none" w:sz="0" w:space="0" w:color="auto"/>
        <w:bottom w:val="none" w:sz="0" w:space="0" w:color="auto"/>
        <w:right w:val="none" w:sz="0" w:space="0" w:color="auto"/>
      </w:divBdr>
    </w:div>
    <w:div w:id="1764760338">
      <w:bodyDiv w:val="1"/>
      <w:marLeft w:val="0"/>
      <w:marRight w:val="0"/>
      <w:marTop w:val="0"/>
      <w:marBottom w:val="0"/>
      <w:divBdr>
        <w:top w:val="none" w:sz="0" w:space="0" w:color="auto"/>
        <w:left w:val="none" w:sz="0" w:space="0" w:color="auto"/>
        <w:bottom w:val="none" w:sz="0" w:space="0" w:color="auto"/>
        <w:right w:val="none" w:sz="0" w:space="0" w:color="auto"/>
      </w:divBdr>
    </w:div>
    <w:div w:id="1857648761">
      <w:bodyDiv w:val="1"/>
      <w:marLeft w:val="0"/>
      <w:marRight w:val="0"/>
      <w:marTop w:val="0"/>
      <w:marBottom w:val="0"/>
      <w:divBdr>
        <w:top w:val="none" w:sz="0" w:space="0" w:color="auto"/>
        <w:left w:val="none" w:sz="0" w:space="0" w:color="auto"/>
        <w:bottom w:val="none" w:sz="0" w:space="0" w:color="auto"/>
        <w:right w:val="none" w:sz="0" w:space="0" w:color="auto"/>
      </w:divBdr>
    </w:div>
    <w:div w:id="1914194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DCAE3-E836-499D-9971-802927EA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5071</Words>
  <Characters>29416</Characters>
  <Application>Microsoft Office Word</Application>
  <DocSecurity>0</DocSecurity>
  <Lines>245</Lines>
  <Paragraphs>68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2024-10-02T13:31:00Z</dcterms:created>
  <dcterms:modified xsi:type="dcterms:W3CDTF">2024-10-03T07:55:00Z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B4CAD26F68EB49339C363B3CBDD05637_13</vt:lpwstr>
  </property>
</Properties>
</file>