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A7C" w:rsidRPr="00596C1B" w:rsidRDefault="008F7A7C" w:rsidP="008F7A7C">
      <w:pPr>
        <w:spacing w:after="0"/>
        <w:ind w:right="180"/>
        <w:jc w:val="right"/>
        <w:rPr>
          <w:rFonts w:ascii="Times New Roman" w:hAnsi="Times New Roman" w:cs="Times New Roman"/>
          <w:i/>
          <w:color w:val="000000" w:themeColor="text1"/>
          <w:sz w:val="28"/>
          <w:szCs w:val="28"/>
        </w:rPr>
      </w:pPr>
      <w:r w:rsidRPr="00596C1B">
        <w:rPr>
          <w:rFonts w:ascii="Times New Roman" w:hAnsi="Times New Roman" w:cs="Times New Roman"/>
          <w:i/>
          <w:color w:val="000000" w:themeColor="text1"/>
          <w:sz w:val="28"/>
          <w:szCs w:val="28"/>
        </w:rPr>
        <w:t>Рroiect</w:t>
      </w:r>
    </w:p>
    <w:p w:rsidR="008F7A7C" w:rsidRPr="00596C1B" w:rsidRDefault="008F7A7C" w:rsidP="008F7A7C">
      <w:pPr>
        <w:spacing w:after="0" w:line="240" w:lineRule="auto"/>
        <w:jc w:val="right"/>
        <w:rPr>
          <w:rFonts w:ascii="Times New Roman" w:hAnsi="Times New Roman" w:cs="Times New Roman"/>
          <w:b/>
          <w:color w:val="000000" w:themeColor="text1"/>
        </w:rPr>
      </w:pPr>
    </w:p>
    <w:p w:rsidR="008F7A7C" w:rsidRPr="00596C1B" w:rsidRDefault="008F7A7C" w:rsidP="008F7A7C">
      <w:pPr>
        <w:spacing w:after="0" w:line="240" w:lineRule="auto"/>
        <w:jc w:val="center"/>
        <w:rPr>
          <w:rFonts w:ascii="Times New Roman" w:hAnsi="Times New Roman" w:cs="Times New Roman"/>
          <w:b/>
          <w:color w:val="000000" w:themeColor="text1"/>
          <w:sz w:val="36"/>
          <w:szCs w:val="36"/>
        </w:rPr>
      </w:pPr>
      <w:r w:rsidRPr="00596C1B">
        <w:rPr>
          <w:rFonts w:ascii="Times New Roman" w:hAnsi="Times New Roman" w:cs="Times New Roman"/>
          <w:b/>
          <w:color w:val="000000" w:themeColor="text1"/>
          <w:sz w:val="36"/>
          <w:szCs w:val="36"/>
        </w:rPr>
        <w:t>GUVERNUL REPUBLICII MOLDOVA</w:t>
      </w:r>
    </w:p>
    <w:p w:rsidR="008F7A7C" w:rsidRPr="00596C1B" w:rsidRDefault="008F7A7C" w:rsidP="008F7A7C">
      <w:pPr>
        <w:spacing w:after="0" w:line="240" w:lineRule="auto"/>
        <w:jc w:val="center"/>
        <w:rPr>
          <w:rFonts w:ascii="Times New Roman" w:hAnsi="Times New Roman" w:cs="Times New Roman"/>
          <w:b/>
          <w:color w:val="000000" w:themeColor="text1"/>
          <w:sz w:val="32"/>
          <w:szCs w:val="32"/>
        </w:rPr>
      </w:pPr>
    </w:p>
    <w:p w:rsidR="008F7A7C" w:rsidRPr="00596C1B" w:rsidRDefault="008F7A7C" w:rsidP="008F7A7C">
      <w:pPr>
        <w:spacing w:after="0" w:line="240" w:lineRule="auto"/>
        <w:jc w:val="center"/>
        <w:rPr>
          <w:rFonts w:ascii="Times New Roman" w:hAnsi="Times New Roman" w:cs="Times New Roman"/>
          <w:b/>
          <w:color w:val="000000" w:themeColor="text1"/>
          <w:sz w:val="32"/>
          <w:szCs w:val="32"/>
          <w:u w:val="single"/>
        </w:rPr>
      </w:pPr>
      <w:r w:rsidRPr="00596C1B">
        <w:rPr>
          <w:rFonts w:ascii="Times New Roman" w:hAnsi="Times New Roman" w:cs="Times New Roman"/>
          <w:b/>
          <w:color w:val="000000" w:themeColor="text1"/>
          <w:sz w:val="32"/>
          <w:szCs w:val="32"/>
        </w:rPr>
        <w:t>H O T Ă R Â R E nr. __</w:t>
      </w:r>
    </w:p>
    <w:p w:rsidR="008F7A7C" w:rsidRPr="00596C1B" w:rsidRDefault="008F7A7C" w:rsidP="008F7A7C">
      <w:pPr>
        <w:spacing w:after="0" w:line="240" w:lineRule="auto"/>
        <w:jc w:val="center"/>
        <w:rPr>
          <w:rFonts w:ascii="Times New Roman" w:hAnsi="Times New Roman" w:cs="Times New Roman"/>
          <w:color w:val="000000" w:themeColor="text1"/>
        </w:rPr>
      </w:pPr>
    </w:p>
    <w:p w:rsidR="008F7A7C" w:rsidRPr="00596C1B" w:rsidRDefault="008F7A7C" w:rsidP="008F7A7C">
      <w:pPr>
        <w:spacing w:after="0" w:line="240" w:lineRule="auto"/>
        <w:jc w:val="center"/>
        <w:rPr>
          <w:rFonts w:ascii="Times New Roman" w:hAnsi="Times New Roman" w:cs="Times New Roman"/>
          <w:color w:val="000000" w:themeColor="text1"/>
          <w:sz w:val="28"/>
          <w:szCs w:val="28"/>
          <w:u w:val="single"/>
        </w:rPr>
      </w:pPr>
      <w:r w:rsidRPr="00596C1B">
        <w:rPr>
          <w:rFonts w:ascii="Times New Roman" w:hAnsi="Times New Roman" w:cs="Times New Roman"/>
          <w:color w:val="000000" w:themeColor="text1"/>
          <w:sz w:val="28"/>
          <w:szCs w:val="28"/>
        </w:rPr>
        <w:t>din __________________________</w:t>
      </w:r>
    </w:p>
    <w:p w:rsidR="008F7A7C" w:rsidRPr="00596C1B" w:rsidRDefault="008F7A7C" w:rsidP="008F7A7C">
      <w:pPr>
        <w:spacing w:after="0" w:line="240" w:lineRule="auto"/>
        <w:jc w:val="center"/>
        <w:rPr>
          <w:rFonts w:ascii="Times New Roman" w:hAnsi="Times New Roman" w:cs="Times New Roman"/>
          <w:color w:val="000000" w:themeColor="text1"/>
          <w:sz w:val="28"/>
          <w:szCs w:val="28"/>
        </w:rPr>
      </w:pPr>
      <w:r w:rsidRPr="00596C1B">
        <w:rPr>
          <w:rFonts w:ascii="Times New Roman" w:hAnsi="Times New Roman" w:cs="Times New Roman"/>
          <w:color w:val="000000" w:themeColor="text1"/>
          <w:sz w:val="28"/>
          <w:szCs w:val="28"/>
        </w:rPr>
        <w:t>Chişinău</w:t>
      </w:r>
    </w:p>
    <w:p w:rsidR="008F7A7C" w:rsidRPr="00596C1B" w:rsidRDefault="008F7A7C" w:rsidP="008F7A7C">
      <w:pPr>
        <w:spacing w:after="0" w:line="240" w:lineRule="auto"/>
        <w:ind w:left="630" w:right="180" w:firstLine="630"/>
        <w:rPr>
          <w:rFonts w:ascii="Times New Roman" w:hAnsi="Times New Roman" w:cs="Times New Roman"/>
          <w:color w:val="000000" w:themeColor="text1"/>
        </w:rPr>
      </w:pPr>
    </w:p>
    <w:p w:rsidR="008F7A7C" w:rsidRPr="00596C1B" w:rsidRDefault="008F7A7C" w:rsidP="008F7A7C">
      <w:pPr>
        <w:spacing w:after="0" w:line="240" w:lineRule="auto"/>
        <w:ind w:left="-142" w:right="-1"/>
        <w:jc w:val="center"/>
        <w:rPr>
          <w:rFonts w:ascii="Times New Roman" w:hAnsi="Times New Roman" w:cs="Times New Roman"/>
          <w:b/>
          <w:color w:val="000000" w:themeColor="text1"/>
          <w:sz w:val="28"/>
          <w:szCs w:val="28"/>
        </w:rPr>
      </w:pPr>
      <w:r w:rsidRPr="00596C1B">
        <w:rPr>
          <w:rFonts w:ascii="Times New Roman" w:hAnsi="Times New Roman" w:cs="Times New Roman"/>
          <w:b/>
          <w:color w:val="000000" w:themeColor="text1"/>
          <w:sz w:val="28"/>
          <w:szCs w:val="28"/>
        </w:rPr>
        <w:t>cu privire la modificarea Metodologiei de realizare a raportului de expertiză privind încetarea necesității menținerii în domeniul public a unor bunuri imobile destinate educației, aprobată prin Hotărârea Guvernului nr.314/2018</w:t>
      </w:r>
    </w:p>
    <w:p w:rsidR="008F7A7C" w:rsidRPr="00596C1B" w:rsidRDefault="008F7A7C" w:rsidP="008F7A7C">
      <w:pPr>
        <w:pBdr>
          <w:bottom w:val="single" w:sz="12" w:space="1" w:color="auto"/>
        </w:pBdr>
        <w:spacing w:after="0" w:line="240" w:lineRule="auto"/>
        <w:ind w:left="-142" w:right="-1"/>
        <w:rPr>
          <w:rFonts w:ascii="Times New Roman" w:hAnsi="Times New Roman" w:cs="Times New Roman"/>
          <w:b/>
          <w:color w:val="000000" w:themeColor="text1"/>
          <w:sz w:val="26"/>
          <w:szCs w:val="26"/>
          <w:u w:val="single"/>
        </w:rPr>
      </w:pPr>
    </w:p>
    <w:p w:rsidR="008F7A7C" w:rsidRPr="00596C1B" w:rsidRDefault="008F7A7C" w:rsidP="008F7A7C">
      <w:pPr>
        <w:spacing w:after="0" w:line="240" w:lineRule="auto"/>
        <w:ind w:left="284" w:firstLine="540"/>
        <w:jc w:val="both"/>
        <w:rPr>
          <w:rFonts w:ascii="Times New Roman" w:hAnsi="Times New Roman" w:cs="Times New Roman"/>
          <w:color w:val="000000" w:themeColor="text1"/>
          <w:sz w:val="26"/>
          <w:szCs w:val="26"/>
        </w:rPr>
      </w:pPr>
    </w:p>
    <w:p w:rsidR="008F7A7C" w:rsidRPr="00596C1B" w:rsidRDefault="008F7A7C" w:rsidP="008F7A7C">
      <w:pPr>
        <w:ind w:firstLine="567"/>
        <w:jc w:val="both"/>
        <w:rPr>
          <w:rFonts w:ascii="Times New Roman" w:hAnsi="Times New Roman" w:cs="Times New Roman"/>
          <w:color w:val="000000" w:themeColor="text1"/>
          <w:sz w:val="28"/>
          <w:szCs w:val="28"/>
          <w:shd w:val="clear" w:color="auto" w:fill="FFFFFF"/>
        </w:rPr>
      </w:pPr>
      <w:r w:rsidRPr="00596C1B">
        <w:rPr>
          <w:rFonts w:ascii="Times New Roman" w:hAnsi="Times New Roman" w:cs="Times New Roman"/>
          <w:color w:val="000000" w:themeColor="text1"/>
          <w:sz w:val="28"/>
          <w:szCs w:val="28"/>
        </w:rPr>
        <w:t xml:space="preserve">În </w:t>
      </w:r>
      <w:r w:rsidRPr="00596C1B">
        <w:rPr>
          <w:rFonts w:ascii="Times New Roman" w:hAnsi="Times New Roman" w:cs="Times New Roman"/>
          <w:color w:val="000000" w:themeColor="text1"/>
          <w:sz w:val="28"/>
          <w:szCs w:val="28"/>
          <w:shd w:val="clear" w:color="auto" w:fill="FFFFFF"/>
        </w:rPr>
        <w:t xml:space="preserve">temeiul art.146 alin.(4) </w:t>
      </w:r>
      <w:r w:rsidRPr="00596C1B">
        <w:rPr>
          <w:rFonts w:ascii="Times New Roman" w:hAnsi="Times New Roman" w:cs="Times New Roman"/>
          <w:color w:val="000000" w:themeColor="text1"/>
          <w:sz w:val="28"/>
          <w:szCs w:val="28"/>
        </w:rPr>
        <w:t xml:space="preserve">din Codul educației nr.152/2014 </w:t>
      </w:r>
      <w:r w:rsidRPr="00596C1B">
        <w:rPr>
          <w:rFonts w:ascii="Times New Roman" w:hAnsi="Times New Roman" w:cs="Times New Roman"/>
          <w:color w:val="000000" w:themeColor="text1"/>
          <w:sz w:val="28"/>
          <w:szCs w:val="28"/>
          <w:shd w:val="clear" w:color="auto" w:fill="FFFFFF"/>
        </w:rPr>
        <w:t>(Monitorul Oficial al Republicii Moldova, 2014, nr. 319-324, art.634), cu modificările ulterioare,</w:t>
      </w:r>
      <w:r w:rsidRPr="00596C1B">
        <w:rPr>
          <w:rFonts w:ascii="Times New Roman" w:hAnsi="Times New Roman" w:cs="Times New Roman"/>
          <w:color w:val="000000" w:themeColor="text1"/>
          <w:sz w:val="28"/>
          <w:szCs w:val="28"/>
        </w:rPr>
        <w:t xml:space="preserve"> Guvernul HOTĂRĂŞTE:</w:t>
      </w:r>
      <w:bookmarkStart w:id="0" w:name="_GoBack"/>
      <w:bookmarkEnd w:id="0"/>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hAnsi="Times New Roman" w:cs="Times New Roman"/>
          <w:color w:val="000000" w:themeColor="text1"/>
          <w:sz w:val="28"/>
          <w:szCs w:val="28"/>
          <w:shd w:val="clear" w:color="auto" w:fill="FFFFFF"/>
        </w:rPr>
        <w:t xml:space="preserve">Metodologia de realizare a raportului de expertiză privind încetarea necesității menținerii în domeniul public a unor bunuri imobile destinate domeniului educației, aprobată prin </w:t>
      </w:r>
      <w:r w:rsidRPr="00596C1B">
        <w:rPr>
          <w:rFonts w:ascii="Times New Roman" w:eastAsia="Times New Roman" w:hAnsi="Times New Roman" w:cs="Times New Roman"/>
          <w:color w:val="000000" w:themeColor="text1"/>
          <w:sz w:val="28"/>
          <w:szCs w:val="28"/>
          <w:lang w:eastAsia="ru-RU"/>
        </w:rPr>
        <w:t xml:space="preserve">Hotărârea Guvernului </w:t>
      </w:r>
      <w:r w:rsidRPr="00596C1B">
        <w:rPr>
          <w:rFonts w:ascii="Times New Roman" w:hAnsi="Times New Roman" w:cs="Times New Roman"/>
          <w:color w:val="000000" w:themeColor="text1"/>
          <w:sz w:val="28"/>
          <w:szCs w:val="28"/>
        </w:rPr>
        <w:t xml:space="preserve">nr.314/2018 </w:t>
      </w:r>
      <w:r w:rsidRPr="00596C1B">
        <w:rPr>
          <w:rFonts w:ascii="Times New Roman" w:eastAsia="Times New Roman" w:hAnsi="Times New Roman" w:cs="Times New Roman"/>
          <w:color w:val="000000" w:themeColor="text1"/>
          <w:sz w:val="28"/>
          <w:szCs w:val="28"/>
          <w:lang w:eastAsia="ru-RU"/>
        </w:rPr>
        <w:t>(Monitorul Oficial al Republicii Moldova, 2018, nr.121-125, art.354), se modifică după cum urmează:</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 xml:space="preserve">1. pe tot parcursul textului, </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1.1. textul „Ministerul Educației, Culturii și Cercetării” la orice formă gramaticală se substituie cu cuvintele „Ministerul Educației și Cercetării” la forma gramaticală corespunzătoare.</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1.2. cuvântul „fondator” la orice formă gramaticală se substituie cu cuvântul „administrator” la forma gramaticală corespunzătoare.</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2. pct.2:</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2.1. la sbp.3), cuvintele „</w:t>
      </w:r>
      <w:r w:rsidRPr="00596C1B">
        <w:rPr>
          <w:rFonts w:ascii="Times New Roman" w:hAnsi="Times New Roman" w:cs="Times New Roman"/>
          <w:color w:val="000000" w:themeColor="text1"/>
          <w:sz w:val="28"/>
          <w:szCs w:val="28"/>
          <w:shd w:val="clear" w:color="auto" w:fill="FFFFFF"/>
        </w:rPr>
        <w:t>aflării bunului expertizat în domeniul public</w:t>
      </w:r>
      <w:r w:rsidRPr="00596C1B">
        <w:rPr>
          <w:rFonts w:ascii="Times New Roman" w:eastAsia="Times New Roman" w:hAnsi="Times New Roman" w:cs="Times New Roman"/>
          <w:color w:val="000000" w:themeColor="text1"/>
          <w:sz w:val="28"/>
          <w:szCs w:val="28"/>
          <w:lang w:eastAsia="ru-RU"/>
        </w:rPr>
        <w:t>” se substituie cu cuvintele „de utilizare a bunurilor conform destinației.”;</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eastAsia="ru-RU"/>
        </w:rPr>
      </w:pPr>
      <w:r w:rsidRPr="00596C1B">
        <w:rPr>
          <w:rFonts w:ascii="Times New Roman" w:eastAsia="Times New Roman" w:hAnsi="Times New Roman" w:cs="Times New Roman"/>
          <w:color w:val="000000" w:themeColor="text1"/>
          <w:sz w:val="28"/>
          <w:szCs w:val="28"/>
          <w:lang w:eastAsia="ru-RU"/>
        </w:rPr>
        <w:t>2.2. sbp.4), va avea următorul cuprins</w:t>
      </w:r>
      <w:r w:rsidRPr="00596C1B">
        <w:rPr>
          <w:rFonts w:ascii="Times New Roman" w:eastAsia="Times New Roman" w:hAnsi="Times New Roman" w:cs="Times New Roman"/>
          <w:color w:val="000000" w:themeColor="text1"/>
          <w:sz w:val="28"/>
          <w:szCs w:val="28"/>
          <w:lang w:val="en-US" w:eastAsia="ru-RU"/>
        </w:rPr>
        <w:t>:</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w:t>
      </w:r>
      <w:r w:rsidRPr="00596C1B">
        <w:rPr>
          <w:rFonts w:ascii="Times New Roman" w:hAnsi="Times New Roman" w:cs="Times New Roman"/>
          <w:color w:val="000000" w:themeColor="text1"/>
          <w:sz w:val="28"/>
          <w:szCs w:val="28"/>
        </w:rPr>
        <w:t xml:space="preserve">4) </w:t>
      </w:r>
      <w:r w:rsidRPr="00596C1B">
        <w:rPr>
          <w:rFonts w:ascii="Times New Roman" w:hAnsi="Times New Roman" w:cs="Times New Roman"/>
          <w:i/>
          <w:color w:val="000000" w:themeColor="text1"/>
          <w:sz w:val="28"/>
          <w:szCs w:val="28"/>
        </w:rPr>
        <w:t>grup de expertiză</w:t>
      </w:r>
      <w:r w:rsidRPr="00596C1B">
        <w:rPr>
          <w:rFonts w:ascii="Times New Roman" w:hAnsi="Times New Roman" w:cs="Times New Roman"/>
          <w:color w:val="000000" w:themeColor="text1"/>
          <w:sz w:val="28"/>
          <w:szCs w:val="28"/>
        </w:rPr>
        <w:t xml:space="preserve"> – grup din cel puțin 3 specialiști din domeniile educației, protecției sociale, dreptului, economiei sau finanțelor constituit de către administrator în vederea realizării raportului de expertiză</w:t>
      </w:r>
      <w:r w:rsidRPr="00596C1B">
        <w:rPr>
          <w:rFonts w:ascii="Times New Roman" w:eastAsia="Times New Roman" w:hAnsi="Times New Roman" w:cs="Times New Roman"/>
          <w:color w:val="000000" w:themeColor="text1"/>
          <w:sz w:val="28"/>
          <w:szCs w:val="28"/>
          <w:lang w:eastAsia="ru-RU"/>
        </w:rPr>
        <w:t>”;</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2.3. sbp.5) se completează cu cuvintele „prezentate de autoritățile administrației publice locale”.</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3. la pct.5, textul „</w:t>
      </w:r>
      <w:r w:rsidRPr="00596C1B">
        <w:rPr>
          <w:rFonts w:ascii="Times New Roman" w:hAnsi="Times New Roman" w:cs="Times New Roman"/>
          <w:color w:val="000000" w:themeColor="text1"/>
          <w:sz w:val="28"/>
          <w:szCs w:val="28"/>
          <w:shd w:val="clear" w:color="auto" w:fill="FFFFFF"/>
        </w:rPr>
        <w:t>, de către un grup de expertiză format din specialiști în domeniile dreptului, educației și protecției sociale din cadrul autorității administrației publice centrale respective</w:t>
      </w:r>
      <w:r w:rsidRPr="00596C1B">
        <w:rPr>
          <w:rFonts w:ascii="Times New Roman" w:eastAsia="Times New Roman" w:hAnsi="Times New Roman" w:cs="Times New Roman"/>
          <w:color w:val="000000" w:themeColor="text1"/>
          <w:sz w:val="28"/>
          <w:szCs w:val="28"/>
          <w:lang w:eastAsia="ru-RU"/>
        </w:rPr>
        <w:t>” se exclude.</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4. la pct.6, textul „</w:t>
      </w:r>
      <w:r w:rsidRPr="00596C1B">
        <w:rPr>
          <w:rFonts w:ascii="Times New Roman" w:hAnsi="Times New Roman" w:cs="Times New Roman"/>
          <w:color w:val="000000" w:themeColor="text1"/>
          <w:sz w:val="28"/>
          <w:szCs w:val="28"/>
          <w:shd w:val="clear" w:color="auto" w:fill="FFFFFF"/>
        </w:rPr>
        <w:t>Raportul de expertiză este realizat de către un grup de expertiză format din specialiști în domeniile dreptului, educației și protecției sociale din cadrul autorității administrației publice locale respective</w:t>
      </w:r>
      <w:r w:rsidRPr="00596C1B">
        <w:rPr>
          <w:rFonts w:ascii="Times New Roman" w:eastAsia="Times New Roman" w:hAnsi="Times New Roman" w:cs="Times New Roman"/>
          <w:color w:val="000000" w:themeColor="text1"/>
          <w:sz w:val="28"/>
          <w:szCs w:val="28"/>
          <w:lang w:eastAsia="ru-RU"/>
        </w:rPr>
        <w:t>” se exclude.</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5. se completează cu pct.6</w:t>
      </w:r>
      <w:r w:rsidRPr="00596C1B">
        <w:rPr>
          <w:rFonts w:ascii="Times New Roman" w:eastAsia="Times New Roman" w:hAnsi="Times New Roman" w:cs="Times New Roman"/>
          <w:color w:val="000000" w:themeColor="text1"/>
          <w:sz w:val="28"/>
          <w:szCs w:val="28"/>
          <w:vertAlign w:val="superscript"/>
          <w:lang w:eastAsia="ru-RU"/>
        </w:rPr>
        <w:t xml:space="preserve">1 </w:t>
      </w:r>
      <w:r w:rsidRPr="00596C1B">
        <w:rPr>
          <w:rFonts w:ascii="Times New Roman" w:eastAsia="Times New Roman" w:hAnsi="Times New Roman" w:cs="Times New Roman"/>
          <w:color w:val="000000" w:themeColor="text1"/>
          <w:sz w:val="28"/>
          <w:szCs w:val="28"/>
          <w:lang w:eastAsia="ru-RU"/>
        </w:rPr>
        <w:t>- pct.6</w:t>
      </w:r>
      <w:r w:rsidRPr="00596C1B">
        <w:rPr>
          <w:rFonts w:ascii="Times New Roman" w:eastAsia="Times New Roman" w:hAnsi="Times New Roman" w:cs="Times New Roman"/>
          <w:color w:val="000000" w:themeColor="text1"/>
          <w:sz w:val="28"/>
          <w:szCs w:val="28"/>
          <w:vertAlign w:val="superscript"/>
          <w:lang w:eastAsia="ru-RU"/>
        </w:rPr>
        <w:t>3</w:t>
      </w:r>
      <w:r w:rsidRPr="00596C1B">
        <w:rPr>
          <w:rFonts w:ascii="Times New Roman" w:eastAsia="Times New Roman" w:hAnsi="Times New Roman" w:cs="Times New Roman"/>
          <w:color w:val="000000" w:themeColor="text1"/>
          <w:sz w:val="28"/>
          <w:szCs w:val="28"/>
          <w:lang w:eastAsia="ru-RU"/>
        </w:rPr>
        <w:t xml:space="preserve"> cu următorul cuprins:</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lastRenderedPageBreak/>
        <w:t>„6</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xml:space="preserve">. Dacă dreptul de administrare asupra construcției și asupra terenului aferent aparțin diferitor </w:t>
      </w:r>
      <w:r w:rsidR="00B110CC" w:rsidRPr="00596C1B">
        <w:rPr>
          <w:rFonts w:ascii="Times New Roman" w:eastAsia="Times New Roman" w:hAnsi="Times New Roman" w:cs="Times New Roman"/>
          <w:color w:val="000000" w:themeColor="text1"/>
          <w:sz w:val="28"/>
          <w:szCs w:val="28"/>
          <w:lang w:eastAsia="ru-RU"/>
        </w:rPr>
        <w:t>autorități publice</w:t>
      </w:r>
      <w:r w:rsidRPr="00596C1B">
        <w:rPr>
          <w:rFonts w:ascii="Times New Roman" w:eastAsia="Times New Roman" w:hAnsi="Times New Roman" w:cs="Times New Roman"/>
          <w:color w:val="000000" w:themeColor="text1"/>
          <w:sz w:val="28"/>
          <w:szCs w:val="28"/>
          <w:lang w:eastAsia="ru-RU"/>
        </w:rPr>
        <w:t xml:space="preserve">, grupul de expertiză poate fi instituit prin ordinul/ decizia oricărei dintre aceste </w:t>
      </w:r>
      <w:r w:rsidR="00B01D89" w:rsidRPr="00596C1B">
        <w:rPr>
          <w:rFonts w:ascii="Times New Roman" w:eastAsia="Times New Roman" w:hAnsi="Times New Roman" w:cs="Times New Roman"/>
          <w:color w:val="000000" w:themeColor="text1"/>
          <w:sz w:val="28"/>
          <w:szCs w:val="28"/>
          <w:lang w:eastAsia="ru-RU"/>
        </w:rPr>
        <w:t>autorități</w:t>
      </w:r>
      <w:r w:rsidRPr="00596C1B">
        <w:rPr>
          <w:rFonts w:ascii="Times New Roman" w:eastAsia="Times New Roman" w:hAnsi="Times New Roman" w:cs="Times New Roman"/>
          <w:color w:val="000000" w:themeColor="text1"/>
          <w:sz w:val="28"/>
          <w:szCs w:val="28"/>
          <w:lang w:eastAsia="ru-RU"/>
        </w:rPr>
        <w:t xml:space="preserve"> cu informarea obligatorie a celorlalte.</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6</w:t>
      </w:r>
      <w:r w:rsidRPr="00596C1B">
        <w:rPr>
          <w:rFonts w:ascii="Times New Roman" w:eastAsia="Times New Roman" w:hAnsi="Times New Roman" w:cs="Times New Roman"/>
          <w:color w:val="000000" w:themeColor="text1"/>
          <w:sz w:val="28"/>
          <w:szCs w:val="28"/>
          <w:vertAlign w:val="superscript"/>
          <w:lang w:eastAsia="ru-RU"/>
        </w:rPr>
        <w:t>2</w:t>
      </w:r>
      <w:r w:rsidRPr="00596C1B">
        <w:rPr>
          <w:rFonts w:ascii="Times New Roman" w:eastAsia="Times New Roman" w:hAnsi="Times New Roman" w:cs="Times New Roman"/>
          <w:color w:val="000000" w:themeColor="text1"/>
          <w:sz w:val="28"/>
          <w:szCs w:val="28"/>
          <w:lang w:eastAsia="ru-RU"/>
        </w:rPr>
        <w:t xml:space="preserve">. </w:t>
      </w:r>
      <w:r w:rsidR="00B01D89" w:rsidRPr="00596C1B">
        <w:rPr>
          <w:rFonts w:ascii="Times New Roman" w:eastAsia="Times New Roman" w:hAnsi="Times New Roman" w:cs="Times New Roman"/>
          <w:color w:val="000000" w:themeColor="text1"/>
          <w:sz w:val="28"/>
          <w:szCs w:val="28"/>
          <w:lang w:eastAsia="ru-RU"/>
        </w:rPr>
        <w:t>Autoritatea</w:t>
      </w:r>
      <w:r w:rsidRPr="00596C1B">
        <w:rPr>
          <w:rFonts w:ascii="Times New Roman" w:eastAsia="Times New Roman" w:hAnsi="Times New Roman" w:cs="Times New Roman"/>
          <w:color w:val="000000" w:themeColor="text1"/>
          <w:sz w:val="28"/>
          <w:szCs w:val="28"/>
          <w:lang w:eastAsia="ru-RU"/>
        </w:rPr>
        <w:t xml:space="preserve"> publică care a fost informată, potrivit pct. 6</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despre inițierea expertizei unui bun deținut în administrare este în drept să înainteze obiecții motivate referitor la procedura inițiată sau referitor la concluziile formulate în raportul de expertiză.</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 xml:space="preserve">În cazul în care </w:t>
      </w:r>
      <w:r w:rsidR="00B01D89" w:rsidRPr="00596C1B">
        <w:rPr>
          <w:rFonts w:ascii="Times New Roman" w:eastAsia="Times New Roman" w:hAnsi="Times New Roman" w:cs="Times New Roman"/>
          <w:color w:val="000000" w:themeColor="text1"/>
          <w:sz w:val="28"/>
          <w:szCs w:val="28"/>
          <w:lang w:eastAsia="ru-RU"/>
        </w:rPr>
        <w:t>autoritatea</w:t>
      </w:r>
      <w:r w:rsidRPr="00596C1B">
        <w:rPr>
          <w:rFonts w:ascii="Times New Roman" w:eastAsia="Times New Roman" w:hAnsi="Times New Roman" w:cs="Times New Roman"/>
          <w:color w:val="000000" w:themeColor="text1"/>
          <w:sz w:val="28"/>
          <w:szCs w:val="28"/>
          <w:lang w:eastAsia="ru-RU"/>
        </w:rPr>
        <w:t xml:space="preserve"> publică care a inițiat procedura de expertizare nu acceptă obiecțiile înaintate, acestea se anexează la dosarul proiectului Hotărârii de Guvern care urmează a fi promovat conform pct.10.</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6</w:t>
      </w:r>
      <w:r w:rsidRPr="00596C1B">
        <w:rPr>
          <w:rFonts w:ascii="Times New Roman" w:eastAsia="Times New Roman" w:hAnsi="Times New Roman" w:cs="Times New Roman"/>
          <w:color w:val="000000" w:themeColor="text1"/>
          <w:sz w:val="28"/>
          <w:szCs w:val="28"/>
          <w:vertAlign w:val="superscript"/>
          <w:lang w:eastAsia="ru-RU"/>
        </w:rPr>
        <w:t>3</w:t>
      </w:r>
      <w:r w:rsidRPr="00596C1B">
        <w:rPr>
          <w:rFonts w:ascii="Times New Roman" w:eastAsia="Times New Roman" w:hAnsi="Times New Roman" w:cs="Times New Roman"/>
          <w:color w:val="000000" w:themeColor="text1"/>
          <w:sz w:val="28"/>
          <w:szCs w:val="28"/>
          <w:lang w:eastAsia="ru-RU"/>
        </w:rPr>
        <w:t xml:space="preserve">. Pentru exepertizarea terenului sau a unei porțiuni de teren, liber/ liberă de construcții, grupul de expertiză se instituie prin ordinul/ decizia </w:t>
      </w:r>
      <w:r w:rsidR="00E41B9A" w:rsidRPr="00596C1B">
        <w:rPr>
          <w:rFonts w:ascii="Times New Roman" w:eastAsia="Times New Roman" w:hAnsi="Times New Roman" w:cs="Times New Roman"/>
          <w:color w:val="000000" w:themeColor="text1"/>
          <w:sz w:val="28"/>
          <w:szCs w:val="28"/>
          <w:lang w:eastAsia="ru-RU"/>
        </w:rPr>
        <w:t>autorității</w:t>
      </w:r>
      <w:r w:rsidRPr="00596C1B">
        <w:rPr>
          <w:rFonts w:ascii="Times New Roman" w:eastAsia="Times New Roman" w:hAnsi="Times New Roman" w:cs="Times New Roman"/>
          <w:color w:val="000000" w:themeColor="text1"/>
          <w:sz w:val="28"/>
          <w:szCs w:val="28"/>
          <w:lang w:eastAsia="ru-RU"/>
        </w:rPr>
        <w:t xml:space="preserve"> publice investite cu dreptul de administrare al terenului respectiv.”.</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6. la pct.8, sbp.3) se completează cu un alineat cu urm</w:t>
      </w:r>
      <w:r w:rsidRPr="00596C1B">
        <w:rPr>
          <w:rFonts w:ascii="Times New Roman" w:eastAsia="Times New Roman" w:hAnsi="Times New Roman" w:cs="Times New Roman"/>
          <w:color w:val="000000" w:themeColor="text1"/>
          <w:sz w:val="28"/>
          <w:szCs w:val="28"/>
          <w:lang w:val="ro-RO" w:eastAsia="ru-RU"/>
        </w:rPr>
        <w:t>ă</w:t>
      </w:r>
      <w:r w:rsidRPr="00596C1B">
        <w:rPr>
          <w:rFonts w:ascii="Times New Roman" w:eastAsia="Times New Roman" w:hAnsi="Times New Roman" w:cs="Times New Roman"/>
          <w:color w:val="000000" w:themeColor="text1"/>
          <w:sz w:val="28"/>
          <w:szCs w:val="28"/>
          <w:lang w:eastAsia="ru-RU"/>
        </w:rPr>
        <w:t xml:space="preserve">torul cuprins: </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„La descrierea soluțiilor identificate de administrator se va preciza adresa și numărul cadastral al construcțiilor în care activează instituțiile de învățământ unde sunt înscriși copii din unitatea administrativ-teritorială și capacitatea acestor construcții (numărul de etaje, numărul de săli de clasă, numărul de săli festive, numărul de săli de sport, numărul de spații auxiliare, etc.)”.</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7. se completează cu punctele 8</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-8</w:t>
      </w:r>
      <w:r w:rsidRPr="00596C1B">
        <w:rPr>
          <w:rFonts w:ascii="Times New Roman" w:eastAsia="Times New Roman" w:hAnsi="Times New Roman" w:cs="Times New Roman"/>
          <w:color w:val="000000" w:themeColor="text1"/>
          <w:sz w:val="28"/>
          <w:szCs w:val="28"/>
          <w:vertAlign w:val="superscript"/>
          <w:lang w:eastAsia="ru-RU"/>
        </w:rPr>
        <w:t>2</w:t>
      </w:r>
      <w:r w:rsidRPr="00596C1B">
        <w:rPr>
          <w:rFonts w:ascii="Times New Roman" w:eastAsia="Times New Roman" w:hAnsi="Times New Roman" w:cs="Times New Roman"/>
          <w:color w:val="000000" w:themeColor="text1"/>
          <w:sz w:val="28"/>
          <w:szCs w:val="28"/>
          <w:lang w:eastAsia="ru-RU"/>
        </w:rPr>
        <w:t xml:space="preserve"> cu următorul cuprins:</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„8</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În cazul bunurilor imobile amplasate în sate și comune, raportul de expertiză conține elementele de la punctul 8 subpunctele 1)-3) și subpunctul 5).</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8</w:t>
      </w:r>
      <w:r w:rsidRPr="00596C1B">
        <w:rPr>
          <w:rFonts w:ascii="Times New Roman" w:eastAsia="Times New Roman" w:hAnsi="Times New Roman" w:cs="Times New Roman"/>
          <w:color w:val="000000" w:themeColor="text1"/>
          <w:sz w:val="28"/>
          <w:szCs w:val="28"/>
          <w:vertAlign w:val="superscript"/>
          <w:lang w:eastAsia="ru-RU"/>
        </w:rPr>
        <w:t>2</w:t>
      </w:r>
      <w:r w:rsidRPr="00596C1B">
        <w:rPr>
          <w:rFonts w:ascii="Times New Roman" w:eastAsia="Times New Roman" w:hAnsi="Times New Roman" w:cs="Times New Roman"/>
          <w:color w:val="000000" w:themeColor="text1"/>
          <w:sz w:val="28"/>
          <w:szCs w:val="28"/>
          <w:lang w:eastAsia="ru-RU"/>
        </w:rPr>
        <w:t>. Pentru bunurile imobile care nu s-au folosit direct în procesul de instruire teoretică sau practică (depozit, cazangerie, garaj, etc,) raportul de expertiză conține elementele de la punctul 8 subpunctele 1)-2) și subpunctul 5).”.</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8. pct.10, va avea următorul cuprins:</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„10. Raportul de expertiză elaborat la inițiativa unei autorități publice centrale c</w:t>
      </w:r>
      <w:r w:rsidRPr="00596C1B">
        <w:rPr>
          <w:rFonts w:ascii="Times New Roman" w:hAnsi="Times New Roman" w:cs="Times New Roman"/>
          <w:color w:val="000000" w:themeColor="text1"/>
          <w:sz w:val="28"/>
          <w:szCs w:val="28"/>
          <w:shd w:val="clear" w:color="auto" w:fill="FFFFFF"/>
        </w:rPr>
        <w:t>onstituie temei pentru iniţierea, de către această autoritate, a elaborării proiectului Hotărârii de Guvern</w:t>
      </w:r>
      <w:r w:rsidRPr="00596C1B">
        <w:rPr>
          <w:rFonts w:ascii="Times New Roman" w:eastAsia="Times New Roman" w:hAnsi="Times New Roman" w:cs="Times New Roman"/>
          <w:color w:val="000000" w:themeColor="text1"/>
          <w:sz w:val="28"/>
          <w:szCs w:val="28"/>
          <w:lang w:eastAsia="ru-RU"/>
        </w:rPr>
        <w:t xml:space="preserve"> </w:t>
      </w:r>
      <w:r w:rsidRPr="00596C1B">
        <w:rPr>
          <w:rFonts w:ascii="Times New Roman" w:hAnsi="Times New Roman" w:cs="Times New Roman"/>
          <w:color w:val="000000" w:themeColor="text1"/>
          <w:sz w:val="28"/>
          <w:szCs w:val="28"/>
          <w:shd w:val="clear" w:color="auto" w:fill="FFFFFF"/>
        </w:rPr>
        <w:t>cu privire la transferul bunurilo</w:t>
      </w:r>
      <w:r w:rsidR="0095207F" w:rsidRPr="00596C1B">
        <w:rPr>
          <w:rFonts w:ascii="Times New Roman" w:hAnsi="Times New Roman" w:cs="Times New Roman"/>
          <w:color w:val="000000" w:themeColor="text1"/>
          <w:sz w:val="28"/>
          <w:szCs w:val="28"/>
          <w:shd w:val="clear" w:color="auto" w:fill="FFFFFF"/>
        </w:rPr>
        <w:t>r imobile</w:t>
      </w:r>
      <w:r w:rsidRPr="00596C1B">
        <w:rPr>
          <w:rFonts w:ascii="Times New Roman" w:hAnsi="Times New Roman" w:cs="Times New Roman"/>
          <w:color w:val="000000" w:themeColor="text1"/>
          <w:sz w:val="28"/>
          <w:szCs w:val="28"/>
          <w:shd w:val="clear" w:color="auto" w:fill="FFFFFF"/>
        </w:rPr>
        <w:t xml:space="preserve"> din domeniul public în domeniul privat al statului sau a proiectului Hotărârii de Guvern cu privire la schimbare</w:t>
      </w:r>
      <w:r w:rsidR="0095207F" w:rsidRPr="00596C1B">
        <w:rPr>
          <w:rFonts w:ascii="Times New Roman" w:hAnsi="Times New Roman" w:cs="Times New Roman"/>
          <w:color w:val="000000" w:themeColor="text1"/>
          <w:sz w:val="28"/>
          <w:szCs w:val="28"/>
          <w:shd w:val="clear" w:color="auto" w:fill="FFFFFF"/>
        </w:rPr>
        <w:t>a destinației bunurilor imobile</w:t>
      </w:r>
      <w:r w:rsidRPr="00596C1B">
        <w:rPr>
          <w:rFonts w:ascii="Times New Roman" w:eastAsia="Times New Roman" w:hAnsi="Times New Roman" w:cs="Times New Roman"/>
          <w:color w:val="000000" w:themeColor="text1"/>
          <w:sz w:val="28"/>
          <w:szCs w:val="28"/>
          <w:lang w:eastAsia="ru-RU"/>
        </w:rPr>
        <w:t>”.</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9. Se completează cu pct.10</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xml:space="preserve"> cu următorul cuprins:</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„10</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xml:space="preserve">. Proiectul Hotărârii Guvernului </w:t>
      </w:r>
      <w:r w:rsidRPr="00596C1B">
        <w:rPr>
          <w:rFonts w:ascii="Times New Roman" w:hAnsi="Times New Roman" w:cs="Times New Roman"/>
          <w:color w:val="000000" w:themeColor="text1"/>
          <w:sz w:val="28"/>
          <w:szCs w:val="28"/>
          <w:shd w:val="clear" w:color="auto" w:fill="FFFFFF"/>
        </w:rPr>
        <w:t>cu privire la transferul bunurilor imobile din domeniul public în domeniul privat al statului sau proiectul Hotărârii Guvernului cu privire la schimbarea destinației bunurilor imobile se avizează de Ministerul Educației și Cercetării.</w:t>
      </w:r>
      <w:r w:rsidRPr="00596C1B">
        <w:rPr>
          <w:rFonts w:ascii="Times New Roman" w:eastAsia="Times New Roman" w:hAnsi="Times New Roman" w:cs="Times New Roman"/>
          <w:color w:val="000000" w:themeColor="text1"/>
          <w:sz w:val="28"/>
          <w:szCs w:val="28"/>
          <w:lang w:eastAsia="ru-RU"/>
        </w:rPr>
        <w:t>”.</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10. la pct.12, textul „</w:t>
      </w:r>
      <w:r w:rsidRPr="00596C1B">
        <w:rPr>
          <w:rFonts w:ascii="Times New Roman" w:hAnsi="Times New Roman" w:cs="Times New Roman"/>
          <w:color w:val="000000" w:themeColor="text1"/>
          <w:sz w:val="28"/>
          <w:szCs w:val="28"/>
          <w:shd w:val="clear" w:color="auto" w:fill="FFFFFF"/>
        </w:rPr>
        <w:t>ministrului educației, culturii și cercetării</w:t>
      </w:r>
      <w:r w:rsidRPr="00596C1B">
        <w:rPr>
          <w:rFonts w:ascii="Times New Roman" w:eastAsia="Times New Roman" w:hAnsi="Times New Roman" w:cs="Times New Roman"/>
          <w:color w:val="000000" w:themeColor="text1"/>
          <w:sz w:val="28"/>
          <w:szCs w:val="28"/>
          <w:lang w:eastAsia="ru-RU"/>
        </w:rPr>
        <w:t>” se substituie cu cuvintele „conducătorului Ministerului Educației și Cercetării”.</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11. se completează cu punctul 13</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xml:space="preserve"> cu următorul cuprins:</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„13</w:t>
      </w:r>
      <w:r w:rsidRPr="00596C1B">
        <w:rPr>
          <w:rFonts w:ascii="Times New Roman" w:eastAsia="Times New Roman" w:hAnsi="Times New Roman" w:cs="Times New Roman"/>
          <w:color w:val="000000" w:themeColor="text1"/>
          <w:sz w:val="28"/>
          <w:szCs w:val="28"/>
          <w:vertAlign w:val="superscript"/>
          <w:lang w:eastAsia="ru-RU"/>
        </w:rPr>
        <w:t>1</w:t>
      </w:r>
      <w:r w:rsidRPr="00596C1B">
        <w:rPr>
          <w:rFonts w:ascii="Times New Roman" w:eastAsia="Times New Roman" w:hAnsi="Times New Roman" w:cs="Times New Roman"/>
          <w:color w:val="000000" w:themeColor="text1"/>
          <w:sz w:val="28"/>
          <w:szCs w:val="28"/>
          <w:lang w:eastAsia="ru-RU"/>
        </w:rPr>
        <w:t>. Comisia de Avizare a rapoartelor de expertiză examinează doar rapoartele de expertiză realizate la inițiativa</w:t>
      </w:r>
      <w:r w:rsidRPr="00596C1B">
        <w:rPr>
          <w:rFonts w:ascii="PT Serif" w:hAnsi="PT Serif"/>
          <w:color w:val="000000" w:themeColor="text1"/>
          <w:shd w:val="clear" w:color="auto" w:fill="FFFFFF"/>
        </w:rPr>
        <w:t xml:space="preserve"> </w:t>
      </w:r>
      <w:r w:rsidRPr="00596C1B">
        <w:rPr>
          <w:rFonts w:ascii="Times New Roman" w:hAnsi="Times New Roman" w:cs="Times New Roman"/>
          <w:color w:val="000000" w:themeColor="text1"/>
          <w:sz w:val="28"/>
          <w:szCs w:val="28"/>
          <w:shd w:val="clear" w:color="auto" w:fill="FFFFFF"/>
        </w:rPr>
        <w:t>autorității administrației publice locale.</w:t>
      </w:r>
      <w:r w:rsidRPr="00596C1B">
        <w:rPr>
          <w:rFonts w:ascii="Times New Roman" w:eastAsia="Times New Roman" w:hAnsi="Times New Roman" w:cs="Times New Roman"/>
          <w:color w:val="000000" w:themeColor="text1"/>
          <w:sz w:val="28"/>
          <w:szCs w:val="28"/>
          <w:lang w:eastAsia="ru-RU"/>
        </w:rPr>
        <w:t>”.</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val="en-US" w:eastAsia="ru-RU"/>
        </w:rPr>
      </w:pPr>
      <w:r w:rsidRPr="00596C1B">
        <w:rPr>
          <w:rFonts w:ascii="Times New Roman" w:eastAsia="Times New Roman" w:hAnsi="Times New Roman" w:cs="Times New Roman"/>
          <w:color w:val="000000" w:themeColor="text1"/>
          <w:sz w:val="28"/>
          <w:szCs w:val="28"/>
          <w:lang w:eastAsia="ru-RU"/>
        </w:rPr>
        <w:t>12. Pct.19 va avea următorul cuprins</w:t>
      </w:r>
      <w:r w:rsidRPr="00596C1B">
        <w:rPr>
          <w:rFonts w:ascii="Times New Roman" w:eastAsia="Times New Roman" w:hAnsi="Times New Roman" w:cs="Times New Roman"/>
          <w:color w:val="000000" w:themeColor="text1"/>
          <w:sz w:val="28"/>
          <w:szCs w:val="28"/>
          <w:lang w:val="en-US" w:eastAsia="ru-RU"/>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rPr>
      </w:pPr>
      <w:r w:rsidRPr="00596C1B">
        <w:rPr>
          <w:rFonts w:ascii="Times New Roman" w:eastAsia="Times New Roman" w:hAnsi="Times New Roman" w:cs="Times New Roman"/>
          <w:color w:val="000000" w:themeColor="text1"/>
          <w:sz w:val="28"/>
          <w:szCs w:val="28"/>
          <w:lang w:eastAsia="ru-RU"/>
        </w:rPr>
        <w:t>„</w:t>
      </w:r>
      <w:r w:rsidRPr="00596C1B">
        <w:rPr>
          <w:rFonts w:ascii="Times New Roman" w:eastAsia="Times New Roman" w:hAnsi="Times New Roman" w:cs="Times New Roman"/>
          <w:color w:val="000000" w:themeColor="text1"/>
          <w:sz w:val="28"/>
          <w:szCs w:val="28"/>
          <w:lang w:val="en-US" w:eastAsia="ru-RU"/>
        </w:rPr>
        <w:t xml:space="preserve">19. </w:t>
      </w:r>
      <w:r w:rsidRPr="00596C1B">
        <w:rPr>
          <w:rFonts w:ascii="Times New Roman" w:hAnsi="Times New Roman" w:cs="Times New Roman"/>
          <w:color w:val="000000" w:themeColor="text1"/>
          <w:sz w:val="28"/>
          <w:szCs w:val="28"/>
          <w:shd w:val="clear" w:color="auto" w:fill="FFFFFF"/>
        </w:rPr>
        <w:t>Raportul de expertiză este avizat negativ:</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 xml:space="preserve">1) </w:t>
      </w:r>
      <w:r w:rsidRPr="00596C1B">
        <w:rPr>
          <w:rFonts w:ascii="Times New Roman" w:hAnsi="Times New Roman" w:cs="Times New Roman"/>
          <w:i/>
          <w:color w:val="000000" w:themeColor="text1"/>
          <w:sz w:val="28"/>
          <w:szCs w:val="28"/>
          <w:shd w:val="clear" w:color="auto" w:fill="FFFFFF"/>
        </w:rPr>
        <w:t xml:space="preserve">pentru construcțiile destinate nemijlocit instruirii teoretice sau practice (bloc de studii, atelier, etc) </w:t>
      </w:r>
      <w:r w:rsidRPr="00596C1B">
        <w:rPr>
          <w:rFonts w:ascii="Times New Roman" w:hAnsi="Times New Roman" w:cs="Times New Roman"/>
          <w:color w:val="000000" w:themeColor="text1"/>
          <w:sz w:val="28"/>
          <w:szCs w:val="28"/>
          <w:shd w:val="clear" w:color="auto" w:fill="FFFFFF"/>
        </w:rPr>
        <w:t>dacă</w:t>
      </w:r>
      <w:r w:rsidRPr="00596C1B">
        <w:rPr>
          <w:rFonts w:ascii="Times New Roman" w:hAnsi="Times New Roman" w:cs="Times New Roman"/>
          <w:color w:val="000000" w:themeColor="text1"/>
          <w:sz w:val="28"/>
          <w:szCs w:val="28"/>
          <w:shd w:val="clear" w:color="auto" w:fill="FFFFFF"/>
          <w:lang w:val="en-US"/>
        </w:rPr>
        <w:t xml:space="preserve">: </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lastRenderedPageBreak/>
        <w:t>a) în unitatea administrativ-teritorială funcționează o instituție de învățământ de același tip și sunt întrunite următoarele condiții cumulative</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eastAsia="Times New Roman" w:hAnsi="Times New Roman" w:cs="Times New Roman"/>
          <w:color w:val="000000" w:themeColor="text1"/>
          <w:sz w:val="28"/>
          <w:szCs w:val="28"/>
          <w:lang w:eastAsia="ru-RU"/>
        </w:rPr>
        <w:t xml:space="preserve">construcția </w:t>
      </w:r>
      <w:r w:rsidRPr="00596C1B">
        <w:rPr>
          <w:rFonts w:ascii="Times New Roman" w:hAnsi="Times New Roman" w:cs="Times New Roman"/>
          <w:color w:val="000000" w:themeColor="text1"/>
          <w:sz w:val="28"/>
          <w:szCs w:val="28"/>
          <w:shd w:val="clear" w:color="auto" w:fill="FFFFFF"/>
        </w:rPr>
        <w:t>expertizată corespunde standardelor aprobate pentru categoria respectivă de instituție de învățământ (starea tehnică și dotarea asigură buna organizare și desfășurare a procesului instructiv-educativ) și este suficientă pentru asigurarea unei funcționalități normale a instituției de învățământ (capacitatea construcției corespunde numărului de locuri prevăzut în standardele aprobate pentru categoria respectivă de instituție de învățământ);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rPr>
      </w:pPr>
      <w:r w:rsidRPr="00596C1B">
        <w:rPr>
          <w:rFonts w:ascii="Times New Roman" w:eastAsia="Times New Roman" w:hAnsi="Times New Roman" w:cs="Times New Roman"/>
          <w:color w:val="000000" w:themeColor="text1"/>
          <w:sz w:val="28"/>
          <w:szCs w:val="28"/>
          <w:lang w:eastAsia="ru-RU"/>
        </w:rPr>
        <w:t>construcția</w:t>
      </w:r>
      <w:r w:rsidRPr="00596C1B">
        <w:rPr>
          <w:rFonts w:ascii="Times New Roman" w:hAnsi="Times New Roman" w:cs="Times New Roman"/>
          <w:color w:val="000000" w:themeColor="text1"/>
          <w:sz w:val="28"/>
          <w:szCs w:val="28"/>
          <w:shd w:val="clear" w:color="auto" w:fill="FFFFFF"/>
        </w:rPr>
        <w:t xml:space="preserve"> în care activează instituția de învățământ din această unitate adminitrativ-teritorială nu corespunde standardelor aprobate pentru categoria respectivă de instituție de învățământ sau este insuficientă pentru asigurarea unei funcționalități normale a instituției de învățământ (numărul beneficiarilor depășește numărul de locuri prevăzute în standardele aprobate pentru categoria respectivă de instituție de învățământ);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lang w:val="en-US"/>
        </w:rPr>
        <w:t xml:space="preserve">b) </w:t>
      </w:r>
      <w:r w:rsidRPr="00596C1B">
        <w:rPr>
          <w:rFonts w:ascii="Times New Roman" w:hAnsi="Times New Roman" w:cs="Times New Roman"/>
          <w:color w:val="000000" w:themeColor="text1"/>
          <w:sz w:val="28"/>
          <w:szCs w:val="28"/>
          <w:shd w:val="clear" w:color="auto" w:fill="FFFFFF"/>
        </w:rPr>
        <w:t>în unitatea administrativ-teritorială nu funcționează o instituție de învățământ de același tip și sunt întrunite următoarele condiții cumulative</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eastAsia="Times New Roman" w:hAnsi="Times New Roman" w:cs="Times New Roman"/>
          <w:color w:val="000000" w:themeColor="text1"/>
          <w:sz w:val="28"/>
          <w:szCs w:val="28"/>
          <w:lang w:eastAsia="ru-RU"/>
        </w:rPr>
        <w:t xml:space="preserve">construcția </w:t>
      </w:r>
      <w:r w:rsidRPr="00596C1B">
        <w:rPr>
          <w:rFonts w:ascii="Times New Roman" w:hAnsi="Times New Roman" w:cs="Times New Roman"/>
          <w:color w:val="000000" w:themeColor="text1"/>
          <w:sz w:val="28"/>
          <w:szCs w:val="28"/>
          <w:shd w:val="clear" w:color="auto" w:fill="FFFFFF"/>
        </w:rPr>
        <w:t>expertizată corespunde standardelor aprobate pentru categoria respectivă de instituție de învățământ (starea tehnică și dotarea asigură buna organizare și desfășurare a procesului instructiv-educativ) și este suficientă pentru asigurarea unei funcționalități normale a instituției de învățământ (capacitatea construcției corespunde numărului de locuri prevăzut în standardele aprobate pentru categoria respectivă de instituție de învățământ);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conform datelor demografice, în următorii 7 ani numărul copiilor din unitatea administrativ-teritorială respectivă ar justifica crearea/ deschiderea instituției de învățământ</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alte construcții care ar corespunde standardelor aprobate pentru categoria respectivă de instituție de învățământ nu există în unitatea administrativ-teritorială;</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autoritatea administrației publice locale nu a prezentat soluții pentru asigurarea accesului la educație pentru copii din unitatea administrativ-teritorială sau soluțiile prezentate nu sunt rezonabile.</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lang w:val="en-US"/>
        </w:rPr>
        <w:t xml:space="preserve">2) </w:t>
      </w:r>
      <w:proofErr w:type="spellStart"/>
      <w:r w:rsidRPr="00596C1B">
        <w:rPr>
          <w:rFonts w:ascii="Times New Roman" w:hAnsi="Times New Roman" w:cs="Times New Roman"/>
          <w:i/>
          <w:color w:val="000000" w:themeColor="text1"/>
          <w:sz w:val="28"/>
          <w:szCs w:val="28"/>
          <w:shd w:val="clear" w:color="auto" w:fill="FFFFFF"/>
          <w:lang w:val="en-US"/>
        </w:rPr>
        <w:t>pentru</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alte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categorii</w:t>
      </w:r>
      <w:proofErr w:type="spellEnd"/>
      <w:r w:rsidRPr="00596C1B">
        <w:rPr>
          <w:rFonts w:ascii="Times New Roman" w:hAnsi="Times New Roman" w:cs="Times New Roman"/>
          <w:i/>
          <w:color w:val="000000" w:themeColor="text1"/>
          <w:sz w:val="28"/>
          <w:szCs w:val="28"/>
          <w:shd w:val="clear" w:color="auto" w:fill="FFFFFF"/>
          <w:lang w:val="en-US"/>
        </w:rPr>
        <w:t xml:space="preserve"> de </w:t>
      </w:r>
      <w:proofErr w:type="spellStart"/>
      <w:r w:rsidRPr="00596C1B">
        <w:rPr>
          <w:rFonts w:ascii="Times New Roman" w:hAnsi="Times New Roman" w:cs="Times New Roman"/>
          <w:i/>
          <w:color w:val="000000" w:themeColor="text1"/>
          <w:sz w:val="28"/>
          <w:szCs w:val="28"/>
          <w:shd w:val="clear" w:color="auto" w:fill="FFFFFF"/>
          <w:lang w:val="en-US"/>
        </w:rPr>
        <w:t>construcții</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depozite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garaje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cazangerii</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construcții</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auxiliare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etc</w:t>
      </w:r>
      <w:proofErr w:type="spellEnd"/>
      <w:r w:rsidRPr="00596C1B">
        <w:rPr>
          <w:rFonts w:ascii="Times New Roman" w:hAnsi="Times New Roman" w:cs="Times New Roman"/>
          <w:color w:val="000000" w:themeColor="text1"/>
          <w:sz w:val="28"/>
          <w:szCs w:val="28"/>
          <w:shd w:val="clear" w:color="auto" w:fill="FFFFFF"/>
          <w:lang w:val="en-US"/>
        </w:rPr>
        <w:t xml:space="preserve">) </w:t>
      </w:r>
      <w:proofErr w:type="spellStart"/>
      <w:r w:rsidRPr="00596C1B">
        <w:rPr>
          <w:rFonts w:ascii="Times New Roman" w:hAnsi="Times New Roman" w:cs="Times New Roman"/>
          <w:color w:val="000000" w:themeColor="text1"/>
          <w:sz w:val="28"/>
          <w:szCs w:val="28"/>
          <w:shd w:val="clear" w:color="auto" w:fill="FFFFFF"/>
          <w:lang w:val="en-US"/>
        </w:rPr>
        <w:t>dacă</w:t>
      </w:r>
      <w:proofErr w:type="spellEnd"/>
      <w:r w:rsidRPr="00596C1B">
        <w:rPr>
          <w:rFonts w:ascii="Times New Roman" w:hAnsi="Times New Roman" w:cs="Times New Roman"/>
          <w:color w:val="000000" w:themeColor="text1"/>
          <w:sz w:val="28"/>
          <w:szCs w:val="28"/>
          <w:shd w:val="clear" w:color="auto" w:fill="FFFFFF"/>
          <w:lang w:val="en-US"/>
        </w:rPr>
        <w:t xml:space="preserve"> </w:t>
      </w:r>
      <w:r w:rsidRPr="00596C1B">
        <w:rPr>
          <w:rFonts w:ascii="Times New Roman" w:eastAsia="Times New Roman" w:hAnsi="Times New Roman" w:cs="Times New Roman"/>
          <w:color w:val="000000" w:themeColor="text1"/>
          <w:sz w:val="28"/>
          <w:szCs w:val="28"/>
          <w:lang w:eastAsia="ru-RU"/>
        </w:rPr>
        <w:t xml:space="preserve">construcția </w:t>
      </w:r>
      <w:r w:rsidRPr="00596C1B">
        <w:rPr>
          <w:rFonts w:ascii="Times New Roman" w:hAnsi="Times New Roman" w:cs="Times New Roman"/>
          <w:color w:val="000000" w:themeColor="text1"/>
          <w:sz w:val="28"/>
          <w:szCs w:val="28"/>
          <w:shd w:val="clear" w:color="auto" w:fill="FFFFFF"/>
        </w:rPr>
        <w:t>expertizată este absolut necesară pentru asigurarea unei funcționalități normale a instituției de învățământ din unitatea administrativ-teritorială iar autoritatea administrației publice locale nu a prezentat soluții pentru asigurarea funcționalității instituției de învățământ fără construcția expertizată sau soluțiile prezentate nu sunt rezonabile.</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lang w:val="en-US"/>
        </w:rPr>
        <w:t xml:space="preserve">3) </w:t>
      </w:r>
      <w:proofErr w:type="spellStart"/>
      <w:r w:rsidRPr="00596C1B">
        <w:rPr>
          <w:rFonts w:ascii="Times New Roman" w:hAnsi="Times New Roman" w:cs="Times New Roman"/>
          <w:i/>
          <w:color w:val="000000" w:themeColor="text1"/>
          <w:sz w:val="28"/>
          <w:szCs w:val="28"/>
          <w:shd w:val="clear" w:color="auto" w:fill="FFFFFF"/>
          <w:lang w:val="en-US"/>
        </w:rPr>
        <w:t>pentru</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terenurile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libere</w:t>
      </w:r>
      <w:proofErr w:type="spellEnd"/>
      <w:r w:rsidRPr="00596C1B">
        <w:rPr>
          <w:rFonts w:ascii="Times New Roman" w:hAnsi="Times New Roman" w:cs="Times New Roman"/>
          <w:i/>
          <w:color w:val="000000" w:themeColor="text1"/>
          <w:sz w:val="28"/>
          <w:szCs w:val="28"/>
          <w:shd w:val="clear" w:color="auto" w:fill="FFFFFF"/>
          <w:lang w:val="en-US"/>
        </w:rPr>
        <w:t xml:space="preserve"> de </w:t>
      </w:r>
      <w:proofErr w:type="spellStart"/>
      <w:r w:rsidRPr="00596C1B">
        <w:rPr>
          <w:rFonts w:ascii="Times New Roman" w:hAnsi="Times New Roman" w:cs="Times New Roman"/>
          <w:i/>
          <w:color w:val="000000" w:themeColor="text1"/>
          <w:sz w:val="28"/>
          <w:szCs w:val="28"/>
          <w:shd w:val="clear" w:color="auto" w:fill="FFFFFF"/>
          <w:lang w:val="en-US"/>
        </w:rPr>
        <w:t>construcții</w:t>
      </w:r>
      <w:proofErr w:type="spellEnd"/>
      <w:r w:rsidRPr="00596C1B">
        <w:rPr>
          <w:rFonts w:ascii="Times New Roman" w:hAnsi="Times New Roman" w:cs="Times New Roman"/>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sau</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terenurile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aferente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construcțiilor</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nefinalizate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color w:val="000000" w:themeColor="text1"/>
          <w:sz w:val="28"/>
          <w:szCs w:val="28"/>
          <w:shd w:val="clear" w:color="auto" w:fill="FFFFFF"/>
          <w:lang w:val="en-US"/>
        </w:rPr>
        <w:t>dacă</w:t>
      </w:r>
      <w:proofErr w:type="spellEnd"/>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a) în unitatea administrativ-teritorială funcționează o instituție de învățământ de același tip și sunt întrunite următoarele condiții cumulative</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eastAsia="Times New Roman" w:hAnsi="Times New Roman" w:cs="Times New Roman"/>
          <w:color w:val="000000" w:themeColor="text1"/>
          <w:sz w:val="28"/>
          <w:szCs w:val="28"/>
          <w:lang w:eastAsia="ru-RU"/>
        </w:rPr>
        <w:t xml:space="preserve">terenul </w:t>
      </w:r>
      <w:r w:rsidRPr="00596C1B">
        <w:rPr>
          <w:rFonts w:ascii="Times New Roman" w:hAnsi="Times New Roman" w:cs="Times New Roman"/>
          <w:color w:val="000000" w:themeColor="text1"/>
          <w:sz w:val="28"/>
          <w:szCs w:val="28"/>
          <w:shd w:val="clear" w:color="auto" w:fill="FFFFFF"/>
        </w:rPr>
        <w:t xml:space="preserve">supus expertizării corespunde standardelor aprobate pentru categoria respectivă de instituție de învățământ și este suficient pentru asigurarea unei funcționalități normale a instituției de învățământ (suprafața terenului corespunde standardelor aprobate pentru categoria respectivă de instituție de învățământ și suprafața terenului permite satisfacerea necesităților auxiliare ale instituției de </w:t>
      </w:r>
      <w:r w:rsidRPr="00596C1B">
        <w:rPr>
          <w:rFonts w:ascii="Times New Roman" w:hAnsi="Times New Roman" w:cs="Times New Roman"/>
          <w:color w:val="000000" w:themeColor="text1"/>
          <w:sz w:val="28"/>
          <w:szCs w:val="28"/>
          <w:shd w:val="clear" w:color="auto" w:fill="FFFFFF"/>
        </w:rPr>
        <w:lastRenderedPageBreak/>
        <w:t>învățământ, precum teren sportiv, teren pentru cazangerie, teren pentru depozit, etc) sau terenul supus expertizării de comun cu terenul pe care activează instituția de învățământ de același tip din această unitate administrativ-teritorială corespund standardelor aprobate pentru categoria respectivă de instituție de învățământ și sunt suficiente pentru asigurarea unei funcționalități normale a instituției de învățământ</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eastAsia="Times New Roman" w:hAnsi="Times New Roman" w:cs="Times New Roman"/>
          <w:color w:val="000000" w:themeColor="text1"/>
          <w:sz w:val="28"/>
          <w:szCs w:val="28"/>
          <w:lang w:eastAsia="ru-RU"/>
        </w:rPr>
        <w:t xml:space="preserve">terenul </w:t>
      </w:r>
      <w:r w:rsidRPr="00596C1B">
        <w:rPr>
          <w:rFonts w:ascii="Times New Roman" w:hAnsi="Times New Roman" w:cs="Times New Roman"/>
          <w:color w:val="000000" w:themeColor="text1"/>
          <w:sz w:val="28"/>
          <w:szCs w:val="28"/>
          <w:shd w:val="clear" w:color="auto" w:fill="FFFFFF"/>
        </w:rPr>
        <w:t>pe care activează instituția de învățământ din această unitate administrativ-teritorială este insuficient pentru asigurarea unei funcționalități normale a instituției de învățământ (suprafața terenului nu corespunde standardelor aprobate pentru categoria respectivă de instituție de învățământ sau suprafața terenului nu permite satisfacerea necesităților auxiliare ale instituției de învățământ, precum teren sportiv, teren pentru cazangerie, teren pentru depozit, etc).</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rPr>
      </w:pPr>
      <w:r w:rsidRPr="00596C1B">
        <w:rPr>
          <w:rFonts w:ascii="Times New Roman" w:hAnsi="Times New Roman" w:cs="Times New Roman"/>
          <w:color w:val="000000" w:themeColor="text1"/>
          <w:sz w:val="28"/>
          <w:szCs w:val="28"/>
          <w:shd w:val="clear" w:color="auto" w:fill="FFFFFF"/>
        </w:rPr>
        <w:t>terenul supus expertizării are legătură funcțională cu terenul pe care activează instituția de învățământ sau poate fi folosit separat pentru activitatea instituției de învățământ.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lang w:val="en-US"/>
        </w:rPr>
        <w:t xml:space="preserve">b) </w:t>
      </w:r>
      <w:r w:rsidRPr="00596C1B">
        <w:rPr>
          <w:rFonts w:ascii="Times New Roman" w:hAnsi="Times New Roman" w:cs="Times New Roman"/>
          <w:color w:val="000000" w:themeColor="text1"/>
          <w:sz w:val="28"/>
          <w:szCs w:val="28"/>
          <w:shd w:val="clear" w:color="auto" w:fill="FFFFFF"/>
        </w:rPr>
        <w:t>în unitatea administrativ-teritorială nu funcționează o instituție de învățământ de același tip și sunt întrunite următoarele condiții cumulative</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eastAsia="Times New Roman" w:hAnsi="Times New Roman" w:cs="Times New Roman"/>
          <w:color w:val="000000" w:themeColor="text1"/>
          <w:sz w:val="28"/>
          <w:szCs w:val="28"/>
          <w:lang w:eastAsia="ru-RU"/>
        </w:rPr>
        <w:t xml:space="preserve">terenul </w:t>
      </w:r>
      <w:r w:rsidRPr="00596C1B">
        <w:rPr>
          <w:rFonts w:ascii="Times New Roman" w:hAnsi="Times New Roman" w:cs="Times New Roman"/>
          <w:color w:val="000000" w:themeColor="text1"/>
          <w:sz w:val="28"/>
          <w:szCs w:val="28"/>
          <w:shd w:val="clear" w:color="auto" w:fill="FFFFFF"/>
        </w:rPr>
        <w:t>supus expertizării corespunde standardelor aprobate pentru categoria respectivă de instituție de învățământ și este suficient pentru asigurarea unei funcționalități normale a instituției de învățământ (suprafața terenului corespunde standardelor aprobate pentru categoria respectivă de instituție de învățământ și suprafața terenului permite satisfacerea necesităților auxiliare ale instituției de învățământ, precum teren sportiv, teren pentru cazangerie, teren pentru depozit, etc) sau terenul supus expertizării de comun cu terenul pe care activează instituția de învățământ de același tip din această unitate administrativ-teritorială corespund standardelor aprobate pentru categoria respectivă de instituție de învățământ și sunt suficiente pentru asigurarea unei funcționalități normale a instituției de învățământ</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conform datelor demografice, în următorii 7 ani numărul copiilor din unitatea administrativ-teritorială respectivă ar justifica crearea/ deschiderea instituției de învățământ</w:t>
      </w:r>
      <w:r w:rsidRPr="00596C1B">
        <w:rPr>
          <w:rFonts w:ascii="Times New Roman" w:hAnsi="Times New Roman" w:cs="Times New Roman"/>
          <w:color w:val="000000" w:themeColor="text1"/>
          <w:sz w:val="28"/>
          <w:szCs w:val="28"/>
          <w:shd w:val="clear" w:color="auto" w:fill="FFFFFF"/>
          <w:lang w:val="en-US"/>
        </w:rPr>
        <w:t>;</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rPr>
      </w:pPr>
      <w:r w:rsidRPr="00596C1B">
        <w:rPr>
          <w:rFonts w:ascii="Times New Roman" w:hAnsi="Times New Roman" w:cs="Times New Roman"/>
          <w:color w:val="000000" w:themeColor="text1"/>
          <w:sz w:val="28"/>
          <w:szCs w:val="28"/>
          <w:shd w:val="clear" w:color="auto" w:fill="FFFFFF"/>
        </w:rPr>
        <w:t>alte terenuri care ar corespunde standardelor aprobate pentru categoria respectivă de instituție de învățământ nu există în unitatea administrativ-teritorială;</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rPr>
        <w:t>autoritatea administrației publice locale nu a prezentat soluții pentru asigurarea accesului la educație pentru copii din unitatea administrativ-teritorială sau soluțiile prezentate nu sunt rezonabile.</w:t>
      </w:r>
    </w:p>
    <w:p w:rsidR="008F7A7C" w:rsidRPr="00596C1B" w:rsidRDefault="008F7A7C" w:rsidP="008F7A7C">
      <w:pPr>
        <w:shd w:val="clear" w:color="auto" w:fill="FFFFFF"/>
        <w:spacing w:after="0" w:line="240" w:lineRule="auto"/>
        <w:ind w:firstLine="540"/>
        <w:jc w:val="both"/>
        <w:rPr>
          <w:rFonts w:ascii="Times New Roman" w:hAnsi="Times New Roman" w:cs="Times New Roman"/>
          <w:color w:val="000000" w:themeColor="text1"/>
          <w:sz w:val="28"/>
          <w:szCs w:val="28"/>
          <w:shd w:val="clear" w:color="auto" w:fill="FFFFFF"/>
          <w:lang w:val="en-US"/>
        </w:rPr>
      </w:pPr>
      <w:r w:rsidRPr="00596C1B">
        <w:rPr>
          <w:rFonts w:ascii="Times New Roman" w:hAnsi="Times New Roman" w:cs="Times New Roman"/>
          <w:color w:val="000000" w:themeColor="text1"/>
          <w:sz w:val="28"/>
          <w:szCs w:val="28"/>
          <w:shd w:val="clear" w:color="auto" w:fill="FFFFFF"/>
          <w:lang w:val="en-US"/>
        </w:rPr>
        <w:t xml:space="preserve">4) </w:t>
      </w:r>
      <w:proofErr w:type="spellStart"/>
      <w:r w:rsidRPr="00596C1B">
        <w:rPr>
          <w:rFonts w:ascii="Times New Roman" w:hAnsi="Times New Roman" w:cs="Times New Roman"/>
          <w:i/>
          <w:color w:val="000000" w:themeColor="text1"/>
          <w:sz w:val="28"/>
          <w:szCs w:val="28"/>
          <w:shd w:val="clear" w:color="auto" w:fill="FFFFFF"/>
          <w:lang w:val="en-US"/>
        </w:rPr>
        <w:t>pentru</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terenurile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aferente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construcțiilor</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i/>
          <w:color w:val="000000" w:themeColor="text1"/>
          <w:sz w:val="28"/>
          <w:szCs w:val="28"/>
          <w:shd w:val="clear" w:color="auto" w:fill="FFFFFF"/>
          <w:lang w:val="en-US"/>
        </w:rPr>
        <w:t>expertizate</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color w:val="000000" w:themeColor="text1"/>
          <w:sz w:val="28"/>
          <w:szCs w:val="28"/>
          <w:shd w:val="clear" w:color="auto" w:fill="FFFFFF"/>
          <w:lang w:val="en-US"/>
        </w:rPr>
        <w:t>dacă</w:t>
      </w:r>
      <w:proofErr w:type="spellEnd"/>
      <w:r w:rsidRPr="00596C1B">
        <w:rPr>
          <w:rFonts w:ascii="Times New Roman" w:hAnsi="Times New Roman" w:cs="Times New Roman"/>
          <w:i/>
          <w:color w:val="000000" w:themeColor="text1"/>
          <w:sz w:val="28"/>
          <w:szCs w:val="28"/>
          <w:shd w:val="clear" w:color="auto" w:fill="FFFFFF"/>
          <w:lang w:val="en-US"/>
        </w:rPr>
        <w:t xml:space="preserve"> </w:t>
      </w:r>
      <w:proofErr w:type="spellStart"/>
      <w:r w:rsidRPr="00596C1B">
        <w:rPr>
          <w:rFonts w:ascii="Times New Roman" w:hAnsi="Times New Roman" w:cs="Times New Roman"/>
          <w:color w:val="000000" w:themeColor="text1"/>
          <w:sz w:val="28"/>
          <w:szCs w:val="28"/>
          <w:shd w:val="clear" w:color="auto" w:fill="FFFFFF"/>
          <w:lang w:val="en-US"/>
        </w:rPr>
        <w:t>sunt</w:t>
      </w:r>
      <w:proofErr w:type="spellEnd"/>
      <w:r w:rsidRPr="00596C1B">
        <w:rPr>
          <w:rFonts w:ascii="Times New Roman" w:hAnsi="Times New Roman" w:cs="Times New Roman"/>
          <w:color w:val="000000" w:themeColor="text1"/>
          <w:sz w:val="28"/>
          <w:szCs w:val="28"/>
          <w:shd w:val="clear" w:color="auto" w:fill="FFFFFF"/>
          <w:lang w:val="en-US"/>
        </w:rPr>
        <w:t xml:space="preserve"> </w:t>
      </w:r>
      <w:proofErr w:type="spellStart"/>
      <w:r w:rsidRPr="00596C1B">
        <w:rPr>
          <w:rFonts w:ascii="Times New Roman" w:hAnsi="Times New Roman" w:cs="Times New Roman"/>
          <w:color w:val="000000" w:themeColor="text1"/>
          <w:sz w:val="28"/>
          <w:szCs w:val="28"/>
          <w:shd w:val="clear" w:color="auto" w:fill="FFFFFF"/>
          <w:lang w:val="en-US"/>
        </w:rPr>
        <w:t>îndeplinite</w:t>
      </w:r>
      <w:proofErr w:type="spellEnd"/>
      <w:r w:rsidRPr="00596C1B">
        <w:rPr>
          <w:rFonts w:ascii="Times New Roman" w:hAnsi="Times New Roman" w:cs="Times New Roman"/>
          <w:color w:val="000000" w:themeColor="text1"/>
          <w:sz w:val="28"/>
          <w:szCs w:val="28"/>
          <w:shd w:val="clear" w:color="auto" w:fill="FFFFFF"/>
          <w:lang w:val="en-US"/>
        </w:rPr>
        <w:t xml:space="preserve"> </w:t>
      </w:r>
      <w:proofErr w:type="spellStart"/>
      <w:r w:rsidRPr="00596C1B">
        <w:rPr>
          <w:rFonts w:ascii="Times New Roman" w:hAnsi="Times New Roman" w:cs="Times New Roman"/>
          <w:color w:val="000000" w:themeColor="text1"/>
          <w:sz w:val="28"/>
          <w:szCs w:val="28"/>
          <w:shd w:val="clear" w:color="auto" w:fill="FFFFFF"/>
          <w:lang w:val="en-US"/>
        </w:rPr>
        <w:t>condițiile</w:t>
      </w:r>
      <w:proofErr w:type="spellEnd"/>
      <w:r w:rsidRPr="00596C1B">
        <w:rPr>
          <w:rFonts w:ascii="Times New Roman" w:hAnsi="Times New Roman" w:cs="Times New Roman"/>
          <w:color w:val="000000" w:themeColor="text1"/>
          <w:sz w:val="28"/>
          <w:szCs w:val="28"/>
          <w:shd w:val="clear" w:color="auto" w:fill="FFFFFF"/>
          <w:lang w:val="en-US"/>
        </w:rPr>
        <w:t xml:space="preserve"> de la </w:t>
      </w:r>
      <w:proofErr w:type="spellStart"/>
      <w:r w:rsidRPr="00596C1B">
        <w:rPr>
          <w:rFonts w:ascii="Times New Roman" w:hAnsi="Times New Roman" w:cs="Times New Roman"/>
          <w:color w:val="000000" w:themeColor="text1"/>
          <w:sz w:val="28"/>
          <w:szCs w:val="28"/>
          <w:shd w:val="clear" w:color="auto" w:fill="FFFFFF"/>
          <w:lang w:val="en-US"/>
        </w:rPr>
        <w:t>sbp</w:t>
      </w:r>
      <w:proofErr w:type="spellEnd"/>
      <w:r w:rsidRPr="00596C1B">
        <w:rPr>
          <w:rFonts w:ascii="Times New Roman" w:hAnsi="Times New Roman" w:cs="Times New Roman"/>
          <w:color w:val="000000" w:themeColor="text1"/>
          <w:sz w:val="28"/>
          <w:szCs w:val="28"/>
          <w:shd w:val="clear" w:color="auto" w:fill="FFFFFF"/>
          <w:lang w:val="en-US"/>
        </w:rPr>
        <w:t xml:space="preserve">. 1) </w:t>
      </w:r>
      <w:r w:rsidRPr="00596C1B">
        <w:rPr>
          <w:rFonts w:ascii="Times New Roman" w:hAnsi="Times New Roman" w:cs="Times New Roman"/>
          <w:color w:val="000000" w:themeColor="text1"/>
          <w:sz w:val="28"/>
          <w:szCs w:val="28"/>
          <w:shd w:val="clear" w:color="auto" w:fill="FFFFFF"/>
        </w:rPr>
        <w:t xml:space="preserve">și/ </w:t>
      </w:r>
      <w:proofErr w:type="spellStart"/>
      <w:r w:rsidRPr="00596C1B">
        <w:rPr>
          <w:rFonts w:ascii="Times New Roman" w:hAnsi="Times New Roman" w:cs="Times New Roman"/>
          <w:color w:val="000000" w:themeColor="text1"/>
          <w:sz w:val="28"/>
          <w:szCs w:val="28"/>
          <w:shd w:val="clear" w:color="auto" w:fill="FFFFFF"/>
          <w:lang w:val="en-US"/>
        </w:rPr>
        <w:t>sau</w:t>
      </w:r>
      <w:proofErr w:type="spellEnd"/>
      <w:r w:rsidRPr="00596C1B">
        <w:rPr>
          <w:rFonts w:ascii="Times New Roman" w:hAnsi="Times New Roman" w:cs="Times New Roman"/>
          <w:color w:val="000000" w:themeColor="text1"/>
          <w:sz w:val="28"/>
          <w:szCs w:val="28"/>
          <w:shd w:val="clear" w:color="auto" w:fill="FFFFFF"/>
          <w:lang w:val="en-US"/>
        </w:rPr>
        <w:t xml:space="preserve"> sbp.2).</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13. pct.23 va avea următorul cuprins:</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„23. Avizul Comisiei poate fi contestat în instanța judecătorească în termenele și condițiile prevăzute în Codul administrativ al Republicii Moldova nr.116/2018.”.</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14. pct. 24 se abrogă.</w:t>
      </w:r>
    </w:p>
    <w:p w:rsidR="008F7A7C" w:rsidRPr="00596C1B" w:rsidRDefault="008F7A7C" w:rsidP="008F7A7C">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596C1B">
        <w:rPr>
          <w:rFonts w:ascii="Times New Roman" w:eastAsia="Times New Roman" w:hAnsi="Times New Roman" w:cs="Times New Roman"/>
          <w:color w:val="000000" w:themeColor="text1"/>
          <w:sz w:val="28"/>
          <w:szCs w:val="28"/>
          <w:lang w:eastAsia="ru-RU"/>
        </w:rPr>
        <w:t>15. la pct.25, textul „</w:t>
      </w:r>
      <w:r w:rsidRPr="00596C1B">
        <w:rPr>
          <w:rFonts w:ascii="Times New Roman" w:hAnsi="Times New Roman" w:cs="Times New Roman"/>
          <w:color w:val="000000" w:themeColor="text1"/>
          <w:sz w:val="28"/>
          <w:szCs w:val="28"/>
          <w:shd w:val="clear" w:color="auto" w:fill="FFFFFF"/>
        </w:rPr>
        <w:t>Ministerul Educaţiei, Culturii și Cercetării elaborează şi promovează proiectul de hotărîre privind acordul Guvernului pentru trecerea bunurilor expertizate din domeniul public în domeniul privat al unităţii teritorial-administrative</w:t>
      </w:r>
      <w:r w:rsidRPr="00596C1B">
        <w:rPr>
          <w:rFonts w:ascii="Times New Roman" w:eastAsia="Times New Roman" w:hAnsi="Times New Roman" w:cs="Times New Roman"/>
          <w:color w:val="000000" w:themeColor="text1"/>
          <w:sz w:val="28"/>
          <w:szCs w:val="28"/>
          <w:lang w:eastAsia="ru-RU"/>
        </w:rPr>
        <w:t xml:space="preserve">” se substituie cu textul „Ministerul Educției și Cercetării elaborează </w:t>
      </w:r>
      <w:r w:rsidRPr="00596C1B">
        <w:rPr>
          <w:rFonts w:ascii="Times New Roman" w:hAnsi="Times New Roman" w:cs="Times New Roman"/>
          <w:color w:val="000000" w:themeColor="text1"/>
          <w:sz w:val="28"/>
          <w:szCs w:val="28"/>
          <w:shd w:val="clear" w:color="auto" w:fill="FFFFFF"/>
        </w:rPr>
        <w:t xml:space="preserve">proiectul Hotărârii cu privire la acordul Guvernului privind transferul bunurilor </w:t>
      </w:r>
      <w:r w:rsidRPr="00596C1B">
        <w:rPr>
          <w:rFonts w:ascii="Times New Roman" w:hAnsi="Times New Roman" w:cs="Times New Roman"/>
          <w:color w:val="000000" w:themeColor="text1"/>
          <w:sz w:val="28"/>
          <w:szCs w:val="28"/>
          <w:shd w:val="clear" w:color="auto" w:fill="FFFFFF"/>
        </w:rPr>
        <w:lastRenderedPageBreak/>
        <w:t>imobile din domeniul public în domeniul privat al unității administrativ-teritoriale sau proiectul Hotărârii cu privire la acordul Guvernului privind schimbarea destinației bunurilor imobile.</w:t>
      </w:r>
      <w:r w:rsidRPr="00596C1B">
        <w:rPr>
          <w:rFonts w:ascii="Times New Roman" w:eastAsia="Times New Roman" w:hAnsi="Times New Roman" w:cs="Times New Roman"/>
          <w:color w:val="000000" w:themeColor="text1"/>
          <w:sz w:val="28"/>
          <w:szCs w:val="28"/>
          <w:lang w:eastAsia="ru-RU"/>
        </w:rPr>
        <w:t>”.</w:t>
      </w:r>
    </w:p>
    <w:p w:rsidR="008F7A7C" w:rsidRPr="00596C1B" w:rsidRDefault="008F7A7C" w:rsidP="008F7A7C">
      <w:pPr>
        <w:tabs>
          <w:tab w:val="left" w:pos="0"/>
        </w:tabs>
        <w:spacing w:after="0" w:line="240" w:lineRule="auto"/>
        <w:jc w:val="both"/>
        <w:rPr>
          <w:rFonts w:ascii="Times New Roman" w:hAnsi="Times New Roman" w:cs="Times New Roman"/>
          <w:color w:val="000000" w:themeColor="text1"/>
          <w:sz w:val="24"/>
          <w:szCs w:val="24"/>
        </w:rPr>
      </w:pPr>
    </w:p>
    <w:p w:rsidR="008F7A7C" w:rsidRPr="00596C1B" w:rsidRDefault="008F7A7C" w:rsidP="008F7A7C">
      <w:pPr>
        <w:tabs>
          <w:tab w:val="left" w:pos="0"/>
        </w:tabs>
        <w:spacing w:after="0" w:line="240" w:lineRule="auto"/>
        <w:ind w:left="284" w:firstLine="540"/>
        <w:jc w:val="both"/>
        <w:rPr>
          <w:rFonts w:ascii="Times New Roman" w:hAnsi="Times New Roman" w:cs="Times New Roman"/>
          <w:color w:val="000000" w:themeColor="text1"/>
          <w:sz w:val="26"/>
          <w:szCs w:val="26"/>
        </w:rPr>
      </w:pPr>
    </w:p>
    <w:p w:rsidR="008F7A7C" w:rsidRPr="00596C1B" w:rsidRDefault="008F7A7C" w:rsidP="008F7A7C">
      <w:pPr>
        <w:spacing w:after="0" w:line="240" w:lineRule="auto"/>
        <w:ind w:left="450" w:firstLine="540"/>
        <w:jc w:val="both"/>
        <w:rPr>
          <w:rFonts w:ascii="Times New Roman" w:hAnsi="Times New Roman" w:cs="Times New Roman"/>
          <w:b/>
          <w:color w:val="000000" w:themeColor="text1"/>
          <w:sz w:val="26"/>
          <w:szCs w:val="26"/>
        </w:rPr>
      </w:pPr>
      <w:r w:rsidRPr="00596C1B">
        <w:rPr>
          <w:rFonts w:ascii="Times New Roman" w:hAnsi="Times New Roman" w:cs="Times New Roman"/>
          <w:b/>
          <w:color w:val="000000" w:themeColor="text1"/>
          <w:sz w:val="26"/>
          <w:szCs w:val="26"/>
        </w:rPr>
        <w:t>PRIM-MINISTRU                                                Dorin RECEAN</w:t>
      </w:r>
    </w:p>
    <w:p w:rsidR="008F7A7C" w:rsidRPr="00596C1B" w:rsidRDefault="008F7A7C" w:rsidP="008F7A7C">
      <w:pPr>
        <w:spacing w:after="0" w:line="240" w:lineRule="auto"/>
        <w:jc w:val="both"/>
        <w:rPr>
          <w:rFonts w:ascii="Times New Roman" w:hAnsi="Times New Roman" w:cs="Times New Roman"/>
          <w:b/>
          <w:color w:val="000000" w:themeColor="text1"/>
        </w:rPr>
      </w:pPr>
    </w:p>
    <w:p w:rsidR="008F7A7C" w:rsidRPr="00596C1B" w:rsidRDefault="008F7A7C" w:rsidP="008F7A7C">
      <w:pPr>
        <w:spacing w:after="0" w:line="240" w:lineRule="auto"/>
        <w:jc w:val="both"/>
        <w:rPr>
          <w:rFonts w:ascii="Times New Roman" w:hAnsi="Times New Roman" w:cs="Times New Roman"/>
          <w:b/>
          <w:color w:val="000000" w:themeColor="text1"/>
        </w:rPr>
      </w:pPr>
    </w:p>
    <w:p w:rsidR="008F7A7C" w:rsidRPr="00596C1B" w:rsidRDefault="008F7A7C" w:rsidP="008F7A7C">
      <w:pPr>
        <w:spacing w:after="0" w:line="240" w:lineRule="auto"/>
        <w:ind w:left="450" w:firstLine="540"/>
        <w:jc w:val="both"/>
        <w:rPr>
          <w:rFonts w:ascii="Times New Roman" w:hAnsi="Times New Roman" w:cs="Times New Roman"/>
          <w:color w:val="000000" w:themeColor="text1"/>
          <w:sz w:val="28"/>
          <w:szCs w:val="28"/>
        </w:rPr>
      </w:pPr>
      <w:r w:rsidRPr="00596C1B">
        <w:rPr>
          <w:rFonts w:ascii="Times New Roman" w:hAnsi="Times New Roman" w:cs="Times New Roman"/>
          <w:color w:val="000000" w:themeColor="text1"/>
          <w:sz w:val="28"/>
          <w:szCs w:val="28"/>
        </w:rPr>
        <w:t>Contrasemnează:</w:t>
      </w:r>
    </w:p>
    <w:p w:rsidR="008F7A7C" w:rsidRPr="00596C1B" w:rsidRDefault="008F7A7C" w:rsidP="008F7A7C">
      <w:pPr>
        <w:spacing w:after="0" w:line="240" w:lineRule="auto"/>
        <w:ind w:left="450" w:firstLine="540"/>
        <w:jc w:val="both"/>
        <w:rPr>
          <w:rFonts w:ascii="Times New Roman" w:hAnsi="Times New Roman" w:cs="Times New Roman"/>
          <w:color w:val="000000" w:themeColor="text1"/>
          <w:sz w:val="20"/>
          <w:szCs w:val="20"/>
        </w:rPr>
      </w:pPr>
    </w:p>
    <w:p w:rsidR="008F7A7C" w:rsidRPr="00596C1B" w:rsidRDefault="008F7A7C" w:rsidP="008F7A7C">
      <w:pPr>
        <w:spacing w:after="0" w:line="240" w:lineRule="auto"/>
        <w:ind w:firstLine="540"/>
        <w:rPr>
          <w:rFonts w:ascii="Times New Roman" w:hAnsi="Times New Roman" w:cs="Times New Roman"/>
          <w:color w:val="000000" w:themeColor="text1"/>
          <w:sz w:val="28"/>
          <w:szCs w:val="28"/>
        </w:rPr>
      </w:pPr>
      <w:r w:rsidRPr="00596C1B">
        <w:rPr>
          <w:rFonts w:ascii="Times New Roman" w:hAnsi="Times New Roman" w:cs="Times New Roman"/>
          <w:b/>
          <w:color w:val="000000" w:themeColor="text1"/>
          <w:sz w:val="28"/>
          <w:szCs w:val="28"/>
        </w:rPr>
        <w:t>Ministrul educației și cercetării</w:t>
      </w:r>
      <w:r w:rsidRPr="00596C1B">
        <w:rPr>
          <w:rFonts w:ascii="Times New Roman" w:hAnsi="Times New Roman" w:cs="Times New Roman"/>
          <w:color w:val="000000" w:themeColor="text1"/>
          <w:sz w:val="28"/>
          <w:szCs w:val="28"/>
        </w:rPr>
        <w:t xml:space="preserve">                            </w:t>
      </w:r>
      <w:r w:rsidRPr="00596C1B">
        <w:rPr>
          <w:rFonts w:ascii="Times New Roman" w:hAnsi="Times New Roman" w:cs="Times New Roman"/>
          <w:b/>
          <w:color w:val="000000" w:themeColor="text1"/>
          <w:sz w:val="28"/>
          <w:szCs w:val="28"/>
        </w:rPr>
        <w:t>Dan Perciun</w:t>
      </w:r>
    </w:p>
    <w:p w:rsidR="008F7A7C" w:rsidRPr="00596C1B" w:rsidRDefault="008F7A7C" w:rsidP="008F7A7C">
      <w:pPr>
        <w:rPr>
          <w:color w:val="000000" w:themeColor="text1"/>
        </w:rPr>
      </w:pPr>
    </w:p>
    <w:p w:rsidR="008F7A7C" w:rsidRPr="00596C1B" w:rsidRDefault="008F7A7C" w:rsidP="008F7A7C">
      <w:pPr>
        <w:rPr>
          <w:color w:val="000000" w:themeColor="text1"/>
        </w:rPr>
      </w:pPr>
    </w:p>
    <w:p w:rsidR="008F7A7C" w:rsidRPr="00596C1B" w:rsidRDefault="008F7A7C" w:rsidP="008F7A7C">
      <w:pPr>
        <w:rPr>
          <w:color w:val="000000" w:themeColor="text1"/>
        </w:rPr>
      </w:pPr>
    </w:p>
    <w:p w:rsidR="008F7A7C" w:rsidRPr="00596C1B" w:rsidRDefault="008F7A7C" w:rsidP="008F7A7C">
      <w:pPr>
        <w:rPr>
          <w:color w:val="000000" w:themeColor="text1"/>
        </w:rPr>
      </w:pPr>
    </w:p>
    <w:p w:rsidR="00127E2F" w:rsidRPr="00596C1B" w:rsidRDefault="00127E2F">
      <w:pPr>
        <w:rPr>
          <w:color w:val="000000" w:themeColor="text1"/>
        </w:rPr>
      </w:pPr>
    </w:p>
    <w:sectPr w:rsidR="00127E2F" w:rsidRPr="00596C1B" w:rsidSect="00ED40A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7E"/>
    <w:rsid w:val="00127E2F"/>
    <w:rsid w:val="003D2A7E"/>
    <w:rsid w:val="00596C1B"/>
    <w:rsid w:val="008F7A7C"/>
    <w:rsid w:val="0095207F"/>
    <w:rsid w:val="00A64AAE"/>
    <w:rsid w:val="00B01D89"/>
    <w:rsid w:val="00B110CC"/>
    <w:rsid w:val="00E4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1A88A-F296-4DE1-8409-AB04C448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7C"/>
    <w:pPr>
      <w:spacing w:line="252" w:lineRule="auto"/>
    </w:pPr>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F7A7C"/>
    <w:rPr>
      <w:sz w:val="16"/>
      <w:szCs w:val="16"/>
    </w:rPr>
  </w:style>
  <w:style w:type="paragraph" w:styleId="a4">
    <w:name w:val="annotation text"/>
    <w:basedOn w:val="a"/>
    <w:link w:val="a5"/>
    <w:uiPriority w:val="99"/>
    <w:semiHidden/>
    <w:unhideWhenUsed/>
    <w:rsid w:val="008F7A7C"/>
    <w:pPr>
      <w:spacing w:line="240" w:lineRule="auto"/>
    </w:pPr>
    <w:rPr>
      <w:sz w:val="20"/>
      <w:szCs w:val="20"/>
    </w:rPr>
  </w:style>
  <w:style w:type="character" w:customStyle="1" w:styleId="a5">
    <w:name w:val="Текст примечания Знак"/>
    <w:basedOn w:val="a0"/>
    <w:link w:val="a4"/>
    <w:uiPriority w:val="99"/>
    <w:semiHidden/>
    <w:rsid w:val="008F7A7C"/>
    <w:rPr>
      <w:sz w:val="20"/>
      <w:szCs w:val="20"/>
      <w:lang w:val="ro-MD"/>
    </w:rPr>
  </w:style>
  <w:style w:type="paragraph" w:styleId="a6">
    <w:name w:val="Balloon Text"/>
    <w:basedOn w:val="a"/>
    <w:link w:val="a7"/>
    <w:uiPriority w:val="99"/>
    <w:semiHidden/>
    <w:unhideWhenUsed/>
    <w:rsid w:val="008F7A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F7A7C"/>
    <w:rPr>
      <w:rFonts w:ascii="Segoe UI" w:hAnsi="Segoe UI" w:cs="Segoe UI"/>
      <w:sz w:val="18"/>
      <w:szCs w:val="1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2024-10-29T07:46:00Z</dcterms:created>
  <dcterms:modified xsi:type="dcterms:W3CDTF">2024-10-29T08:28:00Z</dcterms:modified>
</cp:coreProperties>
</file>