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DCEE48" w14:textId="77777777" w:rsidR="002C2662" w:rsidRPr="00635675" w:rsidRDefault="002C2662" w:rsidP="00C97BC5">
      <w:pPr>
        <w:spacing w:line="240" w:lineRule="auto"/>
        <w:ind w:left="-90" w:right="282" w:hanging="270"/>
        <w:jc w:val="right"/>
        <w:outlineLvl w:val="0"/>
        <w:rPr>
          <w:rFonts w:ascii="Times New Roman" w:hAnsi="Times New Roman"/>
          <w:i/>
          <w:sz w:val="28"/>
          <w:szCs w:val="28"/>
          <w:lang w:val="ro-RO"/>
        </w:rPr>
      </w:pPr>
      <w:bookmarkStart w:id="0" w:name="_GoBack"/>
      <w:bookmarkEnd w:id="0"/>
      <w:r w:rsidRPr="00635675">
        <w:rPr>
          <w:rFonts w:ascii="Times New Roman" w:hAnsi="Times New Roman"/>
          <w:i/>
          <w:sz w:val="28"/>
          <w:szCs w:val="28"/>
          <w:lang w:val="ro-RO"/>
        </w:rPr>
        <w:t>„UE”</w:t>
      </w:r>
    </w:p>
    <w:p w14:paraId="7E405205" w14:textId="45AE2B87" w:rsidR="007728FC" w:rsidRPr="00635675" w:rsidRDefault="007728FC" w:rsidP="00C97BC5">
      <w:pPr>
        <w:spacing w:line="240" w:lineRule="auto"/>
        <w:ind w:left="-90" w:right="282" w:hanging="270"/>
        <w:jc w:val="right"/>
        <w:outlineLvl w:val="0"/>
        <w:rPr>
          <w:rFonts w:ascii="Times New Roman" w:hAnsi="Times New Roman"/>
          <w:i/>
          <w:sz w:val="28"/>
          <w:szCs w:val="28"/>
          <w:lang w:val="ro-RO"/>
        </w:rPr>
      </w:pPr>
      <w:r w:rsidRPr="00635675">
        <w:rPr>
          <w:rFonts w:ascii="Times New Roman" w:hAnsi="Times New Roman"/>
          <w:i/>
          <w:sz w:val="28"/>
          <w:szCs w:val="28"/>
          <w:lang w:val="ro-RO"/>
        </w:rPr>
        <w:t>Proiect</w:t>
      </w:r>
    </w:p>
    <w:p w14:paraId="04978B39" w14:textId="77777777" w:rsidR="007728FC" w:rsidRPr="00635675" w:rsidRDefault="007728FC" w:rsidP="00C97BC5">
      <w:pPr>
        <w:spacing w:line="240" w:lineRule="auto"/>
        <w:ind w:right="282"/>
        <w:jc w:val="center"/>
        <w:outlineLvl w:val="0"/>
        <w:rPr>
          <w:rFonts w:ascii="Times New Roman" w:hAnsi="Times New Roman"/>
          <w:b/>
          <w:sz w:val="28"/>
          <w:szCs w:val="28"/>
          <w:lang w:val="ro-RO"/>
        </w:rPr>
      </w:pPr>
      <w:r w:rsidRPr="00635675">
        <w:rPr>
          <w:rFonts w:ascii="Times New Roman" w:hAnsi="Times New Roman"/>
          <w:b/>
          <w:sz w:val="28"/>
          <w:szCs w:val="28"/>
          <w:lang w:val="ro-RO"/>
        </w:rPr>
        <w:t>GUVERNUL REPUBLICII MOLDOVA</w:t>
      </w:r>
    </w:p>
    <w:p w14:paraId="44C4B17E" w14:textId="77777777" w:rsidR="007728FC" w:rsidRPr="00635675" w:rsidRDefault="00CD2CFC" w:rsidP="00C97BC5">
      <w:pPr>
        <w:spacing w:line="240" w:lineRule="auto"/>
        <w:ind w:right="282"/>
        <w:jc w:val="center"/>
        <w:rPr>
          <w:rStyle w:val="do1"/>
          <w:rFonts w:ascii="Times New Roman" w:hAnsi="Times New Roman"/>
          <w:bCs/>
          <w:sz w:val="28"/>
          <w:szCs w:val="28"/>
          <w:lang w:val="ro-RO"/>
        </w:rPr>
      </w:pPr>
      <w:r w:rsidRPr="00635675">
        <w:rPr>
          <w:rStyle w:val="do1"/>
          <w:rFonts w:ascii="Times New Roman" w:hAnsi="Times New Roman"/>
          <w:sz w:val="28"/>
          <w:szCs w:val="28"/>
          <w:lang w:val="ro-RO"/>
        </w:rPr>
        <w:t>HOTĂRÂ</w:t>
      </w:r>
      <w:r w:rsidR="007728FC" w:rsidRPr="00635675">
        <w:rPr>
          <w:rStyle w:val="do1"/>
          <w:rFonts w:ascii="Times New Roman" w:hAnsi="Times New Roman"/>
          <w:sz w:val="28"/>
          <w:szCs w:val="28"/>
          <w:lang w:val="ro-RO"/>
        </w:rPr>
        <w:t>RE nr. __</w:t>
      </w:r>
      <w:r w:rsidR="003A1992" w:rsidRPr="00635675">
        <w:rPr>
          <w:rStyle w:val="do1"/>
          <w:rFonts w:ascii="Times New Roman" w:hAnsi="Times New Roman"/>
          <w:sz w:val="28"/>
          <w:szCs w:val="28"/>
          <w:lang w:val="ro-RO"/>
        </w:rPr>
        <w:t>___</w:t>
      </w:r>
      <w:r w:rsidR="007728FC" w:rsidRPr="00635675">
        <w:rPr>
          <w:rStyle w:val="do1"/>
          <w:rFonts w:ascii="Times New Roman" w:hAnsi="Times New Roman"/>
          <w:sz w:val="28"/>
          <w:szCs w:val="28"/>
          <w:lang w:val="ro-RO"/>
        </w:rPr>
        <w:t>_</w:t>
      </w:r>
    </w:p>
    <w:p w14:paraId="48DA19EC" w14:textId="6BA96958" w:rsidR="007728FC" w:rsidRPr="00635675" w:rsidRDefault="007728FC" w:rsidP="00C97BC5">
      <w:pPr>
        <w:spacing w:line="240" w:lineRule="auto"/>
        <w:ind w:right="282"/>
        <w:jc w:val="center"/>
        <w:rPr>
          <w:rStyle w:val="do1"/>
          <w:rFonts w:ascii="Times New Roman" w:hAnsi="Times New Roman"/>
          <w:bCs/>
          <w:sz w:val="28"/>
          <w:szCs w:val="28"/>
          <w:lang w:val="ro-RO"/>
        </w:rPr>
      </w:pPr>
      <w:r w:rsidRPr="00635675">
        <w:rPr>
          <w:rStyle w:val="do1"/>
          <w:rFonts w:ascii="Times New Roman" w:hAnsi="Times New Roman"/>
          <w:sz w:val="28"/>
          <w:szCs w:val="28"/>
          <w:lang w:val="ro-RO"/>
        </w:rPr>
        <w:t>din_________</w:t>
      </w:r>
      <w:r w:rsidR="003A1992" w:rsidRPr="00635675">
        <w:rPr>
          <w:rStyle w:val="do1"/>
          <w:rFonts w:ascii="Times New Roman" w:hAnsi="Times New Roman"/>
          <w:sz w:val="28"/>
          <w:szCs w:val="28"/>
          <w:lang w:val="ro-RO"/>
        </w:rPr>
        <w:t>__</w:t>
      </w:r>
      <w:r w:rsidRPr="00635675">
        <w:rPr>
          <w:rStyle w:val="do1"/>
          <w:rFonts w:ascii="Times New Roman" w:hAnsi="Times New Roman"/>
          <w:sz w:val="28"/>
          <w:szCs w:val="28"/>
          <w:lang w:val="ro-RO"/>
        </w:rPr>
        <w:t>________20</w:t>
      </w:r>
      <w:r w:rsidR="00E1093F" w:rsidRPr="00635675">
        <w:rPr>
          <w:rStyle w:val="do1"/>
          <w:rFonts w:ascii="Times New Roman" w:hAnsi="Times New Roman"/>
          <w:sz w:val="28"/>
          <w:szCs w:val="28"/>
          <w:lang w:val="ro-RO"/>
        </w:rPr>
        <w:t>2</w:t>
      </w:r>
      <w:r w:rsidR="00196A72">
        <w:rPr>
          <w:rStyle w:val="do1"/>
          <w:rFonts w:ascii="Times New Roman" w:hAnsi="Times New Roman"/>
          <w:sz w:val="28"/>
          <w:szCs w:val="28"/>
          <w:lang w:val="ro-RO"/>
        </w:rPr>
        <w:t>4</w:t>
      </w:r>
    </w:p>
    <w:p w14:paraId="722142D4" w14:textId="77777777" w:rsidR="007728FC" w:rsidRPr="00635675" w:rsidRDefault="007728FC" w:rsidP="00C97BC5">
      <w:pPr>
        <w:spacing w:line="240" w:lineRule="auto"/>
        <w:ind w:right="282"/>
        <w:jc w:val="center"/>
        <w:rPr>
          <w:rFonts w:ascii="Times New Roman" w:hAnsi="Times New Roman"/>
          <w:sz w:val="28"/>
          <w:szCs w:val="28"/>
          <w:lang w:val="ro-RO"/>
        </w:rPr>
      </w:pPr>
      <w:r w:rsidRPr="00635675">
        <w:rPr>
          <w:rStyle w:val="do1"/>
          <w:rFonts w:ascii="Times New Roman" w:hAnsi="Times New Roman"/>
          <w:sz w:val="28"/>
          <w:szCs w:val="28"/>
          <w:lang w:val="ro-RO"/>
        </w:rPr>
        <w:t>Chişinău</w:t>
      </w:r>
    </w:p>
    <w:p w14:paraId="086D6D82" w14:textId="29CEFC34" w:rsidR="007728FC" w:rsidRPr="00914239" w:rsidRDefault="007728FC" w:rsidP="00C97BC5">
      <w:pPr>
        <w:pStyle w:val="31"/>
        <w:shd w:val="clear" w:color="auto" w:fill="auto"/>
        <w:spacing w:before="0" w:after="0" w:line="240" w:lineRule="auto"/>
        <w:ind w:left="768" w:right="282"/>
        <w:rPr>
          <w:b/>
          <w:sz w:val="28"/>
          <w:szCs w:val="28"/>
          <w:lang w:val="ro-RO"/>
        </w:rPr>
      </w:pPr>
      <w:r w:rsidRPr="00635675">
        <w:rPr>
          <w:sz w:val="28"/>
          <w:szCs w:val="28"/>
          <w:lang w:val="ro-RO"/>
        </w:rPr>
        <w:t xml:space="preserve">cu privire la </w:t>
      </w:r>
      <w:r w:rsidR="00E1093F" w:rsidRPr="00635675">
        <w:rPr>
          <w:sz w:val="28"/>
          <w:szCs w:val="28"/>
          <w:lang w:val="ro-RO"/>
        </w:rPr>
        <w:t>modificarea</w:t>
      </w:r>
      <w:r w:rsidR="00E1093F" w:rsidRPr="00635675">
        <w:rPr>
          <w:b/>
          <w:sz w:val="28"/>
          <w:szCs w:val="28"/>
          <w:lang w:val="ro-RO"/>
        </w:rPr>
        <w:t xml:space="preserve"> </w:t>
      </w:r>
      <w:r w:rsidR="00DE0AC2" w:rsidRPr="00635675">
        <w:rPr>
          <w:sz w:val="28"/>
          <w:szCs w:val="28"/>
          <w:lang w:val="ro-RO"/>
        </w:rPr>
        <w:t>Hotărârii Guvern</w:t>
      </w:r>
      <w:r w:rsidR="00F80184" w:rsidRPr="00635675">
        <w:rPr>
          <w:sz w:val="28"/>
          <w:szCs w:val="28"/>
          <w:lang w:val="ro-RO"/>
        </w:rPr>
        <w:t>ului</w:t>
      </w:r>
      <w:r w:rsidR="00DE0AC2" w:rsidRPr="00635675">
        <w:rPr>
          <w:sz w:val="28"/>
          <w:szCs w:val="28"/>
          <w:lang w:val="ro-RO"/>
        </w:rPr>
        <w:t xml:space="preserve"> nr. </w:t>
      </w:r>
      <w:r w:rsidR="00101B3E" w:rsidRPr="00635675">
        <w:rPr>
          <w:sz w:val="28"/>
          <w:szCs w:val="28"/>
          <w:lang w:val="ro-RO"/>
        </w:rPr>
        <w:t>1406</w:t>
      </w:r>
      <w:r w:rsidR="00DE0AC2" w:rsidRPr="00635675">
        <w:rPr>
          <w:sz w:val="28"/>
          <w:szCs w:val="28"/>
          <w:lang w:val="ro-RO"/>
        </w:rPr>
        <w:t>/20</w:t>
      </w:r>
      <w:r w:rsidR="00101B3E" w:rsidRPr="00635675">
        <w:rPr>
          <w:sz w:val="28"/>
          <w:szCs w:val="28"/>
          <w:lang w:val="ro-RO"/>
        </w:rPr>
        <w:t>08</w:t>
      </w:r>
      <w:r w:rsidR="00DE0AC2" w:rsidRPr="00635675">
        <w:rPr>
          <w:sz w:val="28"/>
          <w:szCs w:val="28"/>
          <w:lang w:val="ro-RO"/>
        </w:rPr>
        <w:t xml:space="preserve"> </w:t>
      </w:r>
      <w:r w:rsidR="00101B3E" w:rsidRPr="00914239">
        <w:rPr>
          <w:sz w:val="28"/>
          <w:szCs w:val="28"/>
          <w:lang w:val="ro-RO"/>
        </w:rPr>
        <w:t>pentru aprobarea Normei privind etichetarea cărnii de bovine și a produselor din carne de bovine</w:t>
      </w:r>
    </w:p>
    <w:p w14:paraId="598ED558" w14:textId="77777777" w:rsidR="00A62CAE" w:rsidRPr="00635675" w:rsidRDefault="00A62CAE" w:rsidP="00C97BC5">
      <w:pPr>
        <w:spacing w:after="0" w:line="240" w:lineRule="auto"/>
        <w:ind w:right="282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47063F7B" w14:textId="1CE90ED8" w:rsidR="005A473A" w:rsidRDefault="005A473A" w:rsidP="00C97BC5">
      <w:pPr>
        <w:tabs>
          <w:tab w:val="left" w:pos="426"/>
        </w:tabs>
        <w:spacing w:line="240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35675">
        <w:rPr>
          <w:rFonts w:ascii="Times New Roman" w:hAnsi="Times New Roman" w:cs="Times New Roman"/>
          <w:sz w:val="28"/>
          <w:szCs w:val="28"/>
          <w:lang w:val="ro-RO"/>
        </w:rPr>
        <w:t xml:space="preserve">În temeiul </w:t>
      </w:r>
      <w:r w:rsidR="00D6139C">
        <w:rPr>
          <w:rFonts w:ascii="Times New Roman" w:hAnsi="Times New Roman" w:cs="Times New Roman"/>
          <w:sz w:val="28"/>
          <w:szCs w:val="28"/>
          <w:lang w:val="ro-RO"/>
        </w:rPr>
        <w:t xml:space="preserve">art. </w:t>
      </w:r>
      <w:r w:rsidR="009F54EF">
        <w:rPr>
          <w:rFonts w:ascii="Times New Roman" w:hAnsi="Times New Roman" w:cs="Times New Roman"/>
          <w:sz w:val="28"/>
          <w:szCs w:val="28"/>
          <w:lang w:val="ro-RO"/>
        </w:rPr>
        <w:t xml:space="preserve">2 aliniatul al șaisprezecelea </w:t>
      </w:r>
      <w:r w:rsidR="00D6139C">
        <w:rPr>
          <w:rFonts w:ascii="Times New Roman" w:hAnsi="Times New Roman" w:cs="Times New Roman"/>
          <w:sz w:val="28"/>
          <w:szCs w:val="28"/>
          <w:lang w:val="ro-RO"/>
        </w:rPr>
        <w:t xml:space="preserve"> din </w:t>
      </w:r>
      <w:r w:rsidRPr="00635675">
        <w:rPr>
          <w:rFonts w:ascii="Times New Roman" w:hAnsi="Times New Roman" w:cs="Times New Roman"/>
          <w:sz w:val="28"/>
          <w:szCs w:val="28"/>
          <w:lang w:val="ro-RO"/>
        </w:rPr>
        <w:t>Leg</w:t>
      </w:r>
      <w:r w:rsidR="00D6139C">
        <w:rPr>
          <w:rFonts w:ascii="Times New Roman" w:hAnsi="Times New Roman" w:cs="Times New Roman"/>
          <w:sz w:val="28"/>
          <w:szCs w:val="28"/>
          <w:lang w:val="ro-RO"/>
        </w:rPr>
        <w:t>ea</w:t>
      </w:r>
      <w:r w:rsidRPr="00635675">
        <w:rPr>
          <w:rFonts w:ascii="Times New Roman" w:hAnsi="Times New Roman" w:cs="Times New Roman"/>
          <w:sz w:val="28"/>
          <w:szCs w:val="28"/>
          <w:lang w:val="ro-RO"/>
        </w:rPr>
        <w:t xml:space="preserve"> nr.306/2018 privind siguranța alimentelor (Monitorul Oficial al Republicii Moldova, 2019, nr. 59-65, art. 120), cu modificările ulterioare , Guvernul HOTĂRĂȘTE:</w:t>
      </w:r>
    </w:p>
    <w:p w14:paraId="2881DDB6" w14:textId="0E50620C" w:rsidR="009F54EF" w:rsidRPr="00914239" w:rsidRDefault="009A2525" w:rsidP="00C97BC5">
      <w:pPr>
        <w:tabs>
          <w:tab w:val="left" w:pos="426"/>
        </w:tabs>
        <w:spacing w:line="240" w:lineRule="auto"/>
        <w:ind w:right="282"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o-RO"/>
        </w:rPr>
      </w:pPr>
      <w:r w:rsidRPr="0091423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o-RO"/>
        </w:rPr>
        <w:t>Prezenta hotărâre transpune:</w:t>
      </w:r>
    </w:p>
    <w:p w14:paraId="3CCE1591" w14:textId="3E323BB0" w:rsidR="009A2525" w:rsidRPr="00C97BC5" w:rsidRDefault="009A2525" w:rsidP="00C97BC5">
      <w:pPr>
        <w:tabs>
          <w:tab w:val="left" w:pos="426"/>
        </w:tabs>
        <w:spacing w:after="0" w:line="240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C97B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o-RO"/>
        </w:rPr>
        <w:t>-</w:t>
      </w:r>
      <w:r w:rsidRPr="00914239">
        <w:rPr>
          <w:rFonts w:ascii="Times New Roman" w:hAnsi="Times New Roman" w:cs="Times New Roman"/>
          <w:sz w:val="28"/>
          <w:szCs w:val="28"/>
          <w:lang w:val="ro-RO"/>
        </w:rPr>
        <w:t xml:space="preserve"> Regulamentul (UE) nr. 653/2014 al Parlamentului European și al Consiliului din 15 mai 2014 de modificare a Regulamentului (CE) nr. 1760/2000 în ceea ce privește identificarea electronică a bovinelor și etichetarea cărnii de vită și mânzat, </w:t>
      </w:r>
      <w:r w:rsidR="00914239" w:rsidRPr="00914239">
        <w:rPr>
          <w:rFonts w:ascii="Times New Roman" w:hAnsi="Times New Roman" w:cs="Times New Roman"/>
          <w:sz w:val="28"/>
          <w:szCs w:val="28"/>
          <w:lang w:val="ro-RO"/>
        </w:rPr>
        <w:t>CELEX: 32014R0653</w:t>
      </w:r>
      <w:r w:rsidR="00914239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Pr="00914239">
        <w:rPr>
          <w:rFonts w:ascii="Times New Roman" w:hAnsi="Times New Roman" w:cs="Times New Roman"/>
          <w:sz w:val="28"/>
          <w:szCs w:val="28"/>
          <w:lang w:val="ro-RO"/>
        </w:rPr>
        <w:t>publicată în Jurnalul Oficial al Uniunii Europe</w:t>
      </w:r>
      <w:r w:rsidR="00914239" w:rsidRPr="00914239">
        <w:rPr>
          <w:rFonts w:ascii="Times New Roman" w:hAnsi="Times New Roman" w:cs="Times New Roman"/>
          <w:sz w:val="28"/>
          <w:szCs w:val="28"/>
          <w:lang w:val="ro-RO"/>
        </w:rPr>
        <w:t>ne L 429 din 01 decembrie 2011</w:t>
      </w:r>
      <w:r w:rsidRPr="00914239">
        <w:rPr>
          <w:rFonts w:ascii="Times New Roman" w:hAnsi="Times New Roman" w:cs="Times New Roman"/>
          <w:sz w:val="28"/>
          <w:szCs w:val="28"/>
          <w:lang w:val="ro-RO"/>
        </w:rPr>
        <w:t>”</w:t>
      </w:r>
      <w:r w:rsidRPr="00C97BC5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14:paraId="7595E4AA" w14:textId="0AD1E9E0" w:rsidR="009A2525" w:rsidRPr="00C97BC5" w:rsidRDefault="009A2525" w:rsidP="00C97BC5">
      <w:pPr>
        <w:tabs>
          <w:tab w:val="left" w:pos="426"/>
        </w:tabs>
        <w:spacing w:after="0" w:line="240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C97BC5">
        <w:rPr>
          <w:rFonts w:ascii="Times New Roman" w:hAnsi="Times New Roman" w:cs="Times New Roman"/>
          <w:sz w:val="28"/>
          <w:szCs w:val="28"/>
          <w:lang w:val="ro-RO"/>
        </w:rPr>
        <w:t>-</w:t>
      </w:r>
      <w:r w:rsidR="00C97BC5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C97BC5">
        <w:rPr>
          <w:rFonts w:ascii="Times New Roman" w:hAnsi="Times New Roman" w:cs="Times New Roman"/>
          <w:sz w:val="28"/>
          <w:szCs w:val="28"/>
          <w:lang w:val="ro-RO"/>
        </w:rPr>
        <w:t>art. 78 alin.(1) lit.(a)</w:t>
      </w:r>
      <w:r w:rsidR="006E7076" w:rsidRPr="00C97BC5">
        <w:rPr>
          <w:rFonts w:ascii="Times New Roman" w:hAnsi="Times New Roman" w:cs="Times New Roman"/>
          <w:sz w:val="28"/>
          <w:szCs w:val="28"/>
          <w:lang w:val="ro-RO"/>
        </w:rPr>
        <w:t xml:space="preserve"> Anexa VII parta I din </w:t>
      </w:r>
      <w:hyperlink r:id="rId8" w:history="1">
        <w:r w:rsidR="006E7076" w:rsidRPr="00C97BC5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lang w:val="ro-RO"/>
          </w:rPr>
          <w:t>Regulamentul (UE) nr.1308/2013 al Parlamentului European și al</w:t>
        </w:r>
      </w:hyperlink>
      <w:r w:rsidR="006E7076" w:rsidRPr="00C97BC5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  <w:lang w:val="ro-RO"/>
        </w:rPr>
        <w:t xml:space="preserve"> </w:t>
      </w:r>
      <w:hyperlink r:id="rId9" w:history="1">
        <w:r w:rsidR="006E7076" w:rsidRPr="00C97BC5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lang w:val="ro-RO"/>
          </w:rPr>
          <w:t>Consiliului</w:t>
        </w:r>
      </w:hyperlink>
      <w:r w:rsidR="006E7076" w:rsidRPr="00C97BC5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  <w:lang w:val="ro-RO"/>
        </w:rPr>
        <w:t xml:space="preserve"> </w:t>
      </w:r>
      <w:hyperlink r:id="rId10" w:history="1">
        <w:r w:rsidR="006E7076" w:rsidRPr="00C97BC5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lang w:val="ro-RO"/>
          </w:rPr>
          <w:t>din 17 decembrie 2013</w:t>
        </w:r>
      </w:hyperlink>
      <w:r w:rsidR="006E7076" w:rsidRPr="00C97BC5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  <w:lang w:val="ro-RO"/>
        </w:rPr>
        <w:t xml:space="preserve"> </w:t>
      </w:r>
      <w:hyperlink r:id="rId11" w:history="1">
        <w:r w:rsidR="006E7076" w:rsidRPr="00C97BC5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lang w:val="ro-RO"/>
          </w:rPr>
          <w:t>de instituire a unei organizări comune a piețelor produselor agricole şi de abrogare a</w:t>
        </w:r>
      </w:hyperlink>
      <w:r w:rsidR="006E7076" w:rsidRPr="00C97BC5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hyperlink r:id="rId12" w:history="1">
        <w:r w:rsidR="006E7076" w:rsidRPr="00C97BC5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lang w:val="ro-RO"/>
          </w:rPr>
          <w:t>Regulamentelor (CEE) nr. 922/72, (CEE) nr. 234/79, (CE) nr. 1037/2001 şi (CE) nr. 1234/2007</w:t>
        </w:r>
      </w:hyperlink>
      <w:r w:rsidR="006E7076" w:rsidRPr="00C97BC5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  <w:lang w:val="ro-RO"/>
        </w:rPr>
        <w:t xml:space="preserve"> </w:t>
      </w:r>
      <w:hyperlink r:id="rId13" w:history="1">
        <w:r w:rsidR="006E7076" w:rsidRPr="00C97BC5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lang w:val="ro-RO"/>
          </w:rPr>
          <w:t>ale Consiliului</w:t>
        </w:r>
      </w:hyperlink>
      <w:r w:rsidR="006E7076" w:rsidRPr="00C97BC5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  <w:lang w:val="ro-RO"/>
        </w:rPr>
        <w:t>, 013R1308,</w:t>
      </w:r>
      <w:r w:rsidR="009B4760" w:rsidRPr="00C97BC5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  <w:lang w:val="ro-RO"/>
        </w:rPr>
        <w:t xml:space="preserve"> CELEX:32013R1308,</w:t>
      </w:r>
      <w:r w:rsidR="006E7076" w:rsidRPr="00C97BC5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  <w:lang w:val="ro-RO"/>
        </w:rPr>
        <w:t xml:space="preserve"> </w:t>
      </w:r>
      <w:r w:rsidR="006E7076" w:rsidRPr="00C97BC5">
        <w:rPr>
          <w:rFonts w:ascii="Times New Roman" w:hAnsi="Times New Roman" w:cs="Times New Roman"/>
          <w:sz w:val="28"/>
          <w:szCs w:val="28"/>
          <w:lang w:val="ro-RO"/>
        </w:rPr>
        <w:t xml:space="preserve">publicat în Jurnalul Oficial al Uniunii Europene L 347 din 20 decembrie 2013, așa cum a fost ultima oară modificat prin </w:t>
      </w:r>
      <w:hyperlink r:id="rId14" w:history="1">
        <w:r w:rsidR="006E7076" w:rsidRPr="00C97BC5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lang w:val="ro-RO"/>
          </w:rPr>
          <w:t>Regulamentul (UE) 2024/1143 al</w:t>
        </w:r>
      </w:hyperlink>
      <w:r w:rsidR="006E7076" w:rsidRPr="00C97BC5">
        <w:rPr>
          <w:rFonts w:ascii="Times New Roman" w:hAnsi="Times New Roman" w:cs="Times New Roman"/>
          <w:sz w:val="28"/>
          <w:szCs w:val="28"/>
          <w:lang w:val="ro-RO"/>
        </w:rPr>
        <w:t xml:space="preserve"> Parlamentului European </w:t>
      </w:r>
      <w:r w:rsidR="006E7076" w:rsidRPr="00C97BC5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o-RO"/>
        </w:rPr>
        <w:t xml:space="preserve">și al </w:t>
      </w:r>
      <w:hyperlink r:id="rId15" w:history="1">
        <w:r w:rsidR="006E7076" w:rsidRPr="00C97BC5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lang w:val="ro-RO"/>
          </w:rPr>
          <w:t>Consiliului din 11aprilie 202</w:t>
        </w:r>
      </w:hyperlink>
      <w:r w:rsidR="006E7076" w:rsidRPr="00C97BC5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  <w:lang w:val="ro-RO"/>
        </w:rPr>
        <w:t>4.</w:t>
      </w:r>
    </w:p>
    <w:p w14:paraId="7985A53D" w14:textId="55BE253A" w:rsidR="007728FC" w:rsidRPr="00635675" w:rsidRDefault="007728FC" w:rsidP="00C97BC5">
      <w:pPr>
        <w:tabs>
          <w:tab w:val="left" w:pos="426"/>
        </w:tabs>
        <w:spacing w:line="240" w:lineRule="auto"/>
        <w:ind w:right="282" w:firstLine="709"/>
        <w:jc w:val="both"/>
        <w:rPr>
          <w:rFonts w:ascii="Times New Roman" w:hAnsi="Times New Roman"/>
          <w:sz w:val="28"/>
          <w:szCs w:val="28"/>
          <w:lang w:val="ro-RO"/>
        </w:rPr>
      </w:pPr>
      <w:r w:rsidRPr="00635675">
        <w:rPr>
          <w:rFonts w:ascii="Times New Roman" w:hAnsi="Times New Roman"/>
          <w:b/>
          <w:sz w:val="28"/>
          <w:szCs w:val="28"/>
          <w:lang w:val="ro-RO"/>
        </w:rPr>
        <w:tab/>
        <w:t>Guvernul HOTĂRĂŞTE</w:t>
      </w:r>
      <w:r w:rsidRPr="00635675">
        <w:rPr>
          <w:rFonts w:ascii="Times New Roman" w:hAnsi="Times New Roman"/>
          <w:sz w:val="28"/>
          <w:szCs w:val="28"/>
          <w:lang w:val="ro-RO"/>
        </w:rPr>
        <w:t>:</w:t>
      </w:r>
    </w:p>
    <w:p w14:paraId="51146812" w14:textId="0094DBB0" w:rsidR="00635675" w:rsidRPr="00635675" w:rsidRDefault="00635675" w:rsidP="00C97BC5">
      <w:pPr>
        <w:pStyle w:val="a"/>
        <w:numPr>
          <w:ilvl w:val="0"/>
          <w:numId w:val="20"/>
        </w:numPr>
        <w:ind w:left="0" w:right="282" w:firstLine="851"/>
        <w:jc w:val="both"/>
        <w:rPr>
          <w:color w:val="000000"/>
          <w:sz w:val="28"/>
          <w:szCs w:val="28"/>
          <w:lang w:val="ro-MD"/>
        </w:rPr>
      </w:pPr>
      <w:r w:rsidRPr="00635675">
        <w:rPr>
          <w:color w:val="000000"/>
          <w:sz w:val="28"/>
          <w:szCs w:val="28"/>
          <w:lang w:val="ro-MD"/>
        </w:rPr>
        <w:t xml:space="preserve">Hotărârea Guvernului nr. 1406/2008 </w:t>
      </w:r>
      <w:r w:rsidRPr="00635675">
        <w:rPr>
          <w:bCs/>
          <w:color w:val="000000"/>
          <w:sz w:val="28"/>
          <w:szCs w:val="28"/>
          <w:lang w:val="ro-MD"/>
        </w:rPr>
        <w:t>pentru aprobarea Normei privind etichetarea cărnii de bovineși a produselor din carne de bovine</w:t>
      </w:r>
      <w:r w:rsidRPr="00635675">
        <w:rPr>
          <w:color w:val="000000"/>
          <w:sz w:val="28"/>
          <w:szCs w:val="28"/>
          <w:lang w:val="ro-MD"/>
        </w:rPr>
        <w:t xml:space="preserve"> (Monitorul Oficial al Republicii Moldova, 2008, nr. 226-229, art. 1424) cu modificările ulterioare, se modifică după cum urmează:</w:t>
      </w:r>
    </w:p>
    <w:p w14:paraId="0B0F0B1A" w14:textId="2785B055" w:rsidR="00F30311" w:rsidRPr="00F30311" w:rsidRDefault="00C97BC5" w:rsidP="00C97BC5">
      <w:pPr>
        <w:pStyle w:val="31"/>
        <w:shd w:val="clear" w:color="auto" w:fill="auto"/>
        <w:tabs>
          <w:tab w:val="left" w:pos="993"/>
        </w:tabs>
        <w:spacing w:before="0" w:after="0" w:line="240" w:lineRule="auto"/>
        <w:ind w:right="282" w:firstLine="567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1.1 </w:t>
      </w:r>
      <w:r w:rsidR="003A2B9B">
        <w:rPr>
          <w:sz w:val="28"/>
          <w:szCs w:val="28"/>
          <w:lang w:val="ro-RO"/>
        </w:rPr>
        <w:t>î</w:t>
      </w:r>
      <w:r w:rsidR="00F30311" w:rsidRPr="00F30311">
        <w:rPr>
          <w:sz w:val="28"/>
          <w:szCs w:val="28"/>
          <w:lang w:val="ro-RO"/>
        </w:rPr>
        <w:t>n H</w:t>
      </w:r>
      <w:r w:rsidR="00F30311">
        <w:rPr>
          <w:sz w:val="28"/>
          <w:szCs w:val="28"/>
          <w:lang w:val="ro-RO"/>
        </w:rPr>
        <w:t>otă</w:t>
      </w:r>
      <w:r w:rsidR="00F30311" w:rsidRPr="00F30311">
        <w:rPr>
          <w:sz w:val="28"/>
          <w:szCs w:val="28"/>
          <w:lang w:val="ro-RO"/>
        </w:rPr>
        <w:t>rârea Guvernului</w:t>
      </w:r>
      <w:r w:rsidR="00F30311">
        <w:rPr>
          <w:sz w:val="28"/>
          <w:szCs w:val="28"/>
          <w:lang w:val="ro-RO"/>
        </w:rPr>
        <w:t>,</w:t>
      </w:r>
      <w:r w:rsidR="00F30311" w:rsidRPr="00F30311">
        <w:rPr>
          <w:sz w:val="28"/>
          <w:szCs w:val="28"/>
          <w:lang w:val="ro-RO"/>
        </w:rPr>
        <w:t xml:space="preserve"> </w:t>
      </w:r>
      <w:r w:rsidR="006A1F71">
        <w:rPr>
          <w:sz w:val="28"/>
          <w:szCs w:val="28"/>
          <w:lang w:val="ro-RO"/>
        </w:rPr>
        <w:t xml:space="preserve">în </w:t>
      </w:r>
      <w:r w:rsidR="003A2B9B" w:rsidRPr="00F30311">
        <w:rPr>
          <w:sz w:val="28"/>
          <w:szCs w:val="28"/>
          <w:lang w:val="ro-RO"/>
        </w:rPr>
        <w:t>p</w:t>
      </w:r>
      <w:r w:rsidR="003A2B9B">
        <w:rPr>
          <w:sz w:val="28"/>
          <w:szCs w:val="28"/>
          <w:lang w:val="ro-RO"/>
        </w:rPr>
        <w:t>ct.</w:t>
      </w:r>
      <w:r w:rsidR="003A2B9B" w:rsidRPr="00F30311">
        <w:rPr>
          <w:sz w:val="28"/>
          <w:szCs w:val="28"/>
          <w:lang w:val="ro-RO"/>
        </w:rPr>
        <w:t xml:space="preserve"> 2</w:t>
      </w:r>
      <w:r w:rsidR="003A2B9B">
        <w:rPr>
          <w:sz w:val="28"/>
          <w:szCs w:val="28"/>
          <w:lang w:val="ro-RO"/>
        </w:rPr>
        <w:t>,</w:t>
      </w:r>
      <w:r w:rsidR="003A2B9B" w:rsidRPr="00F30311">
        <w:rPr>
          <w:sz w:val="28"/>
          <w:szCs w:val="28"/>
          <w:lang w:val="ro-RO"/>
        </w:rPr>
        <w:t xml:space="preserve"> </w:t>
      </w:r>
      <w:r w:rsidR="00F30311" w:rsidRPr="00F30311">
        <w:rPr>
          <w:sz w:val="28"/>
          <w:szCs w:val="28"/>
          <w:lang w:val="ro-RO"/>
        </w:rPr>
        <w:t>sintagma „</w:t>
      </w:r>
      <w:r w:rsidR="00F30311" w:rsidRPr="00F30311">
        <w:rPr>
          <w:sz w:val="28"/>
          <w:szCs w:val="28"/>
          <w:shd w:val="clear" w:color="auto" w:fill="FFFFFF"/>
          <w:lang w:val="ro-MD"/>
        </w:rPr>
        <w:t>Ministerul Agriculturii, Dezvoltării Regionale și Mediului” se substituie cu sintagma „</w:t>
      </w:r>
      <w:r w:rsidR="00F30311" w:rsidRPr="00C97BC5">
        <w:rPr>
          <w:sz w:val="28"/>
          <w:szCs w:val="28"/>
          <w:shd w:val="clear" w:color="auto" w:fill="FFFFFF"/>
          <w:lang w:val="ro-MD"/>
        </w:rPr>
        <w:t>Ministerul Agriculturii şi Industriei Alimentare”</w:t>
      </w:r>
      <w:r w:rsidR="006A1F71" w:rsidRPr="00C97BC5">
        <w:rPr>
          <w:sz w:val="28"/>
          <w:szCs w:val="28"/>
          <w:shd w:val="clear" w:color="auto" w:fill="FFFFFF"/>
          <w:lang w:val="ro-MD"/>
        </w:rPr>
        <w:t> ;</w:t>
      </w:r>
    </w:p>
    <w:p w14:paraId="204D6072" w14:textId="468021FA" w:rsidR="00320804" w:rsidRPr="00320804" w:rsidRDefault="00C97BC5" w:rsidP="00C97BC5">
      <w:pPr>
        <w:pStyle w:val="31"/>
        <w:shd w:val="clear" w:color="auto" w:fill="auto"/>
        <w:tabs>
          <w:tab w:val="left" w:pos="993"/>
        </w:tabs>
        <w:spacing w:before="0" w:after="0" w:line="240" w:lineRule="auto"/>
        <w:ind w:right="282" w:firstLine="567"/>
        <w:jc w:val="both"/>
        <w:rPr>
          <w:b/>
          <w:sz w:val="28"/>
          <w:szCs w:val="28"/>
          <w:lang w:val="fr-FR"/>
        </w:rPr>
      </w:pPr>
      <w:r>
        <w:rPr>
          <w:sz w:val="28"/>
          <w:szCs w:val="28"/>
          <w:lang w:val="ro-RO"/>
        </w:rPr>
        <w:t xml:space="preserve">1.2 </w:t>
      </w:r>
      <w:r w:rsidR="003A2B9B">
        <w:rPr>
          <w:sz w:val="28"/>
          <w:szCs w:val="28"/>
          <w:lang w:val="ro-RO"/>
        </w:rPr>
        <w:t xml:space="preserve">în </w:t>
      </w:r>
      <w:r w:rsidR="003A2B9B" w:rsidRPr="00635675">
        <w:rPr>
          <w:sz w:val="28"/>
          <w:szCs w:val="28"/>
          <w:lang w:val="ro-RO"/>
        </w:rPr>
        <w:t>Norma privind</w:t>
      </w:r>
      <w:r w:rsidR="003A2B9B" w:rsidRPr="00635675">
        <w:rPr>
          <w:sz w:val="28"/>
          <w:szCs w:val="28"/>
          <w:lang w:val="fr-FR"/>
        </w:rPr>
        <w:t xml:space="preserve"> etichetarea cărnii de bovine și a produselor din carne de bovine</w:t>
      </w:r>
      <w:r w:rsidR="006A1F71">
        <w:rPr>
          <w:sz w:val="28"/>
          <w:szCs w:val="28"/>
          <w:lang w:val="fr-FR"/>
        </w:rPr>
        <w:t>:</w:t>
      </w:r>
      <w:r w:rsidR="003A2B9B" w:rsidRPr="00635675">
        <w:rPr>
          <w:sz w:val="28"/>
          <w:szCs w:val="28"/>
          <w:lang w:val="ro-RO"/>
        </w:rPr>
        <w:t xml:space="preserve"> </w:t>
      </w:r>
    </w:p>
    <w:p w14:paraId="534D6E5B" w14:textId="2F493BBE" w:rsidR="00AA7BAF" w:rsidRPr="00635675" w:rsidRDefault="00C97BC5" w:rsidP="00C97BC5">
      <w:pPr>
        <w:pStyle w:val="31"/>
        <w:shd w:val="clear" w:color="auto" w:fill="auto"/>
        <w:tabs>
          <w:tab w:val="left" w:pos="993"/>
        </w:tabs>
        <w:spacing w:before="0" w:after="0" w:line="240" w:lineRule="auto"/>
        <w:ind w:right="282" w:firstLine="567"/>
        <w:jc w:val="both"/>
        <w:rPr>
          <w:b/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1.2.1 </w:t>
      </w:r>
      <w:r w:rsidR="00320804">
        <w:rPr>
          <w:sz w:val="28"/>
          <w:szCs w:val="28"/>
          <w:lang w:val="ro-RO"/>
        </w:rPr>
        <w:t xml:space="preserve"> </w:t>
      </w:r>
      <w:r w:rsidR="003A2B9B">
        <w:rPr>
          <w:sz w:val="28"/>
          <w:szCs w:val="28"/>
          <w:lang w:val="ro-RO"/>
        </w:rPr>
        <w:t>pct. 2</w:t>
      </w:r>
      <w:r w:rsidR="006A1F71">
        <w:rPr>
          <w:sz w:val="28"/>
          <w:szCs w:val="28"/>
          <w:lang w:val="fr-FR"/>
        </w:rPr>
        <w:t xml:space="preserve"> va avea </w:t>
      </w:r>
      <w:r w:rsidR="00AA7BAF" w:rsidRPr="00635675">
        <w:rPr>
          <w:sz w:val="28"/>
          <w:szCs w:val="28"/>
          <w:lang w:val="fr-FR"/>
        </w:rPr>
        <w:t xml:space="preserve"> următo</w:t>
      </w:r>
      <w:r w:rsidR="006A1F71">
        <w:rPr>
          <w:sz w:val="28"/>
          <w:szCs w:val="28"/>
          <w:lang w:val="fr-FR"/>
        </w:rPr>
        <w:t>rul cuprins</w:t>
      </w:r>
      <w:r w:rsidR="00AA7BAF" w:rsidRPr="00635675">
        <w:rPr>
          <w:sz w:val="28"/>
          <w:szCs w:val="28"/>
          <w:lang w:val="fr-FR"/>
        </w:rPr>
        <w:t>:</w:t>
      </w:r>
    </w:p>
    <w:p w14:paraId="096A6310" w14:textId="77777777" w:rsidR="003A2B9B" w:rsidRDefault="000A6107" w:rsidP="00C97BC5">
      <w:pPr>
        <w:pStyle w:val="a1"/>
        <w:shd w:val="clear" w:color="auto" w:fill="auto"/>
        <w:tabs>
          <w:tab w:val="left" w:pos="426"/>
          <w:tab w:val="left" w:pos="993"/>
        </w:tabs>
        <w:spacing w:line="240" w:lineRule="auto"/>
        <w:ind w:right="282" w:firstLine="567"/>
        <w:rPr>
          <w:sz w:val="28"/>
          <w:szCs w:val="28"/>
          <w:lang w:val="ro-RO"/>
        </w:rPr>
      </w:pPr>
      <w:r w:rsidRPr="00635675">
        <w:rPr>
          <w:sz w:val="28"/>
          <w:szCs w:val="28"/>
          <w:lang w:val="ro-RO"/>
        </w:rPr>
        <w:t>„</w:t>
      </w:r>
      <w:r w:rsidR="003A2B9B">
        <w:rPr>
          <w:sz w:val="28"/>
          <w:szCs w:val="28"/>
          <w:lang w:val="ro-RO"/>
        </w:rPr>
        <w:t xml:space="preserve"> 2.</w:t>
      </w:r>
      <w:r w:rsidRPr="00635675">
        <w:rPr>
          <w:sz w:val="28"/>
          <w:szCs w:val="28"/>
          <w:lang w:val="ro-RO"/>
        </w:rPr>
        <w:t xml:space="preserve"> </w:t>
      </w:r>
      <w:r w:rsidR="003A2B9B" w:rsidRPr="00320804">
        <w:rPr>
          <w:color w:val="000000"/>
          <w:sz w:val="28"/>
          <w:szCs w:val="28"/>
          <w:shd w:val="clear" w:color="auto" w:fill="FFFFFF"/>
          <w:lang w:val="fr-FR"/>
        </w:rPr>
        <w:t>Prevederile prezentei</w:t>
      </w:r>
      <w:r w:rsidR="003A2B9B" w:rsidRPr="003A2B9B">
        <w:rPr>
          <w:rFonts w:ascii="Georgia" w:hAnsi="Georgia"/>
          <w:color w:val="000000"/>
          <w:shd w:val="clear" w:color="auto" w:fill="FFFFFF"/>
          <w:lang w:val="fr-FR"/>
        </w:rPr>
        <w:t xml:space="preserve"> Norme</w:t>
      </w:r>
      <w:r w:rsidRPr="00635675">
        <w:rPr>
          <w:sz w:val="28"/>
          <w:szCs w:val="28"/>
          <w:lang w:val="ro-RO"/>
        </w:rPr>
        <w:t xml:space="preserve">  </w:t>
      </w:r>
      <w:r w:rsidR="00AA7BAF" w:rsidRPr="00635675">
        <w:rPr>
          <w:sz w:val="28"/>
          <w:szCs w:val="28"/>
          <w:lang w:val="ro-RO"/>
        </w:rPr>
        <w:t>transpun</w:t>
      </w:r>
      <w:r w:rsidR="003A2B9B">
        <w:rPr>
          <w:sz w:val="28"/>
          <w:szCs w:val="28"/>
          <w:lang w:val="ro-RO"/>
        </w:rPr>
        <w:t>:</w:t>
      </w:r>
    </w:p>
    <w:p w14:paraId="599C030E" w14:textId="0DC0CB59" w:rsidR="00AA7BAF" w:rsidRPr="003A2B9B" w:rsidRDefault="003A2B9B" w:rsidP="00C97BC5">
      <w:pPr>
        <w:pStyle w:val="a1"/>
        <w:shd w:val="clear" w:color="auto" w:fill="auto"/>
        <w:tabs>
          <w:tab w:val="left" w:pos="426"/>
          <w:tab w:val="left" w:pos="993"/>
        </w:tabs>
        <w:spacing w:line="240" w:lineRule="auto"/>
        <w:ind w:right="282" w:firstLine="567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-</w:t>
      </w:r>
      <w:r w:rsidR="000A6107" w:rsidRPr="00635675">
        <w:rPr>
          <w:sz w:val="28"/>
          <w:szCs w:val="28"/>
          <w:lang w:val="ro-RO"/>
        </w:rPr>
        <w:t xml:space="preserve"> </w:t>
      </w:r>
      <w:r w:rsidR="00AA7BAF" w:rsidRPr="003A2B9B">
        <w:rPr>
          <w:sz w:val="28"/>
          <w:szCs w:val="28"/>
          <w:lang w:val="ro-RO"/>
        </w:rPr>
        <w:t xml:space="preserve">Regulamentul (CE) nr. 1760/2000 al Consiliului şi al Parlamentului European din 17 iulie 2000 de stabilire a unui sistem de identificare şi înregistrare a bovinelor şi privind etichetarea cărnii de </w:t>
      </w:r>
      <w:r w:rsidR="00F00D30">
        <w:rPr>
          <w:sz w:val="28"/>
          <w:szCs w:val="28"/>
          <w:lang w:val="ro-RO"/>
        </w:rPr>
        <w:t xml:space="preserve"> vită</w:t>
      </w:r>
      <w:r w:rsidR="00AA7BAF" w:rsidRPr="003A2B9B">
        <w:rPr>
          <w:sz w:val="28"/>
          <w:szCs w:val="28"/>
          <w:lang w:val="ro-RO"/>
        </w:rPr>
        <w:t xml:space="preserve"> şi </w:t>
      </w:r>
      <w:r w:rsidR="00F00D30">
        <w:rPr>
          <w:sz w:val="28"/>
          <w:szCs w:val="28"/>
          <w:lang w:val="ro-RO"/>
        </w:rPr>
        <w:t xml:space="preserve"> mânzat și </w:t>
      </w:r>
      <w:r w:rsidR="00AA7BAF" w:rsidRPr="003A2B9B">
        <w:rPr>
          <w:sz w:val="28"/>
          <w:szCs w:val="28"/>
          <w:lang w:val="ro-RO"/>
        </w:rPr>
        <w:t xml:space="preserve">a produselor din carne de </w:t>
      </w:r>
      <w:r w:rsidR="00F00D30">
        <w:rPr>
          <w:sz w:val="28"/>
          <w:szCs w:val="28"/>
          <w:lang w:val="ro-RO"/>
        </w:rPr>
        <w:t xml:space="preserve"> vită și mânzat</w:t>
      </w:r>
      <w:r w:rsidR="00AA7BAF" w:rsidRPr="003A2B9B">
        <w:rPr>
          <w:sz w:val="28"/>
          <w:szCs w:val="28"/>
          <w:lang w:val="ro-RO"/>
        </w:rPr>
        <w:t xml:space="preserve"> şi de abrogare a Regulamentului(CE) nr. 820/97 al Consiliului</w:t>
      </w:r>
      <w:r w:rsidR="00CC6D10" w:rsidRPr="003A2B9B">
        <w:rPr>
          <w:sz w:val="28"/>
          <w:szCs w:val="28"/>
          <w:lang w:val="ro-RO"/>
        </w:rPr>
        <w:t>,</w:t>
      </w:r>
      <w:r w:rsidR="00AA7BAF" w:rsidRPr="003A2B9B">
        <w:rPr>
          <w:sz w:val="28"/>
          <w:szCs w:val="28"/>
          <w:lang w:val="ro-RO"/>
        </w:rPr>
        <w:t xml:space="preserve"> </w:t>
      </w:r>
      <w:r w:rsidR="00F00D30">
        <w:rPr>
          <w:sz w:val="28"/>
          <w:szCs w:val="28"/>
          <w:lang w:val="ro-RO"/>
        </w:rPr>
        <w:t xml:space="preserve">CELEX:32000R1760, </w:t>
      </w:r>
      <w:r w:rsidR="00F00D30">
        <w:rPr>
          <w:sz w:val="28"/>
          <w:szCs w:val="28"/>
          <w:lang w:val="ro-RO"/>
        </w:rPr>
        <w:lastRenderedPageBreak/>
        <w:t>publicat în</w:t>
      </w:r>
      <w:r w:rsidR="00AA7BAF" w:rsidRPr="003A2B9B">
        <w:rPr>
          <w:sz w:val="28"/>
          <w:szCs w:val="28"/>
          <w:lang w:val="ro-RO"/>
        </w:rPr>
        <w:t>Jurnalul Oficia</w:t>
      </w:r>
      <w:r w:rsidR="00CC6D10" w:rsidRPr="003A2B9B">
        <w:rPr>
          <w:sz w:val="28"/>
          <w:szCs w:val="28"/>
          <w:lang w:val="ro-RO"/>
        </w:rPr>
        <w:t>l al U</w:t>
      </w:r>
      <w:r w:rsidR="00F00D30">
        <w:rPr>
          <w:sz w:val="28"/>
          <w:szCs w:val="28"/>
          <w:lang w:val="ro-RO"/>
        </w:rPr>
        <w:t xml:space="preserve">niunii </w:t>
      </w:r>
      <w:r w:rsidR="00CC6D10" w:rsidRPr="003A2B9B">
        <w:rPr>
          <w:sz w:val="28"/>
          <w:szCs w:val="28"/>
          <w:lang w:val="ro-RO"/>
        </w:rPr>
        <w:t>E</w:t>
      </w:r>
      <w:r w:rsidR="00F00D30">
        <w:rPr>
          <w:sz w:val="28"/>
          <w:szCs w:val="28"/>
          <w:lang w:val="ro-RO"/>
        </w:rPr>
        <w:t>uropene</w:t>
      </w:r>
      <w:r w:rsidR="00CC6D10" w:rsidRPr="003A2B9B">
        <w:rPr>
          <w:sz w:val="28"/>
          <w:szCs w:val="28"/>
          <w:lang w:val="ro-RO"/>
        </w:rPr>
        <w:t xml:space="preserve"> L 204 din 11</w:t>
      </w:r>
      <w:r w:rsidR="00F00D30">
        <w:rPr>
          <w:sz w:val="28"/>
          <w:szCs w:val="28"/>
          <w:lang w:val="ro-RO"/>
        </w:rPr>
        <w:t xml:space="preserve">august </w:t>
      </w:r>
      <w:r w:rsidR="00CC6D10" w:rsidRPr="003A2B9B">
        <w:rPr>
          <w:sz w:val="28"/>
          <w:szCs w:val="28"/>
          <w:lang w:val="ro-RO"/>
        </w:rPr>
        <w:t xml:space="preserve">2000, </w:t>
      </w:r>
      <w:r w:rsidR="00F00D30">
        <w:rPr>
          <w:sz w:val="28"/>
          <w:szCs w:val="28"/>
          <w:lang w:val="ro-RO"/>
        </w:rPr>
        <w:t xml:space="preserve">așa cum a fost modificat ultima oară prin Regulamentul (UE) 2016/429 al </w:t>
      </w:r>
      <w:r w:rsidR="00927F3B">
        <w:rPr>
          <w:sz w:val="28"/>
          <w:szCs w:val="28"/>
          <w:lang w:val="ro-RO"/>
        </w:rPr>
        <w:t>Parlamentului European și al Consiliului din 9 martie 2016</w:t>
      </w:r>
      <w:r w:rsidR="00CC6D10" w:rsidRPr="003A2B9B">
        <w:rPr>
          <w:sz w:val="28"/>
          <w:szCs w:val="28"/>
          <w:lang w:val="ro-RO"/>
        </w:rPr>
        <w:t>;</w:t>
      </w:r>
    </w:p>
    <w:p w14:paraId="3E248677" w14:textId="5BA77212" w:rsidR="00C90ED4" w:rsidRPr="00CC6D10" w:rsidRDefault="00AA7BAF" w:rsidP="00C97BC5">
      <w:pPr>
        <w:pStyle w:val="a1"/>
        <w:numPr>
          <w:ilvl w:val="0"/>
          <w:numId w:val="13"/>
        </w:numPr>
        <w:shd w:val="clear" w:color="auto" w:fill="auto"/>
        <w:tabs>
          <w:tab w:val="left" w:pos="426"/>
          <w:tab w:val="left" w:pos="993"/>
        </w:tabs>
        <w:spacing w:line="240" w:lineRule="auto"/>
        <w:ind w:left="0" w:right="282" w:firstLine="567"/>
        <w:rPr>
          <w:sz w:val="28"/>
          <w:szCs w:val="28"/>
          <w:lang w:val="ro-RO"/>
        </w:rPr>
      </w:pPr>
      <w:r w:rsidRPr="000278F0">
        <w:rPr>
          <w:sz w:val="28"/>
          <w:szCs w:val="28"/>
          <w:lang w:val="ro-RO"/>
        </w:rPr>
        <w:t xml:space="preserve">Regulamentul (CE) nr.1825/2000 al Comisiei din 25 august 2000 de stabilire a normelor de aplicare a Regulamentului (CE) nr.1760/2000 </w:t>
      </w:r>
      <w:r w:rsidR="00CC6D10" w:rsidRPr="000278F0">
        <w:rPr>
          <w:bCs/>
          <w:sz w:val="28"/>
          <w:szCs w:val="28"/>
          <w:shd w:val="clear" w:color="auto" w:fill="FFFFFF"/>
          <w:lang w:val="ro-RO"/>
        </w:rPr>
        <w:t>al Parlamentului European și al Consiliului în ceea ce privește etichetarea cărnii de vită și</w:t>
      </w:r>
      <w:r w:rsidR="00927F3B" w:rsidRPr="000278F0">
        <w:rPr>
          <w:bCs/>
          <w:sz w:val="28"/>
          <w:szCs w:val="28"/>
          <w:shd w:val="clear" w:color="auto" w:fill="FFFFFF"/>
          <w:lang w:val="ro-RO"/>
        </w:rPr>
        <w:t xml:space="preserve"> mânzat și</w:t>
      </w:r>
      <w:r w:rsidR="00CC6D10" w:rsidRPr="000278F0">
        <w:rPr>
          <w:bCs/>
          <w:sz w:val="28"/>
          <w:szCs w:val="28"/>
          <w:shd w:val="clear" w:color="auto" w:fill="FFFFFF"/>
          <w:lang w:val="ro-RO"/>
        </w:rPr>
        <w:t xml:space="preserve"> a produselor din carne de vită</w:t>
      </w:r>
      <w:r w:rsidR="00927F3B" w:rsidRPr="000278F0">
        <w:rPr>
          <w:bCs/>
          <w:sz w:val="28"/>
          <w:szCs w:val="28"/>
          <w:shd w:val="clear" w:color="auto" w:fill="FFFFFF"/>
          <w:lang w:val="ro-RO"/>
        </w:rPr>
        <w:t xml:space="preserve"> și mânzat</w:t>
      </w:r>
      <w:r w:rsidR="009B69E2">
        <w:rPr>
          <w:bCs/>
          <w:sz w:val="28"/>
          <w:szCs w:val="28"/>
          <w:shd w:val="clear" w:color="auto" w:fill="FFFFFF"/>
          <w:lang w:val="ro-RO"/>
        </w:rPr>
        <w:t>,</w:t>
      </w:r>
      <w:r w:rsidR="00CC6D10" w:rsidRPr="000278F0">
        <w:rPr>
          <w:bCs/>
          <w:color w:val="333333"/>
          <w:sz w:val="28"/>
          <w:szCs w:val="28"/>
          <w:shd w:val="clear" w:color="auto" w:fill="FFFFFF"/>
          <w:lang w:val="ro-RO"/>
        </w:rPr>
        <w:t xml:space="preserve"> </w:t>
      </w:r>
      <w:r w:rsidR="006E7076">
        <w:rPr>
          <w:bCs/>
          <w:color w:val="333333"/>
          <w:sz w:val="28"/>
          <w:szCs w:val="28"/>
          <w:shd w:val="clear" w:color="auto" w:fill="FFFFFF"/>
          <w:lang w:val="ro-RO"/>
        </w:rPr>
        <w:t xml:space="preserve">CELEX:32000R1825, </w:t>
      </w:r>
      <w:r w:rsidR="009B69E2">
        <w:rPr>
          <w:bCs/>
          <w:color w:val="333333"/>
          <w:sz w:val="28"/>
          <w:szCs w:val="28"/>
          <w:shd w:val="clear" w:color="auto" w:fill="FFFFFF"/>
          <w:lang w:val="ro-RO"/>
        </w:rPr>
        <w:t xml:space="preserve">pubicat în </w:t>
      </w:r>
      <w:r w:rsidR="00CC6D10" w:rsidRPr="000278F0">
        <w:rPr>
          <w:sz w:val="28"/>
          <w:szCs w:val="28"/>
          <w:lang w:val="ro-RO"/>
        </w:rPr>
        <w:t>Jurnalul Oficial al U</w:t>
      </w:r>
      <w:r w:rsidR="009B69E2">
        <w:rPr>
          <w:sz w:val="28"/>
          <w:szCs w:val="28"/>
          <w:lang w:val="ro-RO"/>
        </w:rPr>
        <w:t xml:space="preserve">niunii </w:t>
      </w:r>
      <w:r w:rsidR="00CC6D10" w:rsidRPr="000278F0">
        <w:rPr>
          <w:sz w:val="28"/>
          <w:szCs w:val="28"/>
          <w:lang w:val="ro-RO"/>
        </w:rPr>
        <w:t>E</w:t>
      </w:r>
      <w:r w:rsidR="009B69E2">
        <w:rPr>
          <w:sz w:val="28"/>
          <w:szCs w:val="28"/>
          <w:lang w:val="ro-RO"/>
        </w:rPr>
        <w:t>uropene</w:t>
      </w:r>
      <w:r w:rsidR="00CC6D10" w:rsidRPr="000278F0">
        <w:rPr>
          <w:sz w:val="28"/>
          <w:szCs w:val="28"/>
          <w:lang w:val="ro-RO"/>
        </w:rPr>
        <w:t xml:space="preserve"> L 216 din 2</w:t>
      </w:r>
      <w:r w:rsidR="009B4760">
        <w:rPr>
          <w:sz w:val="28"/>
          <w:szCs w:val="28"/>
          <w:lang w:val="ro-RO"/>
        </w:rPr>
        <w:t>6</w:t>
      </w:r>
      <w:r w:rsidR="009B69E2">
        <w:rPr>
          <w:sz w:val="28"/>
          <w:szCs w:val="28"/>
          <w:lang w:val="ro-RO"/>
        </w:rPr>
        <w:t xml:space="preserve"> august </w:t>
      </w:r>
      <w:r w:rsidR="00CC6D10" w:rsidRPr="000278F0">
        <w:rPr>
          <w:sz w:val="28"/>
          <w:szCs w:val="28"/>
          <w:lang w:val="ro-RO"/>
        </w:rPr>
        <w:t>2000, pag.8)</w:t>
      </w:r>
      <w:r w:rsidR="0049410C">
        <w:rPr>
          <w:sz w:val="28"/>
          <w:szCs w:val="28"/>
          <w:lang w:val="ro-RO"/>
        </w:rPr>
        <w:t>,</w:t>
      </w:r>
      <w:r w:rsidR="00A83474">
        <w:rPr>
          <w:sz w:val="28"/>
          <w:szCs w:val="28"/>
          <w:lang w:val="ro-RO"/>
        </w:rPr>
        <w:t xml:space="preserve"> astfel cum a fost modificat </w:t>
      </w:r>
      <w:r w:rsidR="0049410C">
        <w:rPr>
          <w:sz w:val="28"/>
          <w:szCs w:val="28"/>
          <w:lang w:val="ro-RO"/>
        </w:rPr>
        <w:t xml:space="preserve"> ultima oară </w:t>
      </w:r>
      <w:r w:rsidR="00A83474">
        <w:rPr>
          <w:sz w:val="28"/>
          <w:szCs w:val="28"/>
          <w:lang w:val="ro-RO"/>
        </w:rPr>
        <w:t>prin Regulamentul (CE) nr. 275/2007 al Comisiei din 15 martie 2017</w:t>
      </w:r>
      <w:r w:rsidR="00CC6D10" w:rsidRPr="000278F0">
        <w:rPr>
          <w:sz w:val="28"/>
          <w:szCs w:val="28"/>
          <w:lang w:val="ro-RO"/>
        </w:rPr>
        <w:t>;</w:t>
      </w:r>
    </w:p>
    <w:p w14:paraId="64513E4C" w14:textId="68ACD919" w:rsidR="00F15FCC" w:rsidRPr="00635675" w:rsidRDefault="00AA7BAF" w:rsidP="00C97BC5">
      <w:pPr>
        <w:pStyle w:val="a1"/>
        <w:numPr>
          <w:ilvl w:val="0"/>
          <w:numId w:val="13"/>
        </w:numPr>
        <w:shd w:val="clear" w:color="auto" w:fill="auto"/>
        <w:tabs>
          <w:tab w:val="left" w:pos="426"/>
          <w:tab w:val="left" w:pos="993"/>
        </w:tabs>
        <w:spacing w:line="240" w:lineRule="auto"/>
        <w:ind w:left="0" w:right="282" w:firstLine="567"/>
        <w:rPr>
          <w:sz w:val="28"/>
          <w:szCs w:val="28"/>
          <w:lang w:val="ro-RO"/>
        </w:rPr>
      </w:pPr>
      <w:r w:rsidRPr="00635675">
        <w:rPr>
          <w:sz w:val="28"/>
          <w:szCs w:val="28"/>
          <w:lang w:val="ro-RO"/>
        </w:rPr>
        <w:t xml:space="preserve">Regulamentul Comisiei Europene </w:t>
      </w:r>
      <w:r w:rsidR="009B69E2">
        <w:rPr>
          <w:sz w:val="28"/>
          <w:szCs w:val="28"/>
          <w:lang w:val="ro-RO"/>
        </w:rPr>
        <w:t xml:space="preserve">(CE) </w:t>
      </w:r>
      <w:r w:rsidRPr="00635675">
        <w:rPr>
          <w:sz w:val="28"/>
          <w:szCs w:val="28"/>
          <w:lang w:val="ro-RO"/>
        </w:rPr>
        <w:t>nr. 566/2008</w:t>
      </w:r>
      <w:r w:rsidR="009B69E2">
        <w:rPr>
          <w:sz w:val="28"/>
          <w:szCs w:val="28"/>
          <w:lang w:val="ro-RO"/>
        </w:rPr>
        <w:t xml:space="preserve"> al Comisiei </w:t>
      </w:r>
      <w:r w:rsidRPr="00635675">
        <w:rPr>
          <w:sz w:val="28"/>
          <w:szCs w:val="28"/>
          <w:lang w:val="ro-RO"/>
        </w:rPr>
        <w:t xml:space="preserve"> din 18 iunie 2008 de stabilire a normelor de aplicare a Regulamentului (CE) nr. 1234/2007 al Consiliului în ceea ce priveşte comercializarea cărnii provenind de la bovine în vîrstă de 12 luni sau mai tinere</w:t>
      </w:r>
      <w:r w:rsidR="009B69E2">
        <w:rPr>
          <w:sz w:val="28"/>
          <w:szCs w:val="28"/>
          <w:lang w:val="ro-RO"/>
        </w:rPr>
        <w:t>,</w:t>
      </w:r>
      <w:r w:rsidR="009B4760">
        <w:rPr>
          <w:sz w:val="28"/>
          <w:szCs w:val="28"/>
          <w:lang w:val="ro-RO"/>
        </w:rPr>
        <w:t xml:space="preserve"> CELEX:3200R0566,</w:t>
      </w:r>
      <w:r w:rsidR="009B69E2">
        <w:rPr>
          <w:sz w:val="28"/>
          <w:szCs w:val="28"/>
          <w:lang w:val="ro-RO"/>
        </w:rPr>
        <w:t xml:space="preserve"> publicat în </w:t>
      </w:r>
      <w:r w:rsidRPr="00635675">
        <w:rPr>
          <w:sz w:val="28"/>
          <w:szCs w:val="28"/>
          <w:lang w:val="ro-RO"/>
        </w:rPr>
        <w:t>Jurnalul Oficial al U</w:t>
      </w:r>
      <w:r w:rsidR="009B69E2">
        <w:rPr>
          <w:sz w:val="28"/>
          <w:szCs w:val="28"/>
          <w:lang w:val="ro-RO"/>
        </w:rPr>
        <w:t xml:space="preserve">niunei </w:t>
      </w:r>
      <w:r w:rsidRPr="00635675">
        <w:rPr>
          <w:sz w:val="28"/>
          <w:szCs w:val="28"/>
          <w:lang w:val="ro-RO"/>
        </w:rPr>
        <w:t>E</w:t>
      </w:r>
      <w:r w:rsidR="009B69E2">
        <w:rPr>
          <w:sz w:val="28"/>
          <w:szCs w:val="28"/>
          <w:lang w:val="ro-RO"/>
        </w:rPr>
        <w:t>uropene</w:t>
      </w:r>
      <w:r w:rsidRPr="00635675">
        <w:rPr>
          <w:sz w:val="28"/>
          <w:szCs w:val="28"/>
          <w:lang w:val="ro-RO"/>
        </w:rPr>
        <w:t xml:space="preserve"> din 19 iunie 2008,</w:t>
      </w:r>
      <w:r w:rsidR="009B69E2">
        <w:rPr>
          <w:sz w:val="28"/>
          <w:szCs w:val="28"/>
          <w:lang w:val="ro-RO"/>
        </w:rPr>
        <w:t xml:space="preserve"> așa cum a fost  ultima oară modificat prin Regulementul de punere în aplicare (UE) nr. 565/2013 al Comisiei din 18 iunie 2013.</w:t>
      </w:r>
      <w:r w:rsidRPr="00635675">
        <w:rPr>
          <w:sz w:val="28"/>
          <w:szCs w:val="28"/>
          <w:lang w:val="ro-RO"/>
        </w:rPr>
        <w:t xml:space="preserve"> </w:t>
      </w:r>
    </w:p>
    <w:p w14:paraId="333119FE" w14:textId="55F738AC" w:rsidR="000278F0" w:rsidRPr="000278F0" w:rsidRDefault="00F15FCC" w:rsidP="00C97BC5">
      <w:pPr>
        <w:pStyle w:val="Listparagraf"/>
        <w:numPr>
          <w:ilvl w:val="0"/>
          <w:numId w:val="13"/>
        </w:numPr>
        <w:tabs>
          <w:tab w:val="left" w:pos="993"/>
        </w:tabs>
        <w:spacing w:line="240" w:lineRule="auto"/>
        <w:ind w:left="0" w:right="282"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278F0">
        <w:rPr>
          <w:rFonts w:ascii="Times New Roman" w:hAnsi="Times New Roman" w:cs="Times New Roman"/>
          <w:sz w:val="28"/>
          <w:szCs w:val="28"/>
          <w:lang w:val="ro-RO"/>
        </w:rPr>
        <w:t>A</w:t>
      </w:r>
      <w:r w:rsidR="00AA7BAF" w:rsidRPr="000278F0">
        <w:rPr>
          <w:rFonts w:ascii="Times New Roman" w:hAnsi="Times New Roman" w:cs="Times New Roman"/>
          <w:sz w:val="28"/>
          <w:szCs w:val="28"/>
          <w:lang w:val="ro-RO"/>
        </w:rPr>
        <w:t>rt</w:t>
      </w:r>
      <w:r w:rsidR="000278F0" w:rsidRPr="000278F0">
        <w:rPr>
          <w:rFonts w:ascii="Times New Roman" w:hAnsi="Times New Roman" w:cs="Times New Roman"/>
          <w:sz w:val="28"/>
          <w:szCs w:val="28"/>
          <w:lang w:val="ro-RO"/>
        </w:rPr>
        <w:t>.78</w:t>
      </w:r>
      <w:r w:rsidR="006E7076">
        <w:rPr>
          <w:rFonts w:ascii="Times New Roman" w:hAnsi="Times New Roman" w:cs="Times New Roman"/>
          <w:sz w:val="28"/>
          <w:szCs w:val="28"/>
          <w:lang w:val="ro-RO"/>
        </w:rPr>
        <w:t xml:space="preserve"> alin.(1) lit.(a)</w:t>
      </w:r>
      <w:r w:rsidR="000278F0" w:rsidRPr="000278F0">
        <w:rPr>
          <w:rFonts w:ascii="Times New Roman" w:hAnsi="Times New Roman" w:cs="Times New Roman"/>
          <w:sz w:val="28"/>
          <w:szCs w:val="28"/>
          <w:lang w:val="ro-RO"/>
        </w:rPr>
        <w:t xml:space="preserve"> și Anexa VII parta I din </w:t>
      </w:r>
      <w:hyperlink r:id="rId16" w:history="1">
        <w:r w:rsidR="000278F0" w:rsidRPr="008F6EB8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lang w:val="ro-RO"/>
          </w:rPr>
          <w:t>Regulamentul (UE) nr.1308/2013 al Parlamentului European și al</w:t>
        </w:r>
      </w:hyperlink>
      <w:r w:rsidR="000278F0" w:rsidRPr="008F6EB8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  <w:lang w:val="ro-RO"/>
        </w:rPr>
        <w:t xml:space="preserve"> </w:t>
      </w:r>
      <w:hyperlink r:id="rId17" w:history="1">
        <w:r w:rsidR="000278F0" w:rsidRPr="008F6EB8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lang w:val="ro-RO"/>
          </w:rPr>
          <w:t>Consiliului</w:t>
        </w:r>
      </w:hyperlink>
      <w:r w:rsidR="000278F0" w:rsidRPr="008F6EB8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  <w:lang w:val="ro-RO"/>
        </w:rPr>
        <w:t xml:space="preserve"> </w:t>
      </w:r>
      <w:hyperlink r:id="rId18" w:history="1">
        <w:r w:rsidR="000278F0" w:rsidRPr="008F6EB8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lang w:val="ro-RO"/>
          </w:rPr>
          <w:t>din 17 decembrie 2013</w:t>
        </w:r>
      </w:hyperlink>
      <w:r w:rsidR="000278F0" w:rsidRPr="008F6EB8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  <w:lang w:val="ro-RO"/>
        </w:rPr>
        <w:t xml:space="preserve"> </w:t>
      </w:r>
      <w:hyperlink r:id="rId19" w:history="1">
        <w:r w:rsidR="000278F0" w:rsidRPr="008F6EB8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lang w:val="ro-RO"/>
          </w:rPr>
          <w:t>de instituire a unei organizări comune a piețelor produselor agricole şi de abrogare a</w:t>
        </w:r>
      </w:hyperlink>
      <w:r w:rsidR="000278F0" w:rsidRPr="008F6EB8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hyperlink r:id="rId20" w:history="1">
        <w:r w:rsidR="000278F0" w:rsidRPr="008F6EB8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lang w:val="ro-RO"/>
          </w:rPr>
          <w:t>Regulamentelor (CEE) nr. 922/72, (CEE) nr. 234/79, (CE) nr. 1037/2001 şi (CE) nr. 1234/2007</w:t>
        </w:r>
      </w:hyperlink>
      <w:r w:rsidR="000278F0" w:rsidRPr="008F6EB8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  <w:lang w:val="ro-RO"/>
        </w:rPr>
        <w:t xml:space="preserve"> </w:t>
      </w:r>
      <w:hyperlink r:id="rId21" w:history="1">
        <w:r w:rsidR="000278F0" w:rsidRPr="008F6EB8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lang w:val="ro-RO"/>
          </w:rPr>
          <w:t>ale Consiliului</w:t>
        </w:r>
      </w:hyperlink>
      <w:r w:rsidR="000278F0" w:rsidRPr="008F6EB8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  <w:lang w:val="ro-RO"/>
        </w:rPr>
        <w:t>, 013R1308,</w:t>
      </w:r>
      <w:r w:rsidR="009B4760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  <w:lang w:val="ro-RO"/>
        </w:rPr>
        <w:t>CELEX:32013R1308,</w:t>
      </w:r>
      <w:r w:rsidR="000278F0" w:rsidRPr="008F6EB8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  <w:lang w:val="ro-RO"/>
        </w:rPr>
        <w:t xml:space="preserve"> </w:t>
      </w:r>
      <w:r w:rsidR="000278F0" w:rsidRPr="000278F0">
        <w:rPr>
          <w:rFonts w:ascii="Times New Roman" w:hAnsi="Times New Roman" w:cs="Times New Roman"/>
          <w:sz w:val="28"/>
          <w:szCs w:val="28"/>
          <w:lang w:val="ro-RO"/>
        </w:rPr>
        <w:t xml:space="preserve">publicat în Jurnalul Oficial al Uniunii Europene L 347 din 20 decembrie 2013, așa cum a fost ultima oară modificat prin </w:t>
      </w:r>
      <w:hyperlink r:id="rId22" w:history="1">
        <w:r w:rsidR="000278F0" w:rsidRPr="008F6EB8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lang w:val="ro-RO"/>
          </w:rPr>
          <w:t>Regulamentul (UE) 2024/1143 al</w:t>
        </w:r>
      </w:hyperlink>
      <w:r w:rsidR="000278F0" w:rsidRPr="000278F0">
        <w:rPr>
          <w:rFonts w:ascii="Times New Roman" w:hAnsi="Times New Roman" w:cs="Times New Roman"/>
          <w:sz w:val="28"/>
          <w:szCs w:val="28"/>
          <w:lang w:val="ro-RO"/>
        </w:rPr>
        <w:t xml:space="preserve"> Parlamentului European </w:t>
      </w:r>
      <w:r w:rsidR="000278F0" w:rsidRPr="000278F0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o-RO"/>
        </w:rPr>
        <w:t xml:space="preserve">și al </w:t>
      </w:r>
      <w:hyperlink r:id="rId23" w:history="1">
        <w:r w:rsidR="000278F0" w:rsidRPr="008F6EB8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lang w:val="ro-RO"/>
          </w:rPr>
          <w:t>Consiliului din 11aprilie 202</w:t>
        </w:r>
      </w:hyperlink>
      <w:r w:rsidR="000278F0" w:rsidRPr="008F6EB8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  <w:lang w:val="ro-RO"/>
        </w:rPr>
        <w:t>4.</w:t>
      </w:r>
      <w:r w:rsidR="000278F0" w:rsidRPr="008F6EB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o-RO"/>
        </w:rPr>
        <w:t xml:space="preserve"> </w:t>
      </w:r>
      <w:r w:rsidR="000278F0" w:rsidRPr="008F6EB8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o-RO"/>
        </w:rPr>
        <w:t>”</w:t>
      </w:r>
    </w:p>
    <w:p w14:paraId="6A9F4C1D" w14:textId="0E8C6365" w:rsidR="00DD21A1" w:rsidRPr="00C97BC5" w:rsidRDefault="00C97BC5" w:rsidP="00C97BC5">
      <w:pPr>
        <w:tabs>
          <w:tab w:val="left" w:pos="180"/>
          <w:tab w:val="left" w:pos="284"/>
          <w:tab w:val="left" w:pos="993"/>
          <w:tab w:val="left" w:pos="1418"/>
          <w:tab w:val="left" w:pos="1560"/>
        </w:tabs>
        <w:spacing w:after="0" w:line="240" w:lineRule="auto"/>
        <w:ind w:right="282"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Style w:val="Accentuat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  <w:lang w:val="ro-RO"/>
        </w:rPr>
        <w:t xml:space="preserve">1.2.2 </w:t>
      </w:r>
      <w:r w:rsidR="00DD21A1" w:rsidRPr="00C97BC5">
        <w:rPr>
          <w:rStyle w:val="Accentuat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  <w:lang w:val="ro-RO"/>
        </w:rPr>
        <w:t>p</w:t>
      </w:r>
      <w:r w:rsidR="00320804" w:rsidRPr="00C97BC5">
        <w:rPr>
          <w:rStyle w:val="Accentuat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  <w:lang w:val="ro-RO"/>
        </w:rPr>
        <w:t>ct.</w:t>
      </w:r>
      <w:r w:rsidR="00AB07B2" w:rsidRPr="00C97BC5">
        <w:rPr>
          <w:rStyle w:val="Accentuat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  <w:lang w:val="ro-RO"/>
        </w:rPr>
        <w:t xml:space="preserve"> 3</w:t>
      </w:r>
      <w:r w:rsidR="00320804" w:rsidRPr="00C97BC5">
        <w:rPr>
          <w:rStyle w:val="Accentuat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  <w:lang w:val="ro-RO"/>
        </w:rPr>
        <w:t xml:space="preserve"> </w:t>
      </w:r>
      <w:r w:rsidR="0071406D" w:rsidRPr="00C97BC5">
        <w:rPr>
          <w:sz w:val="28"/>
          <w:szCs w:val="28"/>
          <w:lang w:val="ro-RO"/>
        </w:rPr>
        <w:t xml:space="preserve"> </w:t>
      </w:r>
      <w:r w:rsidR="0071406D" w:rsidRPr="00C97BC5">
        <w:rPr>
          <w:rFonts w:ascii="Times New Roman" w:hAnsi="Times New Roman" w:cs="Times New Roman"/>
          <w:sz w:val="28"/>
          <w:szCs w:val="28"/>
          <w:lang w:val="ro-RO"/>
        </w:rPr>
        <w:t>va avea următor</w:t>
      </w:r>
      <w:r w:rsidR="000278F0" w:rsidRPr="00C97BC5">
        <w:rPr>
          <w:rFonts w:ascii="Times New Roman" w:hAnsi="Times New Roman" w:cs="Times New Roman"/>
          <w:sz w:val="28"/>
          <w:szCs w:val="28"/>
          <w:lang w:val="ro-RO"/>
        </w:rPr>
        <w:t>ul cuprins</w:t>
      </w:r>
      <w:r w:rsidR="00DD21A1" w:rsidRPr="00C97BC5">
        <w:rPr>
          <w:rFonts w:ascii="Times New Roman" w:hAnsi="Times New Roman" w:cs="Times New Roman"/>
          <w:sz w:val="28"/>
          <w:szCs w:val="28"/>
          <w:lang w:val="ro-RO"/>
        </w:rPr>
        <w:t>:</w:t>
      </w:r>
    </w:p>
    <w:p w14:paraId="19B68401" w14:textId="7B17BD87" w:rsidR="00AB07B2" w:rsidRPr="00C97BC5" w:rsidRDefault="00AB07B2" w:rsidP="00C97BC5">
      <w:pPr>
        <w:pStyle w:val="Listparagraf"/>
        <w:tabs>
          <w:tab w:val="left" w:pos="180"/>
          <w:tab w:val="left" w:pos="284"/>
          <w:tab w:val="left" w:pos="993"/>
          <w:tab w:val="left" w:pos="1418"/>
          <w:tab w:val="left" w:pos="1560"/>
        </w:tabs>
        <w:spacing w:after="0" w:line="240" w:lineRule="auto"/>
        <w:ind w:left="0" w:right="282"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„ 3. </w:t>
      </w:r>
      <w:r w:rsidRPr="00C97B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>În sensul prezentei Norme noţiunile aplicate au următoarele semnificaţii:</w:t>
      </w:r>
    </w:p>
    <w:p w14:paraId="0520AB59" w14:textId="7A00139B" w:rsidR="00922F78" w:rsidRPr="00BB2FE2" w:rsidRDefault="00320804" w:rsidP="00C97BC5">
      <w:pPr>
        <w:widowControl w:val="0"/>
        <w:tabs>
          <w:tab w:val="left" w:pos="235"/>
          <w:tab w:val="left" w:pos="993"/>
        </w:tabs>
        <w:spacing w:after="240" w:line="240" w:lineRule="auto"/>
        <w:ind w:right="282"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355E1">
        <w:rPr>
          <w:rStyle w:val="Bodytext20"/>
          <w:rFonts w:eastAsiaTheme="minorEastAsia"/>
          <w:color w:val="auto"/>
        </w:rPr>
        <w:t>„</w:t>
      </w:r>
      <w:r w:rsidRPr="00D355E1">
        <w:rPr>
          <w:rStyle w:val="Bodytext20"/>
          <w:rFonts w:eastAsiaTheme="minorEastAsia"/>
          <w:b/>
          <w:color w:val="auto"/>
          <w:sz w:val="28"/>
          <w:szCs w:val="28"/>
        </w:rPr>
        <w:t xml:space="preserve">carne de </w:t>
      </w:r>
      <w:r w:rsidR="00922F78" w:rsidRPr="00D355E1">
        <w:rPr>
          <w:rStyle w:val="Bodytext20"/>
          <w:rFonts w:eastAsiaTheme="minorEastAsia"/>
          <w:b/>
          <w:color w:val="auto"/>
          <w:sz w:val="28"/>
          <w:szCs w:val="28"/>
        </w:rPr>
        <w:t>bovină-</w:t>
      </w:r>
      <w:r w:rsidRPr="00BB2FE2">
        <w:rPr>
          <w:rStyle w:val="Bodytext20"/>
          <w:rFonts w:eastAsiaTheme="minorEastAsia"/>
          <w:color w:val="auto"/>
          <w:sz w:val="28"/>
          <w:szCs w:val="28"/>
        </w:rPr>
        <w:t xml:space="preserve"> toate produsele cu codurile</w:t>
      </w:r>
      <w:r w:rsidR="00922F78" w:rsidRPr="00BB2FE2">
        <w:rPr>
          <w:rStyle w:val="Bodytext20"/>
          <w:rFonts w:eastAsiaTheme="minorEastAsia"/>
          <w:color w:val="auto"/>
          <w:sz w:val="28"/>
          <w:szCs w:val="28"/>
        </w:rPr>
        <w:t xml:space="preserve"> tarifare</w:t>
      </w:r>
      <w:r w:rsidRPr="00BB2FE2">
        <w:rPr>
          <w:rStyle w:val="Bodytext20"/>
          <w:rFonts w:eastAsiaTheme="minorEastAsia"/>
          <w:color w:val="auto"/>
          <w:sz w:val="28"/>
          <w:szCs w:val="28"/>
        </w:rPr>
        <w:t xml:space="preserve"> 0201</w:t>
      </w:r>
      <w:r w:rsidR="00922F78" w:rsidRPr="00BB2FE2">
        <w:rPr>
          <w:rStyle w:val="Bodytext20"/>
          <w:rFonts w:eastAsiaTheme="minorEastAsia"/>
          <w:color w:val="auto"/>
          <w:sz w:val="28"/>
          <w:szCs w:val="28"/>
        </w:rPr>
        <w:t>;</w:t>
      </w:r>
      <w:r w:rsidRPr="00BB2FE2">
        <w:rPr>
          <w:rStyle w:val="Bodytext20"/>
          <w:rFonts w:eastAsiaTheme="minorEastAsia"/>
          <w:color w:val="auto"/>
          <w:sz w:val="28"/>
          <w:szCs w:val="28"/>
        </w:rPr>
        <w:t xml:space="preserve"> 0202</w:t>
      </w:r>
      <w:r w:rsidR="00922F78" w:rsidRPr="00BB2FE2">
        <w:rPr>
          <w:rStyle w:val="Bodytext20"/>
          <w:rFonts w:eastAsiaTheme="minorEastAsia"/>
          <w:color w:val="auto"/>
          <w:sz w:val="28"/>
          <w:szCs w:val="28"/>
        </w:rPr>
        <w:t>;</w:t>
      </w:r>
      <w:r w:rsidRPr="00BB2FE2">
        <w:rPr>
          <w:rStyle w:val="Bodytext20"/>
          <w:rFonts w:eastAsiaTheme="minorEastAsia"/>
          <w:color w:val="auto"/>
          <w:sz w:val="28"/>
          <w:szCs w:val="28"/>
        </w:rPr>
        <w:t xml:space="preserve"> 0206</w:t>
      </w:r>
      <w:r w:rsidR="00922F78" w:rsidRPr="00BB2FE2">
        <w:rPr>
          <w:rStyle w:val="Bodytext20"/>
          <w:rFonts w:eastAsiaTheme="minorEastAsia"/>
          <w:color w:val="auto"/>
          <w:sz w:val="28"/>
          <w:szCs w:val="28"/>
        </w:rPr>
        <w:t xml:space="preserve"> în limitele 020610</w:t>
      </w:r>
      <w:r w:rsidR="00BB2FE2" w:rsidRPr="00BB2FE2">
        <w:rPr>
          <w:rStyle w:val="Bodytext20"/>
          <w:rFonts w:eastAsiaTheme="minorEastAsia"/>
          <w:color w:val="auto"/>
          <w:sz w:val="28"/>
          <w:szCs w:val="28"/>
        </w:rPr>
        <w:t xml:space="preserve"> </w:t>
      </w:r>
      <w:r w:rsidR="00922F78" w:rsidRPr="00BB2FE2">
        <w:rPr>
          <w:rStyle w:val="Bodytext20"/>
          <w:rFonts w:eastAsiaTheme="minorEastAsia"/>
          <w:color w:val="auto"/>
          <w:sz w:val="28"/>
          <w:szCs w:val="28"/>
        </w:rPr>
        <w:t xml:space="preserve">- </w:t>
      </w:r>
      <w:r w:rsidR="00BB2FE2" w:rsidRPr="00BB2FE2">
        <w:rPr>
          <w:rFonts w:ascii="Times New Roman" w:eastAsia="Times New Roman" w:hAnsi="Times New Roman" w:cs="Times New Roman"/>
          <w:sz w:val="28"/>
          <w:szCs w:val="28"/>
          <w:lang w:val="ro-RO"/>
        </w:rPr>
        <w:t>0206 10 950 și 0206 29 990</w:t>
      </w:r>
      <w:r w:rsidR="00922F78" w:rsidRPr="00BB2FE2">
        <w:rPr>
          <w:rStyle w:val="Bodytext20"/>
          <w:rFonts w:eastAsiaTheme="minorEastAsia"/>
          <w:color w:val="auto"/>
          <w:sz w:val="28"/>
          <w:szCs w:val="28"/>
        </w:rPr>
        <w:t>, confom Nomenclaturii combinate a mărfurilor, aprobată prin Legea nr. 172/2014</w:t>
      </w:r>
      <w:r w:rsidRPr="00BB2FE2">
        <w:rPr>
          <w:rStyle w:val="Bodytext20"/>
          <w:rFonts w:eastAsiaTheme="minorEastAsia"/>
          <w:color w:val="auto"/>
          <w:sz w:val="28"/>
          <w:szCs w:val="28"/>
        </w:rPr>
        <w:t>;</w:t>
      </w:r>
    </w:p>
    <w:p w14:paraId="59ECAD4F" w14:textId="7F7E767B" w:rsidR="00922F78" w:rsidRPr="008F6EB8" w:rsidRDefault="00320804" w:rsidP="00C97BC5">
      <w:pPr>
        <w:widowControl w:val="0"/>
        <w:tabs>
          <w:tab w:val="left" w:pos="230"/>
          <w:tab w:val="left" w:pos="993"/>
        </w:tabs>
        <w:spacing w:after="240" w:line="240" w:lineRule="auto"/>
        <w:ind w:right="282" w:firstLine="567"/>
        <w:jc w:val="both"/>
        <w:rPr>
          <w:rStyle w:val="Bodytext20"/>
          <w:rFonts w:eastAsiaTheme="minorEastAsia"/>
          <w:color w:val="auto"/>
          <w:sz w:val="28"/>
          <w:szCs w:val="28"/>
        </w:rPr>
      </w:pPr>
      <w:r w:rsidRPr="008F6EB8">
        <w:rPr>
          <w:rStyle w:val="Bodytext20"/>
          <w:rFonts w:eastAsiaTheme="minorEastAsia"/>
          <w:b/>
          <w:color w:val="auto"/>
          <w:sz w:val="28"/>
          <w:szCs w:val="28"/>
        </w:rPr>
        <w:t>etichetare</w:t>
      </w:r>
      <w:r w:rsidRPr="008F6EB8">
        <w:rPr>
          <w:rStyle w:val="Bodytext20"/>
          <w:rFonts w:eastAsiaTheme="minorEastAsia"/>
          <w:color w:val="auto"/>
          <w:sz w:val="28"/>
          <w:szCs w:val="28"/>
        </w:rPr>
        <w:t xml:space="preserve"> </w:t>
      </w:r>
      <w:r w:rsidR="00922F78" w:rsidRPr="008F6EB8">
        <w:rPr>
          <w:rStyle w:val="Bodytext20"/>
          <w:rFonts w:eastAsiaTheme="minorEastAsia"/>
          <w:color w:val="auto"/>
          <w:sz w:val="28"/>
          <w:szCs w:val="28"/>
        </w:rPr>
        <w:t>-</w:t>
      </w:r>
      <w:r w:rsidRPr="008F6EB8">
        <w:rPr>
          <w:rStyle w:val="Bodytext20"/>
          <w:rFonts w:eastAsiaTheme="minorEastAsia"/>
          <w:color w:val="auto"/>
          <w:sz w:val="28"/>
          <w:szCs w:val="28"/>
        </w:rPr>
        <w:t xml:space="preserve"> aplicarea unei etichete pe o bucată individuală sau pe mai multe bucăţi de carne, direct sau pe ambalaj sau, în cazul produselor care nu sunt preambalate, i</w:t>
      </w:r>
      <w:r w:rsidR="00922F78" w:rsidRPr="008F6EB8">
        <w:rPr>
          <w:rStyle w:val="Bodytext20"/>
          <w:rFonts w:eastAsiaTheme="minorEastAsia"/>
          <w:color w:val="auto"/>
          <w:sz w:val="28"/>
          <w:szCs w:val="28"/>
        </w:rPr>
        <w:t>nformaţiile adecvate, în scris ș</w:t>
      </w:r>
      <w:r w:rsidRPr="008F6EB8">
        <w:rPr>
          <w:rStyle w:val="Bodytext20"/>
          <w:rFonts w:eastAsiaTheme="minorEastAsia"/>
          <w:color w:val="auto"/>
          <w:sz w:val="28"/>
          <w:szCs w:val="28"/>
        </w:rPr>
        <w:t>i vizibile, furnizate consumatorului la locul vânzării;</w:t>
      </w:r>
    </w:p>
    <w:p w14:paraId="03BB5908" w14:textId="05BC77DD" w:rsidR="00320804" w:rsidRPr="008F6EB8" w:rsidRDefault="00320804" w:rsidP="00C97BC5">
      <w:pPr>
        <w:widowControl w:val="0"/>
        <w:tabs>
          <w:tab w:val="left" w:pos="230"/>
          <w:tab w:val="left" w:pos="993"/>
        </w:tabs>
        <w:spacing w:after="240" w:line="240" w:lineRule="auto"/>
        <w:ind w:right="282" w:firstLine="567"/>
        <w:jc w:val="both"/>
        <w:rPr>
          <w:rStyle w:val="Bodytext20"/>
          <w:rFonts w:eastAsiaTheme="minorEastAsia"/>
          <w:color w:val="auto"/>
          <w:sz w:val="28"/>
          <w:szCs w:val="28"/>
        </w:rPr>
      </w:pPr>
      <w:r w:rsidRPr="008F6EB8">
        <w:rPr>
          <w:rStyle w:val="Bodytext20"/>
          <w:rFonts w:eastAsiaTheme="minorEastAsia"/>
          <w:b/>
          <w:color w:val="auto"/>
          <w:sz w:val="28"/>
          <w:szCs w:val="28"/>
        </w:rPr>
        <w:t>organizaţie</w:t>
      </w:r>
      <w:r w:rsidR="001E1AF5" w:rsidRPr="008F6EB8">
        <w:rPr>
          <w:rStyle w:val="Bodytext20"/>
          <w:rFonts w:eastAsiaTheme="minorEastAsia"/>
          <w:b/>
          <w:color w:val="auto"/>
          <w:sz w:val="28"/>
          <w:szCs w:val="28"/>
        </w:rPr>
        <w:t xml:space="preserve"> </w:t>
      </w:r>
      <w:r w:rsidR="00922F78" w:rsidRPr="008F6EB8">
        <w:rPr>
          <w:rStyle w:val="Bodytext20"/>
          <w:rFonts w:eastAsiaTheme="minorEastAsia"/>
          <w:color w:val="auto"/>
          <w:sz w:val="28"/>
          <w:szCs w:val="28"/>
        </w:rPr>
        <w:t>-</w:t>
      </w:r>
      <w:r w:rsidRPr="008F6EB8">
        <w:rPr>
          <w:rStyle w:val="Bodytext20"/>
          <w:rFonts w:eastAsiaTheme="minorEastAsia"/>
          <w:color w:val="auto"/>
          <w:sz w:val="28"/>
          <w:szCs w:val="28"/>
        </w:rPr>
        <w:t xml:space="preserve"> un grup de agenţi din acelasi sector sau din sectoare diferite ale comerţului cu carne de </w:t>
      </w:r>
      <w:r w:rsidR="00922F78" w:rsidRPr="008F6EB8">
        <w:rPr>
          <w:rStyle w:val="Bodytext20"/>
          <w:rFonts w:eastAsiaTheme="minorEastAsia"/>
          <w:color w:val="auto"/>
          <w:sz w:val="28"/>
          <w:szCs w:val="28"/>
        </w:rPr>
        <w:t>bovină</w:t>
      </w:r>
      <w:r w:rsidRPr="008F6EB8">
        <w:rPr>
          <w:rStyle w:val="Bodytext20"/>
          <w:rFonts w:eastAsiaTheme="minorEastAsia"/>
          <w:color w:val="auto"/>
          <w:sz w:val="28"/>
          <w:szCs w:val="28"/>
        </w:rPr>
        <w:t>;</w:t>
      </w:r>
    </w:p>
    <w:p w14:paraId="0682FFA5" w14:textId="49D58BFF" w:rsidR="00320804" w:rsidRPr="008F6EB8" w:rsidRDefault="00320804" w:rsidP="00C97BC5">
      <w:pPr>
        <w:widowControl w:val="0"/>
        <w:tabs>
          <w:tab w:val="left" w:pos="235"/>
          <w:tab w:val="left" w:pos="993"/>
        </w:tabs>
        <w:spacing w:after="0" w:line="240" w:lineRule="auto"/>
        <w:ind w:right="282" w:firstLine="567"/>
        <w:jc w:val="both"/>
        <w:rPr>
          <w:rStyle w:val="Bodytext20"/>
          <w:rFonts w:eastAsiaTheme="minorEastAsia"/>
          <w:color w:val="auto"/>
          <w:sz w:val="28"/>
          <w:szCs w:val="28"/>
        </w:rPr>
      </w:pPr>
      <w:r w:rsidRPr="008F6EB8">
        <w:rPr>
          <w:rStyle w:val="Bodytext20"/>
          <w:rFonts w:eastAsiaTheme="minorEastAsia"/>
          <w:b/>
          <w:color w:val="auto"/>
          <w:sz w:val="28"/>
          <w:szCs w:val="28"/>
        </w:rPr>
        <w:t>carne tocată</w:t>
      </w:r>
      <w:r w:rsidR="00922F78" w:rsidRPr="008F6EB8">
        <w:rPr>
          <w:rStyle w:val="Bodytext20"/>
          <w:rFonts w:eastAsiaTheme="minorEastAsia"/>
          <w:b/>
          <w:color w:val="auto"/>
          <w:sz w:val="28"/>
          <w:szCs w:val="28"/>
        </w:rPr>
        <w:t xml:space="preserve"> -</w:t>
      </w:r>
      <w:r w:rsidRPr="008F6EB8">
        <w:rPr>
          <w:rStyle w:val="Bodytext20"/>
          <w:rFonts w:eastAsiaTheme="minorEastAsia"/>
          <w:color w:val="auto"/>
          <w:sz w:val="28"/>
          <w:szCs w:val="28"/>
        </w:rPr>
        <w:t xml:space="preserve"> carnea dezosată care a fost su</w:t>
      </w:r>
      <w:r w:rsidR="00922F78" w:rsidRPr="008F6EB8">
        <w:rPr>
          <w:rStyle w:val="Bodytext20"/>
          <w:rFonts w:eastAsiaTheme="minorEastAsia"/>
          <w:color w:val="auto"/>
          <w:sz w:val="28"/>
          <w:szCs w:val="28"/>
        </w:rPr>
        <w:t>pusă unei operaţiuni de tocare ș</w:t>
      </w:r>
      <w:r w:rsidRPr="008F6EB8">
        <w:rPr>
          <w:rStyle w:val="Bodytext20"/>
          <w:rFonts w:eastAsiaTheme="minorEastAsia"/>
          <w:color w:val="auto"/>
          <w:sz w:val="28"/>
          <w:szCs w:val="28"/>
        </w:rPr>
        <w:t xml:space="preserve">i care conţine mai puţin de 1 % sare, cu codurile </w:t>
      </w:r>
      <w:r w:rsidR="00922F78" w:rsidRPr="008F6EB8">
        <w:rPr>
          <w:rStyle w:val="Bodytext20"/>
          <w:rFonts w:eastAsiaTheme="minorEastAsia"/>
          <w:color w:val="auto"/>
          <w:sz w:val="28"/>
          <w:szCs w:val="28"/>
        </w:rPr>
        <w:t xml:space="preserve">tarifare </w:t>
      </w:r>
      <w:r w:rsidRPr="008F6EB8">
        <w:rPr>
          <w:rStyle w:val="Bodytext20"/>
          <w:rFonts w:eastAsiaTheme="minorEastAsia"/>
          <w:color w:val="auto"/>
          <w:sz w:val="28"/>
          <w:szCs w:val="28"/>
        </w:rPr>
        <w:t>0201, 0202</w:t>
      </w:r>
      <w:r w:rsidR="00BB2FE2" w:rsidRPr="008F6EB8">
        <w:rPr>
          <w:rStyle w:val="Bodytext20"/>
          <w:rFonts w:eastAsiaTheme="minorEastAsia"/>
          <w:color w:val="auto"/>
          <w:sz w:val="28"/>
          <w:szCs w:val="28"/>
        </w:rPr>
        <w:t xml:space="preserve">; 0206 în limitele 020610 - </w:t>
      </w:r>
      <w:r w:rsidR="00BB2FE2" w:rsidRPr="008F6EB8">
        <w:rPr>
          <w:rFonts w:ascii="Times New Roman" w:eastAsia="Times New Roman" w:hAnsi="Times New Roman" w:cs="Times New Roman"/>
          <w:sz w:val="28"/>
          <w:szCs w:val="28"/>
          <w:lang w:val="ro-RO"/>
        </w:rPr>
        <w:t>0206 10 950 și 0206 29 990</w:t>
      </w:r>
      <w:r w:rsidR="00BB2FE2" w:rsidRPr="008F6EB8">
        <w:rPr>
          <w:rStyle w:val="Bodytext20"/>
          <w:rFonts w:eastAsiaTheme="minorEastAsia"/>
          <w:color w:val="auto"/>
          <w:sz w:val="28"/>
          <w:szCs w:val="28"/>
        </w:rPr>
        <w:t>, confom Nomenclaturii combinate a mărfurilor, aprobată prin Legea nr. 172/2014;</w:t>
      </w:r>
    </w:p>
    <w:p w14:paraId="153EB9D4" w14:textId="3EC69019" w:rsidR="00320804" w:rsidRPr="00BB2FE2" w:rsidRDefault="00320804" w:rsidP="00C97BC5">
      <w:pPr>
        <w:widowControl w:val="0"/>
        <w:tabs>
          <w:tab w:val="left" w:pos="993"/>
          <w:tab w:val="left" w:pos="1418"/>
        </w:tabs>
        <w:spacing w:after="240" w:line="240" w:lineRule="auto"/>
        <w:ind w:right="282" w:firstLine="567"/>
        <w:jc w:val="both"/>
        <w:rPr>
          <w:rStyle w:val="Bodytext20"/>
          <w:rFonts w:eastAsiaTheme="minorEastAsia"/>
          <w:color w:val="auto"/>
          <w:sz w:val="28"/>
          <w:szCs w:val="28"/>
        </w:rPr>
      </w:pPr>
      <w:r w:rsidRPr="008F6EB8">
        <w:rPr>
          <w:rStyle w:val="Bodytext20"/>
          <w:rFonts w:eastAsiaTheme="minorEastAsia"/>
          <w:b/>
          <w:color w:val="auto"/>
          <w:sz w:val="28"/>
          <w:szCs w:val="28"/>
        </w:rPr>
        <w:t>resturi rezultate din fasonare</w:t>
      </w:r>
      <w:r w:rsidRPr="008F6EB8">
        <w:rPr>
          <w:rStyle w:val="Bodytext20"/>
          <w:rFonts w:eastAsiaTheme="minorEastAsia"/>
          <w:color w:val="auto"/>
          <w:sz w:val="28"/>
          <w:szCs w:val="28"/>
        </w:rPr>
        <w:t xml:space="preserve"> </w:t>
      </w:r>
      <w:r w:rsidR="00BB2FE2" w:rsidRPr="00BB2FE2">
        <w:rPr>
          <w:rStyle w:val="Bodytext20"/>
          <w:rFonts w:eastAsiaTheme="minorEastAsia"/>
          <w:color w:val="auto"/>
          <w:sz w:val="28"/>
          <w:szCs w:val="28"/>
        </w:rPr>
        <w:t xml:space="preserve">- </w:t>
      </w:r>
      <w:r w:rsidRPr="00BB2FE2">
        <w:rPr>
          <w:rStyle w:val="Bodytext20"/>
          <w:rFonts w:eastAsiaTheme="minorEastAsia"/>
          <w:color w:val="auto"/>
          <w:sz w:val="28"/>
          <w:szCs w:val="28"/>
        </w:rPr>
        <w:t>bucăţi mici de came recu</w:t>
      </w:r>
      <w:r w:rsidRPr="00BB2FE2">
        <w:rPr>
          <w:rStyle w:val="Bodytext20"/>
          <w:rFonts w:eastAsiaTheme="minorEastAsia"/>
          <w:color w:val="auto"/>
          <w:sz w:val="28"/>
          <w:szCs w:val="28"/>
        </w:rPr>
        <w:softHyphen/>
        <w:t>noscute ca fiind adecvate consumului uman obţinute exclusiv în timpul operaţiunilor de fasonare, dezosare a carcaselor şi/sau tranşare a cărnii;</w:t>
      </w:r>
    </w:p>
    <w:p w14:paraId="226BA6AD" w14:textId="651B9DF8" w:rsidR="00320804" w:rsidRPr="00BB2FE2" w:rsidRDefault="00320804" w:rsidP="00C97BC5">
      <w:pPr>
        <w:widowControl w:val="0"/>
        <w:tabs>
          <w:tab w:val="left" w:pos="993"/>
          <w:tab w:val="left" w:pos="1218"/>
        </w:tabs>
        <w:spacing w:after="257" w:line="240" w:lineRule="auto"/>
        <w:ind w:right="282"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B2FE2">
        <w:rPr>
          <w:rStyle w:val="Bodytext20"/>
          <w:rFonts w:eastAsiaTheme="minorEastAsia"/>
          <w:b/>
          <w:color w:val="auto"/>
          <w:sz w:val="28"/>
          <w:szCs w:val="28"/>
        </w:rPr>
        <w:t>carne tranşată</w:t>
      </w:r>
      <w:r w:rsidR="00BB2FE2" w:rsidRPr="00BB2FE2">
        <w:rPr>
          <w:rStyle w:val="Bodytext20"/>
          <w:rFonts w:eastAsiaTheme="minorEastAsia"/>
          <w:b/>
          <w:color w:val="auto"/>
          <w:sz w:val="28"/>
          <w:szCs w:val="28"/>
        </w:rPr>
        <w:t xml:space="preserve"> - </w:t>
      </w:r>
      <w:r w:rsidRPr="00BB2FE2">
        <w:rPr>
          <w:rStyle w:val="Bodytext20"/>
          <w:rFonts w:eastAsiaTheme="minorEastAsia"/>
          <w:color w:val="auto"/>
          <w:sz w:val="28"/>
          <w:szCs w:val="28"/>
        </w:rPr>
        <w:t>carne care a fost tranşată în cubuleţe, tranşe sau alte porţii individuale care nu necesită o altă tranşare de către un operator înainte de a fi cumpărată de consumatorul final şi care poate fi utilizată direct de către consumatorul respectiv</w:t>
      </w:r>
      <w:r w:rsidR="00BB2FE2" w:rsidRPr="00BB2FE2">
        <w:rPr>
          <w:rStyle w:val="Bodytext20"/>
          <w:rFonts w:eastAsiaTheme="minorEastAsia"/>
          <w:color w:val="auto"/>
          <w:sz w:val="28"/>
          <w:szCs w:val="28"/>
        </w:rPr>
        <w:t>, cu excepția</w:t>
      </w:r>
      <w:r w:rsidRPr="00BB2FE2">
        <w:rPr>
          <w:rStyle w:val="Bodytext20"/>
          <w:rFonts w:eastAsiaTheme="minorEastAsia"/>
          <w:color w:val="auto"/>
          <w:sz w:val="28"/>
          <w:szCs w:val="28"/>
        </w:rPr>
        <w:t xml:space="preserve"> c</w:t>
      </w:r>
      <w:r w:rsidR="00BB2FE2" w:rsidRPr="00BB2FE2">
        <w:rPr>
          <w:rStyle w:val="Bodytext20"/>
          <w:rFonts w:eastAsiaTheme="minorEastAsia"/>
          <w:color w:val="auto"/>
          <w:sz w:val="28"/>
          <w:szCs w:val="28"/>
        </w:rPr>
        <w:t xml:space="preserve">ărinii </w:t>
      </w:r>
      <w:r w:rsidRPr="00BB2FE2">
        <w:rPr>
          <w:rStyle w:val="Bodytext20"/>
          <w:rFonts w:eastAsiaTheme="minorEastAsia"/>
          <w:color w:val="auto"/>
          <w:sz w:val="28"/>
          <w:szCs w:val="28"/>
        </w:rPr>
        <w:t>tocat</w:t>
      </w:r>
      <w:r w:rsidR="00BB2FE2" w:rsidRPr="00BB2FE2">
        <w:rPr>
          <w:rStyle w:val="Bodytext20"/>
          <w:rFonts w:eastAsiaTheme="minorEastAsia"/>
          <w:color w:val="auto"/>
          <w:sz w:val="28"/>
          <w:szCs w:val="28"/>
        </w:rPr>
        <w:t>e</w:t>
      </w:r>
      <w:r w:rsidRPr="00BB2FE2">
        <w:rPr>
          <w:rStyle w:val="Bodytext20"/>
          <w:rFonts w:eastAsiaTheme="minorEastAsia"/>
          <w:color w:val="auto"/>
          <w:sz w:val="28"/>
          <w:szCs w:val="28"/>
        </w:rPr>
        <w:t xml:space="preserve"> şi r</w:t>
      </w:r>
      <w:r w:rsidR="00BB2FE2" w:rsidRPr="00BB2FE2">
        <w:rPr>
          <w:rStyle w:val="Bodytext20"/>
          <w:rFonts w:eastAsiaTheme="minorEastAsia"/>
          <w:color w:val="auto"/>
          <w:sz w:val="28"/>
          <w:szCs w:val="28"/>
        </w:rPr>
        <w:t>esturile rezultate din fasonare;</w:t>
      </w:r>
    </w:p>
    <w:p w14:paraId="0861836F" w14:textId="77777777" w:rsidR="00BB2FE2" w:rsidRPr="00BB2FE2" w:rsidRDefault="004F0193" w:rsidP="00C97BC5">
      <w:pPr>
        <w:tabs>
          <w:tab w:val="left" w:pos="180"/>
          <w:tab w:val="left" w:pos="284"/>
          <w:tab w:val="left" w:pos="993"/>
          <w:tab w:val="left" w:pos="1418"/>
          <w:tab w:val="left" w:pos="1560"/>
        </w:tabs>
        <w:spacing w:after="0" w:line="240" w:lineRule="auto"/>
        <w:ind w:right="282"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B2FE2">
        <w:rPr>
          <w:rFonts w:ascii="Times New Roman" w:hAnsi="Times New Roman" w:cs="Times New Roman"/>
          <w:b/>
          <w:sz w:val="28"/>
          <w:szCs w:val="28"/>
          <w:lang w:val="ro-RO"/>
        </w:rPr>
        <w:lastRenderedPageBreak/>
        <w:t>carne tranșată preambalată</w:t>
      </w:r>
      <w:r w:rsidR="00BB2FE2" w:rsidRPr="00BB2FE2">
        <w:rPr>
          <w:rFonts w:ascii="Times New Roman" w:hAnsi="Times New Roman" w:cs="Times New Roman"/>
          <w:b/>
          <w:sz w:val="28"/>
          <w:szCs w:val="28"/>
          <w:lang w:val="ro-RO"/>
        </w:rPr>
        <w:t xml:space="preserve"> -</w:t>
      </w:r>
      <w:r w:rsidRPr="00BB2FE2">
        <w:rPr>
          <w:rFonts w:ascii="Times New Roman" w:hAnsi="Times New Roman" w:cs="Times New Roman"/>
          <w:sz w:val="28"/>
          <w:szCs w:val="28"/>
          <w:lang w:val="ro-RO"/>
        </w:rPr>
        <w:t xml:space="preserve"> unitatea de vânzare destinată a fi prezentată ca atare consumatorului final sau unei unități având drept activitate exclusivă comerțul cu amănuntul, formată dintr-o bucată de carne tranșată și ambalajul în care a fost împachetată înainte de prezentarea spre vânzare, care o acoperă parțial sau în întregime, dar în așa fel încât conținutul să nu poată fi modificat fără ca ambalajul să fie deschis sau deformat; </w:t>
      </w:r>
    </w:p>
    <w:p w14:paraId="4164D7BD" w14:textId="77777777" w:rsidR="00BB2FE2" w:rsidRDefault="004F0193" w:rsidP="00C97BC5">
      <w:pPr>
        <w:tabs>
          <w:tab w:val="left" w:pos="180"/>
          <w:tab w:val="left" w:pos="284"/>
          <w:tab w:val="left" w:pos="993"/>
          <w:tab w:val="left" w:pos="1418"/>
          <w:tab w:val="left" w:pos="1560"/>
        </w:tabs>
        <w:spacing w:after="0" w:line="240" w:lineRule="auto"/>
        <w:ind w:right="282"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B2FE2">
        <w:rPr>
          <w:rFonts w:ascii="Times New Roman" w:hAnsi="Times New Roman" w:cs="Times New Roman"/>
          <w:b/>
          <w:sz w:val="28"/>
          <w:szCs w:val="28"/>
          <w:lang w:val="ro-RO"/>
        </w:rPr>
        <w:t>carne tranșată care nu este preambalată</w:t>
      </w:r>
      <w:r w:rsidR="00BB2FE2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922F78" w:rsidRPr="00BB2FE2">
        <w:rPr>
          <w:rFonts w:ascii="Times New Roman" w:hAnsi="Times New Roman" w:cs="Times New Roman"/>
          <w:sz w:val="28"/>
          <w:szCs w:val="28"/>
          <w:lang w:val="ro-RO"/>
        </w:rPr>
        <w:t>-</w:t>
      </w:r>
      <w:r w:rsidRPr="00BB2FE2">
        <w:rPr>
          <w:rFonts w:ascii="Times New Roman" w:hAnsi="Times New Roman" w:cs="Times New Roman"/>
          <w:sz w:val="28"/>
          <w:szCs w:val="28"/>
          <w:lang w:val="ro-RO"/>
        </w:rPr>
        <w:t xml:space="preserve"> carnea tranșată care nu este preambalată, expusă la vânzare într-un punct de vânzare către consumatorul final, precum și orice bucată de carne care nu este preambalată, expusă la vânzare într-un punct de vânzare către consumatorul final pentru a fi tranșată la cererea acestuia; </w:t>
      </w:r>
    </w:p>
    <w:p w14:paraId="4FE26567" w14:textId="2618B6C6" w:rsidR="00320804" w:rsidRPr="00BB2FE2" w:rsidRDefault="004F0193" w:rsidP="00C97BC5">
      <w:pPr>
        <w:tabs>
          <w:tab w:val="left" w:pos="180"/>
          <w:tab w:val="left" w:pos="284"/>
          <w:tab w:val="left" w:pos="993"/>
          <w:tab w:val="left" w:pos="1418"/>
          <w:tab w:val="left" w:pos="1560"/>
        </w:tabs>
        <w:spacing w:after="0" w:line="240" w:lineRule="auto"/>
        <w:ind w:right="282"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07E07">
        <w:rPr>
          <w:rFonts w:ascii="Times New Roman" w:hAnsi="Times New Roman" w:cs="Times New Roman"/>
          <w:b/>
          <w:sz w:val="28"/>
          <w:szCs w:val="28"/>
          <w:lang w:val="ro-RO"/>
        </w:rPr>
        <w:t>lot</w:t>
      </w:r>
      <w:r w:rsidR="00D07E07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922F78" w:rsidRPr="00BB2FE2">
        <w:rPr>
          <w:rFonts w:ascii="Times New Roman" w:hAnsi="Times New Roman" w:cs="Times New Roman"/>
          <w:sz w:val="28"/>
          <w:szCs w:val="28"/>
          <w:lang w:val="ro-RO"/>
        </w:rPr>
        <w:t>-</w:t>
      </w:r>
      <w:r w:rsidRPr="00BB2FE2">
        <w:rPr>
          <w:rFonts w:ascii="Times New Roman" w:hAnsi="Times New Roman" w:cs="Times New Roman"/>
          <w:sz w:val="28"/>
          <w:szCs w:val="28"/>
          <w:lang w:val="ro-RO"/>
        </w:rPr>
        <w:t xml:space="preserve"> totalitatea bucăților de carne, dezosată sau nu, de exemplu carcase, sferturi sau bucăți de carne dezosată, tranșate, tocate sau ambalate împreună și în condiții aproape identice;</w:t>
      </w:r>
    </w:p>
    <w:p w14:paraId="524FCDAF" w14:textId="3903268D" w:rsidR="00922F78" w:rsidRPr="00D07E07" w:rsidRDefault="004F0193" w:rsidP="00C97BC5">
      <w:pPr>
        <w:tabs>
          <w:tab w:val="left" w:pos="180"/>
          <w:tab w:val="left" w:pos="284"/>
          <w:tab w:val="left" w:pos="993"/>
          <w:tab w:val="left" w:pos="1418"/>
          <w:tab w:val="left" w:pos="1560"/>
        </w:tabs>
        <w:spacing w:after="0" w:line="240" w:lineRule="auto"/>
        <w:ind w:right="282"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07E07">
        <w:rPr>
          <w:rStyle w:val="Robust"/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carne provenită de la bovine în vîrstă de 12 luni sau mai tinere</w:t>
      </w:r>
      <w:r w:rsidRPr="00D07E07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 - </w:t>
      </w:r>
      <w:r w:rsidR="00922F78" w:rsidRPr="00D07E07">
        <w:rPr>
          <w:rFonts w:ascii="Times New Roman" w:hAnsi="Times New Roman" w:cs="Times New Roman"/>
          <w:sz w:val="28"/>
          <w:szCs w:val="28"/>
          <w:lang w:val="ro-RO"/>
        </w:rPr>
        <w:t xml:space="preserve"> întreaga cantitate de carcase, carne cu os sau dezosată și măruntaiele, tăiate sau nu, destinate consumului uman, provenind de la bovine în vârstă de </w:t>
      </w:r>
      <w:r w:rsidR="00D07E07" w:rsidRPr="00D07E07">
        <w:rPr>
          <w:rFonts w:ascii="Times New Roman" w:hAnsi="Times New Roman" w:cs="Times New Roman"/>
          <w:sz w:val="28"/>
          <w:szCs w:val="28"/>
          <w:lang w:val="ro-RO"/>
        </w:rPr>
        <w:t>12</w:t>
      </w:r>
      <w:r w:rsidR="00922F78" w:rsidRPr="00D07E07">
        <w:rPr>
          <w:rFonts w:ascii="Times New Roman" w:hAnsi="Times New Roman" w:cs="Times New Roman"/>
          <w:sz w:val="28"/>
          <w:szCs w:val="28"/>
          <w:lang w:val="ro-RO"/>
        </w:rPr>
        <w:t xml:space="preserve"> luni sau mai puțin, prezentate în stare proaspătă, înghețată sau congelată, fie că sunt sau nu învelite sau ambalate. ”</w:t>
      </w:r>
    </w:p>
    <w:p w14:paraId="7B20B8CC" w14:textId="77777777" w:rsidR="004F0193" w:rsidRPr="00320804" w:rsidRDefault="004F0193" w:rsidP="00C97BC5">
      <w:pPr>
        <w:tabs>
          <w:tab w:val="left" w:pos="180"/>
          <w:tab w:val="left" w:pos="284"/>
          <w:tab w:val="left" w:pos="993"/>
          <w:tab w:val="left" w:pos="1418"/>
          <w:tab w:val="left" w:pos="1560"/>
        </w:tabs>
        <w:spacing w:after="0" w:line="240" w:lineRule="auto"/>
        <w:ind w:right="282"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19E617F" w14:textId="02F1A28F" w:rsidR="00CB1198" w:rsidRPr="00CB1198" w:rsidRDefault="00C97BC5" w:rsidP="00C97BC5">
      <w:pPr>
        <w:pStyle w:val="Listparagraf"/>
        <w:tabs>
          <w:tab w:val="left" w:pos="180"/>
          <w:tab w:val="left" w:pos="284"/>
          <w:tab w:val="left" w:pos="993"/>
          <w:tab w:val="left" w:pos="1418"/>
        </w:tabs>
        <w:spacing w:after="0" w:line="240" w:lineRule="auto"/>
        <w:ind w:left="0" w:right="282" w:firstLine="567"/>
        <w:jc w:val="both"/>
        <w:rPr>
          <w:rStyle w:val="Accentuat"/>
          <w:rFonts w:ascii="Times New Roman" w:hAnsi="Times New Roman" w:cs="Times New Roman"/>
          <w:i w:val="0"/>
          <w:iCs w:val="0"/>
          <w:sz w:val="28"/>
          <w:szCs w:val="28"/>
          <w:lang w:val="ro-RO"/>
        </w:rPr>
      </w:pPr>
      <w:r>
        <w:rPr>
          <w:rStyle w:val="Accentuat"/>
          <w:rFonts w:ascii="Times New Roman" w:hAnsi="Times New Roman" w:cs="Times New Roman"/>
          <w:i w:val="0"/>
          <w:iCs w:val="0"/>
          <w:sz w:val="28"/>
          <w:szCs w:val="28"/>
          <w:lang w:val="ro-RO"/>
        </w:rPr>
        <w:t xml:space="preserve">1.2.3 </w:t>
      </w:r>
      <w:r w:rsidR="00D07E07">
        <w:rPr>
          <w:rStyle w:val="Accentuat"/>
          <w:rFonts w:ascii="Times New Roman" w:hAnsi="Times New Roman" w:cs="Times New Roman"/>
          <w:i w:val="0"/>
          <w:iCs w:val="0"/>
          <w:sz w:val="28"/>
          <w:szCs w:val="28"/>
          <w:lang w:val="ro-RO"/>
        </w:rPr>
        <w:t>î</w:t>
      </w:r>
      <w:r w:rsidR="0034741D">
        <w:rPr>
          <w:rStyle w:val="Accentuat"/>
          <w:rFonts w:ascii="Times New Roman" w:hAnsi="Times New Roman" w:cs="Times New Roman"/>
          <w:i w:val="0"/>
          <w:iCs w:val="0"/>
          <w:sz w:val="28"/>
          <w:szCs w:val="28"/>
          <w:lang w:val="ro-RO"/>
        </w:rPr>
        <w:t>n text</w:t>
      </w:r>
      <w:r w:rsidR="0034741D" w:rsidRPr="00196A72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="00CB1198">
        <w:rPr>
          <w:rStyle w:val="Accentuat"/>
          <w:rFonts w:ascii="Times New Roman" w:hAnsi="Times New Roman" w:cs="Times New Roman"/>
          <w:i w:val="0"/>
          <w:iCs w:val="0"/>
          <w:sz w:val="28"/>
          <w:szCs w:val="28"/>
          <w:lang w:val="ro-RO"/>
        </w:rPr>
        <w:t>după cuvântul „</w:t>
      </w:r>
      <w:r w:rsidR="00B92DEA">
        <w:rPr>
          <w:rStyle w:val="Accentuat"/>
          <w:rFonts w:ascii="Times New Roman" w:hAnsi="Times New Roman" w:cs="Times New Roman"/>
          <w:i w:val="0"/>
          <w:iCs w:val="0"/>
          <w:sz w:val="28"/>
          <w:szCs w:val="28"/>
          <w:lang w:val="ro-RO"/>
        </w:rPr>
        <w:t>o</w:t>
      </w:r>
      <w:r w:rsidR="00CB1198">
        <w:rPr>
          <w:rStyle w:val="Accentuat"/>
          <w:rFonts w:ascii="Times New Roman" w:hAnsi="Times New Roman" w:cs="Times New Roman"/>
          <w:i w:val="0"/>
          <w:iCs w:val="0"/>
          <w:sz w:val="28"/>
          <w:szCs w:val="28"/>
          <w:lang w:val="ro-RO"/>
        </w:rPr>
        <w:t>peratorii” se completează cu cuv</w:t>
      </w:r>
      <w:r w:rsidR="00E94868">
        <w:rPr>
          <w:rStyle w:val="Accentuat"/>
          <w:rFonts w:ascii="Times New Roman" w:hAnsi="Times New Roman" w:cs="Times New Roman"/>
          <w:i w:val="0"/>
          <w:iCs w:val="0"/>
          <w:sz w:val="28"/>
          <w:szCs w:val="28"/>
          <w:lang w:val="ro-RO"/>
        </w:rPr>
        <w:t>inte</w:t>
      </w:r>
      <w:r w:rsidR="00B92DEA">
        <w:rPr>
          <w:rStyle w:val="Accentuat"/>
          <w:rFonts w:ascii="Times New Roman" w:hAnsi="Times New Roman" w:cs="Times New Roman"/>
          <w:i w:val="0"/>
          <w:iCs w:val="0"/>
          <w:sz w:val="28"/>
          <w:szCs w:val="28"/>
          <w:lang w:val="ro-RO"/>
        </w:rPr>
        <w:t>l</w:t>
      </w:r>
      <w:r w:rsidR="00E94868">
        <w:rPr>
          <w:rStyle w:val="Accentuat"/>
          <w:rFonts w:ascii="Times New Roman" w:hAnsi="Times New Roman" w:cs="Times New Roman"/>
          <w:i w:val="0"/>
          <w:iCs w:val="0"/>
          <w:sz w:val="28"/>
          <w:szCs w:val="28"/>
          <w:lang w:val="ro-RO"/>
        </w:rPr>
        <w:t>e</w:t>
      </w:r>
      <w:r w:rsidR="00B92DEA">
        <w:rPr>
          <w:rStyle w:val="Accentuat"/>
          <w:rFonts w:ascii="Times New Roman" w:hAnsi="Times New Roman" w:cs="Times New Roman"/>
          <w:i w:val="0"/>
          <w:iCs w:val="0"/>
          <w:sz w:val="28"/>
          <w:szCs w:val="28"/>
          <w:lang w:val="ro-RO"/>
        </w:rPr>
        <w:t>:</w:t>
      </w:r>
      <w:r w:rsidR="00CB1198">
        <w:rPr>
          <w:rStyle w:val="Accentuat"/>
          <w:rFonts w:ascii="Times New Roman" w:hAnsi="Times New Roman" w:cs="Times New Roman"/>
          <w:i w:val="0"/>
          <w:iCs w:val="0"/>
          <w:sz w:val="28"/>
          <w:szCs w:val="28"/>
          <w:lang w:val="ro-RO"/>
        </w:rPr>
        <w:t xml:space="preserve"> „</w:t>
      </w:r>
      <w:r w:rsidR="00B92DEA">
        <w:rPr>
          <w:rStyle w:val="Accentuat"/>
          <w:rFonts w:ascii="Times New Roman" w:hAnsi="Times New Roman" w:cs="Times New Roman"/>
          <w:i w:val="0"/>
          <w:iCs w:val="0"/>
          <w:sz w:val="28"/>
          <w:szCs w:val="28"/>
          <w:lang w:val="ro-RO"/>
        </w:rPr>
        <w:t xml:space="preserve"> și o</w:t>
      </w:r>
      <w:r w:rsidR="00CB1198">
        <w:rPr>
          <w:rStyle w:val="Accentuat"/>
          <w:rFonts w:ascii="Times New Roman" w:hAnsi="Times New Roman" w:cs="Times New Roman"/>
          <w:i w:val="0"/>
          <w:iCs w:val="0"/>
          <w:sz w:val="28"/>
          <w:szCs w:val="28"/>
          <w:lang w:val="ro-RO"/>
        </w:rPr>
        <w:t>rganizațiile”</w:t>
      </w:r>
      <w:r w:rsidR="00B92DEA">
        <w:rPr>
          <w:rStyle w:val="Accentuat"/>
          <w:rFonts w:ascii="Times New Roman" w:hAnsi="Times New Roman" w:cs="Times New Roman"/>
          <w:i w:val="0"/>
          <w:iCs w:val="0"/>
          <w:sz w:val="28"/>
          <w:szCs w:val="28"/>
          <w:lang w:val="ro-RO"/>
        </w:rPr>
        <w:t>.</w:t>
      </w:r>
    </w:p>
    <w:p w14:paraId="0F18F5C7" w14:textId="5BFF261C" w:rsidR="00F15FCC" w:rsidRPr="00C97BC5" w:rsidRDefault="00C97BC5" w:rsidP="00C97BC5">
      <w:pPr>
        <w:tabs>
          <w:tab w:val="left" w:pos="180"/>
          <w:tab w:val="left" w:pos="284"/>
          <w:tab w:val="left" w:pos="993"/>
          <w:tab w:val="left" w:pos="1418"/>
        </w:tabs>
        <w:spacing w:after="0" w:line="240" w:lineRule="auto"/>
        <w:ind w:right="282"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1.2.4 </w:t>
      </w:r>
      <w:r w:rsidR="00DD21A1" w:rsidRPr="00C97BC5">
        <w:rPr>
          <w:rFonts w:ascii="Times New Roman" w:hAnsi="Times New Roman" w:cs="Times New Roman"/>
          <w:sz w:val="28"/>
          <w:szCs w:val="28"/>
          <w:lang w:val="ro-RO"/>
        </w:rPr>
        <w:t xml:space="preserve">se completează cu </w:t>
      </w:r>
      <w:r w:rsidR="00611D34" w:rsidRPr="00C97BC5">
        <w:rPr>
          <w:rFonts w:ascii="Times New Roman" w:hAnsi="Times New Roman" w:cs="Times New Roman"/>
          <w:sz w:val="28"/>
          <w:szCs w:val="28"/>
          <w:lang w:val="ro-RO"/>
        </w:rPr>
        <w:t>p</w:t>
      </w:r>
      <w:r w:rsidR="006A1F71" w:rsidRPr="00C97BC5">
        <w:rPr>
          <w:rFonts w:ascii="Times New Roman" w:hAnsi="Times New Roman" w:cs="Times New Roman"/>
          <w:sz w:val="28"/>
          <w:szCs w:val="28"/>
          <w:lang w:val="ro-RO"/>
        </w:rPr>
        <w:t>ct.</w:t>
      </w:r>
      <w:r w:rsidR="00DD21A1" w:rsidRPr="00C97BC5">
        <w:rPr>
          <w:rFonts w:ascii="Times New Roman" w:hAnsi="Times New Roman" w:cs="Times New Roman"/>
          <w:sz w:val="28"/>
          <w:szCs w:val="28"/>
          <w:lang w:val="ro-RO"/>
        </w:rPr>
        <w:t>4</w:t>
      </w:r>
      <w:r w:rsidR="00DD21A1" w:rsidRPr="00C97BC5">
        <w:rPr>
          <w:rFonts w:ascii="Times New Roman" w:hAnsi="Times New Roman" w:cs="Times New Roman"/>
          <w:sz w:val="28"/>
          <w:szCs w:val="28"/>
          <w:vertAlign w:val="superscript"/>
          <w:lang w:val="ro-RO"/>
        </w:rPr>
        <w:t xml:space="preserve">1 </w:t>
      </w:r>
      <w:r w:rsidR="0071406D" w:rsidRPr="00C97BC5">
        <w:rPr>
          <w:rFonts w:ascii="Times New Roman" w:hAnsi="Times New Roman" w:cs="Times New Roman"/>
          <w:sz w:val="28"/>
          <w:szCs w:val="28"/>
          <w:vertAlign w:val="superscript"/>
          <w:lang w:val="ro-RO"/>
        </w:rPr>
        <w:t>-</w:t>
      </w:r>
      <w:r w:rsidR="00C302AC" w:rsidRPr="00C97BC5">
        <w:rPr>
          <w:rFonts w:ascii="Times New Roman" w:hAnsi="Times New Roman" w:cs="Times New Roman"/>
          <w:sz w:val="28"/>
          <w:szCs w:val="28"/>
          <w:lang w:val="ro-RO"/>
        </w:rPr>
        <w:t>4</w:t>
      </w:r>
      <w:r w:rsidR="00C302AC" w:rsidRPr="00C97BC5">
        <w:rPr>
          <w:rFonts w:ascii="Times New Roman" w:hAnsi="Times New Roman" w:cs="Times New Roman"/>
          <w:sz w:val="28"/>
          <w:szCs w:val="28"/>
          <w:vertAlign w:val="superscript"/>
          <w:lang w:val="ro-RO"/>
        </w:rPr>
        <w:t>3</w:t>
      </w:r>
      <w:r w:rsidR="006A1F71" w:rsidRPr="00C97BC5">
        <w:rPr>
          <w:rFonts w:ascii="Times New Roman" w:hAnsi="Times New Roman" w:cs="Times New Roman"/>
          <w:sz w:val="28"/>
          <w:szCs w:val="28"/>
          <w:vertAlign w:val="superscript"/>
          <w:lang w:val="ro-RO"/>
        </w:rPr>
        <w:t>--</w:t>
      </w:r>
      <w:r w:rsidR="00DD21A1" w:rsidRPr="00C97BC5">
        <w:rPr>
          <w:rFonts w:ascii="Times New Roman" w:hAnsi="Times New Roman" w:cs="Times New Roman"/>
          <w:sz w:val="28"/>
          <w:szCs w:val="28"/>
          <w:lang w:val="ro-RO"/>
        </w:rPr>
        <w:t xml:space="preserve"> cu următorul c</w:t>
      </w:r>
      <w:r w:rsidR="006A1F71" w:rsidRPr="00C97BC5">
        <w:rPr>
          <w:rFonts w:ascii="Times New Roman" w:hAnsi="Times New Roman" w:cs="Times New Roman"/>
          <w:sz w:val="28"/>
          <w:szCs w:val="28"/>
          <w:lang w:val="ro-RO"/>
        </w:rPr>
        <w:t>uprins</w:t>
      </w:r>
      <w:r w:rsidR="00DD21A1" w:rsidRPr="00C97BC5">
        <w:rPr>
          <w:rFonts w:ascii="Times New Roman" w:hAnsi="Times New Roman" w:cs="Times New Roman"/>
          <w:sz w:val="28"/>
          <w:szCs w:val="28"/>
          <w:lang w:val="ro-RO"/>
        </w:rPr>
        <w:t>:</w:t>
      </w:r>
    </w:p>
    <w:p w14:paraId="45EDACF6" w14:textId="24E8408D" w:rsidR="00DD21A1" w:rsidRDefault="00DD21A1" w:rsidP="00C97BC5">
      <w:pPr>
        <w:pStyle w:val="Listparagraf"/>
        <w:tabs>
          <w:tab w:val="left" w:pos="180"/>
          <w:tab w:val="left" w:pos="284"/>
          <w:tab w:val="left" w:pos="993"/>
          <w:tab w:val="left" w:pos="1418"/>
        </w:tabs>
        <w:spacing w:after="0" w:line="240" w:lineRule="auto"/>
        <w:ind w:left="0" w:right="282"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92DEA">
        <w:rPr>
          <w:rFonts w:ascii="Times New Roman" w:hAnsi="Times New Roman" w:cs="Times New Roman"/>
          <w:sz w:val="28"/>
          <w:szCs w:val="28"/>
          <w:lang w:val="ro-RO"/>
        </w:rPr>
        <w:t>„4</w:t>
      </w:r>
      <w:r w:rsidRPr="00B92DEA">
        <w:rPr>
          <w:rFonts w:ascii="Times New Roman" w:hAnsi="Times New Roman" w:cs="Times New Roman"/>
          <w:sz w:val="28"/>
          <w:szCs w:val="28"/>
          <w:vertAlign w:val="superscript"/>
          <w:lang w:val="ro-RO"/>
        </w:rPr>
        <w:t>1</w:t>
      </w:r>
      <w:r w:rsidR="00A72085">
        <w:rPr>
          <w:rFonts w:ascii="Times New Roman" w:hAnsi="Times New Roman" w:cs="Times New Roman"/>
          <w:sz w:val="28"/>
          <w:szCs w:val="28"/>
          <w:lang w:val="ro-RO"/>
        </w:rPr>
        <w:t>.</w:t>
      </w:r>
      <w:r w:rsidR="00B92DEA" w:rsidRPr="00B92DEA">
        <w:rPr>
          <w:lang w:val="ro-RO"/>
        </w:rPr>
        <w:t xml:space="preserve"> </w:t>
      </w:r>
      <w:r w:rsidR="00B92DEA" w:rsidRPr="00B92DEA">
        <w:rPr>
          <w:rFonts w:ascii="Times New Roman" w:hAnsi="Times New Roman" w:cs="Times New Roman"/>
          <w:sz w:val="28"/>
          <w:szCs w:val="28"/>
          <w:lang w:val="ro-RO"/>
        </w:rPr>
        <w:t xml:space="preserve">Operatorii și organizațiile sunt în drept să </w:t>
      </w:r>
      <w:r w:rsidR="00B92DEA">
        <w:rPr>
          <w:rFonts w:ascii="Times New Roman" w:hAnsi="Times New Roman" w:cs="Times New Roman"/>
          <w:sz w:val="28"/>
          <w:szCs w:val="28"/>
          <w:lang w:val="ro-RO"/>
        </w:rPr>
        <w:t>completeze</w:t>
      </w:r>
      <w:r w:rsidR="007F371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B92DEA">
        <w:rPr>
          <w:rFonts w:ascii="Times New Roman" w:hAnsi="Times New Roman" w:cs="Times New Roman"/>
          <w:sz w:val="28"/>
          <w:szCs w:val="28"/>
          <w:lang w:val="ro-RO"/>
        </w:rPr>
        <w:t xml:space="preserve">eticheta </w:t>
      </w:r>
      <w:r w:rsidR="00B92DEA" w:rsidRPr="00B92DEA">
        <w:rPr>
          <w:rFonts w:ascii="Times New Roman" w:hAnsi="Times New Roman" w:cs="Times New Roman"/>
          <w:sz w:val="28"/>
          <w:szCs w:val="28"/>
          <w:lang w:val="ro-RO"/>
        </w:rPr>
        <w:t>c</w:t>
      </w:r>
      <w:r w:rsidR="007F371F">
        <w:rPr>
          <w:rFonts w:ascii="Times New Roman" w:hAnsi="Times New Roman" w:cs="Times New Roman"/>
          <w:sz w:val="28"/>
          <w:szCs w:val="28"/>
          <w:lang w:val="ro-RO"/>
        </w:rPr>
        <w:t>ărnii</w:t>
      </w:r>
      <w:r w:rsidR="00B92DEA" w:rsidRPr="00B92DEA">
        <w:rPr>
          <w:rFonts w:ascii="Times New Roman" w:hAnsi="Times New Roman" w:cs="Times New Roman"/>
          <w:sz w:val="28"/>
          <w:szCs w:val="28"/>
          <w:lang w:val="ro-RO"/>
        </w:rPr>
        <w:t xml:space="preserve"> de bovină la punctul de vânzare, </w:t>
      </w:r>
      <w:r w:rsidR="00B92DEA">
        <w:rPr>
          <w:rFonts w:ascii="Times New Roman" w:hAnsi="Times New Roman" w:cs="Times New Roman"/>
          <w:sz w:val="28"/>
          <w:szCs w:val="28"/>
          <w:lang w:val="ro-RO"/>
        </w:rPr>
        <w:t>cu</w:t>
      </w:r>
      <w:r w:rsidR="00B92DEA" w:rsidRPr="00B92DEA">
        <w:rPr>
          <w:rFonts w:ascii="Times New Roman" w:hAnsi="Times New Roman" w:cs="Times New Roman"/>
          <w:sz w:val="28"/>
          <w:szCs w:val="28"/>
          <w:lang w:val="ro-RO"/>
        </w:rPr>
        <w:t xml:space="preserve"> alte informaţii decât cele prevăzute la </w:t>
      </w:r>
      <w:r w:rsidR="00B92DEA">
        <w:rPr>
          <w:rFonts w:ascii="Times New Roman" w:hAnsi="Times New Roman" w:cs="Times New Roman"/>
          <w:sz w:val="28"/>
          <w:szCs w:val="28"/>
          <w:lang w:val="ro-RO"/>
        </w:rPr>
        <w:t>pct.5</w:t>
      </w:r>
      <w:r w:rsidR="00B92DEA" w:rsidRPr="00B92DEA">
        <w:rPr>
          <w:rFonts w:ascii="Times New Roman" w:hAnsi="Times New Roman" w:cs="Times New Roman"/>
          <w:sz w:val="28"/>
          <w:szCs w:val="28"/>
          <w:lang w:val="ro-RO"/>
        </w:rPr>
        <w:t xml:space="preserve"> privind unele caracteristici sau condiţiile de producţie a cărnii etichetate sau ale animal</w:t>
      </w:r>
      <w:r w:rsidR="00B92DEA">
        <w:rPr>
          <w:rFonts w:ascii="Times New Roman" w:hAnsi="Times New Roman" w:cs="Times New Roman"/>
          <w:sz w:val="28"/>
          <w:szCs w:val="28"/>
          <w:lang w:val="ro-RO"/>
        </w:rPr>
        <w:t>ului de la care provine aceasta</w:t>
      </w:r>
      <w:r w:rsidR="00C302AC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13284F89" w14:textId="3102DCD1" w:rsidR="00C302AC" w:rsidRDefault="00611D34" w:rsidP="00C97BC5">
      <w:pPr>
        <w:pStyle w:val="Listparagraf"/>
        <w:tabs>
          <w:tab w:val="left" w:pos="180"/>
          <w:tab w:val="left" w:pos="284"/>
          <w:tab w:val="left" w:pos="993"/>
          <w:tab w:val="left" w:pos="1418"/>
        </w:tabs>
        <w:spacing w:after="0" w:line="240" w:lineRule="auto"/>
        <w:ind w:left="0" w:right="282"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Style w:val="Accentuat"/>
          <w:rFonts w:ascii="Times New Roman" w:hAnsi="Times New Roman" w:cs="Times New Roman"/>
          <w:i w:val="0"/>
          <w:iCs w:val="0"/>
          <w:sz w:val="28"/>
          <w:szCs w:val="28"/>
          <w:lang w:val="ro-RO"/>
        </w:rPr>
        <w:t>4</w:t>
      </w:r>
      <w:r>
        <w:rPr>
          <w:rStyle w:val="Accentuat"/>
          <w:rFonts w:ascii="Times New Roman" w:hAnsi="Times New Roman" w:cs="Times New Roman"/>
          <w:i w:val="0"/>
          <w:iCs w:val="0"/>
          <w:sz w:val="28"/>
          <w:szCs w:val="28"/>
          <w:vertAlign w:val="superscript"/>
          <w:lang w:val="ro-RO"/>
        </w:rPr>
        <w:t>2</w:t>
      </w:r>
      <w:r w:rsidR="00A72085">
        <w:rPr>
          <w:rStyle w:val="Accentuat"/>
          <w:rFonts w:ascii="Times New Roman" w:hAnsi="Times New Roman" w:cs="Times New Roman"/>
          <w:i w:val="0"/>
          <w:iCs w:val="0"/>
          <w:sz w:val="28"/>
          <w:szCs w:val="28"/>
          <w:lang w:val="ro-RO"/>
        </w:rPr>
        <w:t>.</w:t>
      </w:r>
      <w:r>
        <w:rPr>
          <w:rStyle w:val="Accentuat"/>
          <w:rFonts w:ascii="Times New Roman" w:hAnsi="Times New Roman" w:cs="Times New Roman"/>
          <w:i w:val="0"/>
          <w:iCs w:val="0"/>
          <w:sz w:val="28"/>
          <w:szCs w:val="28"/>
          <w:lang w:val="ro-RO"/>
        </w:rPr>
        <w:t xml:space="preserve"> </w:t>
      </w:r>
      <w:r w:rsidR="00531ADE" w:rsidRPr="00531ADE">
        <w:rPr>
          <w:rFonts w:ascii="Times New Roman" w:hAnsi="Times New Roman" w:cs="Times New Roman"/>
          <w:sz w:val="28"/>
          <w:szCs w:val="28"/>
          <w:lang w:val="ro-RO"/>
        </w:rPr>
        <w:t>Informaţiile privind produsele alimentare diferite de cele specificate la pct.5,</w:t>
      </w:r>
      <w:r w:rsidR="00494F5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531ADE" w:rsidRPr="00531ADE">
        <w:rPr>
          <w:rFonts w:ascii="Times New Roman" w:hAnsi="Times New Roman" w:cs="Times New Roman"/>
          <w:sz w:val="28"/>
          <w:szCs w:val="28"/>
          <w:lang w:val="ro-RO"/>
        </w:rPr>
        <w:t>6 și 15</w:t>
      </w:r>
      <w:r w:rsidR="008D39B8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531ADE" w:rsidRPr="00531ADE">
        <w:rPr>
          <w:rFonts w:ascii="Times New Roman" w:hAnsi="Times New Roman" w:cs="Times New Roman"/>
          <w:sz w:val="28"/>
          <w:szCs w:val="28"/>
          <w:lang w:val="ro-RO"/>
        </w:rPr>
        <w:t xml:space="preserve"> adăugate pe etichete în mod voluntar de către operatori sau organizaţii </w:t>
      </w:r>
      <w:r w:rsidR="00A72085">
        <w:rPr>
          <w:rFonts w:ascii="Times New Roman" w:hAnsi="Times New Roman" w:cs="Times New Roman"/>
          <w:sz w:val="28"/>
          <w:szCs w:val="28"/>
          <w:lang w:val="ro-RO"/>
        </w:rPr>
        <w:t xml:space="preserve">și organizațiile </w:t>
      </w:r>
      <w:r w:rsidR="00531ADE" w:rsidRPr="00531ADE">
        <w:rPr>
          <w:rFonts w:ascii="Times New Roman" w:hAnsi="Times New Roman" w:cs="Times New Roman"/>
          <w:sz w:val="28"/>
          <w:szCs w:val="28"/>
          <w:lang w:val="ro-RO"/>
        </w:rPr>
        <w:t xml:space="preserve">care comercializează </w:t>
      </w:r>
      <w:r w:rsidR="00531ADE" w:rsidRPr="00D355E1">
        <w:rPr>
          <w:rFonts w:ascii="Times New Roman" w:hAnsi="Times New Roman" w:cs="Times New Roman"/>
          <w:sz w:val="28"/>
          <w:szCs w:val="28"/>
          <w:lang w:val="ro-RO"/>
        </w:rPr>
        <w:t>carnea de bovină</w:t>
      </w:r>
      <w:r w:rsidR="00531ADE" w:rsidRPr="00531ADE">
        <w:rPr>
          <w:rFonts w:ascii="Times New Roman" w:hAnsi="Times New Roman" w:cs="Times New Roman"/>
          <w:sz w:val="28"/>
          <w:szCs w:val="28"/>
          <w:lang w:val="ro-RO"/>
        </w:rPr>
        <w:t xml:space="preserve"> sunt verificate de către Agenția Națională pentru Siguranța Alimentelor cu scopul  protecției intereselor consumatorului.</w:t>
      </w:r>
    </w:p>
    <w:p w14:paraId="7D2B7281" w14:textId="155D7644" w:rsidR="00611D34" w:rsidRDefault="00C302AC" w:rsidP="00C97BC5">
      <w:pPr>
        <w:tabs>
          <w:tab w:val="left" w:pos="993"/>
        </w:tabs>
        <w:spacing w:after="0" w:line="240" w:lineRule="auto"/>
        <w:ind w:right="282"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4</w:t>
      </w:r>
      <w:r>
        <w:rPr>
          <w:rFonts w:ascii="Times New Roman" w:hAnsi="Times New Roman" w:cs="Times New Roman"/>
          <w:sz w:val="28"/>
          <w:szCs w:val="28"/>
          <w:vertAlign w:val="superscript"/>
          <w:lang w:val="ro-RO"/>
        </w:rPr>
        <w:t>3</w:t>
      </w:r>
      <w:r w:rsidR="00A72085">
        <w:rPr>
          <w:rFonts w:ascii="Times New Roman" w:hAnsi="Times New Roman" w:cs="Times New Roman"/>
          <w:sz w:val="28"/>
          <w:szCs w:val="28"/>
          <w:lang w:val="ro-RO"/>
        </w:rPr>
        <w:t>.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C302AC">
        <w:rPr>
          <w:rFonts w:ascii="Times New Roman" w:hAnsi="Times New Roman" w:cs="Times New Roman"/>
          <w:sz w:val="28"/>
          <w:szCs w:val="28"/>
          <w:lang w:val="ro-RO"/>
        </w:rPr>
        <w:t>Informațiile prevăzute la pct.4</w:t>
      </w:r>
      <w:r w:rsidRPr="00C302AC">
        <w:rPr>
          <w:rFonts w:ascii="Times New Roman" w:hAnsi="Times New Roman" w:cs="Times New Roman"/>
          <w:sz w:val="28"/>
          <w:szCs w:val="28"/>
          <w:vertAlign w:val="superscript"/>
          <w:lang w:val="ro-RO"/>
        </w:rPr>
        <w:t>2</w:t>
      </w:r>
      <w:r w:rsidRPr="00C302AC">
        <w:rPr>
          <w:rFonts w:ascii="Times New Roman" w:hAnsi="Times New Roman" w:cs="Times New Roman"/>
          <w:sz w:val="28"/>
          <w:szCs w:val="28"/>
          <w:lang w:val="ro-RO"/>
        </w:rPr>
        <w:t xml:space="preserve">  sunt introduse pe etichetă în conformitate cu prevederile art. 35 ali.(2) din Legea nr. 279/2017 privind informarea consumatorului cu privire la produsele alimentare.</w:t>
      </w:r>
      <w:r w:rsidR="00531ADE">
        <w:rPr>
          <w:rFonts w:ascii="Times New Roman" w:hAnsi="Times New Roman" w:cs="Times New Roman"/>
          <w:sz w:val="28"/>
          <w:szCs w:val="28"/>
          <w:lang w:val="ro-RO"/>
        </w:rPr>
        <w:t>”</w:t>
      </w:r>
    </w:p>
    <w:p w14:paraId="172A38EF" w14:textId="1CA12082" w:rsidR="00210520" w:rsidRDefault="00C97BC5" w:rsidP="00C97BC5">
      <w:pPr>
        <w:pStyle w:val="Listparagraf"/>
        <w:tabs>
          <w:tab w:val="left" w:pos="993"/>
        </w:tabs>
        <w:spacing w:after="0" w:line="240" w:lineRule="auto"/>
        <w:ind w:left="0" w:right="282"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Style w:val="Accentuat"/>
          <w:rFonts w:ascii="Times New Roman" w:hAnsi="Times New Roman" w:cs="Times New Roman"/>
          <w:i w:val="0"/>
          <w:iCs w:val="0"/>
          <w:sz w:val="28"/>
          <w:szCs w:val="28"/>
          <w:lang w:val="ro-RO"/>
        </w:rPr>
        <w:t xml:space="preserve">1.2.5 </w:t>
      </w:r>
      <w:r w:rsidR="00EB6D03">
        <w:rPr>
          <w:rStyle w:val="Accentuat"/>
          <w:rFonts w:ascii="Times New Roman" w:hAnsi="Times New Roman" w:cs="Times New Roman"/>
          <w:i w:val="0"/>
          <w:iCs w:val="0"/>
          <w:sz w:val="28"/>
          <w:szCs w:val="28"/>
          <w:lang w:val="ro-RO"/>
        </w:rPr>
        <w:t xml:space="preserve">la </w:t>
      </w:r>
      <w:r w:rsidR="00210520">
        <w:rPr>
          <w:rStyle w:val="Accentuat"/>
          <w:rFonts w:ascii="Times New Roman" w:hAnsi="Times New Roman" w:cs="Times New Roman"/>
          <w:i w:val="0"/>
          <w:iCs w:val="0"/>
          <w:sz w:val="28"/>
          <w:szCs w:val="28"/>
          <w:lang w:val="ro-RO"/>
        </w:rPr>
        <w:t xml:space="preserve"> pct</w:t>
      </w:r>
      <w:r w:rsidR="00D07E07">
        <w:rPr>
          <w:rStyle w:val="Accentuat"/>
          <w:rFonts w:ascii="Times New Roman" w:hAnsi="Times New Roman" w:cs="Times New Roman"/>
          <w:i w:val="0"/>
          <w:iCs w:val="0"/>
          <w:sz w:val="28"/>
          <w:szCs w:val="28"/>
          <w:lang w:val="ro-RO"/>
        </w:rPr>
        <w:t>.</w:t>
      </w:r>
      <w:r w:rsidR="00210520">
        <w:rPr>
          <w:rStyle w:val="Accentuat"/>
          <w:rFonts w:ascii="Times New Roman" w:hAnsi="Times New Roman" w:cs="Times New Roman"/>
          <w:i w:val="0"/>
          <w:iCs w:val="0"/>
          <w:sz w:val="28"/>
          <w:szCs w:val="28"/>
          <w:lang w:val="ro-RO"/>
        </w:rPr>
        <w:t xml:space="preserve"> 7</w:t>
      </w:r>
      <w:r w:rsidR="00210520">
        <w:rPr>
          <w:rFonts w:ascii="Times New Roman" w:hAnsi="Times New Roman" w:cs="Times New Roman"/>
          <w:sz w:val="28"/>
          <w:szCs w:val="28"/>
          <w:lang w:val="ro-RO"/>
        </w:rPr>
        <w:t>, textul„</w:t>
      </w:r>
      <w:r w:rsidR="008F6EB8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210520" w:rsidRPr="002105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>,conform Legii nr.231-XVI din 20 iulie 2006 privind identificarea şi înregistrarea animalelor, </w:t>
      </w:r>
      <w:r w:rsidR="00210520">
        <w:rPr>
          <w:rFonts w:ascii="Times New Roman" w:hAnsi="Times New Roman" w:cs="Times New Roman"/>
          <w:sz w:val="28"/>
          <w:szCs w:val="28"/>
          <w:lang w:val="ro-RO"/>
        </w:rPr>
        <w:t>”  și cunvintele  „ sanitar-veterinare” se exclu</w:t>
      </w:r>
      <w:r w:rsidR="00C65E42">
        <w:rPr>
          <w:rFonts w:ascii="Times New Roman" w:hAnsi="Times New Roman" w:cs="Times New Roman"/>
          <w:sz w:val="28"/>
          <w:szCs w:val="28"/>
          <w:lang w:val="ro-RO"/>
        </w:rPr>
        <w:t>d</w:t>
      </w:r>
      <w:r w:rsidR="00210520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259DF85D" w14:textId="1043CDB9" w:rsidR="00913B67" w:rsidRDefault="00C97BC5" w:rsidP="00C97BC5">
      <w:pPr>
        <w:pStyle w:val="Listparagraf"/>
        <w:tabs>
          <w:tab w:val="left" w:pos="993"/>
        </w:tabs>
        <w:spacing w:after="0" w:line="240" w:lineRule="auto"/>
        <w:ind w:left="0" w:right="282" w:firstLine="567"/>
        <w:jc w:val="both"/>
        <w:rPr>
          <w:rStyle w:val="Accentuat"/>
          <w:rFonts w:ascii="Times New Roman" w:hAnsi="Times New Roman" w:cs="Times New Roman"/>
          <w:i w:val="0"/>
          <w:iCs w:val="0"/>
          <w:sz w:val="28"/>
          <w:szCs w:val="28"/>
          <w:lang w:val="ro-RO"/>
        </w:rPr>
      </w:pPr>
      <w:r>
        <w:rPr>
          <w:rStyle w:val="Accentuat"/>
          <w:rFonts w:ascii="Times New Roman" w:hAnsi="Times New Roman" w:cs="Times New Roman"/>
          <w:i w:val="0"/>
          <w:iCs w:val="0"/>
          <w:sz w:val="28"/>
          <w:szCs w:val="28"/>
          <w:lang w:val="ro-RO"/>
        </w:rPr>
        <w:t xml:space="preserve">1.2.6 </w:t>
      </w:r>
      <w:r w:rsidR="0071406D">
        <w:rPr>
          <w:rStyle w:val="Accentuat"/>
          <w:rFonts w:ascii="Times New Roman" w:hAnsi="Times New Roman" w:cs="Times New Roman"/>
          <w:i w:val="0"/>
          <w:iCs w:val="0"/>
          <w:sz w:val="28"/>
          <w:szCs w:val="28"/>
          <w:lang w:val="ro-RO"/>
        </w:rPr>
        <w:t>pct.</w:t>
      </w:r>
      <w:r w:rsidR="00913B67">
        <w:rPr>
          <w:rStyle w:val="Accentuat"/>
          <w:rFonts w:ascii="Times New Roman" w:hAnsi="Times New Roman" w:cs="Times New Roman"/>
          <w:i w:val="0"/>
          <w:iCs w:val="0"/>
          <w:sz w:val="28"/>
          <w:szCs w:val="28"/>
          <w:lang w:val="ro-RO"/>
        </w:rPr>
        <w:t xml:space="preserve">23 </w:t>
      </w:r>
      <w:r w:rsidR="0071406D">
        <w:rPr>
          <w:rStyle w:val="Accentuat"/>
          <w:rFonts w:ascii="Times New Roman" w:hAnsi="Times New Roman" w:cs="Times New Roman"/>
          <w:i w:val="0"/>
          <w:iCs w:val="0"/>
          <w:sz w:val="28"/>
          <w:szCs w:val="28"/>
          <w:lang w:val="ro-RO"/>
        </w:rPr>
        <w:t>va avea următorul cuprins:</w:t>
      </w:r>
    </w:p>
    <w:p w14:paraId="0EC1A17E" w14:textId="731E8E5F" w:rsidR="00023AF4" w:rsidRDefault="0071406D" w:rsidP="00C97BC5">
      <w:pPr>
        <w:tabs>
          <w:tab w:val="left" w:pos="993"/>
        </w:tabs>
        <w:spacing w:after="0" w:line="240" w:lineRule="auto"/>
        <w:ind w:right="282" w:firstLine="567"/>
        <w:jc w:val="both"/>
        <w:rPr>
          <w:rStyle w:val="Accentuat"/>
          <w:rFonts w:ascii="Times New Roman" w:hAnsi="Times New Roman" w:cs="Times New Roman"/>
          <w:i w:val="0"/>
          <w:iCs w:val="0"/>
          <w:sz w:val="28"/>
          <w:szCs w:val="28"/>
          <w:lang w:val="ro-RO"/>
        </w:rPr>
      </w:pPr>
      <w:r>
        <w:rPr>
          <w:rStyle w:val="Accentuat"/>
          <w:rFonts w:ascii="Times New Roman" w:hAnsi="Times New Roman" w:cs="Times New Roman"/>
          <w:i w:val="0"/>
          <w:iCs w:val="0"/>
          <w:sz w:val="28"/>
          <w:szCs w:val="28"/>
          <w:lang w:val="ro-RO"/>
        </w:rPr>
        <w:t xml:space="preserve">„ </w:t>
      </w:r>
      <w:r w:rsidR="006A1F71">
        <w:rPr>
          <w:rStyle w:val="Accentuat"/>
          <w:rFonts w:ascii="Times New Roman" w:hAnsi="Times New Roman" w:cs="Times New Roman"/>
          <w:i w:val="0"/>
          <w:iCs w:val="0"/>
          <w:sz w:val="28"/>
          <w:szCs w:val="28"/>
          <w:lang w:val="ro-RO"/>
        </w:rPr>
        <w:t xml:space="preserve">23. </w:t>
      </w:r>
      <w:r>
        <w:rPr>
          <w:rStyle w:val="Accentuat"/>
          <w:rFonts w:ascii="Times New Roman" w:hAnsi="Times New Roman" w:cs="Times New Roman"/>
          <w:i w:val="0"/>
          <w:iCs w:val="0"/>
          <w:sz w:val="28"/>
          <w:szCs w:val="28"/>
          <w:lang w:val="ro-RO"/>
        </w:rPr>
        <w:t>În momentul sacrificării, toate bovinele cu</w:t>
      </w:r>
      <w:r w:rsidR="00023AF4">
        <w:rPr>
          <w:rStyle w:val="Accentuat"/>
          <w:rFonts w:ascii="Times New Roman" w:hAnsi="Times New Roman" w:cs="Times New Roman"/>
          <w:i w:val="0"/>
          <w:iCs w:val="0"/>
          <w:sz w:val="28"/>
          <w:szCs w:val="28"/>
          <w:lang w:val="ro-RO"/>
        </w:rPr>
        <w:t xml:space="preserve"> vârsta mai mică de 12 luni sunt clasificate de operatori, sub supravegherea Agenției Naționale pentru Siguranța Alimentelor, într-una dintre următoarele două categorii:</w:t>
      </w:r>
    </w:p>
    <w:p w14:paraId="3E26523C" w14:textId="6FA1DAAC" w:rsidR="00023AF4" w:rsidRDefault="00023AF4" w:rsidP="00C97BC5">
      <w:pPr>
        <w:pStyle w:val="Listparagraf"/>
        <w:numPr>
          <w:ilvl w:val="0"/>
          <w:numId w:val="34"/>
        </w:numPr>
        <w:tabs>
          <w:tab w:val="left" w:pos="993"/>
        </w:tabs>
        <w:spacing w:after="0" w:line="240" w:lineRule="auto"/>
        <w:ind w:left="0" w:right="282" w:firstLine="567"/>
        <w:jc w:val="both"/>
        <w:rPr>
          <w:rStyle w:val="Accentuat"/>
          <w:rFonts w:ascii="Times New Roman" w:hAnsi="Times New Roman" w:cs="Times New Roman"/>
          <w:i w:val="0"/>
          <w:iCs w:val="0"/>
          <w:sz w:val="28"/>
          <w:szCs w:val="28"/>
          <w:lang w:val="ro-RO"/>
        </w:rPr>
      </w:pPr>
      <w:r>
        <w:rPr>
          <w:rStyle w:val="Accentuat"/>
          <w:rFonts w:ascii="Times New Roman" w:hAnsi="Times New Roman" w:cs="Times New Roman"/>
          <w:i w:val="0"/>
          <w:iCs w:val="0"/>
          <w:sz w:val="28"/>
          <w:szCs w:val="28"/>
          <w:lang w:val="ro-RO"/>
        </w:rPr>
        <w:t>Categoria V- bovine cu vîrsta mai mică de 8 luni,</w:t>
      </w:r>
      <w:r w:rsidR="009E3950">
        <w:rPr>
          <w:rStyle w:val="Accentuat"/>
          <w:rFonts w:ascii="Times New Roman" w:hAnsi="Times New Roman" w:cs="Times New Roman"/>
          <w:i w:val="0"/>
          <w:iCs w:val="0"/>
          <w:sz w:val="28"/>
          <w:szCs w:val="28"/>
          <w:lang w:val="ro-RO"/>
        </w:rPr>
        <w:t xml:space="preserve"> marcarea carcasei se face prin plasarea literei V pe etichetă sau ștampilă</w:t>
      </w:r>
      <w:r>
        <w:rPr>
          <w:rStyle w:val="Accentuat"/>
          <w:rFonts w:ascii="Times New Roman" w:hAnsi="Times New Roman" w:cs="Times New Roman"/>
          <w:i w:val="0"/>
          <w:iCs w:val="0"/>
          <w:sz w:val="28"/>
          <w:szCs w:val="28"/>
          <w:lang w:val="ro-RO"/>
        </w:rPr>
        <w:t>;</w:t>
      </w:r>
    </w:p>
    <w:p w14:paraId="7B3BE70C" w14:textId="3BFC9AD4" w:rsidR="009E3950" w:rsidRDefault="009E3950" w:rsidP="00C97BC5">
      <w:pPr>
        <w:pStyle w:val="Listparagraf"/>
        <w:numPr>
          <w:ilvl w:val="0"/>
          <w:numId w:val="34"/>
        </w:numPr>
        <w:tabs>
          <w:tab w:val="left" w:pos="993"/>
        </w:tabs>
        <w:spacing w:after="0" w:line="240" w:lineRule="auto"/>
        <w:ind w:left="0" w:right="282" w:firstLine="567"/>
        <w:jc w:val="both"/>
        <w:rPr>
          <w:rStyle w:val="Accentuat"/>
          <w:rFonts w:ascii="Times New Roman" w:hAnsi="Times New Roman" w:cs="Times New Roman"/>
          <w:i w:val="0"/>
          <w:iCs w:val="0"/>
          <w:sz w:val="28"/>
          <w:szCs w:val="28"/>
          <w:lang w:val="ro-RO"/>
        </w:rPr>
      </w:pPr>
      <w:r>
        <w:rPr>
          <w:rStyle w:val="Accentuat"/>
          <w:rFonts w:ascii="Times New Roman" w:hAnsi="Times New Roman" w:cs="Times New Roman"/>
          <w:i w:val="0"/>
          <w:iCs w:val="0"/>
          <w:sz w:val="28"/>
          <w:szCs w:val="28"/>
          <w:lang w:val="ro-RO"/>
        </w:rPr>
        <w:t>Categoria Z- bovine cu vârsta mai mare de 8 luni și mai mică de 12 luni,</w:t>
      </w:r>
      <w:r w:rsidRPr="009E3950">
        <w:rPr>
          <w:rStyle w:val="Accentuat"/>
          <w:rFonts w:ascii="Times New Roman" w:hAnsi="Times New Roman" w:cs="Times New Roman"/>
          <w:i w:val="0"/>
          <w:iCs w:val="0"/>
          <w:sz w:val="28"/>
          <w:szCs w:val="28"/>
          <w:lang w:val="ro-RO"/>
        </w:rPr>
        <w:t xml:space="preserve"> </w:t>
      </w:r>
      <w:r>
        <w:rPr>
          <w:rStyle w:val="Accentuat"/>
          <w:rFonts w:ascii="Times New Roman" w:hAnsi="Times New Roman" w:cs="Times New Roman"/>
          <w:i w:val="0"/>
          <w:iCs w:val="0"/>
          <w:sz w:val="28"/>
          <w:szCs w:val="28"/>
          <w:lang w:val="ro-RO"/>
        </w:rPr>
        <w:t>marcarea carcasei se face prin plasarea literei A pe etichetă sau ștampilă.</w:t>
      </w:r>
      <w:r w:rsidR="00232515">
        <w:rPr>
          <w:rStyle w:val="Accentuat"/>
          <w:rFonts w:ascii="Times New Roman" w:hAnsi="Times New Roman" w:cs="Times New Roman"/>
          <w:i w:val="0"/>
          <w:iCs w:val="0"/>
          <w:sz w:val="28"/>
          <w:szCs w:val="28"/>
          <w:lang w:val="ro-RO"/>
        </w:rPr>
        <w:t>”</w:t>
      </w:r>
    </w:p>
    <w:p w14:paraId="713F709A" w14:textId="416D257C" w:rsidR="009E3950" w:rsidRPr="00C97BC5" w:rsidRDefault="00C97BC5" w:rsidP="00C97BC5">
      <w:pPr>
        <w:tabs>
          <w:tab w:val="left" w:pos="993"/>
        </w:tabs>
        <w:spacing w:after="0" w:line="240" w:lineRule="auto"/>
        <w:ind w:right="282" w:firstLine="567"/>
        <w:jc w:val="both"/>
        <w:rPr>
          <w:rStyle w:val="Accentuat"/>
          <w:rFonts w:ascii="Times New Roman" w:hAnsi="Times New Roman" w:cs="Times New Roman"/>
          <w:i w:val="0"/>
          <w:iCs w:val="0"/>
          <w:sz w:val="28"/>
          <w:szCs w:val="28"/>
          <w:lang w:val="ro-RO"/>
        </w:rPr>
      </w:pPr>
      <w:r>
        <w:rPr>
          <w:rStyle w:val="Accentuat"/>
          <w:rFonts w:ascii="Times New Roman" w:hAnsi="Times New Roman" w:cs="Times New Roman"/>
          <w:i w:val="0"/>
          <w:iCs w:val="0"/>
          <w:sz w:val="28"/>
          <w:szCs w:val="28"/>
          <w:lang w:val="ro-RO"/>
        </w:rPr>
        <w:t xml:space="preserve">1.2.7 </w:t>
      </w:r>
      <w:r w:rsidR="009E3950" w:rsidRPr="00C97BC5">
        <w:rPr>
          <w:rStyle w:val="Accentuat"/>
          <w:rFonts w:ascii="Times New Roman" w:hAnsi="Times New Roman" w:cs="Times New Roman"/>
          <w:i w:val="0"/>
          <w:iCs w:val="0"/>
          <w:sz w:val="28"/>
          <w:szCs w:val="28"/>
          <w:lang w:val="ro-RO"/>
        </w:rPr>
        <w:t xml:space="preserve">se </w:t>
      </w:r>
      <w:r w:rsidR="006A1F71" w:rsidRPr="00C97BC5">
        <w:rPr>
          <w:rStyle w:val="Accentuat"/>
          <w:rFonts w:ascii="Times New Roman" w:hAnsi="Times New Roman" w:cs="Times New Roman"/>
          <w:i w:val="0"/>
          <w:iCs w:val="0"/>
          <w:sz w:val="28"/>
          <w:szCs w:val="28"/>
          <w:lang w:val="ro-RO"/>
        </w:rPr>
        <w:t>completează cu  pct.</w:t>
      </w:r>
      <w:r w:rsidR="009E3950" w:rsidRPr="00C97BC5">
        <w:rPr>
          <w:rStyle w:val="Accentuat"/>
          <w:rFonts w:ascii="Times New Roman" w:hAnsi="Times New Roman" w:cs="Times New Roman"/>
          <w:i w:val="0"/>
          <w:iCs w:val="0"/>
          <w:sz w:val="28"/>
          <w:szCs w:val="28"/>
          <w:lang w:val="ro-RO"/>
        </w:rPr>
        <w:t>23</w:t>
      </w:r>
      <w:r w:rsidR="009E3950" w:rsidRPr="00C97BC5">
        <w:rPr>
          <w:rStyle w:val="Accentuat"/>
          <w:rFonts w:ascii="Times New Roman" w:hAnsi="Times New Roman" w:cs="Times New Roman"/>
          <w:i w:val="0"/>
          <w:iCs w:val="0"/>
          <w:sz w:val="28"/>
          <w:szCs w:val="28"/>
          <w:vertAlign w:val="superscript"/>
          <w:lang w:val="ro-RO"/>
        </w:rPr>
        <w:t>1</w:t>
      </w:r>
      <w:r w:rsidR="00270EB1" w:rsidRPr="00C97BC5">
        <w:rPr>
          <w:rStyle w:val="Accentuat"/>
          <w:rFonts w:ascii="Times New Roman" w:hAnsi="Times New Roman" w:cs="Times New Roman"/>
          <w:i w:val="0"/>
          <w:iCs w:val="0"/>
          <w:sz w:val="28"/>
          <w:szCs w:val="28"/>
          <w:lang w:val="ro-RO"/>
        </w:rPr>
        <w:t xml:space="preserve"> și 23</w:t>
      </w:r>
      <w:r w:rsidR="00270EB1" w:rsidRPr="00C97BC5">
        <w:rPr>
          <w:rStyle w:val="Accentuat"/>
          <w:rFonts w:ascii="Times New Roman" w:hAnsi="Times New Roman" w:cs="Times New Roman"/>
          <w:i w:val="0"/>
          <w:iCs w:val="0"/>
          <w:sz w:val="28"/>
          <w:szCs w:val="28"/>
          <w:vertAlign w:val="superscript"/>
          <w:lang w:val="ro-RO"/>
        </w:rPr>
        <w:t>2</w:t>
      </w:r>
      <w:r w:rsidR="009E3950" w:rsidRPr="00C97BC5">
        <w:rPr>
          <w:rStyle w:val="Accentuat"/>
          <w:rFonts w:ascii="Times New Roman" w:hAnsi="Times New Roman" w:cs="Times New Roman"/>
          <w:i w:val="0"/>
          <w:iCs w:val="0"/>
          <w:sz w:val="28"/>
          <w:szCs w:val="28"/>
          <w:lang w:val="ro-RO"/>
        </w:rPr>
        <w:t xml:space="preserve"> cu următorul cuprins:</w:t>
      </w:r>
    </w:p>
    <w:p w14:paraId="7C42E04A" w14:textId="283C5329" w:rsidR="009E3950" w:rsidRDefault="009E3950" w:rsidP="00C97BC5">
      <w:pPr>
        <w:tabs>
          <w:tab w:val="left" w:pos="993"/>
        </w:tabs>
        <w:spacing w:after="0" w:line="240" w:lineRule="auto"/>
        <w:ind w:right="282" w:firstLine="567"/>
        <w:jc w:val="both"/>
        <w:rPr>
          <w:rStyle w:val="Accentuat"/>
          <w:rFonts w:ascii="Times New Roman" w:hAnsi="Times New Roman" w:cs="Times New Roman"/>
          <w:i w:val="0"/>
          <w:iCs w:val="0"/>
          <w:sz w:val="28"/>
          <w:szCs w:val="28"/>
          <w:lang w:val="ro-RO"/>
        </w:rPr>
      </w:pPr>
      <w:r w:rsidRPr="008F6EB8">
        <w:rPr>
          <w:rStyle w:val="Accentuat"/>
          <w:rFonts w:ascii="Times New Roman" w:hAnsi="Times New Roman" w:cs="Times New Roman"/>
          <w:i w:val="0"/>
          <w:iCs w:val="0"/>
          <w:sz w:val="28"/>
          <w:szCs w:val="28"/>
          <w:lang w:val="ro-RO"/>
        </w:rPr>
        <w:t>„ 23</w:t>
      </w:r>
      <w:r w:rsidR="008F6EB8" w:rsidRPr="008F6EB8">
        <w:rPr>
          <w:rStyle w:val="Accentuat"/>
          <w:rFonts w:ascii="Times New Roman" w:hAnsi="Times New Roman" w:cs="Times New Roman"/>
          <w:i w:val="0"/>
          <w:iCs w:val="0"/>
          <w:sz w:val="28"/>
          <w:szCs w:val="28"/>
          <w:vertAlign w:val="superscript"/>
          <w:lang w:val="ro-RO"/>
        </w:rPr>
        <w:t>1</w:t>
      </w:r>
      <w:r w:rsidR="008F6EB8">
        <w:rPr>
          <w:rStyle w:val="Accentuat"/>
          <w:rFonts w:ascii="Times New Roman" w:hAnsi="Times New Roman" w:cs="Times New Roman"/>
          <w:i w:val="0"/>
          <w:iCs w:val="0"/>
          <w:sz w:val="28"/>
          <w:szCs w:val="28"/>
          <w:lang w:val="ro-RO"/>
        </w:rPr>
        <w:t xml:space="preserve"> Operatorii pot înlocui indicarea vârstei la sacrificare cu indicarea categoriei „V” sau „ Z” în etapele care preced punerea în circulație către consumatorul final.</w:t>
      </w:r>
      <w:r w:rsidRPr="008F6EB8">
        <w:rPr>
          <w:rStyle w:val="Accentuat"/>
          <w:rFonts w:ascii="Times New Roman" w:hAnsi="Times New Roman" w:cs="Times New Roman"/>
          <w:i w:val="0"/>
          <w:iCs w:val="0"/>
          <w:sz w:val="28"/>
          <w:szCs w:val="28"/>
          <w:lang w:val="ro-RO"/>
        </w:rPr>
        <w:t xml:space="preserve">  </w:t>
      </w:r>
    </w:p>
    <w:p w14:paraId="30200DD9" w14:textId="01DE5E95" w:rsidR="00270EB1" w:rsidRPr="00C97BC5" w:rsidRDefault="00270EB1" w:rsidP="00C97BC5">
      <w:pPr>
        <w:tabs>
          <w:tab w:val="left" w:pos="993"/>
        </w:tabs>
        <w:spacing w:line="240" w:lineRule="auto"/>
        <w:ind w:right="282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lastRenderedPageBreak/>
        <w:t xml:space="preserve">„ </w:t>
      </w:r>
      <w:r w:rsidRPr="00C97BC5">
        <w:rPr>
          <w:rFonts w:ascii="Times New Roman" w:hAnsi="Times New Roman" w:cs="Times New Roman"/>
          <w:color w:val="000000"/>
          <w:sz w:val="28"/>
          <w:szCs w:val="28"/>
          <w:lang w:val="ro-RO"/>
        </w:rPr>
        <w:t>23</w:t>
      </w:r>
      <w:r w:rsidRPr="00C97BC5"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ro-RO"/>
        </w:rPr>
        <w:t>2</w:t>
      </w:r>
      <w:r w:rsidRPr="00C97BC5">
        <w:rPr>
          <w:rFonts w:ascii="Times New Roman" w:hAnsi="Times New Roman" w:cs="Times New Roman"/>
          <w:color w:val="000000"/>
          <w:sz w:val="28"/>
          <w:szCs w:val="28"/>
          <w:lang w:val="ro-RO"/>
        </w:rPr>
        <w:t>. În cazul cărnii provenind de la bovine cu vârsta mai mică de 12 luni, prezentată spre vânzare consumatorului final la punctul de </w:t>
      </w:r>
      <w:r w:rsidRPr="00C97BC5">
        <w:rPr>
          <w:rStyle w:val="italics"/>
          <w:rFonts w:ascii="Times New Roman" w:hAnsi="Times New Roman" w:cs="Times New Roman"/>
          <w:iCs/>
          <w:color w:val="000000"/>
          <w:sz w:val="28"/>
          <w:szCs w:val="28"/>
          <w:lang w:val="ro-RO"/>
        </w:rPr>
        <w:t>vânzare</w:t>
      </w:r>
      <w:r w:rsidRPr="00C97BC5">
        <w:rPr>
          <w:rFonts w:ascii="Times New Roman" w:hAnsi="Times New Roman" w:cs="Times New Roman"/>
          <w:color w:val="000000"/>
          <w:sz w:val="28"/>
          <w:szCs w:val="28"/>
          <w:lang w:val="ro-RO"/>
        </w:rPr>
        <w:t> cu amănuntul fără a fi fost preambalată, Agenția</w:t>
      </w:r>
      <w:r w:rsidRPr="00C97BC5">
        <w:rPr>
          <w:rStyle w:val="Accentuat"/>
          <w:rFonts w:ascii="Times New Roman" w:hAnsi="Times New Roman" w:cs="Times New Roman"/>
          <w:i w:val="0"/>
          <w:sz w:val="28"/>
          <w:szCs w:val="28"/>
          <w:lang w:val="ro-RO"/>
        </w:rPr>
        <w:t xml:space="preserve"> </w:t>
      </w:r>
      <w:r w:rsidRPr="00662EEB">
        <w:rPr>
          <w:rStyle w:val="Accentuat"/>
          <w:rFonts w:ascii="Times New Roman" w:hAnsi="Times New Roman" w:cs="Times New Roman"/>
          <w:i w:val="0"/>
          <w:iCs w:val="0"/>
          <w:sz w:val="28"/>
          <w:szCs w:val="28"/>
          <w:lang w:val="ro-RO"/>
        </w:rPr>
        <w:t>Naționale pentru Siguranța Alimentelor</w:t>
      </w:r>
      <w:r w:rsidRPr="00C97BC5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 stabilește norme cu privire la modul în care trebuie indicate informațiile menționate la pct.21 și pct.23</w:t>
      </w:r>
      <w:r w:rsidRPr="00C97BC5"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ro-RO"/>
        </w:rPr>
        <w:t>1</w:t>
      </w:r>
      <w:r w:rsidR="00FA12FD">
        <w:rPr>
          <w:rFonts w:ascii="Times New Roman" w:hAnsi="Times New Roman" w:cs="Times New Roman"/>
          <w:color w:val="000000"/>
          <w:sz w:val="28"/>
          <w:szCs w:val="28"/>
          <w:lang w:val="ro-RO"/>
        </w:rPr>
        <w:t>”</w:t>
      </w:r>
    </w:p>
    <w:p w14:paraId="6C058711" w14:textId="77777777" w:rsidR="00C302AC" w:rsidRDefault="00C302AC" w:rsidP="00C97BC5">
      <w:pPr>
        <w:pStyle w:val="a"/>
        <w:numPr>
          <w:ilvl w:val="0"/>
          <w:numId w:val="24"/>
        </w:numPr>
        <w:tabs>
          <w:tab w:val="left" w:pos="851"/>
        </w:tabs>
        <w:ind w:left="0" w:right="282" w:firstLine="425"/>
        <w:jc w:val="both"/>
        <w:rPr>
          <w:color w:val="000000"/>
          <w:sz w:val="28"/>
          <w:szCs w:val="28"/>
          <w:lang w:val="ro-MD"/>
        </w:rPr>
      </w:pPr>
      <w:r w:rsidRPr="009F7C89">
        <w:rPr>
          <w:color w:val="000000"/>
          <w:sz w:val="28"/>
          <w:szCs w:val="28"/>
          <w:lang w:val="ro-MD"/>
        </w:rPr>
        <w:t xml:space="preserve">Controlul asupra executării prezentei </w:t>
      </w:r>
      <w:r>
        <w:rPr>
          <w:color w:val="000000"/>
          <w:sz w:val="28"/>
          <w:szCs w:val="28"/>
          <w:lang w:val="ro-MD"/>
        </w:rPr>
        <w:t>h</w:t>
      </w:r>
      <w:r w:rsidRPr="009F7C89">
        <w:rPr>
          <w:color w:val="000000"/>
          <w:sz w:val="28"/>
          <w:szCs w:val="28"/>
          <w:lang w:val="ro-MD"/>
        </w:rPr>
        <w:t>otărâri se pune în sarcina Agenției Naționale pentru Siguranța Alimentelor.</w:t>
      </w:r>
    </w:p>
    <w:p w14:paraId="074C0154" w14:textId="77777777" w:rsidR="00C302AC" w:rsidRPr="00220079" w:rsidRDefault="00C302AC" w:rsidP="00C97BC5">
      <w:pPr>
        <w:pStyle w:val="Titlu4"/>
        <w:spacing w:line="240" w:lineRule="auto"/>
        <w:ind w:right="282"/>
        <w:rPr>
          <w:lang w:val="ro-MD"/>
        </w:rPr>
      </w:pPr>
    </w:p>
    <w:p w14:paraId="61E4751D" w14:textId="77777777" w:rsidR="003907A2" w:rsidRPr="00220079" w:rsidRDefault="003907A2" w:rsidP="00C97BC5">
      <w:pPr>
        <w:pStyle w:val="Listparagraf"/>
        <w:tabs>
          <w:tab w:val="left" w:pos="180"/>
          <w:tab w:val="left" w:pos="284"/>
        </w:tabs>
        <w:spacing w:after="0" w:line="240" w:lineRule="auto"/>
        <w:ind w:left="993" w:right="282"/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14:paraId="7385BDBA" w14:textId="77777777" w:rsidR="007728FC" w:rsidRPr="00635675" w:rsidRDefault="007728FC" w:rsidP="00C97BC5">
      <w:pPr>
        <w:pStyle w:val="Listparagraf"/>
        <w:tabs>
          <w:tab w:val="left" w:pos="180"/>
          <w:tab w:val="left" w:pos="284"/>
        </w:tabs>
        <w:spacing w:after="0" w:line="240" w:lineRule="auto"/>
        <w:ind w:left="284" w:right="282" w:firstLine="709"/>
        <w:jc w:val="both"/>
        <w:rPr>
          <w:rFonts w:ascii="Times New Roman" w:hAnsi="Times New Roman"/>
          <w:sz w:val="28"/>
          <w:szCs w:val="28"/>
          <w:lang w:val="ro-RO"/>
        </w:rPr>
      </w:pPr>
    </w:p>
    <w:p w14:paraId="0BD9EAFA" w14:textId="77777777" w:rsidR="000A6107" w:rsidRPr="00635675" w:rsidRDefault="000A6107" w:rsidP="00C97BC5">
      <w:pPr>
        <w:widowControl w:val="0"/>
        <w:suppressAutoHyphens/>
        <w:autoSpaceDN w:val="0"/>
        <w:spacing w:after="0" w:line="240" w:lineRule="auto"/>
        <w:ind w:left="284" w:right="282" w:firstLine="567"/>
        <w:textAlignment w:val="baseline"/>
        <w:rPr>
          <w:rFonts w:ascii="Times New Roman" w:hAnsi="Times New Roman"/>
          <w:b/>
          <w:kern w:val="3"/>
          <w:sz w:val="28"/>
          <w:szCs w:val="28"/>
          <w:lang w:val="ro-MD"/>
        </w:rPr>
      </w:pPr>
      <w:r w:rsidRPr="00635675">
        <w:rPr>
          <w:rFonts w:ascii="Times New Roman" w:hAnsi="Times New Roman"/>
          <w:b/>
          <w:kern w:val="3"/>
          <w:sz w:val="28"/>
          <w:szCs w:val="28"/>
          <w:lang w:val="ro-MD"/>
        </w:rPr>
        <w:t>Prim-ministru                                                  DORIN RECEAN</w:t>
      </w:r>
    </w:p>
    <w:p w14:paraId="421829D3" w14:textId="77777777" w:rsidR="000A6107" w:rsidRPr="00635675" w:rsidRDefault="000A6107" w:rsidP="00C97BC5">
      <w:pPr>
        <w:widowControl w:val="0"/>
        <w:suppressAutoHyphens/>
        <w:autoSpaceDN w:val="0"/>
        <w:spacing w:after="0" w:line="240" w:lineRule="auto"/>
        <w:ind w:left="284" w:right="282" w:firstLine="567"/>
        <w:textAlignment w:val="baseline"/>
        <w:rPr>
          <w:rFonts w:ascii="Times New Roman" w:hAnsi="Times New Roman"/>
          <w:b/>
          <w:spacing w:val="1"/>
          <w:kern w:val="3"/>
          <w:sz w:val="28"/>
          <w:szCs w:val="28"/>
          <w:vertAlign w:val="superscript"/>
          <w:lang w:val="ro-MD"/>
        </w:rPr>
      </w:pPr>
    </w:p>
    <w:p w14:paraId="3409610D" w14:textId="77777777" w:rsidR="000A6107" w:rsidRPr="00635675" w:rsidRDefault="000A6107" w:rsidP="00C97BC5">
      <w:pPr>
        <w:spacing w:after="0" w:line="240" w:lineRule="auto"/>
        <w:ind w:left="284" w:right="282" w:firstLine="567"/>
        <w:rPr>
          <w:rFonts w:ascii="Times New Roman" w:hAnsi="Times New Roman"/>
          <w:sz w:val="28"/>
          <w:szCs w:val="28"/>
          <w:lang w:val="ro-MD" w:eastAsia="ro-RO"/>
        </w:rPr>
      </w:pPr>
      <w:r w:rsidRPr="00635675">
        <w:rPr>
          <w:rFonts w:ascii="Times New Roman" w:hAnsi="Times New Roman"/>
          <w:sz w:val="28"/>
          <w:szCs w:val="28"/>
          <w:lang w:val="ro-MD" w:eastAsia="ro-RO"/>
        </w:rPr>
        <w:t>Contrasemnează:</w:t>
      </w:r>
    </w:p>
    <w:p w14:paraId="66DD0656" w14:textId="77777777" w:rsidR="000A6107" w:rsidRPr="00635675" w:rsidRDefault="000A6107" w:rsidP="00C97BC5">
      <w:pPr>
        <w:spacing w:after="0" w:line="240" w:lineRule="auto"/>
        <w:ind w:left="284" w:right="282" w:firstLine="567"/>
        <w:rPr>
          <w:rFonts w:ascii="Times New Roman" w:hAnsi="Times New Roman"/>
          <w:sz w:val="28"/>
          <w:szCs w:val="28"/>
          <w:lang w:val="ro-MD"/>
        </w:rPr>
      </w:pPr>
    </w:p>
    <w:p w14:paraId="4849108C" w14:textId="77777777" w:rsidR="000A6107" w:rsidRPr="00635675" w:rsidRDefault="000A6107" w:rsidP="00C97BC5">
      <w:pPr>
        <w:spacing w:after="0" w:line="240" w:lineRule="auto"/>
        <w:ind w:left="284" w:right="282" w:firstLine="567"/>
        <w:rPr>
          <w:rFonts w:ascii="Times New Roman" w:hAnsi="Times New Roman"/>
          <w:sz w:val="28"/>
          <w:szCs w:val="28"/>
          <w:shd w:val="clear" w:color="auto" w:fill="FFFFFF"/>
          <w:lang w:val="ro-MD"/>
        </w:rPr>
      </w:pPr>
    </w:p>
    <w:p w14:paraId="360C95A4" w14:textId="77777777" w:rsidR="000A6107" w:rsidRPr="00635675" w:rsidRDefault="000A6107" w:rsidP="00C97BC5">
      <w:pPr>
        <w:widowControl w:val="0"/>
        <w:suppressAutoHyphens/>
        <w:autoSpaceDN w:val="0"/>
        <w:spacing w:after="0" w:line="240" w:lineRule="auto"/>
        <w:ind w:left="284" w:right="282" w:firstLine="567"/>
        <w:jc w:val="both"/>
        <w:textAlignment w:val="baseline"/>
        <w:rPr>
          <w:rFonts w:ascii="Times New Roman" w:hAnsi="Times New Roman"/>
          <w:bCs/>
          <w:noProof/>
          <w:kern w:val="3"/>
          <w:sz w:val="28"/>
          <w:szCs w:val="28"/>
          <w:lang w:val="ro-MD"/>
        </w:rPr>
      </w:pPr>
      <w:r w:rsidRPr="00635675">
        <w:rPr>
          <w:rFonts w:ascii="Times New Roman" w:hAnsi="Times New Roman"/>
          <w:bCs/>
          <w:noProof/>
          <w:kern w:val="3"/>
          <w:sz w:val="28"/>
          <w:szCs w:val="28"/>
          <w:lang w:val="ro-MD"/>
        </w:rPr>
        <w:t>Viceprim ministru, ministrul</w:t>
      </w:r>
    </w:p>
    <w:p w14:paraId="0E966529" w14:textId="722E43FF" w:rsidR="003A1992" w:rsidRPr="00635675" w:rsidRDefault="000A6107" w:rsidP="00C97BC5">
      <w:pPr>
        <w:widowControl w:val="0"/>
        <w:suppressAutoHyphens/>
        <w:autoSpaceDN w:val="0"/>
        <w:spacing w:after="0" w:line="240" w:lineRule="auto"/>
        <w:ind w:left="284" w:right="282" w:firstLine="567"/>
        <w:jc w:val="both"/>
        <w:textAlignment w:val="baseline"/>
        <w:rPr>
          <w:rFonts w:ascii="Times New Roman" w:hAnsi="Times New Roman"/>
          <w:sz w:val="28"/>
          <w:szCs w:val="28"/>
          <w:lang w:val="ro-MD"/>
        </w:rPr>
      </w:pPr>
      <w:r w:rsidRPr="00635675">
        <w:rPr>
          <w:rFonts w:ascii="Times New Roman" w:hAnsi="Times New Roman"/>
          <w:bCs/>
          <w:noProof/>
          <w:kern w:val="3"/>
          <w:sz w:val="28"/>
          <w:szCs w:val="28"/>
          <w:lang w:val="ro-MD"/>
        </w:rPr>
        <w:t xml:space="preserve"> agriculturii și industriei alimentare</w:t>
      </w:r>
      <w:r w:rsidRPr="00635675">
        <w:rPr>
          <w:rFonts w:ascii="Times New Roman" w:hAnsi="Times New Roman"/>
          <w:bCs/>
          <w:noProof/>
          <w:kern w:val="3"/>
          <w:sz w:val="28"/>
          <w:szCs w:val="28"/>
          <w:lang w:val="ro-MD"/>
        </w:rPr>
        <w:tab/>
        <w:t xml:space="preserve">                            Vladimir Bolea       </w:t>
      </w:r>
    </w:p>
    <w:sectPr w:rsidR="003A1992" w:rsidRPr="00635675" w:rsidSect="00EA17E0">
      <w:footerReference w:type="default" r:id="rId24"/>
      <w:pgSz w:w="11906" w:h="16838"/>
      <w:pgMar w:top="568" w:right="850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5E3AD8" w14:textId="77777777" w:rsidR="00E72210" w:rsidRDefault="00E72210">
      <w:pPr>
        <w:spacing w:after="0" w:line="240" w:lineRule="auto"/>
      </w:pPr>
      <w:r>
        <w:separator/>
      </w:r>
    </w:p>
  </w:endnote>
  <w:endnote w:type="continuationSeparator" w:id="0">
    <w:p w14:paraId="4D791A5A" w14:textId="77777777" w:rsidR="00E72210" w:rsidRDefault="00E72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5638753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079048D" w14:textId="77777777" w:rsidR="00DB2ADE" w:rsidRPr="006334B8" w:rsidRDefault="00DB2ADE">
        <w:pPr>
          <w:pStyle w:val="Subsol"/>
          <w:jc w:val="right"/>
          <w:rPr>
            <w:rFonts w:ascii="Times New Roman" w:hAnsi="Times New Roman" w:cs="Times New Roman"/>
            <w:sz w:val="24"/>
            <w:szCs w:val="24"/>
          </w:rPr>
        </w:pPr>
        <w:r w:rsidRPr="006334B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334B8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6334B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7555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334B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DB09652" w14:textId="77777777" w:rsidR="00DB2ADE" w:rsidRPr="006334B8" w:rsidRDefault="00DB2ADE">
    <w:pPr>
      <w:pStyle w:val="Subsol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84C2A6" w14:textId="77777777" w:rsidR="00E72210" w:rsidRDefault="00E72210">
      <w:pPr>
        <w:spacing w:after="0" w:line="240" w:lineRule="auto"/>
      </w:pPr>
      <w:r>
        <w:separator/>
      </w:r>
    </w:p>
  </w:footnote>
  <w:footnote w:type="continuationSeparator" w:id="0">
    <w:p w14:paraId="66A47E74" w14:textId="77777777" w:rsidR="00E72210" w:rsidRDefault="00E722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D058F"/>
    <w:multiLevelType w:val="hybridMultilevel"/>
    <w:tmpl w:val="61E05EE0"/>
    <w:lvl w:ilvl="0" w:tplc="0D18A740">
      <w:start w:val="1"/>
      <w:numFmt w:val="lowerLetter"/>
      <w:lvlText w:val="%1)"/>
      <w:lvlJc w:val="left"/>
      <w:pPr>
        <w:ind w:left="1571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4AC59D1"/>
    <w:multiLevelType w:val="hybridMultilevel"/>
    <w:tmpl w:val="ADCE226A"/>
    <w:lvl w:ilvl="0" w:tplc="83946BAE">
      <w:start w:val="1"/>
      <w:numFmt w:val="decimal"/>
      <w:lvlText w:val="%1."/>
      <w:lvlJc w:val="left"/>
      <w:pPr>
        <w:ind w:left="915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" w15:restartNumberingAfterBreak="0">
    <w:nsid w:val="07F745BE"/>
    <w:multiLevelType w:val="hybridMultilevel"/>
    <w:tmpl w:val="A580C94E"/>
    <w:lvl w:ilvl="0" w:tplc="04180011">
      <w:start w:val="1"/>
      <w:numFmt w:val="decimal"/>
      <w:lvlText w:val="%1)"/>
      <w:lvlJc w:val="left"/>
      <w:pPr>
        <w:ind w:left="1429" w:hanging="360"/>
      </w:pPr>
    </w:lvl>
    <w:lvl w:ilvl="1" w:tplc="04180019" w:tentative="1">
      <w:start w:val="1"/>
      <w:numFmt w:val="lowerLetter"/>
      <w:lvlText w:val="%2."/>
      <w:lvlJc w:val="left"/>
      <w:pPr>
        <w:ind w:left="2149" w:hanging="360"/>
      </w:pPr>
    </w:lvl>
    <w:lvl w:ilvl="2" w:tplc="0418001B" w:tentative="1">
      <w:start w:val="1"/>
      <w:numFmt w:val="lowerRoman"/>
      <w:lvlText w:val="%3."/>
      <w:lvlJc w:val="right"/>
      <w:pPr>
        <w:ind w:left="2869" w:hanging="180"/>
      </w:pPr>
    </w:lvl>
    <w:lvl w:ilvl="3" w:tplc="0418000F" w:tentative="1">
      <w:start w:val="1"/>
      <w:numFmt w:val="decimal"/>
      <w:lvlText w:val="%4."/>
      <w:lvlJc w:val="left"/>
      <w:pPr>
        <w:ind w:left="3589" w:hanging="360"/>
      </w:pPr>
    </w:lvl>
    <w:lvl w:ilvl="4" w:tplc="04180019" w:tentative="1">
      <w:start w:val="1"/>
      <w:numFmt w:val="lowerLetter"/>
      <w:lvlText w:val="%5."/>
      <w:lvlJc w:val="left"/>
      <w:pPr>
        <w:ind w:left="4309" w:hanging="360"/>
      </w:pPr>
    </w:lvl>
    <w:lvl w:ilvl="5" w:tplc="0418001B" w:tentative="1">
      <w:start w:val="1"/>
      <w:numFmt w:val="lowerRoman"/>
      <w:lvlText w:val="%6."/>
      <w:lvlJc w:val="right"/>
      <w:pPr>
        <w:ind w:left="5029" w:hanging="180"/>
      </w:pPr>
    </w:lvl>
    <w:lvl w:ilvl="6" w:tplc="0418000F" w:tentative="1">
      <w:start w:val="1"/>
      <w:numFmt w:val="decimal"/>
      <w:lvlText w:val="%7."/>
      <w:lvlJc w:val="left"/>
      <w:pPr>
        <w:ind w:left="5749" w:hanging="360"/>
      </w:pPr>
    </w:lvl>
    <w:lvl w:ilvl="7" w:tplc="04180019" w:tentative="1">
      <w:start w:val="1"/>
      <w:numFmt w:val="lowerLetter"/>
      <w:lvlText w:val="%8."/>
      <w:lvlJc w:val="left"/>
      <w:pPr>
        <w:ind w:left="6469" w:hanging="360"/>
      </w:pPr>
    </w:lvl>
    <w:lvl w:ilvl="8" w:tplc="0418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C497420"/>
    <w:multiLevelType w:val="multilevel"/>
    <w:tmpl w:val="6784C2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E161606"/>
    <w:multiLevelType w:val="hybridMultilevel"/>
    <w:tmpl w:val="4E3CACAA"/>
    <w:lvl w:ilvl="0" w:tplc="04090011">
      <w:start w:val="1"/>
      <w:numFmt w:val="decimal"/>
      <w:lvlText w:val="%1)"/>
      <w:lvlJc w:val="left"/>
      <w:pPr>
        <w:ind w:left="2062" w:hanging="360"/>
      </w:pPr>
    </w:lvl>
    <w:lvl w:ilvl="1" w:tplc="04180019" w:tentative="1">
      <w:start w:val="1"/>
      <w:numFmt w:val="lowerLetter"/>
      <w:lvlText w:val="%2."/>
      <w:lvlJc w:val="left"/>
      <w:pPr>
        <w:ind w:left="2782" w:hanging="360"/>
      </w:pPr>
    </w:lvl>
    <w:lvl w:ilvl="2" w:tplc="0418001B" w:tentative="1">
      <w:start w:val="1"/>
      <w:numFmt w:val="lowerRoman"/>
      <w:lvlText w:val="%3."/>
      <w:lvlJc w:val="right"/>
      <w:pPr>
        <w:ind w:left="3502" w:hanging="180"/>
      </w:pPr>
    </w:lvl>
    <w:lvl w:ilvl="3" w:tplc="0418000F" w:tentative="1">
      <w:start w:val="1"/>
      <w:numFmt w:val="decimal"/>
      <w:lvlText w:val="%4."/>
      <w:lvlJc w:val="left"/>
      <w:pPr>
        <w:ind w:left="4222" w:hanging="360"/>
      </w:pPr>
    </w:lvl>
    <w:lvl w:ilvl="4" w:tplc="04180019" w:tentative="1">
      <w:start w:val="1"/>
      <w:numFmt w:val="lowerLetter"/>
      <w:lvlText w:val="%5."/>
      <w:lvlJc w:val="left"/>
      <w:pPr>
        <w:ind w:left="4942" w:hanging="360"/>
      </w:pPr>
    </w:lvl>
    <w:lvl w:ilvl="5" w:tplc="0418001B" w:tentative="1">
      <w:start w:val="1"/>
      <w:numFmt w:val="lowerRoman"/>
      <w:lvlText w:val="%6."/>
      <w:lvlJc w:val="right"/>
      <w:pPr>
        <w:ind w:left="5662" w:hanging="180"/>
      </w:pPr>
    </w:lvl>
    <w:lvl w:ilvl="6" w:tplc="0418000F" w:tentative="1">
      <w:start w:val="1"/>
      <w:numFmt w:val="decimal"/>
      <w:lvlText w:val="%7."/>
      <w:lvlJc w:val="left"/>
      <w:pPr>
        <w:ind w:left="6382" w:hanging="360"/>
      </w:pPr>
    </w:lvl>
    <w:lvl w:ilvl="7" w:tplc="04180019" w:tentative="1">
      <w:start w:val="1"/>
      <w:numFmt w:val="lowerLetter"/>
      <w:lvlText w:val="%8."/>
      <w:lvlJc w:val="left"/>
      <w:pPr>
        <w:ind w:left="7102" w:hanging="360"/>
      </w:pPr>
    </w:lvl>
    <w:lvl w:ilvl="8" w:tplc="0418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5" w15:restartNumberingAfterBreak="0">
    <w:nsid w:val="0F4A3804"/>
    <w:multiLevelType w:val="hybridMultilevel"/>
    <w:tmpl w:val="AF8406FA"/>
    <w:lvl w:ilvl="0" w:tplc="CB8095C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A030EC"/>
    <w:multiLevelType w:val="hybridMultilevel"/>
    <w:tmpl w:val="22D81BAA"/>
    <w:lvl w:ilvl="0" w:tplc="04090011">
      <w:start w:val="1"/>
      <w:numFmt w:val="decimal"/>
      <w:lvlText w:val="%1)"/>
      <w:lvlJc w:val="left"/>
      <w:pPr>
        <w:ind w:left="1713" w:hanging="360"/>
      </w:pPr>
    </w:lvl>
    <w:lvl w:ilvl="1" w:tplc="04180019" w:tentative="1">
      <w:start w:val="1"/>
      <w:numFmt w:val="lowerLetter"/>
      <w:lvlText w:val="%2."/>
      <w:lvlJc w:val="left"/>
      <w:pPr>
        <w:ind w:left="2433" w:hanging="360"/>
      </w:pPr>
    </w:lvl>
    <w:lvl w:ilvl="2" w:tplc="0418001B" w:tentative="1">
      <w:start w:val="1"/>
      <w:numFmt w:val="lowerRoman"/>
      <w:lvlText w:val="%3."/>
      <w:lvlJc w:val="right"/>
      <w:pPr>
        <w:ind w:left="3153" w:hanging="180"/>
      </w:pPr>
    </w:lvl>
    <w:lvl w:ilvl="3" w:tplc="0418000F" w:tentative="1">
      <w:start w:val="1"/>
      <w:numFmt w:val="decimal"/>
      <w:lvlText w:val="%4."/>
      <w:lvlJc w:val="left"/>
      <w:pPr>
        <w:ind w:left="3873" w:hanging="360"/>
      </w:pPr>
    </w:lvl>
    <w:lvl w:ilvl="4" w:tplc="04180019" w:tentative="1">
      <w:start w:val="1"/>
      <w:numFmt w:val="lowerLetter"/>
      <w:lvlText w:val="%5."/>
      <w:lvlJc w:val="left"/>
      <w:pPr>
        <w:ind w:left="4593" w:hanging="360"/>
      </w:pPr>
    </w:lvl>
    <w:lvl w:ilvl="5" w:tplc="0418001B" w:tentative="1">
      <w:start w:val="1"/>
      <w:numFmt w:val="lowerRoman"/>
      <w:lvlText w:val="%6."/>
      <w:lvlJc w:val="right"/>
      <w:pPr>
        <w:ind w:left="5313" w:hanging="180"/>
      </w:pPr>
    </w:lvl>
    <w:lvl w:ilvl="6" w:tplc="0418000F" w:tentative="1">
      <w:start w:val="1"/>
      <w:numFmt w:val="decimal"/>
      <w:lvlText w:val="%7."/>
      <w:lvlJc w:val="left"/>
      <w:pPr>
        <w:ind w:left="6033" w:hanging="360"/>
      </w:pPr>
    </w:lvl>
    <w:lvl w:ilvl="7" w:tplc="04180019" w:tentative="1">
      <w:start w:val="1"/>
      <w:numFmt w:val="lowerLetter"/>
      <w:lvlText w:val="%8."/>
      <w:lvlJc w:val="left"/>
      <w:pPr>
        <w:ind w:left="6753" w:hanging="360"/>
      </w:pPr>
    </w:lvl>
    <w:lvl w:ilvl="8" w:tplc="0418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7" w15:restartNumberingAfterBreak="0">
    <w:nsid w:val="15F57C31"/>
    <w:multiLevelType w:val="hybridMultilevel"/>
    <w:tmpl w:val="71F67E76"/>
    <w:lvl w:ilvl="0" w:tplc="04090011">
      <w:start w:val="1"/>
      <w:numFmt w:val="decimal"/>
      <w:lvlText w:val="%1)"/>
      <w:lvlJc w:val="left"/>
      <w:pPr>
        <w:ind w:left="1211" w:hanging="360"/>
      </w:pPr>
    </w:lvl>
    <w:lvl w:ilvl="1" w:tplc="04180019" w:tentative="1">
      <w:start w:val="1"/>
      <w:numFmt w:val="lowerLetter"/>
      <w:lvlText w:val="%2."/>
      <w:lvlJc w:val="left"/>
      <w:pPr>
        <w:ind w:left="1931" w:hanging="360"/>
      </w:pPr>
    </w:lvl>
    <w:lvl w:ilvl="2" w:tplc="0418001B" w:tentative="1">
      <w:start w:val="1"/>
      <w:numFmt w:val="lowerRoman"/>
      <w:lvlText w:val="%3."/>
      <w:lvlJc w:val="right"/>
      <w:pPr>
        <w:ind w:left="2651" w:hanging="180"/>
      </w:pPr>
    </w:lvl>
    <w:lvl w:ilvl="3" w:tplc="0418000F" w:tentative="1">
      <w:start w:val="1"/>
      <w:numFmt w:val="decimal"/>
      <w:lvlText w:val="%4."/>
      <w:lvlJc w:val="left"/>
      <w:pPr>
        <w:ind w:left="3371" w:hanging="360"/>
      </w:pPr>
    </w:lvl>
    <w:lvl w:ilvl="4" w:tplc="04180019" w:tentative="1">
      <w:start w:val="1"/>
      <w:numFmt w:val="lowerLetter"/>
      <w:lvlText w:val="%5."/>
      <w:lvlJc w:val="left"/>
      <w:pPr>
        <w:ind w:left="4091" w:hanging="360"/>
      </w:pPr>
    </w:lvl>
    <w:lvl w:ilvl="5" w:tplc="0418001B" w:tentative="1">
      <w:start w:val="1"/>
      <w:numFmt w:val="lowerRoman"/>
      <w:lvlText w:val="%6."/>
      <w:lvlJc w:val="right"/>
      <w:pPr>
        <w:ind w:left="4811" w:hanging="180"/>
      </w:pPr>
    </w:lvl>
    <w:lvl w:ilvl="6" w:tplc="0418000F" w:tentative="1">
      <w:start w:val="1"/>
      <w:numFmt w:val="decimal"/>
      <w:lvlText w:val="%7."/>
      <w:lvlJc w:val="left"/>
      <w:pPr>
        <w:ind w:left="5531" w:hanging="360"/>
      </w:pPr>
    </w:lvl>
    <w:lvl w:ilvl="7" w:tplc="04180019" w:tentative="1">
      <w:start w:val="1"/>
      <w:numFmt w:val="lowerLetter"/>
      <w:lvlText w:val="%8."/>
      <w:lvlJc w:val="left"/>
      <w:pPr>
        <w:ind w:left="6251" w:hanging="360"/>
      </w:pPr>
    </w:lvl>
    <w:lvl w:ilvl="8" w:tplc="041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19080176"/>
    <w:multiLevelType w:val="hybridMultilevel"/>
    <w:tmpl w:val="C6F4145C"/>
    <w:lvl w:ilvl="0" w:tplc="0418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B41177"/>
    <w:multiLevelType w:val="multilevel"/>
    <w:tmpl w:val="72F4537C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0495643"/>
    <w:multiLevelType w:val="hybridMultilevel"/>
    <w:tmpl w:val="32D8DF34"/>
    <w:lvl w:ilvl="0" w:tplc="5964BDD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617359"/>
    <w:multiLevelType w:val="hybridMultilevel"/>
    <w:tmpl w:val="AAF633F8"/>
    <w:lvl w:ilvl="0" w:tplc="158E690C">
      <w:start w:val="1"/>
      <w:numFmt w:val="lowerLetter"/>
      <w:lvlText w:val="%1)"/>
      <w:lvlJc w:val="left"/>
      <w:pPr>
        <w:ind w:left="1287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007" w:hanging="360"/>
      </w:pPr>
    </w:lvl>
    <w:lvl w:ilvl="2" w:tplc="0418001B" w:tentative="1">
      <w:start w:val="1"/>
      <w:numFmt w:val="lowerRoman"/>
      <w:lvlText w:val="%3."/>
      <w:lvlJc w:val="right"/>
      <w:pPr>
        <w:ind w:left="2727" w:hanging="180"/>
      </w:pPr>
    </w:lvl>
    <w:lvl w:ilvl="3" w:tplc="0418000F" w:tentative="1">
      <w:start w:val="1"/>
      <w:numFmt w:val="decimal"/>
      <w:lvlText w:val="%4."/>
      <w:lvlJc w:val="left"/>
      <w:pPr>
        <w:ind w:left="3447" w:hanging="360"/>
      </w:pPr>
    </w:lvl>
    <w:lvl w:ilvl="4" w:tplc="04180019" w:tentative="1">
      <w:start w:val="1"/>
      <w:numFmt w:val="lowerLetter"/>
      <w:lvlText w:val="%5."/>
      <w:lvlJc w:val="left"/>
      <w:pPr>
        <w:ind w:left="4167" w:hanging="360"/>
      </w:pPr>
    </w:lvl>
    <w:lvl w:ilvl="5" w:tplc="0418001B" w:tentative="1">
      <w:start w:val="1"/>
      <w:numFmt w:val="lowerRoman"/>
      <w:lvlText w:val="%6."/>
      <w:lvlJc w:val="right"/>
      <w:pPr>
        <w:ind w:left="4887" w:hanging="180"/>
      </w:pPr>
    </w:lvl>
    <w:lvl w:ilvl="6" w:tplc="0418000F" w:tentative="1">
      <w:start w:val="1"/>
      <w:numFmt w:val="decimal"/>
      <w:lvlText w:val="%7."/>
      <w:lvlJc w:val="left"/>
      <w:pPr>
        <w:ind w:left="5607" w:hanging="360"/>
      </w:pPr>
    </w:lvl>
    <w:lvl w:ilvl="7" w:tplc="04180019" w:tentative="1">
      <w:start w:val="1"/>
      <w:numFmt w:val="lowerLetter"/>
      <w:lvlText w:val="%8."/>
      <w:lvlJc w:val="left"/>
      <w:pPr>
        <w:ind w:left="6327" w:hanging="360"/>
      </w:pPr>
    </w:lvl>
    <w:lvl w:ilvl="8" w:tplc="041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29CC29F0"/>
    <w:multiLevelType w:val="hybridMultilevel"/>
    <w:tmpl w:val="3E2ECBE0"/>
    <w:lvl w:ilvl="0" w:tplc="46384862">
      <w:start w:val="3"/>
      <w:numFmt w:val="decimal"/>
      <w:lvlText w:val="%1."/>
      <w:lvlJc w:val="left"/>
      <w:pPr>
        <w:ind w:left="1287" w:hanging="360"/>
      </w:pPr>
      <w:rPr>
        <w:rFonts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745CD4"/>
    <w:multiLevelType w:val="hybridMultilevel"/>
    <w:tmpl w:val="C486E552"/>
    <w:lvl w:ilvl="0" w:tplc="992EE2B4"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4" w15:restartNumberingAfterBreak="0">
    <w:nsid w:val="3A6331C4"/>
    <w:multiLevelType w:val="hybridMultilevel"/>
    <w:tmpl w:val="EEEC6858"/>
    <w:lvl w:ilvl="0" w:tplc="F45AC116">
      <w:start w:val="1"/>
      <w:numFmt w:val="decimal"/>
      <w:lvlText w:val="%1."/>
      <w:lvlJc w:val="left"/>
      <w:pPr>
        <w:ind w:left="1571" w:hanging="360"/>
      </w:pPr>
      <w:rPr>
        <w:rFonts w:hint="default"/>
        <w:b/>
        <w:lang w:val="ro-RO"/>
      </w:r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41830FA4"/>
    <w:multiLevelType w:val="multilevel"/>
    <w:tmpl w:val="50543F28"/>
    <w:lvl w:ilvl="0">
      <w:start w:val="1"/>
      <w:numFmt w:val="upperLetter"/>
      <w:lvlText w:val="(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1B50387"/>
    <w:multiLevelType w:val="hybridMultilevel"/>
    <w:tmpl w:val="176A8940"/>
    <w:lvl w:ilvl="0" w:tplc="04090011">
      <w:start w:val="1"/>
      <w:numFmt w:val="decimal"/>
      <w:lvlText w:val="%1)"/>
      <w:lvlJc w:val="left"/>
      <w:pPr>
        <w:ind w:left="1647" w:hanging="360"/>
      </w:pPr>
    </w:lvl>
    <w:lvl w:ilvl="1" w:tplc="04180019" w:tentative="1">
      <w:start w:val="1"/>
      <w:numFmt w:val="lowerLetter"/>
      <w:lvlText w:val="%2."/>
      <w:lvlJc w:val="left"/>
      <w:pPr>
        <w:ind w:left="2367" w:hanging="360"/>
      </w:pPr>
    </w:lvl>
    <w:lvl w:ilvl="2" w:tplc="0418001B" w:tentative="1">
      <w:start w:val="1"/>
      <w:numFmt w:val="lowerRoman"/>
      <w:lvlText w:val="%3."/>
      <w:lvlJc w:val="right"/>
      <w:pPr>
        <w:ind w:left="3087" w:hanging="180"/>
      </w:pPr>
    </w:lvl>
    <w:lvl w:ilvl="3" w:tplc="0418000F" w:tentative="1">
      <w:start w:val="1"/>
      <w:numFmt w:val="decimal"/>
      <w:lvlText w:val="%4."/>
      <w:lvlJc w:val="left"/>
      <w:pPr>
        <w:ind w:left="3807" w:hanging="360"/>
      </w:pPr>
    </w:lvl>
    <w:lvl w:ilvl="4" w:tplc="04180019" w:tentative="1">
      <w:start w:val="1"/>
      <w:numFmt w:val="lowerLetter"/>
      <w:lvlText w:val="%5."/>
      <w:lvlJc w:val="left"/>
      <w:pPr>
        <w:ind w:left="4527" w:hanging="360"/>
      </w:pPr>
    </w:lvl>
    <w:lvl w:ilvl="5" w:tplc="0418001B" w:tentative="1">
      <w:start w:val="1"/>
      <w:numFmt w:val="lowerRoman"/>
      <w:lvlText w:val="%6."/>
      <w:lvlJc w:val="right"/>
      <w:pPr>
        <w:ind w:left="5247" w:hanging="180"/>
      </w:pPr>
    </w:lvl>
    <w:lvl w:ilvl="6" w:tplc="0418000F" w:tentative="1">
      <w:start w:val="1"/>
      <w:numFmt w:val="decimal"/>
      <w:lvlText w:val="%7."/>
      <w:lvlJc w:val="left"/>
      <w:pPr>
        <w:ind w:left="5967" w:hanging="360"/>
      </w:pPr>
    </w:lvl>
    <w:lvl w:ilvl="7" w:tplc="04180019" w:tentative="1">
      <w:start w:val="1"/>
      <w:numFmt w:val="lowerLetter"/>
      <w:lvlText w:val="%8."/>
      <w:lvlJc w:val="left"/>
      <w:pPr>
        <w:ind w:left="6687" w:hanging="360"/>
      </w:pPr>
    </w:lvl>
    <w:lvl w:ilvl="8" w:tplc="0418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7" w15:restartNumberingAfterBreak="0">
    <w:nsid w:val="45853AD5"/>
    <w:multiLevelType w:val="hybridMultilevel"/>
    <w:tmpl w:val="77B83DD6"/>
    <w:lvl w:ilvl="0" w:tplc="63485C7C">
      <w:start w:val="1"/>
      <w:numFmt w:val="decimal"/>
      <w:lvlText w:val="%1)"/>
      <w:lvlJc w:val="left"/>
      <w:pPr>
        <w:ind w:left="1287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2007" w:hanging="360"/>
      </w:pPr>
    </w:lvl>
    <w:lvl w:ilvl="2" w:tplc="0418001B" w:tentative="1">
      <w:start w:val="1"/>
      <w:numFmt w:val="lowerRoman"/>
      <w:lvlText w:val="%3."/>
      <w:lvlJc w:val="right"/>
      <w:pPr>
        <w:ind w:left="2727" w:hanging="180"/>
      </w:pPr>
    </w:lvl>
    <w:lvl w:ilvl="3" w:tplc="0418000F" w:tentative="1">
      <w:start w:val="1"/>
      <w:numFmt w:val="decimal"/>
      <w:lvlText w:val="%4."/>
      <w:lvlJc w:val="left"/>
      <w:pPr>
        <w:ind w:left="3447" w:hanging="360"/>
      </w:pPr>
    </w:lvl>
    <w:lvl w:ilvl="4" w:tplc="04180019" w:tentative="1">
      <w:start w:val="1"/>
      <w:numFmt w:val="lowerLetter"/>
      <w:lvlText w:val="%5."/>
      <w:lvlJc w:val="left"/>
      <w:pPr>
        <w:ind w:left="4167" w:hanging="360"/>
      </w:pPr>
    </w:lvl>
    <w:lvl w:ilvl="5" w:tplc="0418001B" w:tentative="1">
      <w:start w:val="1"/>
      <w:numFmt w:val="lowerRoman"/>
      <w:lvlText w:val="%6."/>
      <w:lvlJc w:val="right"/>
      <w:pPr>
        <w:ind w:left="4887" w:hanging="180"/>
      </w:pPr>
    </w:lvl>
    <w:lvl w:ilvl="6" w:tplc="0418000F" w:tentative="1">
      <w:start w:val="1"/>
      <w:numFmt w:val="decimal"/>
      <w:lvlText w:val="%7."/>
      <w:lvlJc w:val="left"/>
      <w:pPr>
        <w:ind w:left="5607" w:hanging="360"/>
      </w:pPr>
    </w:lvl>
    <w:lvl w:ilvl="7" w:tplc="04180019" w:tentative="1">
      <w:start w:val="1"/>
      <w:numFmt w:val="lowerLetter"/>
      <w:lvlText w:val="%8."/>
      <w:lvlJc w:val="left"/>
      <w:pPr>
        <w:ind w:left="6327" w:hanging="360"/>
      </w:pPr>
    </w:lvl>
    <w:lvl w:ilvl="8" w:tplc="041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75377BA"/>
    <w:multiLevelType w:val="hybridMultilevel"/>
    <w:tmpl w:val="5DF4B93C"/>
    <w:lvl w:ilvl="0" w:tplc="CBC6FCF8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070" w:hanging="360"/>
      </w:pPr>
    </w:lvl>
    <w:lvl w:ilvl="2" w:tplc="0418001B" w:tentative="1">
      <w:start w:val="1"/>
      <w:numFmt w:val="lowerRoman"/>
      <w:lvlText w:val="%3."/>
      <w:lvlJc w:val="right"/>
      <w:pPr>
        <w:ind w:left="2790" w:hanging="180"/>
      </w:pPr>
    </w:lvl>
    <w:lvl w:ilvl="3" w:tplc="0418000F" w:tentative="1">
      <w:start w:val="1"/>
      <w:numFmt w:val="decimal"/>
      <w:lvlText w:val="%4."/>
      <w:lvlJc w:val="left"/>
      <w:pPr>
        <w:ind w:left="3510" w:hanging="360"/>
      </w:pPr>
    </w:lvl>
    <w:lvl w:ilvl="4" w:tplc="04180019" w:tentative="1">
      <w:start w:val="1"/>
      <w:numFmt w:val="lowerLetter"/>
      <w:lvlText w:val="%5."/>
      <w:lvlJc w:val="left"/>
      <w:pPr>
        <w:ind w:left="4230" w:hanging="360"/>
      </w:pPr>
    </w:lvl>
    <w:lvl w:ilvl="5" w:tplc="0418001B" w:tentative="1">
      <w:start w:val="1"/>
      <w:numFmt w:val="lowerRoman"/>
      <w:lvlText w:val="%6."/>
      <w:lvlJc w:val="right"/>
      <w:pPr>
        <w:ind w:left="4950" w:hanging="180"/>
      </w:pPr>
    </w:lvl>
    <w:lvl w:ilvl="6" w:tplc="0418000F" w:tentative="1">
      <w:start w:val="1"/>
      <w:numFmt w:val="decimal"/>
      <w:lvlText w:val="%7."/>
      <w:lvlJc w:val="left"/>
      <w:pPr>
        <w:ind w:left="5670" w:hanging="360"/>
      </w:pPr>
    </w:lvl>
    <w:lvl w:ilvl="7" w:tplc="04180019" w:tentative="1">
      <w:start w:val="1"/>
      <w:numFmt w:val="lowerLetter"/>
      <w:lvlText w:val="%8."/>
      <w:lvlJc w:val="left"/>
      <w:pPr>
        <w:ind w:left="6390" w:hanging="360"/>
      </w:pPr>
    </w:lvl>
    <w:lvl w:ilvl="8" w:tplc="0418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9" w15:restartNumberingAfterBreak="0">
    <w:nsid w:val="4A72308E"/>
    <w:multiLevelType w:val="hybridMultilevel"/>
    <w:tmpl w:val="7318EA80"/>
    <w:lvl w:ilvl="0" w:tplc="ED9875F4">
      <w:start w:val="2"/>
      <w:numFmt w:val="decimal"/>
      <w:lvlText w:val="%1."/>
      <w:lvlJc w:val="left"/>
      <w:pPr>
        <w:ind w:left="143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54" w:hanging="360"/>
      </w:pPr>
    </w:lvl>
    <w:lvl w:ilvl="2" w:tplc="0418001B" w:tentative="1">
      <w:start w:val="1"/>
      <w:numFmt w:val="lowerRoman"/>
      <w:lvlText w:val="%3."/>
      <w:lvlJc w:val="right"/>
      <w:pPr>
        <w:ind w:left="2874" w:hanging="180"/>
      </w:pPr>
    </w:lvl>
    <w:lvl w:ilvl="3" w:tplc="0418000F" w:tentative="1">
      <w:start w:val="1"/>
      <w:numFmt w:val="decimal"/>
      <w:lvlText w:val="%4."/>
      <w:lvlJc w:val="left"/>
      <w:pPr>
        <w:ind w:left="3594" w:hanging="360"/>
      </w:pPr>
    </w:lvl>
    <w:lvl w:ilvl="4" w:tplc="04180019" w:tentative="1">
      <w:start w:val="1"/>
      <w:numFmt w:val="lowerLetter"/>
      <w:lvlText w:val="%5."/>
      <w:lvlJc w:val="left"/>
      <w:pPr>
        <w:ind w:left="4314" w:hanging="360"/>
      </w:pPr>
    </w:lvl>
    <w:lvl w:ilvl="5" w:tplc="0418001B" w:tentative="1">
      <w:start w:val="1"/>
      <w:numFmt w:val="lowerRoman"/>
      <w:lvlText w:val="%6."/>
      <w:lvlJc w:val="right"/>
      <w:pPr>
        <w:ind w:left="5034" w:hanging="180"/>
      </w:pPr>
    </w:lvl>
    <w:lvl w:ilvl="6" w:tplc="0418000F" w:tentative="1">
      <w:start w:val="1"/>
      <w:numFmt w:val="decimal"/>
      <w:lvlText w:val="%7."/>
      <w:lvlJc w:val="left"/>
      <w:pPr>
        <w:ind w:left="5754" w:hanging="360"/>
      </w:pPr>
    </w:lvl>
    <w:lvl w:ilvl="7" w:tplc="04180019" w:tentative="1">
      <w:start w:val="1"/>
      <w:numFmt w:val="lowerLetter"/>
      <w:lvlText w:val="%8."/>
      <w:lvlJc w:val="left"/>
      <w:pPr>
        <w:ind w:left="6474" w:hanging="360"/>
      </w:pPr>
    </w:lvl>
    <w:lvl w:ilvl="8" w:tplc="0418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0" w15:restartNumberingAfterBreak="0">
    <w:nsid w:val="4BF81E93"/>
    <w:multiLevelType w:val="hybridMultilevel"/>
    <w:tmpl w:val="F1201338"/>
    <w:lvl w:ilvl="0" w:tplc="974CBEE4">
      <w:start w:val="1"/>
      <w:numFmt w:val="lowerLetter"/>
      <w:lvlText w:val="%1)"/>
      <w:lvlJc w:val="left"/>
      <w:pPr>
        <w:ind w:left="1429" w:hanging="360"/>
      </w:pPr>
      <w:rPr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9" w:hanging="360"/>
      </w:pPr>
    </w:lvl>
    <w:lvl w:ilvl="2" w:tplc="0418001B" w:tentative="1">
      <w:start w:val="1"/>
      <w:numFmt w:val="lowerRoman"/>
      <w:lvlText w:val="%3."/>
      <w:lvlJc w:val="right"/>
      <w:pPr>
        <w:ind w:left="2869" w:hanging="180"/>
      </w:pPr>
    </w:lvl>
    <w:lvl w:ilvl="3" w:tplc="0418000F" w:tentative="1">
      <w:start w:val="1"/>
      <w:numFmt w:val="decimal"/>
      <w:lvlText w:val="%4."/>
      <w:lvlJc w:val="left"/>
      <w:pPr>
        <w:ind w:left="3589" w:hanging="360"/>
      </w:pPr>
    </w:lvl>
    <w:lvl w:ilvl="4" w:tplc="04180019" w:tentative="1">
      <w:start w:val="1"/>
      <w:numFmt w:val="lowerLetter"/>
      <w:lvlText w:val="%5."/>
      <w:lvlJc w:val="left"/>
      <w:pPr>
        <w:ind w:left="4309" w:hanging="360"/>
      </w:pPr>
    </w:lvl>
    <w:lvl w:ilvl="5" w:tplc="0418001B" w:tentative="1">
      <w:start w:val="1"/>
      <w:numFmt w:val="lowerRoman"/>
      <w:lvlText w:val="%6."/>
      <w:lvlJc w:val="right"/>
      <w:pPr>
        <w:ind w:left="5029" w:hanging="180"/>
      </w:pPr>
    </w:lvl>
    <w:lvl w:ilvl="6" w:tplc="0418000F" w:tentative="1">
      <w:start w:val="1"/>
      <w:numFmt w:val="decimal"/>
      <w:lvlText w:val="%7."/>
      <w:lvlJc w:val="left"/>
      <w:pPr>
        <w:ind w:left="5749" w:hanging="360"/>
      </w:pPr>
    </w:lvl>
    <w:lvl w:ilvl="7" w:tplc="04180019" w:tentative="1">
      <w:start w:val="1"/>
      <w:numFmt w:val="lowerLetter"/>
      <w:lvlText w:val="%8."/>
      <w:lvlJc w:val="left"/>
      <w:pPr>
        <w:ind w:left="6469" w:hanging="360"/>
      </w:pPr>
    </w:lvl>
    <w:lvl w:ilvl="8" w:tplc="0418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C2E42BD"/>
    <w:multiLevelType w:val="hybridMultilevel"/>
    <w:tmpl w:val="FA564E64"/>
    <w:lvl w:ilvl="0" w:tplc="04180017">
      <w:start w:val="1"/>
      <w:numFmt w:val="lowerLetter"/>
      <w:lvlText w:val="%1)"/>
      <w:lvlJc w:val="left"/>
      <w:pPr>
        <w:ind w:left="1647" w:hanging="360"/>
      </w:pPr>
    </w:lvl>
    <w:lvl w:ilvl="1" w:tplc="04180019" w:tentative="1">
      <w:start w:val="1"/>
      <w:numFmt w:val="lowerLetter"/>
      <w:lvlText w:val="%2."/>
      <w:lvlJc w:val="left"/>
      <w:pPr>
        <w:ind w:left="2367" w:hanging="360"/>
      </w:pPr>
    </w:lvl>
    <w:lvl w:ilvl="2" w:tplc="0418001B" w:tentative="1">
      <w:start w:val="1"/>
      <w:numFmt w:val="lowerRoman"/>
      <w:lvlText w:val="%3."/>
      <w:lvlJc w:val="right"/>
      <w:pPr>
        <w:ind w:left="3087" w:hanging="180"/>
      </w:pPr>
    </w:lvl>
    <w:lvl w:ilvl="3" w:tplc="0418000F" w:tentative="1">
      <w:start w:val="1"/>
      <w:numFmt w:val="decimal"/>
      <w:lvlText w:val="%4."/>
      <w:lvlJc w:val="left"/>
      <w:pPr>
        <w:ind w:left="3807" w:hanging="360"/>
      </w:pPr>
    </w:lvl>
    <w:lvl w:ilvl="4" w:tplc="04180019" w:tentative="1">
      <w:start w:val="1"/>
      <w:numFmt w:val="lowerLetter"/>
      <w:lvlText w:val="%5."/>
      <w:lvlJc w:val="left"/>
      <w:pPr>
        <w:ind w:left="4527" w:hanging="360"/>
      </w:pPr>
    </w:lvl>
    <w:lvl w:ilvl="5" w:tplc="0418001B" w:tentative="1">
      <w:start w:val="1"/>
      <w:numFmt w:val="lowerRoman"/>
      <w:lvlText w:val="%6."/>
      <w:lvlJc w:val="right"/>
      <w:pPr>
        <w:ind w:left="5247" w:hanging="180"/>
      </w:pPr>
    </w:lvl>
    <w:lvl w:ilvl="6" w:tplc="0418000F" w:tentative="1">
      <w:start w:val="1"/>
      <w:numFmt w:val="decimal"/>
      <w:lvlText w:val="%7."/>
      <w:lvlJc w:val="left"/>
      <w:pPr>
        <w:ind w:left="5967" w:hanging="360"/>
      </w:pPr>
    </w:lvl>
    <w:lvl w:ilvl="7" w:tplc="04180019" w:tentative="1">
      <w:start w:val="1"/>
      <w:numFmt w:val="lowerLetter"/>
      <w:lvlText w:val="%8."/>
      <w:lvlJc w:val="left"/>
      <w:pPr>
        <w:ind w:left="6687" w:hanging="360"/>
      </w:pPr>
    </w:lvl>
    <w:lvl w:ilvl="8" w:tplc="0418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2" w15:restartNumberingAfterBreak="0">
    <w:nsid w:val="4D020374"/>
    <w:multiLevelType w:val="hybridMultilevel"/>
    <w:tmpl w:val="5E4E4528"/>
    <w:lvl w:ilvl="0" w:tplc="04090011">
      <w:start w:val="1"/>
      <w:numFmt w:val="decimal"/>
      <w:lvlText w:val="%1)"/>
      <w:lvlJc w:val="left"/>
      <w:pPr>
        <w:ind w:left="1571" w:hanging="360"/>
      </w:p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 w15:restartNumberingAfterBreak="0">
    <w:nsid w:val="52D91A3B"/>
    <w:multiLevelType w:val="hybridMultilevel"/>
    <w:tmpl w:val="CC487774"/>
    <w:lvl w:ilvl="0" w:tplc="29F63186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4" w15:restartNumberingAfterBreak="0">
    <w:nsid w:val="52EC74D8"/>
    <w:multiLevelType w:val="hybridMultilevel"/>
    <w:tmpl w:val="621643BA"/>
    <w:lvl w:ilvl="0" w:tplc="984C3DAA">
      <w:start w:val="1"/>
      <w:numFmt w:val="decimal"/>
      <w:lvlText w:val="%1."/>
      <w:lvlJc w:val="left"/>
      <w:pPr>
        <w:ind w:left="1488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5" w15:restartNumberingAfterBreak="0">
    <w:nsid w:val="54DD59F2"/>
    <w:multiLevelType w:val="hybridMultilevel"/>
    <w:tmpl w:val="D75ECA4E"/>
    <w:lvl w:ilvl="0" w:tplc="6AA22EDA">
      <w:start w:val="8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EF32F3"/>
    <w:multiLevelType w:val="hybridMultilevel"/>
    <w:tmpl w:val="EAA45660"/>
    <w:lvl w:ilvl="0" w:tplc="0E227E8C">
      <w:start w:val="2"/>
      <w:numFmt w:val="decimal"/>
      <w:lvlText w:val="%1."/>
      <w:lvlJc w:val="left"/>
      <w:pPr>
        <w:ind w:left="1287" w:hanging="360"/>
      </w:pPr>
      <w:rPr>
        <w:rFonts w:hint="default"/>
        <w:b/>
        <w:bCs/>
        <w:lang w:val="ro-R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1036B7"/>
    <w:multiLevelType w:val="hybridMultilevel"/>
    <w:tmpl w:val="86B2C35C"/>
    <w:lvl w:ilvl="0" w:tplc="00A28AEA">
      <w:start w:val="7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701456"/>
    <w:multiLevelType w:val="hybridMultilevel"/>
    <w:tmpl w:val="148247EC"/>
    <w:lvl w:ilvl="0" w:tplc="B5F4F57C">
      <w:start w:val="9"/>
      <w:numFmt w:val="decimal"/>
      <w:lvlText w:val="%1."/>
      <w:lvlJc w:val="left"/>
      <w:pPr>
        <w:ind w:left="2062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A20284"/>
    <w:multiLevelType w:val="hybridMultilevel"/>
    <w:tmpl w:val="6E762AAA"/>
    <w:lvl w:ilvl="0" w:tplc="04180011">
      <w:start w:val="1"/>
      <w:numFmt w:val="decimal"/>
      <w:lvlText w:val="%1)"/>
      <w:lvlJc w:val="left"/>
      <w:pPr>
        <w:ind w:left="1713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433" w:hanging="360"/>
      </w:pPr>
    </w:lvl>
    <w:lvl w:ilvl="2" w:tplc="0418001B" w:tentative="1">
      <w:start w:val="1"/>
      <w:numFmt w:val="lowerRoman"/>
      <w:lvlText w:val="%3."/>
      <w:lvlJc w:val="right"/>
      <w:pPr>
        <w:ind w:left="3153" w:hanging="180"/>
      </w:pPr>
    </w:lvl>
    <w:lvl w:ilvl="3" w:tplc="0418000F" w:tentative="1">
      <w:start w:val="1"/>
      <w:numFmt w:val="decimal"/>
      <w:lvlText w:val="%4."/>
      <w:lvlJc w:val="left"/>
      <w:pPr>
        <w:ind w:left="3873" w:hanging="360"/>
      </w:pPr>
    </w:lvl>
    <w:lvl w:ilvl="4" w:tplc="04180019" w:tentative="1">
      <w:start w:val="1"/>
      <w:numFmt w:val="lowerLetter"/>
      <w:lvlText w:val="%5."/>
      <w:lvlJc w:val="left"/>
      <w:pPr>
        <w:ind w:left="4593" w:hanging="360"/>
      </w:pPr>
    </w:lvl>
    <w:lvl w:ilvl="5" w:tplc="0418001B" w:tentative="1">
      <w:start w:val="1"/>
      <w:numFmt w:val="lowerRoman"/>
      <w:lvlText w:val="%6."/>
      <w:lvlJc w:val="right"/>
      <w:pPr>
        <w:ind w:left="5313" w:hanging="180"/>
      </w:pPr>
    </w:lvl>
    <w:lvl w:ilvl="6" w:tplc="0418000F" w:tentative="1">
      <w:start w:val="1"/>
      <w:numFmt w:val="decimal"/>
      <w:lvlText w:val="%7."/>
      <w:lvlJc w:val="left"/>
      <w:pPr>
        <w:ind w:left="6033" w:hanging="360"/>
      </w:pPr>
    </w:lvl>
    <w:lvl w:ilvl="7" w:tplc="04180019" w:tentative="1">
      <w:start w:val="1"/>
      <w:numFmt w:val="lowerLetter"/>
      <w:lvlText w:val="%8."/>
      <w:lvlJc w:val="left"/>
      <w:pPr>
        <w:ind w:left="6753" w:hanging="360"/>
      </w:pPr>
    </w:lvl>
    <w:lvl w:ilvl="8" w:tplc="0418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0" w15:restartNumberingAfterBreak="0">
    <w:nsid w:val="7A607C65"/>
    <w:multiLevelType w:val="hybridMultilevel"/>
    <w:tmpl w:val="2A2C490E"/>
    <w:lvl w:ilvl="0" w:tplc="04180011">
      <w:start w:val="1"/>
      <w:numFmt w:val="decimal"/>
      <w:lvlText w:val="%1)"/>
      <w:lvlJc w:val="left"/>
      <w:pPr>
        <w:ind w:left="1785" w:hanging="360"/>
      </w:pPr>
    </w:lvl>
    <w:lvl w:ilvl="1" w:tplc="04180019" w:tentative="1">
      <w:start w:val="1"/>
      <w:numFmt w:val="lowerLetter"/>
      <w:lvlText w:val="%2."/>
      <w:lvlJc w:val="left"/>
      <w:pPr>
        <w:ind w:left="2505" w:hanging="360"/>
      </w:pPr>
    </w:lvl>
    <w:lvl w:ilvl="2" w:tplc="0418001B" w:tentative="1">
      <w:start w:val="1"/>
      <w:numFmt w:val="lowerRoman"/>
      <w:lvlText w:val="%3."/>
      <w:lvlJc w:val="right"/>
      <w:pPr>
        <w:ind w:left="3225" w:hanging="180"/>
      </w:pPr>
    </w:lvl>
    <w:lvl w:ilvl="3" w:tplc="0418000F" w:tentative="1">
      <w:start w:val="1"/>
      <w:numFmt w:val="decimal"/>
      <w:lvlText w:val="%4."/>
      <w:lvlJc w:val="left"/>
      <w:pPr>
        <w:ind w:left="3945" w:hanging="360"/>
      </w:pPr>
    </w:lvl>
    <w:lvl w:ilvl="4" w:tplc="04180019" w:tentative="1">
      <w:start w:val="1"/>
      <w:numFmt w:val="lowerLetter"/>
      <w:lvlText w:val="%5."/>
      <w:lvlJc w:val="left"/>
      <w:pPr>
        <w:ind w:left="4665" w:hanging="360"/>
      </w:pPr>
    </w:lvl>
    <w:lvl w:ilvl="5" w:tplc="0418001B" w:tentative="1">
      <w:start w:val="1"/>
      <w:numFmt w:val="lowerRoman"/>
      <w:lvlText w:val="%6."/>
      <w:lvlJc w:val="right"/>
      <w:pPr>
        <w:ind w:left="5385" w:hanging="180"/>
      </w:pPr>
    </w:lvl>
    <w:lvl w:ilvl="6" w:tplc="0418000F" w:tentative="1">
      <w:start w:val="1"/>
      <w:numFmt w:val="decimal"/>
      <w:lvlText w:val="%7."/>
      <w:lvlJc w:val="left"/>
      <w:pPr>
        <w:ind w:left="6105" w:hanging="360"/>
      </w:pPr>
    </w:lvl>
    <w:lvl w:ilvl="7" w:tplc="04180019" w:tentative="1">
      <w:start w:val="1"/>
      <w:numFmt w:val="lowerLetter"/>
      <w:lvlText w:val="%8."/>
      <w:lvlJc w:val="left"/>
      <w:pPr>
        <w:ind w:left="6825" w:hanging="360"/>
      </w:pPr>
    </w:lvl>
    <w:lvl w:ilvl="8" w:tplc="0418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1" w15:restartNumberingAfterBreak="0">
    <w:nsid w:val="7B3E5EF5"/>
    <w:multiLevelType w:val="hybridMultilevel"/>
    <w:tmpl w:val="FD4CF4EC"/>
    <w:lvl w:ilvl="0" w:tplc="CAEC6748">
      <w:start w:val="7"/>
      <w:numFmt w:val="decimal"/>
      <w:lvlText w:val="%1."/>
      <w:lvlJc w:val="left"/>
      <w:pPr>
        <w:ind w:left="1287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554719"/>
    <w:multiLevelType w:val="hybridMultilevel"/>
    <w:tmpl w:val="7D0C9E4E"/>
    <w:lvl w:ilvl="0" w:tplc="2E34EA18">
      <w:start w:val="1"/>
      <w:numFmt w:val="bullet"/>
      <w:lvlText w:val="-"/>
      <w:lvlJc w:val="left"/>
      <w:pPr>
        <w:ind w:left="795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3" w15:restartNumberingAfterBreak="0">
    <w:nsid w:val="7F9420C0"/>
    <w:multiLevelType w:val="hybridMultilevel"/>
    <w:tmpl w:val="2048CD30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180019" w:tentative="1">
      <w:start w:val="1"/>
      <w:numFmt w:val="lowerLetter"/>
      <w:lvlText w:val="%2."/>
      <w:lvlJc w:val="left"/>
      <w:pPr>
        <w:ind w:left="2007" w:hanging="360"/>
      </w:pPr>
    </w:lvl>
    <w:lvl w:ilvl="2" w:tplc="0418001B" w:tentative="1">
      <w:start w:val="1"/>
      <w:numFmt w:val="lowerRoman"/>
      <w:lvlText w:val="%3."/>
      <w:lvlJc w:val="right"/>
      <w:pPr>
        <w:ind w:left="2727" w:hanging="180"/>
      </w:pPr>
    </w:lvl>
    <w:lvl w:ilvl="3" w:tplc="0418000F" w:tentative="1">
      <w:start w:val="1"/>
      <w:numFmt w:val="decimal"/>
      <w:lvlText w:val="%4."/>
      <w:lvlJc w:val="left"/>
      <w:pPr>
        <w:ind w:left="3447" w:hanging="360"/>
      </w:pPr>
    </w:lvl>
    <w:lvl w:ilvl="4" w:tplc="04180019" w:tentative="1">
      <w:start w:val="1"/>
      <w:numFmt w:val="lowerLetter"/>
      <w:lvlText w:val="%5."/>
      <w:lvlJc w:val="left"/>
      <w:pPr>
        <w:ind w:left="4167" w:hanging="360"/>
      </w:pPr>
    </w:lvl>
    <w:lvl w:ilvl="5" w:tplc="0418001B" w:tentative="1">
      <w:start w:val="1"/>
      <w:numFmt w:val="lowerRoman"/>
      <w:lvlText w:val="%6."/>
      <w:lvlJc w:val="right"/>
      <w:pPr>
        <w:ind w:left="4887" w:hanging="180"/>
      </w:pPr>
    </w:lvl>
    <w:lvl w:ilvl="6" w:tplc="0418000F" w:tentative="1">
      <w:start w:val="1"/>
      <w:numFmt w:val="decimal"/>
      <w:lvlText w:val="%7."/>
      <w:lvlJc w:val="left"/>
      <w:pPr>
        <w:ind w:left="5607" w:hanging="360"/>
      </w:pPr>
    </w:lvl>
    <w:lvl w:ilvl="7" w:tplc="04180019" w:tentative="1">
      <w:start w:val="1"/>
      <w:numFmt w:val="lowerLetter"/>
      <w:lvlText w:val="%8."/>
      <w:lvlJc w:val="left"/>
      <w:pPr>
        <w:ind w:left="6327" w:hanging="360"/>
      </w:pPr>
    </w:lvl>
    <w:lvl w:ilvl="8" w:tplc="0418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3"/>
  </w:num>
  <w:num w:numId="2">
    <w:abstractNumId w:val="33"/>
  </w:num>
  <w:num w:numId="3">
    <w:abstractNumId w:val="0"/>
  </w:num>
  <w:num w:numId="4">
    <w:abstractNumId w:val="27"/>
  </w:num>
  <w:num w:numId="5">
    <w:abstractNumId w:val="16"/>
  </w:num>
  <w:num w:numId="6">
    <w:abstractNumId w:val="25"/>
  </w:num>
  <w:num w:numId="7">
    <w:abstractNumId w:val="4"/>
  </w:num>
  <w:num w:numId="8">
    <w:abstractNumId w:val="28"/>
  </w:num>
  <w:num w:numId="9">
    <w:abstractNumId w:val="22"/>
  </w:num>
  <w:num w:numId="10">
    <w:abstractNumId w:val="7"/>
  </w:num>
  <w:num w:numId="11">
    <w:abstractNumId w:val="31"/>
  </w:num>
  <w:num w:numId="12">
    <w:abstractNumId w:val="6"/>
  </w:num>
  <w:num w:numId="13">
    <w:abstractNumId w:val="13"/>
  </w:num>
  <w:num w:numId="14">
    <w:abstractNumId w:val="14"/>
  </w:num>
  <w:num w:numId="15">
    <w:abstractNumId w:val="5"/>
  </w:num>
  <w:num w:numId="16">
    <w:abstractNumId w:val="19"/>
  </w:num>
  <w:num w:numId="17">
    <w:abstractNumId w:val="10"/>
  </w:num>
  <w:num w:numId="18">
    <w:abstractNumId w:val="2"/>
  </w:num>
  <w:num w:numId="19">
    <w:abstractNumId w:val="29"/>
  </w:num>
  <w:num w:numId="20">
    <w:abstractNumId w:val="24"/>
  </w:num>
  <w:num w:numId="21">
    <w:abstractNumId w:val="1"/>
  </w:num>
  <w:num w:numId="22">
    <w:abstractNumId w:val="17"/>
  </w:num>
  <w:num w:numId="23">
    <w:abstractNumId w:val="12"/>
  </w:num>
  <w:num w:numId="24">
    <w:abstractNumId w:val="26"/>
  </w:num>
  <w:num w:numId="25">
    <w:abstractNumId w:val="30"/>
  </w:num>
  <w:num w:numId="26">
    <w:abstractNumId w:val="8"/>
  </w:num>
  <w:num w:numId="27">
    <w:abstractNumId w:val="20"/>
  </w:num>
  <w:num w:numId="28">
    <w:abstractNumId w:val="21"/>
  </w:num>
  <w:num w:numId="29">
    <w:abstractNumId w:val="11"/>
  </w:num>
  <w:num w:numId="30">
    <w:abstractNumId w:val="3"/>
  </w:num>
  <w:num w:numId="31">
    <w:abstractNumId w:val="9"/>
  </w:num>
  <w:num w:numId="32">
    <w:abstractNumId w:val="32"/>
  </w:num>
  <w:num w:numId="33">
    <w:abstractNumId w:val="15"/>
  </w:num>
  <w:num w:numId="34">
    <w:abstractNumId w:val="1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activeWritingStyle w:appName="MSWord" w:lang="ru-RU" w:vendorID="64" w:dllVersion="131078" w:nlCheck="1" w:checkStyle="0"/>
  <w:activeWritingStyle w:appName="MSWord" w:lang="fr-FR" w:vendorID="64" w:dllVersion="131078" w:nlCheck="1" w:checkStyle="1"/>
  <w:activeWritingStyle w:appName="MSWord" w:lang="en-US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8FC"/>
    <w:rsid w:val="00005D78"/>
    <w:rsid w:val="000239D7"/>
    <w:rsid w:val="00023AF4"/>
    <w:rsid w:val="000278F0"/>
    <w:rsid w:val="00027D2F"/>
    <w:rsid w:val="00040CAB"/>
    <w:rsid w:val="00045150"/>
    <w:rsid w:val="00051E68"/>
    <w:rsid w:val="0005202D"/>
    <w:rsid w:val="0005214A"/>
    <w:rsid w:val="00052CC4"/>
    <w:rsid w:val="00056827"/>
    <w:rsid w:val="0007736B"/>
    <w:rsid w:val="00084560"/>
    <w:rsid w:val="00084D82"/>
    <w:rsid w:val="00085FC7"/>
    <w:rsid w:val="00086B8B"/>
    <w:rsid w:val="00092FC0"/>
    <w:rsid w:val="000A4F8C"/>
    <w:rsid w:val="000A5F57"/>
    <w:rsid w:val="000A6107"/>
    <w:rsid w:val="000A7377"/>
    <w:rsid w:val="000B7190"/>
    <w:rsid w:val="000C7540"/>
    <w:rsid w:val="000C7F64"/>
    <w:rsid w:val="000D2FF5"/>
    <w:rsid w:val="000D779E"/>
    <w:rsid w:val="000E0E42"/>
    <w:rsid w:val="000E6A8D"/>
    <w:rsid w:val="000E7AD3"/>
    <w:rsid w:val="000F195A"/>
    <w:rsid w:val="000F55F1"/>
    <w:rsid w:val="000F743D"/>
    <w:rsid w:val="000F7B0D"/>
    <w:rsid w:val="00101B3E"/>
    <w:rsid w:val="00111ABF"/>
    <w:rsid w:val="0011638C"/>
    <w:rsid w:val="0012776C"/>
    <w:rsid w:val="00141D71"/>
    <w:rsid w:val="00143BAD"/>
    <w:rsid w:val="001470E7"/>
    <w:rsid w:val="00160B7A"/>
    <w:rsid w:val="00161F7E"/>
    <w:rsid w:val="001775D9"/>
    <w:rsid w:val="00181267"/>
    <w:rsid w:val="00181C93"/>
    <w:rsid w:val="00191DEB"/>
    <w:rsid w:val="00192FDC"/>
    <w:rsid w:val="001955ED"/>
    <w:rsid w:val="00196A72"/>
    <w:rsid w:val="001A3C1B"/>
    <w:rsid w:val="001A5C62"/>
    <w:rsid w:val="001B177E"/>
    <w:rsid w:val="001B2F5F"/>
    <w:rsid w:val="001B61FA"/>
    <w:rsid w:val="001D400F"/>
    <w:rsid w:val="001D788F"/>
    <w:rsid w:val="001E1AF5"/>
    <w:rsid w:val="001F233F"/>
    <w:rsid w:val="00210520"/>
    <w:rsid w:val="00210A21"/>
    <w:rsid w:val="002118DA"/>
    <w:rsid w:val="0021381C"/>
    <w:rsid w:val="00220079"/>
    <w:rsid w:val="00221150"/>
    <w:rsid w:val="00221FD8"/>
    <w:rsid w:val="00226B55"/>
    <w:rsid w:val="00232515"/>
    <w:rsid w:val="00234B09"/>
    <w:rsid w:val="00234B4F"/>
    <w:rsid w:val="00235ADE"/>
    <w:rsid w:val="0024195D"/>
    <w:rsid w:val="00243FE9"/>
    <w:rsid w:val="0024559D"/>
    <w:rsid w:val="00246A7E"/>
    <w:rsid w:val="00260792"/>
    <w:rsid w:val="00262392"/>
    <w:rsid w:val="00262CB3"/>
    <w:rsid w:val="002659F2"/>
    <w:rsid w:val="00270EB1"/>
    <w:rsid w:val="00274105"/>
    <w:rsid w:val="00275216"/>
    <w:rsid w:val="00281E93"/>
    <w:rsid w:val="002B1BFB"/>
    <w:rsid w:val="002B1C97"/>
    <w:rsid w:val="002B2152"/>
    <w:rsid w:val="002B7648"/>
    <w:rsid w:val="002C2662"/>
    <w:rsid w:val="002C45F9"/>
    <w:rsid w:val="002C5821"/>
    <w:rsid w:val="002D7A11"/>
    <w:rsid w:val="002E3D4B"/>
    <w:rsid w:val="002E57F1"/>
    <w:rsid w:val="002F0AF2"/>
    <w:rsid w:val="002F1AC7"/>
    <w:rsid w:val="002F3597"/>
    <w:rsid w:val="002F7889"/>
    <w:rsid w:val="00307F09"/>
    <w:rsid w:val="003125D0"/>
    <w:rsid w:val="00316F20"/>
    <w:rsid w:val="00320804"/>
    <w:rsid w:val="00321802"/>
    <w:rsid w:val="00337269"/>
    <w:rsid w:val="00346D26"/>
    <w:rsid w:val="003471AE"/>
    <w:rsid w:val="0034741D"/>
    <w:rsid w:val="0035383E"/>
    <w:rsid w:val="00356EA2"/>
    <w:rsid w:val="00360E0D"/>
    <w:rsid w:val="00365ECE"/>
    <w:rsid w:val="003776EF"/>
    <w:rsid w:val="00380C04"/>
    <w:rsid w:val="003907A2"/>
    <w:rsid w:val="003978A6"/>
    <w:rsid w:val="003A1992"/>
    <w:rsid w:val="003A2B9B"/>
    <w:rsid w:val="003A7B0E"/>
    <w:rsid w:val="003B42AC"/>
    <w:rsid w:val="003B4DC6"/>
    <w:rsid w:val="003C0E71"/>
    <w:rsid w:val="003C6DED"/>
    <w:rsid w:val="003D5086"/>
    <w:rsid w:val="003D5D08"/>
    <w:rsid w:val="003F3C86"/>
    <w:rsid w:val="003F62CB"/>
    <w:rsid w:val="003F7950"/>
    <w:rsid w:val="00401586"/>
    <w:rsid w:val="004027A6"/>
    <w:rsid w:val="00403AA5"/>
    <w:rsid w:val="004342EE"/>
    <w:rsid w:val="00451304"/>
    <w:rsid w:val="00461695"/>
    <w:rsid w:val="0047097E"/>
    <w:rsid w:val="00475894"/>
    <w:rsid w:val="004854ED"/>
    <w:rsid w:val="00491F96"/>
    <w:rsid w:val="0049410C"/>
    <w:rsid w:val="00494F50"/>
    <w:rsid w:val="004A0312"/>
    <w:rsid w:val="004A54FC"/>
    <w:rsid w:val="004A5605"/>
    <w:rsid w:val="004A6E00"/>
    <w:rsid w:val="004A72B8"/>
    <w:rsid w:val="004C0616"/>
    <w:rsid w:val="004C2A6A"/>
    <w:rsid w:val="004C3047"/>
    <w:rsid w:val="004D7166"/>
    <w:rsid w:val="004E3721"/>
    <w:rsid w:val="004E790C"/>
    <w:rsid w:val="004F0193"/>
    <w:rsid w:val="004F2D97"/>
    <w:rsid w:val="00503964"/>
    <w:rsid w:val="005055BB"/>
    <w:rsid w:val="00510A3A"/>
    <w:rsid w:val="005120BA"/>
    <w:rsid w:val="00514E5E"/>
    <w:rsid w:val="00515FA8"/>
    <w:rsid w:val="0052235A"/>
    <w:rsid w:val="00522EF0"/>
    <w:rsid w:val="00523FFA"/>
    <w:rsid w:val="005254A8"/>
    <w:rsid w:val="00531ADE"/>
    <w:rsid w:val="00532040"/>
    <w:rsid w:val="00536CD1"/>
    <w:rsid w:val="00541808"/>
    <w:rsid w:val="00545798"/>
    <w:rsid w:val="005457CD"/>
    <w:rsid w:val="0055177E"/>
    <w:rsid w:val="00563BF3"/>
    <w:rsid w:val="00571000"/>
    <w:rsid w:val="00585F6B"/>
    <w:rsid w:val="00586807"/>
    <w:rsid w:val="00590CF0"/>
    <w:rsid w:val="0059550C"/>
    <w:rsid w:val="005959E0"/>
    <w:rsid w:val="005A17A1"/>
    <w:rsid w:val="005A18B6"/>
    <w:rsid w:val="005A28BB"/>
    <w:rsid w:val="005A35A0"/>
    <w:rsid w:val="005A473A"/>
    <w:rsid w:val="005D0660"/>
    <w:rsid w:val="005D4B23"/>
    <w:rsid w:val="005D7317"/>
    <w:rsid w:val="005E29DB"/>
    <w:rsid w:val="005F2B35"/>
    <w:rsid w:val="0060110A"/>
    <w:rsid w:val="006015DC"/>
    <w:rsid w:val="0060611E"/>
    <w:rsid w:val="00611D34"/>
    <w:rsid w:val="006143D6"/>
    <w:rsid w:val="006162F0"/>
    <w:rsid w:val="00622C5E"/>
    <w:rsid w:val="00627D6E"/>
    <w:rsid w:val="0063001C"/>
    <w:rsid w:val="0063178D"/>
    <w:rsid w:val="00635675"/>
    <w:rsid w:val="00643369"/>
    <w:rsid w:val="00657E75"/>
    <w:rsid w:val="00666526"/>
    <w:rsid w:val="006734FE"/>
    <w:rsid w:val="00680D00"/>
    <w:rsid w:val="00681B16"/>
    <w:rsid w:val="006824BB"/>
    <w:rsid w:val="006844D9"/>
    <w:rsid w:val="00685CC4"/>
    <w:rsid w:val="00691EA6"/>
    <w:rsid w:val="00692614"/>
    <w:rsid w:val="00692C95"/>
    <w:rsid w:val="006A1F71"/>
    <w:rsid w:val="006A2323"/>
    <w:rsid w:val="006C0622"/>
    <w:rsid w:val="006D2DD8"/>
    <w:rsid w:val="006D32D4"/>
    <w:rsid w:val="006D425E"/>
    <w:rsid w:val="006D6058"/>
    <w:rsid w:val="006E7076"/>
    <w:rsid w:val="006F34D5"/>
    <w:rsid w:val="00701C1F"/>
    <w:rsid w:val="00710AC7"/>
    <w:rsid w:val="0071406D"/>
    <w:rsid w:val="00714DC9"/>
    <w:rsid w:val="00722207"/>
    <w:rsid w:val="00724371"/>
    <w:rsid w:val="00763CBB"/>
    <w:rsid w:val="00766133"/>
    <w:rsid w:val="00771FF1"/>
    <w:rsid w:val="007728FC"/>
    <w:rsid w:val="00772A58"/>
    <w:rsid w:val="00775CE6"/>
    <w:rsid w:val="00780B88"/>
    <w:rsid w:val="00781691"/>
    <w:rsid w:val="007A4879"/>
    <w:rsid w:val="007B3E86"/>
    <w:rsid w:val="007B74AC"/>
    <w:rsid w:val="007C00EE"/>
    <w:rsid w:val="007C67C9"/>
    <w:rsid w:val="007D1BA2"/>
    <w:rsid w:val="007D32E2"/>
    <w:rsid w:val="007D517C"/>
    <w:rsid w:val="007F0172"/>
    <w:rsid w:val="007F07EF"/>
    <w:rsid w:val="007F24A7"/>
    <w:rsid w:val="007F35B2"/>
    <w:rsid w:val="007F371F"/>
    <w:rsid w:val="0080185C"/>
    <w:rsid w:val="0080639F"/>
    <w:rsid w:val="00830B70"/>
    <w:rsid w:val="00833C89"/>
    <w:rsid w:val="00834F01"/>
    <w:rsid w:val="00836139"/>
    <w:rsid w:val="008362F1"/>
    <w:rsid w:val="008500CE"/>
    <w:rsid w:val="008620A5"/>
    <w:rsid w:val="00863008"/>
    <w:rsid w:val="0088258A"/>
    <w:rsid w:val="00882D01"/>
    <w:rsid w:val="00891A54"/>
    <w:rsid w:val="00894819"/>
    <w:rsid w:val="0089599E"/>
    <w:rsid w:val="008A1532"/>
    <w:rsid w:val="008A6C77"/>
    <w:rsid w:val="008B7994"/>
    <w:rsid w:val="008B7ABD"/>
    <w:rsid w:val="008D2063"/>
    <w:rsid w:val="008D39B8"/>
    <w:rsid w:val="008D5657"/>
    <w:rsid w:val="008D6804"/>
    <w:rsid w:val="008E0CB3"/>
    <w:rsid w:val="008E3B9E"/>
    <w:rsid w:val="008F6EB8"/>
    <w:rsid w:val="009054FE"/>
    <w:rsid w:val="00910339"/>
    <w:rsid w:val="00910A1C"/>
    <w:rsid w:val="00913B67"/>
    <w:rsid w:val="00914239"/>
    <w:rsid w:val="00922F78"/>
    <w:rsid w:val="00925693"/>
    <w:rsid w:val="00927AA2"/>
    <w:rsid w:val="00927F3B"/>
    <w:rsid w:val="00952508"/>
    <w:rsid w:val="0095327A"/>
    <w:rsid w:val="00966F46"/>
    <w:rsid w:val="00971AF8"/>
    <w:rsid w:val="00971E5F"/>
    <w:rsid w:val="00975550"/>
    <w:rsid w:val="00976069"/>
    <w:rsid w:val="00987BC5"/>
    <w:rsid w:val="00987FBB"/>
    <w:rsid w:val="00997F2A"/>
    <w:rsid w:val="009A2525"/>
    <w:rsid w:val="009A26EF"/>
    <w:rsid w:val="009A35A3"/>
    <w:rsid w:val="009A66AF"/>
    <w:rsid w:val="009B4760"/>
    <w:rsid w:val="009B69E2"/>
    <w:rsid w:val="009C307D"/>
    <w:rsid w:val="009C4CD6"/>
    <w:rsid w:val="009C5B8B"/>
    <w:rsid w:val="009C5C64"/>
    <w:rsid w:val="009D5D9F"/>
    <w:rsid w:val="009E3950"/>
    <w:rsid w:val="009E47CD"/>
    <w:rsid w:val="009E57EB"/>
    <w:rsid w:val="009F0492"/>
    <w:rsid w:val="009F1EEA"/>
    <w:rsid w:val="009F3F45"/>
    <w:rsid w:val="009F54EF"/>
    <w:rsid w:val="00A02DB5"/>
    <w:rsid w:val="00A15CA8"/>
    <w:rsid w:val="00A26317"/>
    <w:rsid w:val="00A33AF8"/>
    <w:rsid w:val="00A4332E"/>
    <w:rsid w:val="00A471B4"/>
    <w:rsid w:val="00A521F8"/>
    <w:rsid w:val="00A53C7C"/>
    <w:rsid w:val="00A557E8"/>
    <w:rsid w:val="00A62674"/>
    <w:rsid w:val="00A62CAE"/>
    <w:rsid w:val="00A64BFD"/>
    <w:rsid w:val="00A65565"/>
    <w:rsid w:val="00A65F44"/>
    <w:rsid w:val="00A72085"/>
    <w:rsid w:val="00A72623"/>
    <w:rsid w:val="00A76BF1"/>
    <w:rsid w:val="00A83474"/>
    <w:rsid w:val="00A84072"/>
    <w:rsid w:val="00A84C79"/>
    <w:rsid w:val="00AA19EC"/>
    <w:rsid w:val="00AA26BF"/>
    <w:rsid w:val="00AA527F"/>
    <w:rsid w:val="00AA7BAF"/>
    <w:rsid w:val="00AB07B2"/>
    <w:rsid w:val="00AB1DA8"/>
    <w:rsid w:val="00AB5483"/>
    <w:rsid w:val="00AC1ABA"/>
    <w:rsid w:val="00AC584D"/>
    <w:rsid w:val="00AD6E00"/>
    <w:rsid w:val="00AD72B1"/>
    <w:rsid w:val="00AF2956"/>
    <w:rsid w:val="00B02962"/>
    <w:rsid w:val="00B04A87"/>
    <w:rsid w:val="00B064EB"/>
    <w:rsid w:val="00B069F3"/>
    <w:rsid w:val="00B06A00"/>
    <w:rsid w:val="00B10FBF"/>
    <w:rsid w:val="00B248EE"/>
    <w:rsid w:val="00B26995"/>
    <w:rsid w:val="00B322E2"/>
    <w:rsid w:val="00B453C6"/>
    <w:rsid w:val="00B5109B"/>
    <w:rsid w:val="00B548B7"/>
    <w:rsid w:val="00B61C1D"/>
    <w:rsid w:val="00B6299D"/>
    <w:rsid w:val="00B62C11"/>
    <w:rsid w:val="00B74FF8"/>
    <w:rsid w:val="00B833EA"/>
    <w:rsid w:val="00B850EF"/>
    <w:rsid w:val="00B87C56"/>
    <w:rsid w:val="00B92DEA"/>
    <w:rsid w:val="00BB2FE2"/>
    <w:rsid w:val="00BB43F9"/>
    <w:rsid w:val="00BC36AD"/>
    <w:rsid w:val="00BD15BC"/>
    <w:rsid w:val="00BD189E"/>
    <w:rsid w:val="00BD2BCD"/>
    <w:rsid w:val="00BE24BB"/>
    <w:rsid w:val="00BF0395"/>
    <w:rsid w:val="00BF14FB"/>
    <w:rsid w:val="00BF36AE"/>
    <w:rsid w:val="00C17B61"/>
    <w:rsid w:val="00C2104E"/>
    <w:rsid w:val="00C25980"/>
    <w:rsid w:val="00C302AC"/>
    <w:rsid w:val="00C340E8"/>
    <w:rsid w:val="00C341F4"/>
    <w:rsid w:val="00C50138"/>
    <w:rsid w:val="00C50F2B"/>
    <w:rsid w:val="00C5126B"/>
    <w:rsid w:val="00C60D55"/>
    <w:rsid w:val="00C63708"/>
    <w:rsid w:val="00C6562F"/>
    <w:rsid w:val="00C65E42"/>
    <w:rsid w:val="00C80DB6"/>
    <w:rsid w:val="00C87865"/>
    <w:rsid w:val="00C90ED4"/>
    <w:rsid w:val="00C9319C"/>
    <w:rsid w:val="00C93CC8"/>
    <w:rsid w:val="00C97BC5"/>
    <w:rsid w:val="00CA1A6B"/>
    <w:rsid w:val="00CB0483"/>
    <w:rsid w:val="00CB1198"/>
    <w:rsid w:val="00CB3C47"/>
    <w:rsid w:val="00CB6CC2"/>
    <w:rsid w:val="00CC1C6D"/>
    <w:rsid w:val="00CC4004"/>
    <w:rsid w:val="00CC6D10"/>
    <w:rsid w:val="00CC7749"/>
    <w:rsid w:val="00CD2CFC"/>
    <w:rsid w:val="00CD5A60"/>
    <w:rsid w:val="00CF2BC3"/>
    <w:rsid w:val="00CF2EB4"/>
    <w:rsid w:val="00CF6749"/>
    <w:rsid w:val="00D00AC0"/>
    <w:rsid w:val="00D027CD"/>
    <w:rsid w:val="00D07E07"/>
    <w:rsid w:val="00D24896"/>
    <w:rsid w:val="00D318CE"/>
    <w:rsid w:val="00D34C17"/>
    <w:rsid w:val="00D355E1"/>
    <w:rsid w:val="00D40A30"/>
    <w:rsid w:val="00D42011"/>
    <w:rsid w:val="00D438B1"/>
    <w:rsid w:val="00D53920"/>
    <w:rsid w:val="00D5569B"/>
    <w:rsid w:val="00D57044"/>
    <w:rsid w:val="00D6139C"/>
    <w:rsid w:val="00D63A18"/>
    <w:rsid w:val="00D6425C"/>
    <w:rsid w:val="00D733EB"/>
    <w:rsid w:val="00D73E6A"/>
    <w:rsid w:val="00D826D2"/>
    <w:rsid w:val="00D849B8"/>
    <w:rsid w:val="00D874D9"/>
    <w:rsid w:val="00D96D09"/>
    <w:rsid w:val="00D9752F"/>
    <w:rsid w:val="00DA1729"/>
    <w:rsid w:val="00DA5EAE"/>
    <w:rsid w:val="00DB2ADE"/>
    <w:rsid w:val="00DB79D1"/>
    <w:rsid w:val="00DC27E1"/>
    <w:rsid w:val="00DC4E43"/>
    <w:rsid w:val="00DC5168"/>
    <w:rsid w:val="00DC6033"/>
    <w:rsid w:val="00DD19AF"/>
    <w:rsid w:val="00DD21A1"/>
    <w:rsid w:val="00DE0AC2"/>
    <w:rsid w:val="00DE21A6"/>
    <w:rsid w:val="00DE51D9"/>
    <w:rsid w:val="00DF40AF"/>
    <w:rsid w:val="00E008BB"/>
    <w:rsid w:val="00E1093F"/>
    <w:rsid w:val="00E13750"/>
    <w:rsid w:val="00E13F3E"/>
    <w:rsid w:val="00E16091"/>
    <w:rsid w:val="00E231DC"/>
    <w:rsid w:val="00E27B81"/>
    <w:rsid w:val="00E33722"/>
    <w:rsid w:val="00E44417"/>
    <w:rsid w:val="00E52C48"/>
    <w:rsid w:val="00E6245A"/>
    <w:rsid w:val="00E64F45"/>
    <w:rsid w:val="00E72210"/>
    <w:rsid w:val="00E77822"/>
    <w:rsid w:val="00E81BA4"/>
    <w:rsid w:val="00E84AA2"/>
    <w:rsid w:val="00E92502"/>
    <w:rsid w:val="00E94868"/>
    <w:rsid w:val="00E9756F"/>
    <w:rsid w:val="00EA1474"/>
    <w:rsid w:val="00EA17E0"/>
    <w:rsid w:val="00EA66F6"/>
    <w:rsid w:val="00EA68D3"/>
    <w:rsid w:val="00EA73F9"/>
    <w:rsid w:val="00EB3696"/>
    <w:rsid w:val="00EB6D03"/>
    <w:rsid w:val="00EC40EC"/>
    <w:rsid w:val="00ED0039"/>
    <w:rsid w:val="00ED5FFD"/>
    <w:rsid w:val="00EE38FD"/>
    <w:rsid w:val="00EE5EEE"/>
    <w:rsid w:val="00EE6B25"/>
    <w:rsid w:val="00EF29F7"/>
    <w:rsid w:val="00EF3808"/>
    <w:rsid w:val="00EF6399"/>
    <w:rsid w:val="00F00D30"/>
    <w:rsid w:val="00F15FCC"/>
    <w:rsid w:val="00F30311"/>
    <w:rsid w:val="00F33558"/>
    <w:rsid w:val="00F555A4"/>
    <w:rsid w:val="00F64AB3"/>
    <w:rsid w:val="00F660E6"/>
    <w:rsid w:val="00F73A51"/>
    <w:rsid w:val="00F74C90"/>
    <w:rsid w:val="00F80184"/>
    <w:rsid w:val="00F80F2F"/>
    <w:rsid w:val="00F8685A"/>
    <w:rsid w:val="00FA02C3"/>
    <w:rsid w:val="00FA12FD"/>
    <w:rsid w:val="00FA1F67"/>
    <w:rsid w:val="00FA3362"/>
    <w:rsid w:val="00FC165A"/>
    <w:rsid w:val="00FC2138"/>
    <w:rsid w:val="00FD3F4B"/>
    <w:rsid w:val="00FE2E45"/>
    <w:rsid w:val="00FE6E1A"/>
    <w:rsid w:val="00FF1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B4C04"/>
  <w15:docId w15:val="{404A4E54-7938-4F33-BA75-EC01A50B7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28FC"/>
    <w:rPr>
      <w:rFonts w:eastAsiaTheme="minorEastAsia"/>
      <w:lang w:eastAsia="ru-RU"/>
    </w:rPr>
  </w:style>
  <w:style w:type="paragraph" w:styleId="Titlu1">
    <w:name w:val="heading 1"/>
    <w:basedOn w:val="Normal"/>
    <w:next w:val="Normal"/>
    <w:link w:val="Titlu1Caracter"/>
    <w:uiPriority w:val="9"/>
    <w:qFormat/>
    <w:rsid w:val="007728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7728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u3">
    <w:name w:val="heading 3"/>
    <w:basedOn w:val="Normal"/>
    <w:next w:val="Normal"/>
    <w:link w:val="Titlu3Caracter"/>
    <w:unhideWhenUsed/>
    <w:qFormat/>
    <w:rsid w:val="007728FC"/>
    <w:pPr>
      <w:keepNext/>
      <w:spacing w:after="0" w:line="340" w:lineRule="exact"/>
      <w:jc w:val="center"/>
      <w:outlineLvl w:val="2"/>
    </w:pPr>
    <w:rPr>
      <w:rFonts w:ascii="Times New Roman" w:eastAsia="Times New Roman" w:hAnsi="Times New Roman" w:cs="Times New Roman"/>
      <w:sz w:val="28"/>
      <w:szCs w:val="28"/>
      <w:lang w:val="ro-RO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210A2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7728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7728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Titlu3Caracter">
    <w:name w:val="Titlu 3 Caracter"/>
    <w:basedOn w:val="Fontdeparagrafimplicit"/>
    <w:link w:val="Titlu3"/>
    <w:rsid w:val="007728FC"/>
    <w:rPr>
      <w:rFonts w:ascii="Times New Roman" w:eastAsia="Times New Roman" w:hAnsi="Times New Roman" w:cs="Times New Roman"/>
      <w:sz w:val="28"/>
      <w:szCs w:val="28"/>
      <w:lang w:val="ro-RO" w:eastAsia="ru-RU"/>
    </w:rPr>
  </w:style>
  <w:style w:type="paragraph" w:styleId="Listparagraf">
    <w:name w:val="List Paragraph"/>
    <w:basedOn w:val="Normal"/>
    <w:uiPriority w:val="34"/>
    <w:qFormat/>
    <w:rsid w:val="007728FC"/>
    <w:pPr>
      <w:ind w:left="720"/>
      <w:contextualSpacing/>
    </w:pPr>
  </w:style>
  <w:style w:type="character" w:customStyle="1" w:styleId="docheader">
    <w:name w:val="doc_header"/>
    <w:basedOn w:val="Fontdeparagrafimplicit"/>
    <w:rsid w:val="007728FC"/>
  </w:style>
  <w:style w:type="paragraph" w:customStyle="1" w:styleId="doc-ti">
    <w:name w:val="doc-ti"/>
    <w:basedOn w:val="Normal"/>
    <w:rsid w:val="00772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Robust">
    <w:name w:val="Strong"/>
    <w:basedOn w:val="Fontdeparagrafimplicit"/>
    <w:uiPriority w:val="22"/>
    <w:qFormat/>
    <w:rsid w:val="007728FC"/>
    <w:rPr>
      <w:b/>
      <w:bCs/>
    </w:rPr>
  </w:style>
  <w:style w:type="character" w:styleId="Accentuat">
    <w:name w:val="Emphasis"/>
    <w:basedOn w:val="Fontdeparagrafimplicit"/>
    <w:uiPriority w:val="20"/>
    <w:qFormat/>
    <w:rsid w:val="007728FC"/>
    <w:rPr>
      <w:i/>
      <w:iCs/>
    </w:rPr>
  </w:style>
  <w:style w:type="paragraph" w:customStyle="1" w:styleId="headertext">
    <w:name w:val="headertext"/>
    <w:basedOn w:val="Normal"/>
    <w:rsid w:val="00772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Normal"/>
    <w:rsid w:val="00772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rspaiere">
    <w:name w:val="No Spacing"/>
    <w:link w:val="FrspaiereCaracter"/>
    <w:uiPriority w:val="1"/>
    <w:qFormat/>
    <w:rsid w:val="007728FC"/>
    <w:pPr>
      <w:spacing w:after="0" w:line="240" w:lineRule="auto"/>
    </w:pPr>
    <w:rPr>
      <w:rFonts w:eastAsiaTheme="minorEastAsia"/>
      <w:lang w:eastAsia="ru-RU"/>
    </w:rPr>
  </w:style>
  <w:style w:type="character" w:customStyle="1" w:styleId="FrspaiereCaracter">
    <w:name w:val="Fără spațiere Caracter"/>
    <w:link w:val="Frspaiere"/>
    <w:uiPriority w:val="1"/>
    <w:qFormat/>
    <w:rsid w:val="007728FC"/>
    <w:rPr>
      <w:rFonts w:eastAsiaTheme="minorEastAsia"/>
      <w:lang w:eastAsia="ru-RU"/>
    </w:rPr>
  </w:style>
  <w:style w:type="character" w:customStyle="1" w:styleId="ff3">
    <w:name w:val="ff3"/>
    <w:basedOn w:val="Fontdeparagrafimplicit"/>
    <w:rsid w:val="007728FC"/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728FC"/>
    <w:rPr>
      <w:rFonts w:ascii="Tahoma" w:eastAsiaTheme="minorEastAsia" w:hAnsi="Tahoma" w:cs="Tahoma"/>
      <w:sz w:val="16"/>
      <w:szCs w:val="16"/>
      <w:lang w:eastAsia="ru-RU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72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deparagrafimplicit"/>
    <w:rsid w:val="007728FC"/>
  </w:style>
  <w:style w:type="paragraph" w:styleId="NormalWeb">
    <w:name w:val="Normal (Web)"/>
    <w:basedOn w:val="Normal"/>
    <w:link w:val="NormalWebCaracter"/>
    <w:uiPriority w:val="99"/>
    <w:rsid w:val="007728FC"/>
    <w:pPr>
      <w:spacing w:after="0" w:line="240" w:lineRule="auto"/>
      <w:ind w:firstLine="567"/>
      <w:jc w:val="both"/>
    </w:pPr>
    <w:rPr>
      <w:rFonts w:ascii="Times New Roman" w:eastAsia="PMingLiU" w:hAnsi="Times New Roman" w:cs="Times New Roman"/>
      <w:sz w:val="24"/>
      <w:szCs w:val="24"/>
      <w:lang w:eastAsia="zh-TW"/>
    </w:rPr>
  </w:style>
  <w:style w:type="character" w:customStyle="1" w:styleId="NormalWebCaracter">
    <w:name w:val="Normal (Web) Caracter"/>
    <w:basedOn w:val="Fontdeparagrafimplicit"/>
    <w:link w:val="NormalWeb"/>
    <w:uiPriority w:val="99"/>
    <w:locked/>
    <w:rsid w:val="007728FC"/>
    <w:rPr>
      <w:rFonts w:ascii="Times New Roman" w:eastAsia="PMingLiU" w:hAnsi="Times New Roman" w:cs="Times New Roman"/>
      <w:sz w:val="24"/>
      <w:szCs w:val="24"/>
      <w:lang w:eastAsia="zh-TW"/>
    </w:rPr>
  </w:style>
  <w:style w:type="paragraph" w:customStyle="1" w:styleId="a">
    <w:name w:val="Стиль"/>
    <w:rsid w:val="007728F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0">
    <w:name w:val="s0"/>
    <w:rsid w:val="007728F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ntet">
    <w:name w:val="header"/>
    <w:basedOn w:val="Normal"/>
    <w:link w:val="AntetCaracter"/>
    <w:uiPriority w:val="99"/>
    <w:unhideWhenUsed/>
    <w:rsid w:val="007728F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7728FC"/>
    <w:rPr>
      <w:rFonts w:eastAsiaTheme="minorEastAsia"/>
      <w:lang w:eastAsia="ru-RU"/>
    </w:rPr>
  </w:style>
  <w:style w:type="character" w:customStyle="1" w:styleId="SubsolCaracter">
    <w:name w:val="Subsol Caracter"/>
    <w:basedOn w:val="Fontdeparagrafimplicit"/>
    <w:link w:val="Subsol"/>
    <w:uiPriority w:val="99"/>
    <w:rsid w:val="007728FC"/>
    <w:rPr>
      <w:rFonts w:eastAsiaTheme="minorEastAsia"/>
      <w:lang w:eastAsia="zh-CN"/>
    </w:rPr>
  </w:style>
  <w:style w:type="paragraph" w:styleId="Subsol">
    <w:name w:val="footer"/>
    <w:basedOn w:val="Normal"/>
    <w:link w:val="SubsolCaracter"/>
    <w:uiPriority w:val="99"/>
    <w:unhideWhenUsed/>
    <w:rsid w:val="007728FC"/>
    <w:pPr>
      <w:tabs>
        <w:tab w:val="center" w:pos="4844"/>
        <w:tab w:val="right" w:pos="9689"/>
      </w:tabs>
      <w:spacing w:after="0" w:line="240" w:lineRule="auto"/>
    </w:pPr>
    <w:rPr>
      <w:lang w:eastAsia="zh-CN"/>
    </w:rPr>
  </w:style>
  <w:style w:type="character" w:customStyle="1" w:styleId="1">
    <w:name w:val="Нижний колонтитул Знак1"/>
    <w:basedOn w:val="Fontdeparagrafimplicit"/>
    <w:uiPriority w:val="99"/>
    <w:semiHidden/>
    <w:rsid w:val="007728FC"/>
    <w:rPr>
      <w:rFonts w:eastAsiaTheme="minorEastAsia"/>
      <w:lang w:eastAsia="ru-RU"/>
    </w:rPr>
  </w:style>
  <w:style w:type="paragraph" w:styleId="PreformatatHTML">
    <w:name w:val="HTML Preformatted"/>
    <w:basedOn w:val="Normal"/>
    <w:link w:val="PreformatatHTMLCaracter"/>
    <w:uiPriority w:val="99"/>
    <w:rsid w:val="007728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eformatatHTMLCaracter">
    <w:name w:val="Preformatat HTML Caracter"/>
    <w:basedOn w:val="Fontdeparagrafimplicit"/>
    <w:link w:val="PreformatatHTML"/>
    <w:uiPriority w:val="99"/>
    <w:rsid w:val="007728F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Corptext">
    <w:name w:val="Body Text"/>
    <w:basedOn w:val="Normal"/>
    <w:link w:val="CorptextCaracter"/>
    <w:uiPriority w:val="99"/>
    <w:rsid w:val="007728FC"/>
    <w:pPr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ro-RO" w:eastAsia="en-US"/>
    </w:rPr>
  </w:style>
  <w:style w:type="character" w:customStyle="1" w:styleId="CorptextCaracter">
    <w:name w:val="Corp text Caracter"/>
    <w:basedOn w:val="Fontdeparagrafimplicit"/>
    <w:link w:val="Corptext"/>
    <w:uiPriority w:val="99"/>
    <w:rsid w:val="007728FC"/>
    <w:rPr>
      <w:rFonts w:ascii="Times New Roman" w:eastAsia="Times New Roman" w:hAnsi="Times New Roman" w:cs="Times New Roman"/>
      <w:sz w:val="28"/>
      <w:szCs w:val="20"/>
      <w:lang w:val="ro-RO"/>
    </w:rPr>
  </w:style>
  <w:style w:type="paragraph" w:styleId="Indentcorptext">
    <w:name w:val="Body Text Indent"/>
    <w:basedOn w:val="Normal"/>
    <w:link w:val="IndentcorptextCaracter"/>
    <w:uiPriority w:val="99"/>
    <w:unhideWhenUsed/>
    <w:rsid w:val="007728FC"/>
    <w:pPr>
      <w:spacing w:after="120"/>
      <w:ind w:left="283"/>
    </w:pPr>
  </w:style>
  <w:style w:type="character" w:customStyle="1" w:styleId="IndentcorptextCaracter">
    <w:name w:val="Indent corp text Caracter"/>
    <w:basedOn w:val="Fontdeparagrafimplicit"/>
    <w:link w:val="Indentcorptext"/>
    <w:uiPriority w:val="99"/>
    <w:rsid w:val="007728FC"/>
    <w:rPr>
      <w:rFonts w:eastAsiaTheme="minorEastAsia"/>
      <w:lang w:eastAsia="ru-RU"/>
    </w:rPr>
  </w:style>
  <w:style w:type="paragraph" w:customStyle="1" w:styleId="10">
    <w:name w:val="Обычный1"/>
    <w:rsid w:val="007728F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7728F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zh-CN"/>
    </w:rPr>
  </w:style>
  <w:style w:type="character" w:customStyle="1" w:styleId="docblue">
    <w:name w:val="doc_blue"/>
    <w:basedOn w:val="Fontdeparagrafimplicit"/>
    <w:rsid w:val="007728FC"/>
  </w:style>
  <w:style w:type="character" w:styleId="Hyperlink">
    <w:name w:val="Hyperlink"/>
    <w:basedOn w:val="Fontdeparagrafimplicit"/>
    <w:uiPriority w:val="99"/>
    <w:semiHidden/>
    <w:unhideWhenUsed/>
    <w:rsid w:val="007728FC"/>
    <w:rPr>
      <w:color w:val="0000FF"/>
      <w:u w:val="single"/>
    </w:rPr>
  </w:style>
  <w:style w:type="character" w:customStyle="1" w:styleId="do1">
    <w:name w:val="do1"/>
    <w:rsid w:val="007728FC"/>
    <w:rPr>
      <w:b/>
      <w:bCs w:val="0"/>
      <w:sz w:val="26"/>
    </w:rPr>
  </w:style>
  <w:style w:type="paragraph" w:customStyle="1" w:styleId="tt">
    <w:name w:val="tt"/>
    <w:basedOn w:val="Normal"/>
    <w:rsid w:val="007728FC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7728FC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7728FC"/>
    <w:rPr>
      <w:rFonts w:eastAsiaTheme="minorEastAsia"/>
      <w:sz w:val="20"/>
      <w:szCs w:val="20"/>
      <w:lang w:eastAsia="ru-RU"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7728FC"/>
    <w:rPr>
      <w:rFonts w:eastAsiaTheme="minorEastAsia"/>
      <w:b/>
      <w:bCs/>
      <w:sz w:val="20"/>
      <w:szCs w:val="20"/>
      <w:lang w:eastAsia="ru-RU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7728FC"/>
    <w:rPr>
      <w:b/>
      <w:bCs/>
    </w:rPr>
  </w:style>
  <w:style w:type="paragraph" w:customStyle="1" w:styleId="22">
    <w:name w:val="Основной текст с отступом 22"/>
    <w:basedOn w:val="Normal"/>
    <w:rsid w:val="007728FC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Foaetitlumijloc">
    <w:name w:val="Foae titlu mijloc"/>
    <w:rsid w:val="007728FC"/>
    <w:pPr>
      <w:spacing w:after="0" w:line="360" w:lineRule="auto"/>
      <w:jc w:val="center"/>
    </w:pPr>
    <w:rPr>
      <w:rFonts w:ascii="Arial" w:eastAsia="Times New Roman" w:hAnsi="Arial" w:cs="Times New Roman"/>
      <w:noProof/>
      <w:sz w:val="28"/>
      <w:szCs w:val="20"/>
      <w:lang w:eastAsia="ru-RU"/>
    </w:rPr>
  </w:style>
  <w:style w:type="paragraph" w:customStyle="1" w:styleId="11">
    <w:name w:val="Без интервала1"/>
    <w:link w:val="NoSpacing"/>
    <w:qFormat/>
    <w:rsid w:val="007728FC"/>
    <w:pPr>
      <w:spacing w:after="0" w:line="240" w:lineRule="auto"/>
    </w:pPr>
    <w:rPr>
      <w:rFonts w:ascii="Calibri" w:eastAsia="Calibri" w:hAnsi="Calibri" w:cs="Times New Roman"/>
      <w:lang w:val="en-US" w:eastAsia="ru-RU"/>
    </w:rPr>
  </w:style>
  <w:style w:type="character" w:customStyle="1" w:styleId="NoSpacing">
    <w:name w:val="No Spacing Знак"/>
    <w:basedOn w:val="Fontdeparagrafimplicit"/>
    <w:link w:val="11"/>
    <w:rsid w:val="007728FC"/>
    <w:rPr>
      <w:rFonts w:ascii="Calibri" w:eastAsia="Calibri" w:hAnsi="Calibri" w:cs="Times New Roman"/>
      <w:lang w:val="en-US" w:eastAsia="ru-RU"/>
    </w:rPr>
  </w:style>
  <w:style w:type="paragraph" w:customStyle="1" w:styleId="2">
    <w:name w:val="Обычный2"/>
    <w:rsid w:val="007728F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uprins5">
    <w:name w:val="toc 5"/>
    <w:basedOn w:val="Normal"/>
    <w:next w:val="Normal"/>
    <w:rsid w:val="007728FC"/>
    <w:pPr>
      <w:suppressAutoHyphens/>
      <w:spacing w:after="0" w:line="240" w:lineRule="auto"/>
      <w:ind w:left="800"/>
    </w:pPr>
    <w:rPr>
      <w:rFonts w:ascii="Times New Roman" w:eastAsia="Times New Roman" w:hAnsi="Times New Roman" w:cs="Times New Roman"/>
      <w:sz w:val="28"/>
      <w:szCs w:val="21"/>
      <w:lang w:eastAsia="ar-SA"/>
    </w:rPr>
  </w:style>
  <w:style w:type="paragraph" w:styleId="Indentcorptext2">
    <w:name w:val="Body Text Indent 2"/>
    <w:basedOn w:val="Normal"/>
    <w:link w:val="Indentcorptext2Caracter"/>
    <w:uiPriority w:val="99"/>
    <w:unhideWhenUsed/>
    <w:rsid w:val="007728FC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o-RO" w:eastAsia="ar-SA"/>
    </w:rPr>
  </w:style>
  <w:style w:type="character" w:customStyle="1" w:styleId="Indentcorptext2Caracter">
    <w:name w:val="Indent corp text 2 Caracter"/>
    <w:basedOn w:val="Fontdeparagrafimplicit"/>
    <w:link w:val="Indentcorptext2"/>
    <w:uiPriority w:val="99"/>
    <w:rsid w:val="007728FC"/>
    <w:rPr>
      <w:rFonts w:ascii="Times New Roman" w:eastAsia="Times New Roman" w:hAnsi="Times New Roman" w:cs="Times New Roman"/>
      <w:sz w:val="24"/>
      <w:szCs w:val="24"/>
      <w:lang w:val="ro-RO" w:eastAsia="ar-SA"/>
    </w:rPr>
  </w:style>
  <w:style w:type="paragraph" w:customStyle="1" w:styleId="3">
    <w:name w:val="Обычный3"/>
    <w:rsid w:val="007728F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Referincomentariu">
    <w:name w:val="annotation reference"/>
    <w:basedOn w:val="Fontdeparagrafimplicit"/>
    <w:uiPriority w:val="99"/>
    <w:semiHidden/>
    <w:unhideWhenUsed/>
    <w:rsid w:val="00084560"/>
    <w:rPr>
      <w:sz w:val="16"/>
      <w:szCs w:val="16"/>
    </w:rPr>
  </w:style>
  <w:style w:type="paragraph" w:customStyle="1" w:styleId="m8789661184765590748yiv3394061354ydpf4b02524yiv0985299408ydp4157cd84msonormalmailrucssattributepostfix">
    <w:name w:val="m_8789661184765590748yiv3394061354ydpf4b02524yiv0985299408ydp4157cd84msonormal_mailru_css_attribute_postfix"/>
    <w:basedOn w:val="Normal"/>
    <w:rsid w:val="007C00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8789661184765590748yiv3394061354ydpf4b02524yiv0985299408ydp4157cd84msonospacingmailrucssattributepostfix">
    <w:name w:val="m_8789661184765590748yiv3394061354ydpf4b02524yiv0985299408ydp4157cd84msonospacing_mailru_css_attribute_postfix"/>
    <w:basedOn w:val="Normal"/>
    <w:rsid w:val="007C00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№3_"/>
    <w:basedOn w:val="Fontdeparagrafimplicit"/>
    <w:link w:val="31"/>
    <w:rsid w:val="00E1093F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31">
    <w:name w:val="Заголовок №3"/>
    <w:basedOn w:val="Normal"/>
    <w:link w:val="30"/>
    <w:rsid w:val="00E1093F"/>
    <w:pPr>
      <w:shd w:val="clear" w:color="auto" w:fill="FFFFFF"/>
      <w:spacing w:before="420" w:after="420" w:line="327" w:lineRule="exact"/>
      <w:jc w:val="center"/>
      <w:outlineLvl w:val="2"/>
    </w:pPr>
    <w:rPr>
      <w:rFonts w:ascii="Times New Roman" w:eastAsia="Times New Roman" w:hAnsi="Times New Roman" w:cs="Times New Roman"/>
      <w:sz w:val="25"/>
      <w:szCs w:val="25"/>
      <w:lang w:eastAsia="en-US"/>
    </w:rPr>
  </w:style>
  <w:style w:type="character" w:customStyle="1" w:styleId="a0">
    <w:name w:val="Сноска_"/>
    <w:basedOn w:val="Fontdeparagrafimplicit"/>
    <w:link w:val="a1"/>
    <w:rsid w:val="00E1093F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a1">
    <w:name w:val="Сноска"/>
    <w:basedOn w:val="Normal"/>
    <w:link w:val="a0"/>
    <w:rsid w:val="00E1093F"/>
    <w:pPr>
      <w:shd w:val="clear" w:color="auto" w:fill="FFFFFF"/>
      <w:spacing w:after="0" w:line="322" w:lineRule="exact"/>
      <w:ind w:firstLine="720"/>
      <w:jc w:val="both"/>
    </w:pPr>
    <w:rPr>
      <w:rFonts w:ascii="Times New Roman" w:eastAsia="Times New Roman" w:hAnsi="Times New Roman" w:cs="Times New Roman"/>
      <w:sz w:val="25"/>
      <w:szCs w:val="25"/>
      <w:lang w:eastAsia="en-US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210A21"/>
    <w:rPr>
      <w:rFonts w:asciiTheme="majorHAnsi" w:eastAsiaTheme="majorEastAsia" w:hAnsiTheme="majorHAnsi" w:cstheme="majorBidi"/>
      <w:i/>
      <w:iCs/>
      <w:color w:val="365F91" w:themeColor="accent1" w:themeShade="BF"/>
      <w:lang w:eastAsia="ru-RU"/>
    </w:rPr>
  </w:style>
  <w:style w:type="character" w:customStyle="1" w:styleId="Bodytext2">
    <w:name w:val="Body text (2)_"/>
    <w:basedOn w:val="Fontdeparagrafimplicit"/>
    <w:rsid w:val="003208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0">
    <w:name w:val="Body text (2)"/>
    <w:basedOn w:val="Bodytext2"/>
    <w:rsid w:val="003208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o-RO" w:eastAsia="ro-RO" w:bidi="ro-RO"/>
    </w:rPr>
  </w:style>
  <w:style w:type="character" w:customStyle="1" w:styleId="Tablecaption">
    <w:name w:val="Table caption_"/>
    <w:basedOn w:val="Fontdeparagrafimplicit"/>
    <w:link w:val="Tablecaption0"/>
    <w:locked/>
    <w:rsid w:val="000278F0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Tablecaption0">
    <w:name w:val="Table caption"/>
    <w:basedOn w:val="Normal"/>
    <w:link w:val="Tablecaption"/>
    <w:rsid w:val="000278F0"/>
    <w:pPr>
      <w:shd w:val="clear" w:color="auto" w:fill="FFFFFF"/>
      <w:spacing w:after="0" w:line="269" w:lineRule="exact"/>
      <w:jc w:val="both"/>
    </w:pPr>
    <w:rPr>
      <w:rFonts w:ascii="Times New Roman" w:eastAsiaTheme="minorHAnsi" w:hAnsi="Times New Roman" w:cs="Times New Roman"/>
      <w:sz w:val="20"/>
      <w:szCs w:val="20"/>
      <w:lang w:eastAsia="en-US"/>
    </w:rPr>
  </w:style>
  <w:style w:type="character" w:customStyle="1" w:styleId="Bodytext3">
    <w:name w:val="Body text (3)_"/>
    <w:basedOn w:val="Fontdeparagrafimplicit"/>
    <w:link w:val="Bodytext30"/>
    <w:rsid w:val="00023AF4"/>
    <w:rPr>
      <w:rFonts w:ascii="Times New Roman" w:eastAsia="Times New Roman" w:hAnsi="Times New Roman" w:cs="Times New Roman"/>
      <w:b/>
      <w:bCs/>
      <w:sz w:val="16"/>
      <w:szCs w:val="16"/>
      <w:shd w:val="clear" w:color="auto" w:fill="FFFFFF"/>
    </w:rPr>
  </w:style>
  <w:style w:type="character" w:customStyle="1" w:styleId="Heading4">
    <w:name w:val="Heading #4_"/>
    <w:basedOn w:val="Fontdeparagrafimplicit"/>
    <w:rsid w:val="00023A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40">
    <w:name w:val="Heading #4"/>
    <w:basedOn w:val="Heading4"/>
    <w:rsid w:val="00023A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o-RO" w:eastAsia="ro-RO" w:bidi="ro-RO"/>
    </w:rPr>
  </w:style>
  <w:style w:type="paragraph" w:customStyle="1" w:styleId="Bodytext30">
    <w:name w:val="Body text (3)"/>
    <w:basedOn w:val="Normal"/>
    <w:link w:val="Bodytext3"/>
    <w:rsid w:val="00023AF4"/>
    <w:pPr>
      <w:widowControl w:val="0"/>
      <w:shd w:val="clear" w:color="auto" w:fill="FFFFFF"/>
      <w:spacing w:after="0" w:line="192" w:lineRule="exact"/>
      <w:jc w:val="both"/>
    </w:pPr>
    <w:rPr>
      <w:rFonts w:ascii="Times New Roman" w:eastAsia="Times New Roman" w:hAnsi="Times New Roman" w:cs="Times New Roman"/>
      <w:b/>
      <w:bCs/>
      <w:sz w:val="16"/>
      <w:szCs w:val="16"/>
      <w:lang w:eastAsia="en-US"/>
    </w:rPr>
  </w:style>
  <w:style w:type="character" w:customStyle="1" w:styleId="italics">
    <w:name w:val="italics"/>
    <w:basedOn w:val="Fontdeparagrafimplicit"/>
    <w:rsid w:val="00270E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6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12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2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58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4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78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434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416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05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1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74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302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63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3465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586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009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1129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23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185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095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4177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944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8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0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62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22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2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116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367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759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9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57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914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022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72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48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ta.europa.eu/eli/reg/2013/1308/oj/ron" TargetMode="External"/><Relationship Id="rId13" Type="http://schemas.openxmlformats.org/officeDocument/2006/relationships/hyperlink" Target="http://data.europa.eu/eli/reg/2013/1308/oj/ron" TargetMode="External"/><Relationship Id="rId18" Type="http://schemas.openxmlformats.org/officeDocument/2006/relationships/hyperlink" Target="http://data.europa.eu/eli/reg/2013/1308/oj/ron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data.europa.eu/eli/reg/2013/1308/oj/ron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data.europa.eu/eli/reg/2013/1308/oj/ron" TargetMode="External"/><Relationship Id="rId17" Type="http://schemas.openxmlformats.org/officeDocument/2006/relationships/hyperlink" Target="http://data.europa.eu/eli/reg/2013/1308/oj/ron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data.europa.eu/eli/reg/2013/1308/oj/ron" TargetMode="External"/><Relationship Id="rId20" Type="http://schemas.openxmlformats.org/officeDocument/2006/relationships/hyperlink" Target="http://data.europa.eu/eli/reg/2013/1308/oj/ro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ata.europa.eu/eli/reg/2013/1308/oj/ron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data.europa.eu/eli/reg/2021/2117/oj/ron" TargetMode="External"/><Relationship Id="rId23" Type="http://schemas.openxmlformats.org/officeDocument/2006/relationships/hyperlink" Target="http://data.europa.eu/eli/reg/2021/2117/oj/ron" TargetMode="External"/><Relationship Id="rId10" Type="http://schemas.openxmlformats.org/officeDocument/2006/relationships/hyperlink" Target="http://data.europa.eu/eli/reg/2013/1308/oj/ron" TargetMode="External"/><Relationship Id="rId19" Type="http://schemas.openxmlformats.org/officeDocument/2006/relationships/hyperlink" Target="http://data.europa.eu/eli/reg/2013/1308/oj/ro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ata.europa.eu/eli/reg/2013/1308/oj/ron" TargetMode="External"/><Relationship Id="rId14" Type="http://schemas.openxmlformats.org/officeDocument/2006/relationships/hyperlink" Target="http://data.europa.eu/eli/reg/2021/2117/oj/ron" TargetMode="External"/><Relationship Id="rId22" Type="http://schemas.openxmlformats.org/officeDocument/2006/relationships/hyperlink" Target="http://data.europa.eu/eli/reg/2021/2117/oj/r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7A8A7F-AB98-4D47-837F-E4B5EB82B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1553</Words>
  <Characters>9014</Characters>
  <Application>Microsoft Office Word</Application>
  <DocSecurity>0</DocSecurity>
  <Lines>75</Lines>
  <Paragraphs>21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10546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Valeriu Garbuz</dc:creator>
  <cp:lastModifiedBy>Maria CRAVCESCO</cp:lastModifiedBy>
  <cp:revision>2</cp:revision>
  <cp:lastPrinted>2022-12-01T07:17:00Z</cp:lastPrinted>
  <dcterms:created xsi:type="dcterms:W3CDTF">2024-08-23T06:00:00Z</dcterms:created>
  <dcterms:modified xsi:type="dcterms:W3CDTF">2024-08-23T06:00:00Z</dcterms:modified>
</cp:coreProperties>
</file>