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2E089" w14:textId="77777777" w:rsidR="005B36CB" w:rsidRPr="005B36CB" w:rsidRDefault="005B36CB" w:rsidP="005B36CB">
      <w:pPr>
        <w:jc w:val="both"/>
        <w:rPr>
          <w:rFonts w:ascii="Times New Roman" w:hAnsi="Times New Roman" w:cs="Times New Roman"/>
          <w:sz w:val="28"/>
          <w:szCs w:val="28"/>
          <w:lang w:val="ro-RO"/>
        </w:rPr>
      </w:pPr>
    </w:p>
    <w:p w14:paraId="32BCB240" w14:textId="77777777" w:rsidR="005B36CB" w:rsidRPr="005B36CB" w:rsidRDefault="005B36CB" w:rsidP="005B36CB">
      <w:pPr>
        <w:jc w:val="both"/>
        <w:rPr>
          <w:rFonts w:ascii="Times New Roman" w:hAnsi="Times New Roman" w:cs="Times New Roman"/>
          <w:sz w:val="28"/>
          <w:szCs w:val="28"/>
          <w:lang w:val="ro-RO"/>
        </w:rPr>
      </w:pPr>
    </w:p>
    <w:p w14:paraId="0C0F09DC" w14:textId="77777777" w:rsidR="005B36CB" w:rsidRPr="005B36CB" w:rsidRDefault="005B36CB" w:rsidP="00F5684D">
      <w:pPr>
        <w:jc w:val="center"/>
        <w:rPr>
          <w:rFonts w:ascii="Times New Roman" w:hAnsi="Times New Roman" w:cs="Times New Roman"/>
          <w:b/>
          <w:bCs/>
          <w:sz w:val="32"/>
          <w:szCs w:val="32"/>
          <w:lang w:val="ro-RO"/>
        </w:rPr>
      </w:pPr>
      <w:r w:rsidRPr="005B36CB">
        <w:rPr>
          <w:rFonts w:ascii="Times New Roman" w:hAnsi="Times New Roman" w:cs="Times New Roman"/>
          <w:b/>
          <w:bCs/>
          <w:sz w:val="32"/>
          <w:szCs w:val="32"/>
          <w:lang w:val="ro-RO"/>
        </w:rPr>
        <w:t>Notă informativă</w:t>
      </w:r>
    </w:p>
    <w:p w14:paraId="5107AC6A" w14:textId="31AD8066" w:rsidR="005B36CB" w:rsidRPr="005B36CB" w:rsidRDefault="00F5684D" w:rsidP="00F5684D">
      <w:pPr>
        <w:jc w:val="center"/>
        <w:rPr>
          <w:rFonts w:ascii="Times New Roman" w:hAnsi="Times New Roman" w:cs="Times New Roman"/>
          <w:sz w:val="28"/>
          <w:szCs w:val="28"/>
          <w:lang w:val="ro-RO"/>
        </w:rPr>
      </w:pPr>
      <w:r w:rsidRPr="005B36CB">
        <w:rPr>
          <w:rFonts w:ascii="Times New Roman" w:hAnsi="Times New Roman" w:cs="Times New Roman"/>
          <w:i/>
          <w:iCs/>
          <w:sz w:val="28"/>
          <w:szCs w:val="28"/>
          <w:lang w:val="ro-RO"/>
        </w:rPr>
        <w:t xml:space="preserve">La </w:t>
      </w:r>
      <w:r w:rsidR="005B36CB" w:rsidRPr="005B36CB">
        <w:rPr>
          <w:rFonts w:ascii="Times New Roman" w:hAnsi="Times New Roman" w:cs="Times New Roman"/>
          <w:i/>
          <w:iCs/>
          <w:sz w:val="28"/>
          <w:szCs w:val="28"/>
          <w:lang w:val="ro-RO"/>
        </w:rPr>
        <w:t xml:space="preserve">proiectul de </w:t>
      </w:r>
      <w:r w:rsidR="00872D0A">
        <w:rPr>
          <w:rFonts w:ascii="Times New Roman" w:hAnsi="Times New Roman" w:cs="Times New Roman"/>
          <w:i/>
          <w:iCs/>
          <w:sz w:val="28"/>
          <w:szCs w:val="28"/>
          <w:lang w:val="ro-RO"/>
        </w:rPr>
        <w:t>decizie</w:t>
      </w:r>
      <w:bookmarkStart w:id="0" w:name="_GoBack"/>
      <w:bookmarkEnd w:id="0"/>
      <w:r w:rsidR="005B36CB" w:rsidRPr="005B36CB">
        <w:rPr>
          <w:rFonts w:ascii="Times New Roman" w:hAnsi="Times New Roman" w:cs="Times New Roman"/>
          <w:i/>
          <w:iCs/>
          <w:sz w:val="28"/>
          <w:szCs w:val="28"/>
          <w:lang w:val="ro-RO"/>
        </w:rPr>
        <w:t xml:space="preserve"> </w:t>
      </w:r>
      <w:r w:rsidRPr="00F5684D">
        <w:rPr>
          <w:rFonts w:ascii="Times New Roman" w:hAnsi="Times New Roman" w:cs="Times New Roman"/>
          <w:i/>
          <w:iCs/>
          <w:sz w:val="28"/>
          <w:szCs w:val="28"/>
          <w:lang w:val="ro-RO"/>
        </w:rPr>
        <w:t>cu privire la organizarea consultărilor publice care vizează aprobarea Regulamentului cu privire la organizarea și funcționarea</w:t>
      </w:r>
      <w:r>
        <w:rPr>
          <w:rFonts w:ascii="Times New Roman" w:hAnsi="Times New Roman" w:cs="Times New Roman"/>
          <w:i/>
          <w:iCs/>
          <w:sz w:val="28"/>
          <w:szCs w:val="28"/>
          <w:lang w:val="ro-RO"/>
        </w:rPr>
        <w:t xml:space="preserve"> </w:t>
      </w:r>
      <w:r w:rsidRPr="00F5684D">
        <w:rPr>
          <w:rFonts w:ascii="Times New Roman" w:hAnsi="Times New Roman" w:cs="Times New Roman"/>
          <w:i/>
          <w:iCs/>
          <w:sz w:val="28"/>
          <w:szCs w:val="28"/>
          <w:lang w:val="ro-RO"/>
        </w:rPr>
        <w:t>parcărilor publice din municipiul Chișinău</w:t>
      </w:r>
      <w:r>
        <w:rPr>
          <w:rFonts w:ascii="Times New Roman" w:hAnsi="Times New Roman" w:cs="Times New Roman"/>
          <w:i/>
          <w:iCs/>
          <w:sz w:val="28"/>
          <w:szCs w:val="28"/>
          <w:lang w:val="ro-RO"/>
        </w:rPr>
        <w:t>.</w:t>
      </w:r>
    </w:p>
    <w:p w14:paraId="2E6E2E9C" w14:textId="4A54CF64" w:rsidR="005B36CB" w:rsidRPr="005B36CB" w:rsidRDefault="005B36CB" w:rsidP="005B36CB">
      <w:pPr>
        <w:jc w:val="both"/>
        <w:rPr>
          <w:rFonts w:ascii="Times New Roman" w:hAnsi="Times New Roman" w:cs="Times New Roman"/>
          <w:b/>
          <w:bCs/>
          <w:sz w:val="28"/>
          <w:szCs w:val="28"/>
          <w:lang w:val="ro-RO"/>
        </w:rPr>
      </w:pPr>
      <w:r w:rsidRPr="005B36CB">
        <w:rPr>
          <w:rFonts w:ascii="Times New Roman" w:hAnsi="Times New Roman" w:cs="Times New Roman"/>
          <w:b/>
          <w:bCs/>
          <w:sz w:val="28"/>
          <w:szCs w:val="28"/>
          <w:lang w:val="ro-RO"/>
        </w:rPr>
        <w:t>1.</w:t>
      </w:r>
      <w:r w:rsidRPr="005B36CB">
        <w:rPr>
          <w:rFonts w:ascii="Times New Roman" w:hAnsi="Times New Roman" w:cs="Times New Roman"/>
          <w:b/>
          <w:bCs/>
          <w:sz w:val="28"/>
          <w:szCs w:val="28"/>
          <w:lang w:val="ro-RO"/>
        </w:rPr>
        <w:tab/>
        <w:t>Denumirea autorului proiectului</w:t>
      </w:r>
      <w:r w:rsidR="006F4127">
        <w:rPr>
          <w:rFonts w:ascii="Times New Roman" w:hAnsi="Times New Roman" w:cs="Times New Roman"/>
          <w:b/>
          <w:bCs/>
          <w:sz w:val="28"/>
          <w:szCs w:val="28"/>
          <w:lang w:val="ro-RO"/>
        </w:rPr>
        <w:t>.</w:t>
      </w:r>
    </w:p>
    <w:p w14:paraId="53FED0D1" w14:textId="492401E7" w:rsidR="005B36CB" w:rsidRPr="005B36CB" w:rsidRDefault="005B36CB" w:rsidP="005B36CB">
      <w:pPr>
        <w:tabs>
          <w:tab w:val="left" w:pos="284"/>
        </w:tabs>
        <w:spacing w:after="0"/>
        <w:ind w:left="284"/>
        <w:jc w:val="both"/>
        <w:rPr>
          <w:rFonts w:ascii="Times New Roman" w:hAnsi="Times New Roman" w:cs="Times New Roman"/>
          <w:sz w:val="28"/>
          <w:szCs w:val="28"/>
          <w:lang w:val="ro-RO"/>
        </w:rPr>
      </w:pPr>
      <w:r w:rsidRPr="005B36CB">
        <w:rPr>
          <w:rFonts w:ascii="Times New Roman" w:hAnsi="Times New Roman" w:cs="Times New Roman"/>
          <w:sz w:val="28"/>
          <w:szCs w:val="28"/>
          <w:lang w:val="ro-RO"/>
        </w:rPr>
        <w:tab/>
        <w:t>Proiectul Regulamentului cu privire la organizarea și funcționarea parcărilor și parcajelor din municipiul Chișinău a fost elaborat de către Direcția Generală Mobilitate Urbană</w:t>
      </w:r>
      <w:r w:rsidR="006F4127">
        <w:rPr>
          <w:rFonts w:ascii="Times New Roman" w:hAnsi="Times New Roman" w:cs="Times New Roman"/>
          <w:sz w:val="28"/>
          <w:szCs w:val="28"/>
          <w:lang w:val="ro-RO"/>
        </w:rPr>
        <w:t xml:space="preserve"> a Consiliului municipal Chi</w:t>
      </w:r>
      <w:r w:rsidR="006F4127" w:rsidRPr="00872D0A">
        <w:rPr>
          <w:rFonts w:ascii="Times New Roman" w:hAnsi="Times New Roman" w:cs="Times New Roman"/>
          <w:sz w:val="28"/>
          <w:szCs w:val="28"/>
          <w:lang w:val="ro-RO"/>
        </w:rPr>
        <w:t>șinău</w:t>
      </w:r>
      <w:r w:rsidRPr="005B36CB">
        <w:rPr>
          <w:rFonts w:ascii="Times New Roman" w:hAnsi="Times New Roman" w:cs="Times New Roman"/>
          <w:sz w:val="28"/>
          <w:szCs w:val="28"/>
          <w:lang w:val="ro-RO"/>
        </w:rPr>
        <w:t xml:space="preserve">. </w:t>
      </w:r>
    </w:p>
    <w:p w14:paraId="4A4D0E8B" w14:textId="1A05C5F9" w:rsidR="006F4127" w:rsidRDefault="005B36CB" w:rsidP="00890187">
      <w:pPr>
        <w:tabs>
          <w:tab w:val="left" w:pos="284"/>
        </w:tabs>
        <w:spacing w:after="0"/>
        <w:ind w:left="284"/>
        <w:jc w:val="both"/>
        <w:rPr>
          <w:rFonts w:ascii="Times New Roman" w:hAnsi="Times New Roman" w:cs="Times New Roman"/>
          <w:b/>
          <w:bCs/>
          <w:sz w:val="28"/>
          <w:szCs w:val="28"/>
          <w:lang w:val="ro-RO"/>
        </w:rPr>
      </w:pPr>
      <w:r>
        <w:rPr>
          <w:rFonts w:ascii="Times New Roman" w:hAnsi="Times New Roman" w:cs="Times New Roman"/>
          <w:sz w:val="28"/>
          <w:szCs w:val="28"/>
          <w:lang w:val="ro-RO"/>
        </w:rPr>
        <w:tab/>
      </w:r>
    </w:p>
    <w:p w14:paraId="658C6DB2" w14:textId="0569E399" w:rsidR="005B36CB" w:rsidRPr="005B36CB" w:rsidRDefault="005B36CB" w:rsidP="005B36CB">
      <w:pPr>
        <w:jc w:val="both"/>
        <w:rPr>
          <w:rFonts w:ascii="Times New Roman" w:hAnsi="Times New Roman" w:cs="Times New Roman"/>
          <w:b/>
          <w:bCs/>
          <w:sz w:val="28"/>
          <w:szCs w:val="28"/>
          <w:lang w:val="ro-RO"/>
        </w:rPr>
      </w:pPr>
      <w:r w:rsidRPr="005B36CB">
        <w:rPr>
          <w:rFonts w:ascii="Times New Roman" w:hAnsi="Times New Roman" w:cs="Times New Roman"/>
          <w:b/>
          <w:bCs/>
          <w:sz w:val="28"/>
          <w:szCs w:val="28"/>
          <w:lang w:val="ro-RO"/>
        </w:rPr>
        <w:t>2.</w:t>
      </w:r>
      <w:r w:rsidRPr="005B36CB">
        <w:rPr>
          <w:rFonts w:ascii="Times New Roman" w:hAnsi="Times New Roman" w:cs="Times New Roman"/>
          <w:b/>
          <w:bCs/>
          <w:sz w:val="28"/>
          <w:szCs w:val="28"/>
          <w:lang w:val="ro-RO"/>
        </w:rPr>
        <w:tab/>
        <w:t>Condițiile și necesitatea ce au impus elaborarea proiectului</w:t>
      </w:r>
    </w:p>
    <w:p w14:paraId="509F18A3" w14:textId="50471F9D" w:rsidR="005B36CB" w:rsidRPr="006F4127" w:rsidRDefault="005B36CB" w:rsidP="006F4127">
      <w:pPr>
        <w:spacing w:after="0"/>
        <w:ind w:firstLine="708"/>
        <w:jc w:val="both"/>
        <w:rPr>
          <w:rFonts w:ascii="Times New Roman" w:hAnsi="Times New Roman" w:cs="Times New Roman"/>
          <w:b/>
          <w:bCs/>
          <w:sz w:val="28"/>
          <w:szCs w:val="28"/>
          <w:lang w:val="ro-RO"/>
        </w:rPr>
      </w:pPr>
      <w:r w:rsidRPr="005B36CB">
        <w:rPr>
          <w:rFonts w:ascii="Times New Roman" w:hAnsi="Times New Roman" w:cs="Times New Roman"/>
          <w:sz w:val="28"/>
          <w:szCs w:val="28"/>
          <w:lang w:val="ro-RO"/>
        </w:rPr>
        <w:t xml:space="preserve">Gestiunea sistemului de parcare reprezintă o provocare pentru autoritățile locale. Una dintre problemele majore invocate de către posesorii de autovehicule este lipsa locurilor de parcare. Lipsa locurilor de parcare reprezintă o consecință </w:t>
      </w:r>
      <w:r w:rsidR="006F4127">
        <w:rPr>
          <w:rFonts w:ascii="Times New Roman" w:hAnsi="Times New Roman" w:cs="Times New Roman"/>
          <w:sz w:val="28"/>
          <w:szCs w:val="28"/>
          <w:lang w:val="ro-RO"/>
        </w:rPr>
        <w:t>lipsei de gestiune</w:t>
      </w:r>
      <w:r w:rsidRPr="005B36CB">
        <w:rPr>
          <w:rFonts w:ascii="Times New Roman" w:hAnsi="Times New Roman" w:cs="Times New Roman"/>
          <w:sz w:val="28"/>
          <w:szCs w:val="28"/>
          <w:lang w:val="ro-RO"/>
        </w:rPr>
        <w:t xml:space="preserve"> a parcărilor în municipiul Chișinău, care a transformat orașul într-o parcare </w:t>
      </w:r>
      <w:r w:rsidR="006F4127">
        <w:rPr>
          <w:rFonts w:ascii="Times New Roman" w:hAnsi="Times New Roman" w:cs="Times New Roman"/>
          <w:sz w:val="28"/>
          <w:szCs w:val="28"/>
          <w:lang w:val="ro-RO"/>
        </w:rPr>
        <w:t xml:space="preserve">neordonată și </w:t>
      </w:r>
      <w:r w:rsidRPr="005B36CB">
        <w:rPr>
          <w:rFonts w:ascii="Times New Roman" w:hAnsi="Times New Roman" w:cs="Times New Roman"/>
          <w:sz w:val="28"/>
          <w:szCs w:val="28"/>
          <w:lang w:val="ro-RO"/>
        </w:rPr>
        <w:t xml:space="preserve">gratuită. </w:t>
      </w:r>
    </w:p>
    <w:p w14:paraId="02811430" w14:textId="01DAEEE3" w:rsidR="005B36CB" w:rsidRPr="005B36CB" w:rsidRDefault="005B36CB" w:rsidP="005B36CB">
      <w:pPr>
        <w:spacing w:after="0"/>
        <w:jc w:val="both"/>
        <w:rPr>
          <w:rFonts w:ascii="Times New Roman" w:hAnsi="Times New Roman" w:cs="Times New Roman"/>
          <w:sz w:val="28"/>
          <w:szCs w:val="28"/>
          <w:lang w:val="ro-RO"/>
        </w:rPr>
      </w:pPr>
      <w:r w:rsidRPr="005B36CB">
        <w:rPr>
          <w:rFonts w:ascii="Times New Roman" w:hAnsi="Times New Roman" w:cs="Times New Roman"/>
          <w:sz w:val="28"/>
          <w:szCs w:val="28"/>
          <w:lang w:val="ro-RO"/>
        </w:rPr>
        <w:t xml:space="preserve">    </w:t>
      </w:r>
      <w:r>
        <w:rPr>
          <w:rFonts w:ascii="Times New Roman" w:hAnsi="Times New Roman" w:cs="Times New Roman"/>
          <w:sz w:val="28"/>
          <w:szCs w:val="28"/>
          <w:lang w:val="ro-RO"/>
        </w:rPr>
        <w:tab/>
      </w:r>
      <w:r w:rsidRPr="005B36CB">
        <w:rPr>
          <w:rFonts w:ascii="Times New Roman" w:hAnsi="Times New Roman" w:cs="Times New Roman"/>
          <w:sz w:val="28"/>
          <w:szCs w:val="28"/>
          <w:lang w:val="ro-RO"/>
        </w:rPr>
        <w:t>Anume parcarea gratuită a și produs consecințele negative pe care le observăm astăzi pe străzile capitalei: ambuteiajele, parcajele neregulamentare, supra aglomerarea circulației rutiere în special în centrul istoric a orașului Chișinău.</w:t>
      </w:r>
    </w:p>
    <w:p w14:paraId="2CF0294A" w14:textId="470B192F" w:rsidR="005B36CB" w:rsidRDefault="005B36CB" w:rsidP="005B36CB">
      <w:pPr>
        <w:spacing w:after="0"/>
        <w:jc w:val="both"/>
        <w:rPr>
          <w:rFonts w:ascii="Times New Roman" w:hAnsi="Times New Roman" w:cs="Times New Roman"/>
          <w:sz w:val="28"/>
          <w:szCs w:val="28"/>
          <w:lang w:val="ro-RO"/>
        </w:rPr>
      </w:pPr>
      <w:r w:rsidRPr="005B36CB">
        <w:rPr>
          <w:rFonts w:ascii="Times New Roman" w:hAnsi="Times New Roman" w:cs="Times New Roman"/>
          <w:sz w:val="28"/>
          <w:szCs w:val="28"/>
          <w:lang w:val="ro-RO"/>
        </w:rPr>
        <w:t xml:space="preserve">      </w:t>
      </w:r>
      <w:r>
        <w:rPr>
          <w:rFonts w:ascii="Times New Roman" w:hAnsi="Times New Roman" w:cs="Times New Roman"/>
          <w:sz w:val="28"/>
          <w:szCs w:val="28"/>
          <w:lang w:val="ro-RO"/>
        </w:rPr>
        <w:tab/>
      </w:r>
      <w:r w:rsidRPr="005B36CB">
        <w:rPr>
          <w:rFonts w:ascii="Times New Roman" w:hAnsi="Times New Roman" w:cs="Times New Roman"/>
          <w:sz w:val="28"/>
          <w:szCs w:val="28"/>
          <w:lang w:val="ro-RO"/>
        </w:rPr>
        <w:t>Proiectul Regulamentului cu privire la organizarea și funcționarea parcărilor și parcajelor din mun. Chișinău este elaborat în temeiul Hotărârii Guvernului Republicii Moldova nr. 672/1998 „Cu privire la parcările auto cu plată pe teritoriul Republicii Moldova”. În rezultatul consultării regulamentului menționat, s-a constatat că acesta necesită introducerea unui șir de modificări și completări, inclusiv, de ordin normativ. În același timp Regulamentul ”cu privire la parcările auto cu plată din municipiul Chișinău” aprobat prin Decizia CMC nr. 3/35 din 22.06.2000, este depășit din punct de vedere tehnic, juridic, și procedural, fapt care necesită aprobarea unui cadru normativ nou, adaptat la necesitățile actuale ale municipiului, perfectat din punct de vedere calitativ, cantitativ și structural, care va reglementa sistemul de management al parcărilor și parcajelor din municipal Chișinău.</w:t>
      </w:r>
    </w:p>
    <w:p w14:paraId="5C6B58E6" w14:textId="77777777" w:rsidR="006F4127" w:rsidRDefault="006F4127" w:rsidP="005B36CB">
      <w:pPr>
        <w:jc w:val="both"/>
        <w:rPr>
          <w:rFonts w:ascii="Times New Roman" w:hAnsi="Times New Roman" w:cs="Times New Roman"/>
          <w:b/>
          <w:bCs/>
          <w:sz w:val="28"/>
          <w:szCs w:val="28"/>
          <w:lang w:val="ro-RO"/>
        </w:rPr>
      </w:pPr>
    </w:p>
    <w:p w14:paraId="68990698" w14:textId="33444081" w:rsidR="005B36CB" w:rsidRPr="005B36CB" w:rsidRDefault="006F4127" w:rsidP="005B36CB">
      <w:pPr>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3</w:t>
      </w:r>
      <w:r w:rsidR="005B36CB" w:rsidRPr="005B36CB">
        <w:rPr>
          <w:rFonts w:ascii="Times New Roman" w:hAnsi="Times New Roman" w:cs="Times New Roman"/>
          <w:b/>
          <w:bCs/>
          <w:sz w:val="28"/>
          <w:szCs w:val="28"/>
          <w:lang w:val="ro-RO"/>
        </w:rPr>
        <w:t>.</w:t>
      </w:r>
      <w:r w:rsidR="005B36CB" w:rsidRPr="005B36CB">
        <w:rPr>
          <w:rFonts w:ascii="Times New Roman" w:hAnsi="Times New Roman" w:cs="Times New Roman"/>
          <w:b/>
          <w:bCs/>
          <w:sz w:val="28"/>
          <w:szCs w:val="28"/>
          <w:lang w:val="ro-RO"/>
        </w:rPr>
        <w:tab/>
        <w:t>Scopul general al proiectului de decizie</w:t>
      </w:r>
    </w:p>
    <w:p w14:paraId="61548701" w14:textId="44B1E613" w:rsidR="005B36CB" w:rsidRPr="005B36CB" w:rsidRDefault="005B36CB" w:rsidP="005B36CB">
      <w:pPr>
        <w:jc w:val="both"/>
        <w:rPr>
          <w:rFonts w:ascii="Times New Roman" w:hAnsi="Times New Roman" w:cs="Times New Roman"/>
          <w:sz w:val="28"/>
          <w:szCs w:val="28"/>
          <w:lang w:val="ro-RO"/>
        </w:rPr>
      </w:pPr>
      <w:r w:rsidRPr="005B36CB">
        <w:rPr>
          <w:rFonts w:ascii="Times New Roman" w:hAnsi="Times New Roman" w:cs="Times New Roman"/>
          <w:sz w:val="28"/>
          <w:szCs w:val="28"/>
          <w:lang w:val="ro-RO"/>
        </w:rPr>
        <w:tab/>
        <w:t xml:space="preserve">Dispozițiile prevăzute în prezentul regulament au ca scop asigurarea desfășurării fluente </w:t>
      </w:r>
      <w:r w:rsidR="00890187" w:rsidRPr="005B36CB">
        <w:rPr>
          <w:rFonts w:ascii="Times New Roman" w:hAnsi="Times New Roman" w:cs="Times New Roman"/>
          <w:sz w:val="28"/>
          <w:szCs w:val="28"/>
          <w:lang w:val="ro-RO"/>
        </w:rPr>
        <w:t>și</w:t>
      </w:r>
      <w:r w:rsidRPr="005B36CB">
        <w:rPr>
          <w:rFonts w:ascii="Times New Roman" w:hAnsi="Times New Roman" w:cs="Times New Roman"/>
          <w:sz w:val="28"/>
          <w:szCs w:val="28"/>
          <w:lang w:val="ro-RO"/>
        </w:rPr>
        <w:t xml:space="preserve"> în siguranță a circulației pe drumurile publice, asigurarea parcării autovehiculelor în </w:t>
      </w:r>
      <w:r w:rsidR="00890187" w:rsidRPr="005B36CB">
        <w:rPr>
          <w:rFonts w:ascii="Times New Roman" w:hAnsi="Times New Roman" w:cs="Times New Roman"/>
          <w:sz w:val="28"/>
          <w:szCs w:val="28"/>
          <w:lang w:val="ro-RO"/>
        </w:rPr>
        <w:t>condiții</w:t>
      </w:r>
      <w:r w:rsidRPr="005B36CB">
        <w:rPr>
          <w:rFonts w:ascii="Times New Roman" w:hAnsi="Times New Roman" w:cs="Times New Roman"/>
          <w:sz w:val="28"/>
          <w:szCs w:val="28"/>
          <w:lang w:val="ro-RO"/>
        </w:rPr>
        <w:t xml:space="preserve"> de siguranță, descongestionarea drumurilor publice din zona centrală şi a drumurilor publice cu trafic intens, facilitarea accesului la obiectivele de interes public, protejarea pietonilor prin asigurarea unor condiții prielnice de circulație pe trotuare, amenajarea parcajelor și parcărilor publice conform normelor tehnice și avansarea aspectului arhitectonic al acestora. Asigurarea </w:t>
      </w:r>
      <w:r w:rsidRPr="005B36CB">
        <w:rPr>
          <w:rFonts w:ascii="Times New Roman" w:hAnsi="Times New Roman" w:cs="Times New Roman"/>
          <w:sz w:val="28"/>
          <w:szCs w:val="28"/>
          <w:lang w:val="ro-RO"/>
        </w:rPr>
        <w:lastRenderedPageBreak/>
        <w:t>utilizatorilor potențiali cu soluții moderne în vederea accesibilității parcărilor și parcărilor publice.</w:t>
      </w:r>
    </w:p>
    <w:p w14:paraId="0A8B6E25" w14:textId="2AA4006E" w:rsidR="006F4127" w:rsidRPr="005B36CB" w:rsidRDefault="006F4127" w:rsidP="006F4127">
      <w:pPr>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4</w:t>
      </w:r>
      <w:r w:rsidRPr="005B36CB">
        <w:rPr>
          <w:rFonts w:ascii="Times New Roman" w:hAnsi="Times New Roman" w:cs="Times New Roman"/>
          <w:b/>
          <w:bCs/>
          <w:sz w:val="28"/>
          <w:szCs w:val="28"/>
          <w:lang w:val="ro-RO"/>
        </w:rPr>
        <w:t>.</w:t>
      </w:r>
      <w:r w:rsidRPr="005B36CB">
        <w:rPr>
          <w:rFonts w:ascii="Times New Roman" w:hAnsi="Times New Roman" w:cs="Times New Roman"/>
          <w:b/>
          <w:bCs/>
          <w:sz w:val="28"/>
          <w:szCs w:val="28"/>
          <w:lang w:val="ro-RO"/>
        </w:rPr>
        <w:tab/>
        <w:t>Principalele prevederi ale proiectului și evidențierea elementelor noi</w:t>
      </w:r>
    </w:p>
    <w:p w14:paraId="0215482D" w14:textId="77777777" w:rsidR="005171C0" w:rsidRDefault="006F4127" w:rsidP="006F4127">
      <w:pPr>
        <w:spacing w:after="0"/>
        <w:ind w:firstLine="708"/>
        <w:jc w:val="both"/>
        <w:rPr>
          <w:rFonts w:ascii="Times New Roman" w:hAnsi="Times New Roman" w:cs="Times New Roman"/>
          <w:sz w:val="28"/>
          <w:szCs w:val="28"/>
          <w:lang w:val="ro-RO"/>
        </w:rPr>
      </w:pPr>
      <w:r w:rsidRPr="005B36CB">
        <w:rPr>
          <w:rFonts w:ascii="Times New Roman" w:hAnsi="Times New Roman" w:cs="Times New Roman"/>
          <w:sz w:val="28"/>
          <w:szCs w:val="28"/>
          <w:lang w:val="ro-RO"/>
        </w:rPr>
        <w:t>Proiectul Regulamentului cu privire la organizarea și funcționarea parcărilor și parcajelor din municipiul Chișinău  stabilește o serie de norme menite să asigure administrarea și funcționarea corespunzătoare a parcărilor și parcajelor publice din mun. Chișinău, drepturile și obligațiile ce revin utilizatorilor parcărilor și parcajelor publice, raporturile dintre administratorul parcărilor și parcajelor publice cu utilizatorii acestora, precum și prevederi referitoare la controlul și sancționarea pentru vehiculele parcate fără achitarea plății sau care au încălcat regimul de utilizare stabilit, inclusiv procedura de autorizare a parcărilor și parcajelor private și rezervate.</w:t>
      </w:r>
    </w:p>
    <w:p w14:paraId="220D457A" w14:textId="7379AB99" w:rsidR="006F4127" w:rsidRPr="005B36CB" w:rsidRDefault="006F4127" w:rsidP="006F4127">
      <w:pPr>
        <w:spacing w:after="0"/>
        <w:ind w:firstLine="708"/>
        <w:jc w:val="both"/>
        <w:rPr>
          <w:rFonts w:ascii="Times New Roman" w:hAnsi="Times New Roman" w:cs="Times New Roman"/>
          <w:sz w:val="28"/>
          <w:szCs w:val="28"/>
          <w:lang w:val="ro-RO"/>
        </w:rPr>
      </w:pPr>
      <w:r w:rsidRPr="005B36CB">
        <w:rPr>
          <w:rFonts w:ascii="Times New Roman" w:hAnsi="Times New Roman" w:cs="Times New Roman"/>
          <w:sz w:val="28"/>
          <w:szCs w:val="28"/>
          <w:lang w:val="ro-RO"/>
        </w:rPr>
        <w:t>Proiectul de regulament prevede noțiunea nouă de ”Parcaj” anterior exclusă din H.G. 672/1998 „Cu privire la parcările auto cu plată pe teritoriul Republicii Moldova” care la rândul său se regăsește în Codul fiscal prin stabilirea ”taxei de parcaj”</w:t>
      </w:r>
      <w:r w:rsidR="005171C0">
        <w:rPr>
          <w:rFonts w:ascii="Times New Roman" w:hAnsi="Times New Roman" w:cs="Times New Roman"/>
          <w:sz w:val="28"/>
          <w:szCs w:val="28"/>
          <w:lang w:val="ro-RO"/>
        </w:rPr>
        <w:t xml:space="preserve">, noțiune care creează premisele pentru stabilirea </w:t>
      </w:r>
      <w:r w:rsidR="00890187">
        <w:rPr>
          <w:rFonts w:ascii="Times New Roman" w:hAnsi="Times New Roman" w:cs="Times New Roman"/>
          <w:sz w:val="28"/>
          <w:szCs w:val="28"/>
          <w:lang w:val="ro-RO"/>
        </w:rPr>
        <w:t xml:space="preserve">în viitor a </w:t>
      </w:r>
      <w:r w:rsidR="005171C0">
        <w:rPr>
          <w:rFonts w:ascii="Times New Roman" w:hAnsi="Times New Roman" w:cs="Times New Roman"/>
          <w:sz w:val="28"/>
          <w:szCs w:val="28"/>
          <w:lang w:val="ro-RO"/>
        </w:rPr>
        <w:t>condițiilor de organizare a parcajelor de reședință.</w:t>
      </w:r>
    </w:p>
    <w:p w14:paraId="722F3076" w14:textId="02E1DB64" w:rsidR="006F4127" w:rsidRPr="005B36CB" w:rsidRDefault="006F4127" w:rsidP="006F4127">
      <w:pPr>
        <w:spacing w:after="0"/>
        <w:ind w:firstLine="708"/>
        <w:jc w:val="both"/>
        <w:rPr>
          <w:rFonts w:ascii="Times New Roman" w:hAnsi="Times New Roman" w:cs="Times New Roman"/>
          <w:sz w:val="28"/>
          <w:szCs w:val="28"/>
          <w:lang w:val="ro-RO"/>
        </w:rPr>
      </w:pPr>
      <w:r w:rsidRPr="005B36CB">
        <w:rPr>
          <w:rFonts w:ascii="Times New Roman" w:hAnsi="Times New Roman" w:cs="Times New Roman"/>
          <w:sz w:val="28"/>
          <w:szCs w:val="28"/>
          <w:lang w:val="ro-RO"/>
        </w:rPr>
        <w:t>De asemenea proiectul propus prevede noțiunea și proceduri actualizate și soluții noi de organizare și amenajare a parcărilor publice de tip PARK&amp;RIDE, parcajelor rezervate, care va duce la creșterea gradului de  organizare, monitorizare și control sporit în cadrul sistemului de management al parcărilor și parcajelor din municipiul Chișinău</w:t>
      </w:r>
      <w:r w:rsidR="005171C0">
        <w:rPr>
          <w:rFonts w:ascii="Times New Roman" w:hAnsi="Times New Roman" w:cs="Times New Roman"/>
          <w:sz w:val="28"/>
          <w:szCs w:val="28"/>
          <w:lang w:val="ro-RO"/>
        </w:rPr>
        <w:t>.</w:t>
      </w:r>
    </w:p>
    <w:p w14:paraId="1763023A" w14:textId="77777777" w:rsidR="006F4127" w:rsidRPr="005B36CB" w:rsidRDefault="006F4127" w:rsidP="006F4127">
      <w:pPr>
        <w:spacing w:after="0"/>
        <w:ind w:firstLine="708"/>
        <w:jc w:val="both"/>
        <w:rPr>
          <w:rFonts w:ascii="Times New Roman" w:hAnsi="Times New Roman" w:cs="Times New Roman"/>
          <w:sz w:val="28"/>
          <w:szCs w:val="28"/>
          <w:lang w:val="ro-RO"/>
        </w:rPr>
      </w:pPr>
      <w:r w:rsidRPr="005B36CB">
        <w:rPr>
          <w:rFonts w:ascii="Times New Roman" w:hAnsi="Times New Roman" w:cs="Times New Roman"/>
          <w:sz w:val="28"/>
          <w:szCs w:val="28"/>
          <w:lang w:val="ro-RO"/>
        </w:rPr>
        <w:t>În același timp, proiectul Regulamentului stabilește și actualizează proceduri de autorizare a parcărilor și parcajelor auto private cu plată care au fost reglementate prin Regulamentul aprobat anterior prin Decizia CMC nr. 3/35 din 2000.</w:t>
      </w:r>
    </w:p>
    <w:p w14:paraId="4C591927" w14:textId="77777777" w:rsidR="006F4127" w:rsidRDefault="006F4127" w:rsidP="006F4127">
      <w:pPr>
        <w:spacing w:after="0"/>
        <w:ind w:firstLine="708"/>
        <w:jc w:val="both"/>
        <w:rPr>
          <w:rFonts w:ascii="Times New Roman" w:hAnsi="Times New Roman" w:cs="Times New Roman"/>
          <w:sz w:val="28"/>
          <w:szCs w:val="28"/>
          <w:lang w:val="ro-RO"/>
        </w:rPr>
      </w:pPr>
      <w:r w:rsidRPr="005B36CB">
        <w:rPr>
          <w:rFonts w:ascii="Times New Roman" w:hAnsi="Times New Roman" w:cs="Times New Roman"/>
          <w:sz w:val="28"/>
          <w:szCs w:val="28"/>
          <w:lang w:val="ro-RO"/>
        </w:rPr>
        <w:t>Și nu în ultimul rând, Proiectul stabilește instituțiile de parcare și parcaj public cu plată care vor duce la formarea fondurilor speciale pentru dezvoltarea continuă a infrastructurii parcărilor și parcajelor din municipiul Chișinău și a sistemului de management al acestora.</w:t>
      </w:r>
    </w:p>
    <w:p w14:paraId="75668B75" w14:textId="77777777" w:rsidR="005171C0" w:rsidRPr="005B36CB" w:rsidRDefault="005171C0" w:rsidP="006F4127">
      <w:pPr>
        <w:spacing w:after="0"/>
        <w:ind w:firstLine="708"/>
        <w:jc w:val="both"/>
        <w:rPr>
          <w:rFonts w:ascii="Times New Roman" w:hAnsi="Times New Roman" w:cs="Times New Roman"/>
          <w:sz w:val="28"/>
          <w:szCs w:val="28"/>
          <w:lang w:val="ro-RO"/>
        </w:rPr>
      </w:pPr>
    </w:p>
    <w:p w14:paraId="02CC09B5" w14:textId="77777777" w:rsidR="005B36CB" w:rsidRPr="005B36CB" w:rsidRDefault="005B36CB" w:rsidP="005B36CB">
      <w:pPr>
        <w:jc w:val="both"/>
        <w:rPr>
          <w:rFonts w:ascii="Times New Roman" w:hAnsi="Times New Roman" w:cs="Times New Roman"/>
          <w:b/>
          <w:bCs/>
          <w:sz w:val="28"/>
          <w:szCs w:val="28"/>
          <w:lang w:val="ro-RO"/>
        </w:rPr>
      </w:pPr>
      <w:r w:rsidRPr="005B36CB">
        <w:rPr>
          <w:rFonts w:ascii="Times New Roman" w:hAnsi="Times New Roman" w:cs="Times New Roman"/>
          <w:b/>
          <w:bCs/>
          <w:sz w:val="28"/>
          <w:szCs w:val="28"/>
          <w:lang w:val="ro-RO"/>
        </w:rPr>
        <w:t>5.</w:t>
      </w:r>
      <w:r w:rsidRPr="005B36CB">
        <w:rPr>
          <w:rFonts w:ascii="Times New Roman" w:hAnsi="Times New Roman" w:cs="Times New Roman"/>
          <w:b/>
          <w:bCs/>
          <w:sz w:val="28"/>
          <w:szCs w:val="28"/>
          <w:lang w:val="ro-RO"/>
        </w:rPr>
        <w:tab/>
        <w:t>Fundamentarea economico - financiară</w:t>
      </w:r>
    </w:p>
    <w:p w14:paraId="3DBF65E2" w14:textId="12ADC5D2" w:rsidR="005B36CB" w:rsidRDefault="005B36CB" w:rsidP="005B36CB">
      <w:pPr>
        <w:ind w:firstLine="567"/>
        <w:jc w:val="both"/>
        <w:rPr>
          <w:rFonts w:ascii="Times New Roman" w:hAnsi="Times New Roman" w:cs="Times New Roman"/>
          <w:sz w:val="28"/>
          <w:szCs w:val="28"/>
          <w:lang w:val="ro-RO"/>
        </w:rPr>
      </w:pPr>
      <w:r w:rsidRPr="005B36CB">
        <w:rPr>
          <w:rFonts w:ascii="Times New Roman" w:hAnsi="Times New Roman" w:cs="Times New Roman"/>
          <w:sz w:val="28"/>
          <w:szCs w:val="28"/>
          <w:lang w:val="ro-RO"/>
        </w:rPr>
        <w:t>Inițial cheltuielile necesare pentru lansarea proiectelor pilot de organizare și amenajare a parcărilor și parcajelor publice cu plată vor fi prevăzute în bugetul și în planul anual de achiziții ale DGMU în calitate de Autoritatea competentă în domeniul gestionării parcărilor și parcajelor, care vor fi rezonabile și vor fi compensate din încasarea tarifelor în proces de gestionare a parcărilor și parcajelor publice cu plată, și reinvestirea acestora în dezvoltarea continuă a infrastructurii parcărilor și parcajelor din municipiul Chișinău și a sistemului de management al acestora.</w:t>
      </w:r>
    </w:p>
    <w:p w14:paraId="40A45A26" w14:textId="77777777" w:rsidR="003279BB" w:rsidRPr="005B36CB" w:rsidRDefault="003279BB" w:rsidP="005B36CB">
      <w:pPr>
        <w:ind w:firstLine="567"/>
        <w:jc w:val="both"/>
        <w:rPr>
          <w:rFonts w:ascii="Times New Roman" w:hAnsi="Times New Roman" w:cs="Times New Roman"/>
          <w:sz w:val="28"/>
          <w:szCs w:val="28"/>
          <w:lang w:val="ro-RO"/>
        </w:rPr>
      </w:pPr>
    </w:p>
    <w:p w14:paraId="3971AA3C" w14:textId="42559B4D" w:rsidR="005B36CB" w:rsidRDefault="00890187" w:rsidP="005B36CB">
      <w:pPr>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6</w:t>
      </w:r>
      <w:r w:rsidR="005B36CB" w:rsidRPr="005B36CB">
        <w:rPr>
          <w:rFonts w:ascii="Times New Roman" w:hAnsi="Times New Roman" w:cs="Times New Roman"/>
          <w:b/>
          <w:bCs/>
          <w:sz w:val="28"/>
          <w:szCs w:val="28"/>
          <w:lang w:val="ro-RO"/>
        </w:rPr>
        <w:t>.</w:t>
      </w:r>
      <w:r w:rsidR="005B36CB" w:rsidRPr="005B36CB">
        <w:rPr>
          <w:rFonts w:ascii="Times New Roman" w:hAnsi="Times New Roman" w:cs="Times New Roman"/>
          <w:b/>
          <w:bCs/>
          <w:sz w:val="28"/>
          <w:szCs w:val="28"/>
          <w:lang w:val="ro-RO"/>
        </w:rPr>
        <w:tab/>
        <w:t>Modul de încorporare a actului în cadrul normativ în vigoare</w:t>
      </w:r>
    </w:p>
    <w:p w14:paraId="1F7FD4EB" w14:textId="635AAAB1" w:rsidR="005B36CB" w:rsidRPr="005B36CB" w:rsidRDefault="005B36CB" w:rsidP="005B36CB">
      <w:pPr>
        <w:ind w:firstLine="426"/>
        <w:jc w:val="both"/>
        <w:rPr>
          <w:rFonts w:ascii="Times New Roman" w:hAnsi="Times New Roman" w:cs="Times New Roman"/>
          <w:sz w:val="28"/>
          <w:szCs w:val="28"/>
          <w:lang w:val="ro-RO"/>
        </w:rPr>
      </w:pPr>
      <w:r w:rsidRPr="005B36CB">
        <w:rPr>
          <w:rFonts w:ascii="Times New Roman" w:hAnsi="Times New Roman" w:cs="Times New Roman"/>
          <w:b/>
          <w:bCs/>
          <w:sz w:val="28"/>
          <w:szCs w:val="28"/>
          <w:lang w:val="ro-RO"/>
        </w:rPr>
        <w:t xml:space="preserve">  </w:t>
      </w:r>
      <w:r w:rsidRPr="005B36CB">
        <w:rPr>
          <w:rFonts w:ascii="Times New Roman" w:hAnsi="Times New Roman" w:cs="Times New Roman"/>
          <w:sz w:val="28"/>
          <w:szCs w:val="28"/>
          <w:lang w:val="ro-RO"/>
        </w:rPr>
        <w:t xml:space="preserve">Prezentul regulament este elaborat în baza Legii 835 din 17.05.1996 „Cu privire la principiile urbanismului și amenajării teritoriului”, Hotărârii Guvernului Republicii Moldova nr. 672/1998 „Cu privire la parcaje și parcările auto cu plată pe teritoriul </w:t>
      </w:r>
      <w:r w:rsidRPr="005B36CB">
        <w:rPr>
          <w:rFonts w:ascii="Times New Roman" w:hAnsi="Times New Roman" w:cs="Times New Roman"/>
          <w:sz w:val="28"/>
          <w:szCs w:val="28"/>
          <w:lang w:val="ro-RO"/>
        </w:rPr>
        <w:lastRenderedPageBreak/>
        <w:t>Republicii Moldova”, și altor acte normative cu incidență în domeniu, în scopul implementării și dezvoltării strategiei și sistemului de parcări publice în municipiul Chișinău.</w:t>
      </w:r>
    </w:p>
    <w:p w14:paraId="134A0AF8" w14:textId="7C96C74E" w:rsidR="005B36CB" w:rsidRPr="005B36CB" w:rsidRDefault="00890187" w:rsidP="005B36CB">
      <w:pPr>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7</w:t>
      </w:r>
      <w:r w:rsidR="005B36CB" w:rsidRPr="005B36CB">
        <w:rPr>
          <w:rFonts w:ascii="Times New Roman" w:hAnsi="Times New Roman" w:cs="Times New Roman"/>
          <w:b/>
          <w:bCs/>
          <w:sz w:val="28"/>
          <w:szCs w:val="28"/>
          <w:lang w:val="ro-RO"/>
        </w:rPr>
        <w:t>.</w:t>
      </w:r>
      <w:r w:rsidR="005B36CB" w:rsidRPr="005B36CB">
        <w:rPr>
          <w:rFonts w:ascii="Times New Roman" w:hAnsi="Times New Roman" w:cs="Times New Roman"/>
          <w:b/>
          <w:bCs/>
          <w:sz w:val="28"/>
          <w:szCs w:val="28"/>
          <w:lang w:val="ro-RO"/>
        </w:rPr>
        <w:tab/>
        <w:t>Concluzii</w:t>
      </w:r>
      <w:r w:rsidR="005B36CB" w:rsidRPr="005B36CB">
        <w:rPr>
          <w:rFonts w:ascii="Times New Roman" w:hAnsi="Times New Roman" w:cs="Times New Roman"/>
          <w:b/>
          <w:bCs/>
          <w:sz w:val="28"/>
          <w:szCs w:val="28"/>
          <w:lang w:val="ro-RO"/>
        </w:rPr>
        <w:tab/>
      </w:r>
    </w:p>
    <w:p w14:paraId="40F5D630" w14:textId="2F8AD2A5" w:rsidR="005B36CB" w:rsidRPr="005B36CB" w:rsidRDefault="005B36CB" w:rsidP="003279BB">
      <w:pPr>
        <w:ind w:firstLine="708"/>
        <w:jc w:val="both"/>
        <w:rPr>
          <w:rFonts w:ascii="Times New Roman" w:hAnsi="Times New Roman" w:cs="Times New Roman"/>
          <w:sz w:val="28"/>
          <w:szCs w:val="28"/>
          <w:lang w:val="ro-RO"/>
        </w:rPr>
      </w:pPr>
      <w:r w:rsidRPr="005B36CB">
        <w:rPr>
          <w:rFonts w:ascii="Times New Roman" w:hAnsi="Times New Roman" w:cs="Times New Roman"/>
          <w:sz w:val="28"/>
          <w:szCs w:val="28"/>
          <w:lang w:val="ro-RO"/>
        </w:rPr>
        <w:t>Proiectul Regulamentului are drept scop stabilirea mecanismului de implementare și dezvoltare a unui sistem centralizat și consolidat  de parcări publice în municipiul Chișinău, descongestionarea drumurilor publice cu trafic  intens, inclusiv prin încurajarea locuitorilor municipiului Chișinău la utilizarea mijloacelor de transport public, și descurajarea folosirii autoturismelor personale în zonele respective.</w:t>
      </w:r>
    </w:p>
    <w:p w14:paraId="3226B56C" w14:textId="77777777" w:rsidR="005B36CB" w:rsidRPr="005B36CB" w:rsidRDefault="005B36CB" w:rsidP="003279BB">
      <w:pPr>
        <w:ind w:firstLine="708"/>
        <w:jc w:val="both"/>
        <w:rPr>
          <w:rFonts w:ascii="Times New Roman" w:hAnsi="Times New Roman" w:cs="Times New Roman"/>
          <w:sz w:val="28"/>
          <w:szCs w:val="28"/>
          <w:lang w:val="ro-RO"/>
        </w:rPr>
      </w:pPr>
      <w:r w:rsidRPr="005B36CB">
        <w:rPr>
          <w:rFonts w:ascii="Times New Roman" w:hAnsi="Times New Roman" w:cs="Times New Roman"/>
          <w:sz w:val="28"/>
          <w:szCs w:val="28"/>
          <w:lang w:val="ro-RO"/>
        </w:rPr>
        <w:t xml:space="preserve">Prevederile Proiectului corespund cu scopul declarat de către autor în nota informativă și acesta este destinat pentru a deservi interesului public, bazat pe principiul transparenței, nediscriminării și accesibilității utilizatorilor parcărilor și parcajelor publice. </w:t>
      </w:r>
    </w:p>
    <w:p w14:paraId="5706EA6A" w14:textId="385AE6F6" w:rsidR="0039314A" w:rsidRDefault="0039314A" w:rsidP="00890187">
      <w:pPr>
        <w:ind w:firstLine="426"/>
        <w:jc w:val="both"/>
        <w:rPr>
          <w:rFonts w:ascii="Times New Roman" w:hAnsi="Times New Roman" w:cs="Times New Roman"/>
          <w:sz w:val="28"/>
          <w:szCs w:val="28"/>
          <w:lang w:val="ro-RO"/>
        </w:rPr>
      </w:pPr>
      <w:r w:rsidRPr="00890187">
        <w:rPr>
          <w:rFonts w:ascii="Times New Roman" w:hAnsi="Times New Roman" w:cs="Times New Roman"/>
          <w:sz w:val="28"/>
          <w:szCs w:val="28"/>
          <w:lang w:val="ro-RO"/>
        </w:rPr>
        <w:t>Reieșind</w:t>
      </w:r>
      <w:r w:rsidR="00890187" w:rsidRPr="00890187">
        <w:rPr>
          <w:rFonts w:ascii="Times New Roman" w:hAnsi="Times New Roman" w:cs="Times New Roman"/>
          <w:sz w:val="28"/>
          <w:szCs w:val="28"/>
          <w:lang w:val="ro-RO"/>
        </w:rPr>
        <w:t xml:space="preserve"> din cele </w:t>
      </w:r>
      <w:r w:rsidRPr="00890187">
        <w:rPr>
          <w:rFonts w:ascii="Times New Roman" w:hAnsi="Times New Roman" w:cs="Times New Roman"/>
          <w:sz w:val="28"/>
          <w:szCs w:val="28"/>
          <w:lang w:val="ro-RO"/>
        </w:rPr>
        <w:t>relatate</w:t>
      </w:r>
      <w:r w:rsidR="00890187" w:rsidRPr="00890187">
        <w:rPr>
          <w:rFonts w:ascii="Times New Roman" w:hAnsi="Times New Roman" w:cs="Times New Roman"/>
          <w:sz w:val="28"/>
          <w:szCs w:val="28"/>
          <w:lang w:val="ro-RO"/>
        </w:rPr>
        <w:t xml:space="preserve">, pentru </w:t>
      </w:r>
      <w:r w:rsidR="00890187">
        <w:rPr>
          <w:rFonts w:ascii="Times New Roman" w:hAnsi="Times New Roman" w:cs="Times New Roman"/>
          <w:sz w:val="28"/>
          <w:szCs w:val="28"/>
          <w:lang w:val="ro-RO"/>
        </w:rPr>
        <w:t xml:space="preserve">asigurarea transparenței în procesul decizional, în conformitate cu: </w:t>
      </w:r>
      <w:r w:rsidR="00890187" w:rsidRPr="005B36CB">
        <w:rPr>
          <w:rFonts w:ascii="Times New Roman" w:hAnsi="Times New Roman" w:cs="Times New Roman"/>
          <w:sz w:val="28"/>
          <w:szCs w:val="28"/>
          <w:lang w:val="ro-RO"/>
        </w:rPr>
        <w:t xml:space="preserve">Legea nr.100 din 22.12.2017 </w:t>
      </w:r>
      <w:r w:rsidR="00890187">
        <w:rPr>
          <w:rFonts w:ascii="Times New Roman" w:hAnsi="Times New Roman" w:cs="Times New Roman"/>
          <w:sz w:val="28"/>
          <w:szCs w:val="28"/>
          <w:lang w:val="ro-RO"/>
        </w:rPr>
        <w:t>”</w:t>
      </w:r>
      <w:r w:rsidRPr="005B36CB">
        <w:rPr>
          <w:rFonts w:ascii="Times New Roman" w:hAnsi="Times New Roman" w:cs="Times New Roman"/>
          <w:sz w:val="28"/>
          <w:szCs w:val="28"/>
          <w:lang w:val="ro-RO"/>
        </w:rPr>
        <w:t xml:space="preserve">Cu </w:t>
      </w:r>
      <w:r w:rsidR="00890187" w:rsidRPr="005B36CB">
        <w:rPr>
          <w:rFonts w:ascii="Times New Roman" w:hAnsi="Times New Roman" w:cs="Times New Roman"/>
          <w:sz w:val="28"/>
          <w:szCs w:val="28"/>
          <w:lang w:val="ro-RO"/>
        </w:rPr>
        <w:t>privire la actele normative</w:t>
      </w:r>
      <w:r w:rsidR="00890187">
        <w:rPr>
          <w:rFonts w:ascii="Times New Roman" w:hAnsi="Times New Roman" w:cs="Times New Roman"/>
          <w:sz w:val="28"/>
          <w:szCs w:val="28"/>
          <w:lang w:val="ro-RO"/>
        </w:rPr>
        <w:t>”</w:t>
      </w:r>
      <w:r w:rsidR="00890187" w:rsidRPr="005B36CB">
        <w:rPr>
          <w:rFonts w:ascii="Times New Roman" w:hAnsi="Times New Roman" w:cs="Times New Roman"/>
          <w:sz w:val="28"/>
          <w:szCs w:val="28"/>
          <w:lang w:val="ro-RO"/>
        </w:rPr>
        <w:t xml:space="preserve">, Legea 982-XIV din 11.05.2000 </w:t>
      </w:r>
      <w:r>
        <w:rPr>
          <w:rFonts w:ascii="Times New Roman" w:hAnsi="Times New Roman" w:cs="Times New Roman"/>
          <w:sz w:val="28"/>
          <w:szCs w:val="28"/>
          <w:lang w:val="ro-RO"/>
        </w:rPr>
        <w:t>”</w:t>
      </w:r>
      <w:r w:rsidRPr="005B36CB">
        <w:rPr>
          <w:rFonts w:ascii="Times New Roman" w:hAnsi="Times New Roman" w:cs="Times New Roman"/>
          <w:sz w:val="28"/>
          <w:szCs w:val="28"/>
          <w:lang w:val="ro-RO"/>
        </w:rPr>
        <w:t xml:space="preserve">Privind </w:t>
      </w:r>
      <w:r w:rsidR="00890187" w:rsidRPr="005B36CB">
        <w:rPr>
          <w:rFonts w:ascii="Times New Roman" w:hAnsi="Times New Roman" w:cs="Times New Roman"/>
          <w:sz w:val="28"/>
          <w:szCs w:val="28"/>
          <w:lang w:val="ro-RO"/>
        </w:rPr>
        <w:t>accesul la informație</w:t>
      </w:r>
      <w:r>
        <w:rPr>
          <w:rFonts w:ascii="Times New Roman" w:hAnsi="Times New Roman" w:cs="Times New Roman"/>
          <w:sz w:val="28"/>
          <w:szCs w:val="28"/>
          <w:lang w:val="ro-RO"/>
        </w:rPr>
        <w:t>”</w:t>
      </w:r>
      <w:r w:rsidR="00890187" w:rsidRPr="005B36CB">
        <w:rPr>
          <w:rFonts w:ascii="Times New Roman" w:hAnsi="Times New Roman" w:cs="Times New Roman"/>
          <w:sz w:val="28"/>
          <w:szCs w:val="28"/>
          <w:lang w:val="ro-RO"/>
        </w:rPr>
        <w:t>,</w:t>
      </w:r>
      <w:r w:rsidRPr="00872D0A">
        <w:rPr>
          <w:lang w:val="ro-RO"/>
        </w:rPr>
        <w:t xml:space="preserve"> </w:t>
      </w:r>
      <w:r w:rsidRPr="0039314A">
        <w:rPr>
          <w:rFonts w:ascii="Times New Roman" w:hAnsi="Times New Roman" w:cs="Times New Roman"/>
          <w:sz w:val="28"/>
          <w:szCs w:val="28"/>
          <w:lang w:val="ro-RO"/>
        </w:rPr>
        <w:t>Leg</w:t>
      </w:r>
      <w:r>
        <w:rPr>
          <w:rFonts w:ascii="Times New Roman" w:hAnsi="Times New Roman" w:cs="Times New Roman"/>
          <w:sz w:val="28"/>
          <w:szCs w:val="28"/>
          <w:lang w:val="ro-RO"/>
        </w:rPr>
        <w:t>ea</w:t>
      </w:r>
      <w:r w:rsidRPr="0039314A">
        <w:rPr>
          <w:rFonts w:ascii="Times New Roman" w:hAnsi="Times New Roman" w:cs="Times New Roman"/>
          <w:sz w:val="28"/>
          <w:szCs w:val="28"/>
          <w:lang w:val="ro-RO"/>
        </w:rPr>
        <w:t xml:space="preserve"> nr.239/2008 ”Privind transparența în procesul decizional” și Hotărârea Guvernului nr. 967 din 09.08.2016 ”Cu privire la mecanismul de consultare publică cu societatea civilă în procesul decizional”</w:t>
      </w:r>
      <w:r>
        <w:rPr>
          <w:rFonts w:ascii="Times New Roman" w:hAnsi="Times New Roman" w:cs="Times New Roman"/>
          <w:sz w:val="28"/>
          <w:szCs w:val="28"/>
          <w:lang w:val="ro-RO"/>
        </w:rPr>
        <w:t>, propunem desfășurarea consultărilor publice pe marginea proiectului ROFPP și solicităm emiterea dispoziției în privința lansării acestora.</w:t>
      </w:r>
    </w:p>
    <w:p w14:paraId="41C0C6F4" w14:textId="77777777" w:rsidR="003279BB" w:rsidRDefault="003279BB" w:rsidP="005B36CB">
      <w:pPr>
        <w:rPr>
          <w:rFonts w:ascii="Times New Roman" w:hAnsi="Times New Roman" w:cs="Times New Roman"/>
          <w:sz w:val="28"/>
          <w:szCs w:val="28"/>
          <w:lang w:val="ro-RO"/>
        </w:rPr>
      </w:pPr>
    </w:p>
    <w:p w14:paraId="705D7680" w14:textId="77777777" w:rsidR="003279BB" w:rsidRDefault="003279BB" w:rsidP="005B36CB">
      <w:pPr>
        <w:rPr>
          <w:rFonts w:ascii="Times New Roman" w:hAnsi="Times New Roman" w:cs="Times New Roman"/>
          <w:sz w:val="28"/>
          <w:szCs w:val="28"/>
          <w:lang w:val="ro-RO"/>
        </w:rPr>
      </w:pPr>
    </w:p>
    <w:p w14:paraId="44DB41E1" w14:textId="25DD9C45" w:rsidR="005B36CB" w:rsidRPr="005B36CB" w:rsidRDefault="005B36CB" w:rsidP="005B36CB">
      <w:pPr>
        <w:rPr>
          <w:rFonts w:ascii="Times New Roman" w:hAnsi="Times New Roman" w:cs="Times New Roman"/>
          <w:sz w:val="28"/>
          <w:szCs w:val="28"/>
          <w:lang w:val="ro-RO"/>
        </w:rPr>
      </w:pPr>
      <w:r w:rsidRPr="005B36CB">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   </w:t>
      </w:r>
      <w:r w:rsidRPr="005B36CB">
        <w:rPr>
          <w:rFonts w:ascii="Times New Roman" w:hAnsi="Times New Roman" w:cs="Times New Roman"/>
          <w:sz w:val="28"/>
          <w:szCs w:val="28"/>
          <w:lang w:val="ro-RO"/>
        </w:rPr>
        <w:t>Șef  al DGMU                                                              Vitalie MIHALACHE</w:t>
      </w:r>
    </w:p>
    <w:p w14:paraId="3EE7C7C5" w14:textId="77777777" w:rsidR="0039314A" w:rsidRDefault="0039314A" w:rsidP="005B36CB">
      <w:pPr>
        <w:rPr>
          <w:rFonts w:ascii="Times New Roman" w:hAnsi="Times New Roman" w:cs="Times New Roman"/>
          <w:i/>
          <w:iCs/>
          <w:sz w:val="24"/>
          <w:szCs w:val="24"/>
          <w:lang w:val="ro-RO"/>
        </w:rPr>
      </w:pPr>
    </w:p>
    <w:p w14:paraId="3EE2E50E" w14:textId="77777777" w:rsidR="0039314A" w:rsidRDefault="0039314A" w:rsidP="005B36CB">
      <w:pPr>
        <w:rPr>
          <w:rFonts w:ascii="Times New Roman" w:hAnsi="Times New Roman" w:cs="Times New Roman"/>
          <w:i/>
          <w:iCs/>
          <w:sz w:val="24"/>
          <w:szCs w:val="24"/>
          <w:lang w:val="ro-RO"/>
        </w:rPr>
      </w:pPr>
    </w:p>
    <w:p w14:paraId="67AF7686" w14:textId="77777777" w:rsidR="0039314A" w:rsidRDefault="0039314A" w:rsidP="005B36CB">
      <w:pPr>
        <w:rPr>
          <w:rFonts w:ascii="Times New Roman" w:hAnsi="Times New Roman" w:cs="Times New Roman"/>
          <w:i/>
          <w:iCs/>
          <w:sz w:val="24"/>
          <w:szCs w:val="24"/>
          <w:lang w:val="ro-RO"/>
        </w:rPr>
      </w:pPr>
    </w:p>
    <w:p w14:paraId="593DFA1B" w14:textId="77777777" w:rsidR="0039314A" w:rsidRDefault="0039314A" w:rsidP="005B36CB">
      <w:pPr>
        <w:rPr>
          <w:rFonts w:ascii="Times New Roman" w:hAnsi="Times New Roman" w:cs="Times New Roman"/>
          <w:i/>
          <w:iCs/>
          <w:sz w:val="24"/>
          <w:szCs w:val="24"/>
          <w:lang w:val="ro-RO"/>
        </w:rPr>
      </w:pPr>
    </w:p>
    <w:p w14:paraId="4A9C3753" w14:textId="77777777" w:rsidR="0039314A" w:rsidRDefault="0039314A" w:rsidP="005B36CB">
      <w:pPr>
        <w:rPr>
          <w:rFonts w:ascii="Times New Roman" w:hAnsi="Times New Roman" w:cs="Times New Roman"/>
          <w:i/>
          <w:iCs/>
          <w:sz w:val="24"/>
          <w:szCs w:val="24"/>
          <w:lang w:val="ro-RO"/>
        </w:rPr>
      </w:pPr>
    </w:p>
    <w:p w14:paraId="2413719F" w14:textId="77777777" w:rsidR="0039314A" w:rsidRDefault="0039314A" w:rsidP="005B36CB">
      <w:pPr>
        <w:rPr>
          <w:rFonts w:ascii="Times New Roman" w:hAnsi="Times New Roman" w:cs="Times New Roman"/>
          <w:i/>
          <w:iCs/>
          <w:sz w:val="24"/>
          <w:szCs w:val="24"/>
          <w:lang w:val="ro-RO"/>
        </w:rPr>
      </w:pPr>
    </w:p>
    <w:p w14:paraId="319F3FC2" w14:textId="660334F4" w:rsidR="008B6D71" w:rsidRPr="0039314A" w:rsidRDefault="0039314A" w:rsidP="005B36CB">
      <w:pPr>
        <w:rPr>
          <w:rFonts w:ascii="Times New Roman" w:hAnsi="Times New Roman" w:cs="Times New Roman"/>
          <w:i/>
          <w:iCs/>
          <w:sz w:val="24"/>
          <w:szCs w:val="24"/>
          <w:lang w:val="ro-RO"/>
        </w:rPr>
      </w:pPr>
      <w:r w:rsidRPr="0039314A">
        <w:rPr>
          <w:rFonts w:ascii="Times New Roman" w:hAnsi="Times New Roman" w:cs="Times New Roman"/>
          <w:i/>
          <w:iCs/>
          <w:sz w:val="24"/>
          <w:szCs w:val="24"/>
          <w:lang w:val="ro-RO"/>
        </w:rPr>
        <w:t>Anexe:</w:t>
      </w:r>
    </w:p>
    <w:p w14:paraId="44B7BBF3" w14:textId="254077AF" w:rsidR="0039314A" w:rsidRPr="0039314A" w:rsidRDefault="0039314A" w:rsidP="0039314A">
      <w:pPr>
        <w:pStyle w:val="Listparagraf"/>
        <w:numPr>
          <w:ilvl w:val="0"/>
          <w:numId w:val="16"/>
        </w:numPr>
        <w:rPr>
          <w:rFonts w:ascii="Times New Roman" w:hAnsi="Times New Roman" w:cs="Times New Roman"/>
          <w:i/>
          <w:iCs/>
          <w:sz w:val="24"/>
          <w:szCs w:val="24"/>
          <w:lang w:val="ro-RO"/>
        </w:rPr>
      </w:pPr>
      <w:r w:rsidRPr="0039314A">
        <w:rPr>
          <w:rFonts w:ascii="Times New Roman" w:hAnsi="Times New Roman" w:cs="Times New Roman"/>
          <w:i/>
          <w:iCs/>
          <w:sz w:val="24"/>
          <w:szCs w:val="24"/>
          <w:lang w:val="ro-RO"/>
        </w:rPr>
        <w:t>Proiectul dispoziției cu privire la organizarea consultărilor publice.</w:t>
      </w:r>
    </w:p>
    <w:p w14:paraId="5D9AF74C" w14:textId="41A76718" w:rsidR="0039314A" w:rsidRPr="0039314A" w:rsidRDefault="0039314A" w:rsidP="0039314A">
      <w:pPr>
        <w:pStyle w:val="Listparagraf"/>
        <w:numPr>
          <w:ilvl w:val="0"/>
          <w:numId w:val="16"/>
        </w:numPr>
        <w:rPr>
          <w:rFonts w:ascii="Times New Roman" w:hAnsi="Times New Roman" w:cs="Times New Roman"/>
          <w:i/>
          <w:iCs/>
          <w:sz w:val="24"/>
          <w:szCs w:val="24"/>
          <w:lang w:val="ro-RO"/>
        </w:rPr>
      </w:pPr>
      <w:r w:rsidRPr="0039314A">
        <w:rPr>
          <w:rFonts w:ascii="Times New Roman" w:hAnsi="Times New Roman" w:cs="Times New Roman"/>
          <w:i/>
          <w:iCs/>
          <w:sz w:val="24"/>
          <w:szCs w:val="24"/>
          <w:lang w:val="ro-RO"/>
        </w:rPr>
        <w:t>Proiectul ROFPP</w:t>
      </w:r>
    </w:p>
    <w:sectPr w:rsidR="0039314A" w:rsidRPr="0039314A" w:rsidSect="007A571E">
      <w:pgSz w:w="11906" w:h="16838"/>
      <w:pgMar w:top="567"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A291C"/>
    <w:multiLevelType w:val="hybridMultilevel"/>
    <w:tmpl w:val="252ED2A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134248"/>
    <w:multiLevelType w:val="hybridMultilevel"/>
    <w:tmpl w:val="EB081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655C8F"/>
    <w:multiLevelType w:val="hybridMultilevel"/>
    <w:tmpl w:val="A57E4DAA"/>
    <w:lvl w:ilvl="0" w:tplc="1DC2ED1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EE615E"/>
    <w:multiLevelType w:val="hybridMultilevel"/>
    <w:tmpl w:val="35A8F832"/>
    <w:lvl w:ilvl="0" w:tplc="D25EFE0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058519D"/>
    <w:multiLevelType w:val="hybridMultilevel"/>
    <w:tmpl w:val="AE6CE670"/>
    <w:lvl w:ilvl="0" w:tplc="1DC2ED1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02472F"/>
    <w:multiLevelType w:val="hybridMultilevel"/>
    <w:tmpl w:val="AE6CE670"/>
    <w:lvl w:ilvl="0" w:tplc="1DC2ED1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FD278B"/>
    <w:multiLevelType w:val="hybridMultilevel"/>
    <w:tmpl w:val="AE6CE670"/>
    <w:lvl w:ilvl="0" w:tplc="1DC2ED1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9D706A"/>
    <w:multiLevelType w:val="hybridMultilevel"/>
    <w:tmpl w:val="E6469B5C"/>
    <w:lvl w:ilvl="0" w:tplc="B7C4849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526447"/>
    <w:multiLevelType w:val="hybridMultilevel"/>
    <w:tmpl w:val="CD920226"/>
    <w:lvl w:ilvl="0" w:tplc="5598101E">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9">
    <w:nsid w:val="4E857AD8"/>
    <w:multiLevelType w:val="hybridMultilevel"/>
    <w:tmpl w:val="128A9100"/>
    <w:lvl w:ilvl="0" w:tplc="AEBE648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3249A7"/>
    <w:multiLevelType w:val="hybridMultilevel"/>
    <w:tmpl w:val="AE6CE670"/>
    <w:lvl w:ilvl="0" w:tplc="1DC2ED1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6330F2"/>
    <w:multiLevelType w:val="hybridMultilevel"/>
    <w:tmpl w:val="83561478"/>
    <w:lvl w:ilvl="0" w:tplc="1DC2ED1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F44150"/>
    <w:multiLevelType w:val="hybridMultilevel"/>
    <w:tmpl w:val="83561478"/>
    <w:lvl w:ilvl="0" w:tplc="1DC2ED1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CC4354"/>
    <w:multiLevelType w:val="hybridMultilevel"/>
    <w:tmpl w:val="508A447E"/>
    <w:lvl w:ilvl="0" w:tplc="BA2E0620">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A3013FD"/>
    <w:multiLevelType w:val="hybridMultilevel"/>
    <w:tmpl w:val="7CCC0A14"/>
    <w:lvl w:ilvl="0" w:tplc="D83C0D9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5">
    <w:nsid w:val="79EC220E"/>
    <w:multiLevelType w:val="hybridMultilevel"/>
    <w:tmpl w:val="AE6CE670"/>
    <w:lvl w:ilvl="0" w:tplc="1DC2ED1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10"/>
  </w:num>
  <w:num w:numId="4">
    <w:abstractNumId w:val="6"/>
  </w:num>
  <w:num w:numId="5">
    <w:abstractNumId w:val="15"/>
  </w:num>
  <w:num w:numId="6">
    <w:abstractNumId w:val="5"/>
  </w:num>
  <w:num w:numId="7">
    <w:abstractNumId w:val="3"/>
  </w:num>
  <w:num w:numId="8">
    <w:abstractNumId w:val="4"/>
  </w:num>
  <w:num w:numId="9">
    <w:abstractNumId w:val="11"/>
  </w:num>
  <w:num w:numId="10">
    <w:abstractNumId w:val="12"/>
  </w:num>
  <w:num w:numId="11">
    <w:abstractNumId w:val="14"/>
  </w:num>
  <w:num w:numId="12">
    <w:abstractNumId w:val="0"/>
  </w:num>
  <w:num w:numId="13">
    <w:abstractNumId w:val="13"/>
  </w:num>
  <w:num w:numId="14">
    <w:abstractNumId w:val="9"/>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C66"/>
    <w:rsid w:val="00015F2D"/>
    <w:rsid w:val="00030C2B"/>
    <w:rsid w:val="0003770F"/>
    <w:rsid w:val="00052063"/>
    <w:rsid w:val="000D4FC3"/>
    <w:rsid w:val="001113CB"/>
    <w:rsid w:val="00124D1E"/>
    <w:rsid w:val="00145025"/>
    <w:rsid w:val="0018009C"/>
    <w:rsid w:val="001A2EEE"/>
    <w:rsid w:val="001A53D4"/>
    <w:rsid w:val="001F2094"/>
    <w:rsid w:val="0020695E"/>
    <w:rsid w:val="00217A11"/>
    <w:rsid w:val="00231188"/>
    <w:rsid w:val="00297510"/>
    <w:rsid w:val="002C3AF8"/>
    <w:rsid w:val="00300CEC"/>
    <w:rsid w:val="003279BB"/>
    <w:rsid w:val="0039314A"/>
    <w:rsid w:val="003C5277"/>
    <w:rsid w:val="003C79E6"/>
    <w:rsid w:val="0041083D"/>
    <w:rsid w:val="0047123E"/>
    <w:rsid w:val="00473D45"/>
    <w:rsid w:val="0047480E"/>
    <w:rsid w:val="004A4953"/>
    <w:rsid w:val="004E7D96"/>
    <w:rsid w:val="00500044"/>
    <w:rsid w:val="00510000"/>
    <w:rsid w:val="00511E71"/>
    <w:rsid w:val="005171C0"/>
    <w:rsid w:val="005302C7"/>
    <w:rsid w:val="0053547C"/>
    <w:rsid w:val="005554E5"/>
    <w:rsid w:val="005B36CB"/>
    <w:rsid w:val="005B6DF5"/>
    <w:rsid w:val="005E1369"/>
    <w:rsid w:val="005E523C"/>
    <w:rsid w:val="006144F6"/>
    <w:rsid w:val="006F4127"/>
    <w:rsid w:val="00733A49"/>
    <w:rsid w:val="007A571E"/>
    <w:rsid w:val="007D67B2"/>
    <w:rsid w:val="007E67FD"/>
    <w:rsid w:val="00845559"/>
    <w:rsid w:val="00863908"/>
    <w:rsid w:val="00872D0A"/>
    <w:rsid w:val="00883F1D"/>
    <w:rsid w:val="00890187"/>
    <w:rsid w:val="008A6CAC"/>
    <w:rsid w:val="008B1F0F"/>
    <w:rsid w:val="008B6D71"/>
    <w:rsid w:val="008B7766"/>
    <w:rsid w:val="008B79EB"/>
    <w:rsid w:val="00907AB0"/>
    <w:rsid w:val="009668E0"/>
    <w:rsid w:val="00987C66"/>
    <w:rsid w:val="00993E39"/>
    <w:rsid w:val="00994C95"/>
    <w:rsid w:val="009A5B10"/>
    <w:rsid w:val="009B01B1"/>
    <w:rsid w:val="009E15FB"/>
    <w:rsid w:val="009E5361"/>
    <w:rsid w:val="009E675B"/>
    <w:rsid w:val="009F3402"/>
    <w:rsid w:val="00A45D44"/>
    <w:rsid w:val="00A4780E"/>
    <w:rsid w:val="00A97EBA"/>
    <w:rsid w:val="00AA6181"/>
    <w:rsid w:val="00AB7372"/>
    <w:rsid w:val="00AC289B"/>
    <w:rsid w:val="00B247C5"/>
    <w:rsid w:val="00B55C05"/>
    <w:rsid w:val="00B65C0C"/>
    <w:rsid w:val="00B710EA"/>
    <w:rsid w:val="00B84712"/>
    <w:rsid w:val="00B8784E"/>
    <w:rsid w:val="00BC56E6"/>
    <w:rsid w:val="00BF232D"/>
    <w:rsid w:val="00C524E3"/>
    <w:rsid w:val="00C6217C"/>
    <w:rsid w:val="00C97EEF"/>
    <w:rsid w:val="00CA7731"/>
    <w:rsid w:val="00D13748"/>
    <w:rsid w:val="00D16FF2"/>
    <w:rsid w:val="00D2377A"/>
    <w:rsid w:val="00D36B65"/>
    <w:rsid w:val="00D927E7"/>
    <w:rsid w:val="00DD1160"/>
    <w:rsid w:val="00E47DD4"/>
    <w:rsid w:val="00E84FC7"/>
    <w:rsid w:val="00EC03CB"/>
    <w:rsid w:val="00F014FF"/>
    <w:rsid w:val="00F039E5"/>
    <w:rsid w:val="00F464AC"/>
    <w:rsid w:val="00F5684D"/>
    <w:rsid w:val="00FA7E7F"/>
    <w:rsid w:val="00FE2E9D"/>
    <w:rsid w:val="00FE58A4"/>
    <w:rsid w:val="00FF2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8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2">
    <w:name w:val="heading 2"/>
    <w:basedOn w:val="Normal"/>
    <w:next w:val="Normal"/>
    <w:link w:val="Titlu2Caracter"/>
    <w:uiPriority w:val="9"/>
    <w:semiHidden/>
    <w:unhideWhenUsed/>
    <w:qFormat/>
    <w:rsid w:val="00AB73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semiHidden/>
    <w:rsid w:val="00AB7372"/>
    <w:rPr>
      <w:rFonts w:asciiTheme="majorHAnsi" w:eastAsiaTheme="majorEastAsia" w:hAnsiTheme="majorHAnsi" w:cstheme="majorBidi"/>
      <w:color w:val="2E74B5" w:themeColor="accent1" w:themeShade="BF"/>
      <w:sz w:val="26"/>
      <w:szCs w:val="26"/>
    </w:rPr>
  </w:style>
  <w:style w:type="paragraph" w:styleId="Listparagraf">
    <w:name w:val="List Paragraph"/>
    <w:basedOn w:val="Normal"/>
    <w:uiPriority w:val="34"/>
    <w:qFormat/>
    <w:rsid w:val="00500044"/>
    <w:pPr>
      <w:ind w:left="720"/>
      <w:contextualSpacing/>
    </w:pPr>
  </w:style>
  <w:style w:type="paragraph" w:styleId="Frspaiere">
    <w:name w:val="No Spacing"/>
    <w:uiPriority w:val="1"/>
    <w:qFormat/>
    <w:rsid w:val="00BF232D"/>
    <w:pPr>
      <w:spacing w:after="0" w:line="240" w:lineRule="auto"/>
    </w:pPr>
  </w:style>
  <w:style w:type="table" w:styleId="GrilTabel">
    <w:name w:val="Table Grid"/>
    <w:basedOn w:val="TabelNormal"/>
    <w:uiPriority w:val="39"/>
    <w:rsid w:val="001800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2">
    <w:name w:val="heading 2"/>
    <w:basedOn w:val="Normal"/>
    <w:next w:val="Normal"/>
    <w:link w:val="Titlu2Caracter"/>
    <w:uiPriority w:val="9"/>
    <w:semiHidden/>
    <w:unhideWhenUsed/>
    <w:qFormat/>
    <w:rsid w:val="00AB73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semiHidden/>
    <w:rsid w:val="00AB7372"/>
    <w:rPr>
      <w:rFonts w:asciiTheme="majorHAnsi" w:eastAsiaTheme="majorEastAsia" w:hAnsiTheme="majorHAnsi" w:cstheme="majorBidi"/>
      <w:color w:val="2E74B5" w:themeColor="accent1" w:themeShade="BF"/>
      <w:sz w:val="26"/>
      <w:szCs w:val="26"/>
    </w:rPr>
  </w:style>
  <w:style w:type="paragraph" w:styleId="Listparagraf">
    <w:name w:val="List Paragraph"/>
    <w:basedOn w:val="Normal"/>
    <w:uiPriority w:val="34"/>
    <w:qFormat/>
    <w:rsid w:val="00500044"/>
    <w:pPr>
      <w:ind w:left="720"/>
      <w:contextualSpacing/>
    </w:pPr>
  </w:style>
  <w:style w:type="paragraph" w:styleId="Frspaiere">
    <w:name w:val="No Spacing"/>
    <w:uiPriority w:val="1"/>
    <w:qFormat/>
    <w:rsid w:val="00BF232D"/>
    <w:pPr>
      <w:spacing w:after="0" w:line="240" w:lineRule="auto"/>
    </w:pPr>
  </w:style>
  <w:style w:type="table" w:styleId="GrilTabel">
    <w:name w:val="Table Grid"/>
    <w:basedOn w:val="TabelNormal"/>
    <w:uiPriority w:val="39"/>
    <w:rsid w:val="001800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717878">
      <w:bodyDiv w:val="1"/>
      <w:marLeft w:val="0"/>
      <w:marRight w:val="0"/>
      <w:marTop w:val="0"/>
      <w:marBottom w:val="0"/>
      <w:divBdr>
        <w:top w:val="none" w:sz="0" w:space="0" w:color="auto"/>
        <w:left w:val="none" w:sz="0" w:space="0" w:color="auto"/>
        <w:bottom w:val="none" w:sz="0" w:space="0" w:color="auto"/>
        <w:right w:val="none" w:sz="0" w:space="0" w:color="auto"/>
      </w:divBdr>
    </w:div>
    <w:div w:id="115148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1080</Words>
  <Characters>6270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Sorin</dc:creator>
  <cp:keywords/>
  <dc:description/>
  <cp:lastModifiedBy>Procopciuc Alina</cp:lastModifiedBy>
  <cp:revision>3</cp:revision>
  <cp:lastPrinted>2024-06-11T05:51:00Z</cp:lastPrinted>
  <dcterms:created xsi:type="dcterms:W3CDTF">2024-07-11T08:11:00Z</dcterms:created>
  <dcterms:modified xsi:type="dcterms:W3CDTF">2024-07-19T09:14:00Z</dcterms:modified>
</cp:coreProperties>
</file>