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FC2" w:rsidRDefault="009063F2" w:rsidP="0053532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Ghid metodologic</w:t>
      </w:r>
    </w:p>
    <w:p w:rsidR="00172FC2" w:rsidRDefault="009063F2" w:rsidP="0053532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 organizare și desfășurare a competițiilor sportive pe teritoriul Republicii Moldova</w:t>
      </w:r>
    </w:p>
    <w:p w:rsidR="00172FC2" w:rsidRDefault="009063F2" w:rsidP="00513E6D">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Abrevieri</w:t>
      </w:r>
    </w:p>
    <w:p w:rsidR="00172FC2" w:rsidRDefault="009063F2" w:rsidP="00513E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APC</w:t>
      </w:r>
      <w:r>
        <w:rPr>
          <w:rFonts w:ascii="Times New Roman" w:eastAsia="Times New Roman" w:hAnsi="Times New Roman" w:cs="Times New Roman"/>
          <w:sz w:val="24"/>
          <w:szCs w:val="24"/>
        </w:rPr>
        <w:t xml:space="preserve"> - Autoritatea Publică Centrală</w:t>
      </w:r>
    </w:p>
    <w:p w:rsidR="00172FC2" w:rsidRDefault="009063F2" w:rsidP="005353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APL I </w:t>
      </w:r>
      <w:r>
        <w:rPr>
          <w:rFonts w:ascii="Times New Roman" w:eastAsia="Times New Roman" w:hAnsi="Times New Roman" w:cs="Times New Roman"/>
          <w:sz w:val="24"/>
          <w:szCs w:val="24"/>
        </w:rPr>
        <w:t>- Autoritatea Publică Locală de nivel I</w:t>
      </w:r>
    </w:p>
    <w:p w:rsidR="00172FC2" w:rsidRDefault="009063F2" w:rsidP="005353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FSN</w:t>
      </w:r>
      <w:r>
        <w:rPr>
          <w:rFonts w:ascii="Times New Roman" w:eastAsia="Times New Roman" w:hAnsi="Times New Roman" w:cs="Times New Roman"/>
          <w:sz w:val="24"/>
          <w:szCs w:val="24"/>
        </w:rPr>
        <w:t xml:space="preserve"> - Federația Sportivă Națională</w:t>
      </w:r>
    </w:p>
    <w:p w:rsidR="00172FC2" w:rsidRDefault="009063F2" w:rsidP="005353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AO</w:t>
      </w:r>
      <w:r>
        <w:rPr>
          <w:rFonts w:ascii="Times New Roman" w:eastAsia="Times New Roman" w:hAnsi="Times New Roman" w:cs="Times New Roman"/>
          <w:sz w:val="24"/>
          <w:szCs w:val="24"/>
        </w:rPr>
        <w:t xml:space="preserve"> - Asociația obștească</w:t>
      </w:r>
    </w:p>
    <w:p w:rsidR="00172FC2" w:rsidRDefault="009063F2" w:rsidP="005353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ȘS</w:t>
      </w:r>
      <w:r>
        <w:rPr>
          <w:rFonts w:ascii="Times New Roman" w:eastAsia="Times New Roman" w:hAnsi="Times New Roman" w:cs="Times New Roman"/>
          <w:sz w:val="24"/>
          <w:szCs w:val="24"/>
        </w:rPr>
        <w:t xml:space="preserve"> - Școli sportive</w:t>
      </w:r>
    </w:p>
    <w:p w:rsidR="00172FC2" w:rsidRDefault="009063F2" w:rsidP="005353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UTA</w:t>
      </w:r>
      <w:r>
        <w:rPr>
          <w:rFonts w:ascii="Times New Roman" w:eastAsia="Times New Roman" w:hAnsi="Times New Roman" w:cs="Times New Roman"/>
          <w:sz w:val="24"/>
          <w:szCs w:val="24"/>
        </w:rPr>
        <w:t xml:space="preserve"> - Unitate Teritorială Administrativă</w:t>
      </w:r>
    </w:p>
    <w:p w:rsidR="00172FC2" w:rsidRDefault="00172FC2" w:rsidP="0053532D">
      <w:pPr>
        <w:spacing w:after="0" w:line="276" w:lineRule="auto"/>
        <w:jc w:val="both"/>
        <w:rPr>
          <w:rFonts w:ascii="Times New Roman" w:eastAsia="Times New Roman" w:hAnsi="Times New Roman" w:cs="Times New Roman"/>
          <w:b/>
          <w:i/>
          <w:sz w:val="24"/>
          <w:szCs w:val="24"/>
        </w:rPr>
      </w:pPr>
    </w:p>
    <w:p w:rsidR="00172FC2" w:rsidRDefault="00172FC2" w:rsidP="0053532D">
      <w:pPr>
        <w:spacing w:after="0" w:line="276" w:lineRule="auto"/>
        <w:jc w:val="both"/>
        <w:rPr>
          <w:rFonts w:ascii="Times New Roman" w:eastAsia="Times New Roman" w:hAnsi="Times New Roman" w:cs="Times New Roman"/>
          <w:sz w:val="24"/>
          <w:szCs w:val="24"/>
        </w:rPr>
      </w:pPr>
    </w:p>
    <w:p w:rsidR="00172FC2" w:rsidRDefault="00172FC2" w:rsidP="0053532D">
      <w:pPr>
        <w:spacing w:after="0" w:line="276" w:lineRule="auto"/>
        <w:jc w:val="both"/>
        <w:rPr>
          <w:rFonts w:ascii="Times New Roman" w:eastAsia="Times New Roman" w:hAnsi="Times New Roman" w:cs="Times New Roman"/>
          <w:sz w:val="24"/>
          <w:szCs w:val="24"/>
        </w:rPr>
      </w:pPr>
    </w:p>
    <w:p w:rsidR="00172FC2" w:rsidRDefault="00172FC2" w:rsidP="0053532D">
      <w:pPr>
        <w:spacing w:after="0" w:line="276" w:lineRule="auto"/>
        <w:jc w:val="both"/>
        <w:rPr>
          <w:rFonts w:ascii="Times New Roman" w:eastAsia="Times New Roman" w:hAnsi="Times New Roman" w:cs="Times New Roman"/>
          <w:sz w:val="24"/>
          <w:szCs w:val="24"/>
        </w:rPr>
      </w:pPr>
    </w:p>
    <w:p w:rsidR="00172FC2" w:rsidRDefault="00172FC2" w:rsidP="0053532D">
      <w:pPr>
        <w:spacing w:after="0" w:line="276" w:lineRule="auto"/>
        <w:jc w:val="both"/>
        <w:rPr>
          <w:rFonts w:ascii="Times New Roman" w:eastAsia="Times New Roman" w:hAnsi="Times New Roman" w:cs="Times New Roman"/>
          <w:sz w:val="24"/>
          <w:szCs w:val="24"/>
        </w:rPr>
      </w:pPr>
    </w:p>
    <w:p w:rsidR="00172FC2" w:rsidRDefault="00172FC2" w:rsidP="0053532D">
      <w:pPr>
        <w:spacing w:after="0" w:line="276" w:lineRule="auto"/>
        <w:jc w:val="both"/>
        <w:rPr>
          <w:rFonts w:ascii="Times New Roman" w:eastAsia="Times New Roman" w:hAnsi="Times New Roman" w:cs="Times New Roman"/>
          <w:sz w:val="24"/>
          <w:szCs w:val="24"/>
        </w:rPr>
      </w:pPr>
    </w:p>
    <w:p w:rsidR="00172FC2" w:rsidRDefault="00172FC2" w:rsidP="0053532D">
      <w:pPr>
        <w:spacing w:after="0" w:line="276" w:lineRule="auto"/>
        <w:jc w:val="both"/>
        <w:rPr>
          <w:rFonts w:ascii="Times New Roman" w:eastAsia="Times New Roman" w:hAnsi="Times New Roman" w:cs="Times New Roman"/>
          <w:sz w:val="24"/>
          <w:szCs w:val="24"/>
        </w:rPr>
      </w:pPr>
    </w:p>
    <w:p w:rsidR="00172FC2" w:rsidRDefault="00172FC2" w:rsidP="0053532D">
      <w:pPr>
        <w:spacing w:after="0" w:line="276" w:lineRule="auto"/>
        <w:jc w:val="both"/>
        <w:rPr>
          <w:rFonts w:ascii="Times New Roman" w:eastAsia="Times New Roman" w:hAnsi="Times New Roman" w:cs="Times New Roman"/>
          <w:sz w:val="24"/>
          <w:szCs w:val="24"/>
        </w:rPr>
      </w:pPr>
    </w:p>
    <w:p w:rsidR="00172FC2" w:rsidRDefault="00172FC2" w:rsidP="0053532D">
      <w:pPr>
        <w:spacing w:after="0" w:line="276" w:lineRule="auto"/>
        <w:jc w:val="both"/>
        <w:rPr>
          <w:rFonts w:ascii="Times New Roman" w:eastAsia="Times New Roman" w:hAnsi="Times New Roman" w:cs="Times New Roman"/>
          <w:sz w:val="24"/>
          <w:szCs w:val="24"/>
        </w:rPr>
      </w:pPr>
    </w:p>
    <w:p w:rsidR="00172FC2" w:rsidRDefault="00172FC2" w:rsidP="0053532D">
      <w:pPr>
        <w:spacing w:after="0" w:line="276" w:lineRule="auto"/>
        <w:jc w:val="both"/>
        <w:rPr>
          <w:rFonts w:ascii="Times New Roman" w:eastAsia="Times New Roman" w:hAnsi="Times New Roman" w:cs="Times New Roman"/>
          <w:sz w:val="24"/>
          <w:szCs w:val="24"/>
        </w:rPr>
      </w:pPr>
    </w:p>
    <w:p w:rsidR="00172FC2" w:rsidRDefault="00172FC2" w:rsidP="0053532D">
      <w:pPr>
        <w:spacing w:after="0" w:line="276" w:lineRule="auto"/>
        <w:jc w:val="both"/>
        <w:rPr>
          <w:rFonts w:ascii="Times New Roman" w:eastAsia="Times New Roman" w:hAnsi="Times New Roman" w:cs="Times New Roman"/>
          <w:sz w:val="24"/>
          <w:szCs w:val="24"/>
        </w:rPr>
      </w:pPr>
    </w:p>
    <w:p w:rsidR="00172FC2" w:rsidRDefault="00172FC2" w:rsidP="0053532D">
      <w:pPr>
        <w:spacing w:after="0" w:line="276" w:lineRule="auto"/>
        <w:jc w:val="both"/>
        <w:rPr>
          <w:rFonts w:ascii="Times New Roman" w:eastAsia="Times New Roman" w:hAnsi="Times New Roman" w:cs="Times New Roman"/>
          <w:sz w:val="24"/>
          <w:szCs w:val="24"/>
        </w:rPr>
      </w:pPr>
    </w:p>
    <w:p w:rsidR="00172FC2" w:rsidRDefault="00172FC2" w:rsidP="0053532D">
      <w:pPr>
        <w:spacing w:after="0" w:line="276" w:lineRule="auto"/>
        <w:jc w:val="both"/>
        <w:rPr>
          <w:rFonts w:ascii="Times New Roman" w:eastAsia="Times New Roman" w:hAnsi="Times New Roman" w:cs="Times New Roman"/>
          <w:sz w:val="24"/>
          <w:szCs w:val="24"/>
        </w:rPr>
      </w:pPr>
    </w:p>
    <w:p w:rsidR="00172FC2" w:rsidRDefault="00172FC2" w:rsidP="0053532D">
      <w:pPr>
        <w:spacing w:after="0" w:line="276" w:lineRule="auto"/>
        <w:jc w:val="both"/>
        <w:rPr>
          <w:rFonts w:ascii="Times New Roman" w:eastAsia="Times New Roman" w:hAnsi="Times New Roman" w:cs="Times New Roman"/>
          <w:sz w:val="24"/>
          <w:szCs w:val="24"/>
        </w:rPr>
      </w:pPr>
    </w:p>
    <w:p w:rsidR="00172FC2" w:rsidRDefault="00172FC2" w:rsidP="0053532D">
      <w:pPr>
        <w:spacing w:after="0" w:line="276" w:lineRule="auto"/>
        <w:jc w:val="both"/>
        <w:rPr>
          <w:rFonts w:ascii="Times New Roman" w:eastAsia="Times New Roman" w:hAnsi="Times New Roman" w:cs="Times New Roman"/>
          <w:sz w:val="24"/>
          <w:szCs w:val="24"/>
        </w:rPr>
      </w:pPr>
    </w:p>
    <w:p w:rsidR="00172FC2" w:rsidRDefault="00172FC2" w:rsidP="0053532D">
      <w:pPr>
        <w:spacing w:after="0" w:line="276" w:lineRule="auto"/>
        <w:jc w:val="both"/>
        <w:rPr>
          <w:rFonts w:ascii="Times New Roman" w:eastAsia="Times New Roman" w:hAnsi="Times New Roman" w:cs="Times New Roman"/>
          <w:sz w:val="24"/>
          <w:szCs w:val="24"/>
        </w:rPr>
      </w:pPr>
    </w:p>
    <w:p w:rsidR="00172FC2" w:rsidRDefault="00172FC2" w:rsidP="0053532D">
      <w:pPr>
        <w:spacing w:after="0" w:line="276" w:lineRule="auto"/>
        <w:jc w:val="both"/>
        <w:rPr>
          <w:rFonts w:ascii="Times New Roman" w:eastAsia="Times New Roman" w:hAnsi="Times New Roman" w:cs="Times New Roman"/>
          <w:sz w:val="24"/>
          <w:szCs w:val="24"/>
        </w:rPr>
      </w:pPr>
    </w:p>
    <w:p w:rsidR="00172FC2" w:rsidRDefault="00172FC2" w:rsidP="0053532D">
      <w:pPr>
        <w:spacing w:after="0" w:line="276" w:lineRule="auto"/>
        <w:jc w:val="both"/>
        <w:rPr>
          <w:rFonts w:ascii="Times New Roman" w:eastAsia="Times New Roman" w:hAnsi="Times New Roman" w:cs="Times New Roman"/>
          <w:sz w:val="24"/>
          <w:szCs w:val="24"/>
        </w:rPr>
      </w:pPr>
    </w:p>
    <w:p w:rsidR="00172FC2" w:rsidRDefault="00172FC2" w:rsidP="0053532D">
      <w:pPr>
        <w:spacing w:after="0" w:line="276" w:lineRule="auto"/>
        <w:jc w:val="both"/>
        <w:rPr>
          <w:rFonts w:ascii="Times New Roman" w:eastAsia="Times New Roman" w:hAnsi="Times New Roman" w:cs="Times New Roman"/>
          <w:sz w:val="24"/>
          <w:szCs w:val="24"/>
        </w:rPr>
      </w:pPr>
    </w:p>
    <w:p w:rsidR="00172FC2" w:rsidRDefault="00172FC2" w:rsidP="0053532D">
      <w:pPr>
        <w:spacing w:after="0" w:line="276" w:lineRule="auto"/>
        <w:jc w:val="both"/>
        <w:rPr>
          <w:rFonts w:ascii="Times New Roman" w:eastAsia="Times New Roman" w:hAnsi="Times New Roman" w:cs="Times New Roman"/>
          <w:sz w:val="24"/>
          <w:szCs w:val="24"/>
        </w:rPr>
      </w:pPr>
    </w:p>
    <w:p w:rsidR="00172FC2" w:rsidRDefault="00172FC2" w:rsidP="0053532D">
      <w:pPr>
        <w:spacing w:after="0" w:line="276" w:lineRule="auto"/>
        <w:jc w:val="both"/>
        <w:rPr>
          <w:rFonts w:ascii="Times New Roman" w:eastAsia="Times New Roman" w:hAnsi="Times New Roman" w:cs="Times New Roman"/>
          <w:sz w:val="24"/>
          <w:szCs w:val="24"/>
        </w:rPr>
      </w:pPr>
    </w:p>
    <w:p w:rsidR="00172FC2" w:rsidRDefault="00172FC2" w:rsidP="0053532D">
      <w:pPr>
        <w:spacing w:after="0" w:line="276" w:lineRule="auto"/>
        <w:jc w:val="both"/>
        <w:rPr>
          <w:rFonts w:ascii="Times New Roman" w:eastAsia="Times New Roman" w:hAnsi="Times New Roman" w:cs="Times New Roman"/>
          <w:sz w:val="24"/>
          <w:szCs w:val="24"/>
        </w:rPr>
      </w:pPr>
    </w:p>
    <w:p w:rsidR="00172FC2" w:rsidRDefault="00172FC2" w:rsidP="0053532D">
      <w:pPr>
        <w:spacing w:after="0" w:line="276" w:lineRule="auto"/>
        <w:jc w:val="both"/>
        <w:rPr>
          <w:rFonts w:ascii="Times New Roman" w:eastAsia="Times New Roman" w:hAnsi="Times New Roman" w:cs="Times New Roman"/>
          <w:sz w:val="24"/>
          <w:szCs w:val="24"/>
        </w:rPr>
      </w:pPr>
    </w:p>
    <w:p w:rsidR="00172FC2" w:rsidRDefault="00172FC2" w:rsidP="0053532D">
      <w:pPr>
        <w:jc w:val="both"/>
        <w:rPr>
          <w:rFonts w:ascii="Times New Roman" w:eastAsia="Times New Roman" w:hAnsi="Times New Roman" w:cs="Times New Roman"/>
          <w:sz w:val="24"/>
          <w:szCs w:val="24"/>
        </w:rPr>
      </w:pPr>
    </w:p>
    <w:p w:rsidR="00172FC2" w:rsidRDefault="00172FC2" w:rsidP="0053532D">
      <w:pPr>
        <w:jc w:val="both"/>
        <w:rPr>
          <w:rFonts w:ascii="Times New Roman" w:eastAsia="Times New Roman" w:hAnsi="Times New Roman" w:cs="Times New Roman"/>
          <w:sz w:val="24"/>
          <w:szCs w:val="24"/>
        </w:rPr>
      </w:pPr>
    </w:p>
    <w:p w:rsidR="00172FC2" w:rsidRDefault="00172FC2" w:rsidP="0053532D">
      <w:pPr>
        <w:jc w:val="both"/>
        <w:rPr>
          <w:rFonts w:ascii="Times New Roman" w:eastAsia="Times New Roman" w:hAnsi="Times New Roman" w:cs="Times New Roman"/>
          <w:sz w:val="24"/>
          <w:szCs w:val="24"/>
        </w:rPr>
      </w:pPr>
    </w:p>
    <w:p w:rsidR="00172FC2" w:rsidRDefault="00172FC2" w:rsidP="0053532D">
      <w:pPr>
        <w:jc w:val="both"/>
        <w:rPr>
          <w:rFonts w:ascii="Times New Roman" w:eastAsia="Times New Roman" w:hAnsi="Times New Roman" w:cs="Times New Roman"/>
          <w:sz w:val="24"/>
          <w:szCs w:val="24"/>
        </w:rPr>
      </w:pPr>
    </w:p>
    <w:p w:rsidR="00172FC2" w:rsidRDefault="00172FC2" w:rsidP="0053532D">
      <w:pPr>
        <w:jc w:val="both"/>
        <w:rPr>
          <w:rFonts w:ascii="Times New Roman" w:eastAsia="Times New Roman" w:hAnsi="Times New Roman" w:cs="Times New Roman"/>
          <w:sz w:val="24"/>
          <w:szCs w:val="24"/>
        </w:rPr>
      </w:pPr>
    </w:p>
    <w:p w:rsidR="0053532D" w:rsidRDefault="0053532D" w:rsidP="0053532D">
      <w:pPr>
        <w:jc w:val="both"/>
        <w:rPr>
          <w:rFonts w:ascii="Times New Roman" w:eastAsia="Times New Roman" w:hAnsi="Times New Roman" w:cs="Times New Roman"/>
          <w:sz w:val="24"/>
          <w:szCs w:val="24"/>
        </w:rPr>
      </w:pPr>
    </w:p>
    <w:p w:rsidR="0053532D" w:rsidRDefault="0053532D" w:rsidP="0053532D">
      <w:pPr>
        <w:jc w:val="both"/>
        <w:rPr>
          <w:rFonts w:ascii="Times New Roman" w:eastAsia="Times New Roman" w:hAnsi="Times New Roman" w:cs="Times New Roman"/>
          <w:sz w:val="24"/>
          <w:szCs w:val="24"/>
        </w:rPr>
      </w:pPr>
    </w:p>
    <w:p w:rsidR="0053532D" w:rsidRDefault="0053532D" w:rsidP="0053532D">
      <w:pPr>
        <w:jc w:val="both"/>
        <w:rPr>
          <w:rFonts w:ascii="Times New Roman" w:eastAsia="Times New Roman" w:hAnsi="Times New Roman" w:cs="Times New Roman"/>
          <w:sz w:val="24"/>
          <w:szCs w:val="24"/>
        </w:rPr>
      </w:pPr>
    </w:p>
    <w:p w:rsidR="0053532D" w:rsidRDefault="0053532D" w:rsidP="0053532D">
      <w:pPr>
        <w:jc w:val="both"/>
        <w:rPr>
          <w:rFonts w:ascii="Times New Roman" w:eastAsia="Times New Roman" w:hAnsi="Times New Roman" w:cs="Times New Roman"/>
          <w:sz w:val="24"/>
          <w:szCs w:val="24"/>
        </w:rPr>
      </w:pPr>
    </w:p>
    <w:p w:rsidR="0053532D" w:rsidRDefault="0053532D" w:rsidP="0053532D">
      <w:pPr>
        <w:jc w:val="both"/>
        <w:rPr>
          <w:rFonts w:ascii="Times New Roman" w:eastAsia="Times New Roman" w:hAnsi="Times New Roman" w:cs="Times New Roman"/>
          <w:sz w:val="24"/>
          <w:szCs w:val="24"/>
        </w:rPr>
      </w:pPr>
    </w:p>
    <w:p w:rsidR="0053532D" w:rsidRDefault="0053532D" w:rsidP="0053532D">
      <w:pPr>
        <w:jc w:val="both"/>
        <w:rPr>
          <w:rFonts w:ascii="Times New Roman" w:eastAsia="Times New Roman" w:hAnsi="Times New Roman" w:cs="Times New Roman"/>
          <w:sz w:val="24"/>
          <w:szCs w:val="24"/>
        </w:rPr>
      </w:pPr>
    </w:p>
    <w:p w:rsidR="00172FC2" w:rsidRDefault="009063F2" w:rsidP="00513E6D">
      <w:pPr>
        <w:spacing w:after="0" w:line="240" w:lineRule="auto"/>
        <w:ind w:firstLine="49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1.1. Conceptul și caracteristicile unui eveniment sportiv</w:t>
      </w:r>
    </w:p>
    <w:p w:rsidR="00172FC2" w:rsidRDefault="009063F2" w:rsidP="0053532D">
      <w:pPr>
        <w:spacing w:after="0" w:line="240" w:lineRule="auto"/>
        <w:ind w:left="7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Competițiile sunt elementul principal al activității sportive. Fără ele, sportul își pierde complet sensul și specificul.</w:t>
      </w:r>
    </w:p>
    <w:p w:rsidR="00172FC2" w:rsidRDefault="009063F2" w:rsidP="0053532D">
      <w:pPr>
        <w:spacing w:after="0" w:line="240" w:lineRule="auto"/>
        <w:ind w:left="7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Sfera sportului este un sistem organizat social specializat, care s-a format în jurul competițiilor. Aceasta include: managementul ideologic, științific - metodologic; sprijin logistic și financiar; instruirea personalului; selecția și pregătirea sportivilor și conexiunile cu alte sfere ale activității umane. </w:t>
      </w:r>
    </w:p>
    <w:p w:rsidR="00172FC2" w:rsidRDefault="009063F2" w:rsidP="0053532D">
      <w:pPr>
        <w:spacing w:after="0" w:line="240" w:lineRule="auto"/>
        <w:ind w:left="70" w:firstLine="425"/>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Principalele caracteristici ale competițiilor sportive sunt:</w:t>
      </w:r>
    </w:p>
    <w:p w:rsidR="00172FC2" w:rsidRDefault="009063F2" w:rsidP="0053532D">
      <w:pPr>
        <w:spacing w:after="0" w:line="240" w:lineRule="auto"/>
        <w:ind w:left="7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Reglementarea strictă a activităților participanților - concurenți la competiție, personalului de deservire și a altor persoane.</w:t>
      </w:r>
    </w:p>
    <w:p w:rsidR="00172FC2" w:rsidRDefault="009063F2" w:rsidP="0053532D">
      <w:pPr>
        <w:spacing w:after="0" w:line="240" w:lineRule="auto"/>
        <w:ind w:left="7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Prezența în fiecare competiție a unui proces de luptă, confruntare, rivalitate, concurență loială, care se manifestă în dorința de a câștiga și de a obține rezultate maxime în spiritul fair-play.</w:t>
      </w:r>
    </w:p>
    <w:p w:rsidR="00172FC2" w:rsidRDefault="009063F2" w:rsidP="0053532D">
      <w:pPr>
        <w:spacing w:after="0" w:line="240" w:lineRule="auto"/>
        <w:ind w:left="7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Semnificație socială și personală ridicată pentru fiecare sportiv și procesul de luptă în sine și rezultatul sportiv obținut.</w:t>
      </w:r>
    </w:p>
    <w:p w:rsidR="00172FC2" w:rsidRDefault="009063F2" w:rsidP="0053532D">
      <w:pPr>
        <w:spacing w:after="0" w:line="240" w:lineRule="auto"/>
        <w:ind w:left="7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Facilități și servicii care asigură activitate competitivă.</w:t>
      </w:r>
    </w:p>
    <w:p w:rsidR="00172FC2" w:rsidRDefault="009063F2" w:rsidP="0053532D">
      <w:pPr>
        <w:spacing w:after="0" w:line="240" w:lineRule="auto"/>
        <w:ind w:left="7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Spectatori și fani.</w:t>
      </w:r>
    </w:p>
    <w:p w:rsidR="00172FC2" w:rsidRDefault="009063F2" w:rsidP="0053532D">
      <w:pPr>
        <w:spacing w:after="0" w:line="240" w:lineRule="auto"/>
        <w:ind w:left="7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Fond emoțional înalt de activitate, cauzat de stresul fizic și psihic maxim (care, depășește adesea, capacitățile sportivului) în condiții de confruntare directă pentru obținerea rezultatelor.</w:t>
      </w:r>
    </w:p>
    <w:p w:rsidR="00513E6D" w:rsidRDefault="00513E6D" w:rsidP="0053532D">
      <w:pPr>
        <w:spacing w:after="0" w:line="240" w:lineRule="auto"/>
        <w:ind w:left="70" w:firstLine="425"/>
        <w:jc w:val="both"/>
        <w:rPr>
          <w:rFonts w:ascii="Times New Roman" w:eastAsia="Times New Roman" w:hAnsi="Times New Roman" w:cs="Times New Roman"/>
          <w:sz w:val="24"/>
          <w:szCs w:val="24"/>
        </w:rPr>
      </w:pPr>
    </w:p>
    <w:p w:rsidR="00172FC2" w:rsidRDefault="009063F2" w:rsidP="00513E6D">
      <w:pPr>
        <w:spacing w:after="0" w:line="240" w:lineRule="auto"/>
        <w:ind w:left="70" w:firstLine="42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Clasificarea competitiilor</w:t>
      </w:r>
    </w:p>
    <w:p w:rsidR="00172FC2" w:rsidRDefault="009063F2" w:rsidP="0053532D">
      <w:pPr>
        <w:spacing w:after="0" w:line="240" w:lineRule="auto"/>
        <w:ind w:left="7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Competițiile sportive sunt unul dintre cele mai eficiente tipuri de organizare a evenimentelor recreative, de educație fizică și sportive în masă.</w:t>
      </w:r>
    </w:p>
    <w:p w:rsidR="00172FC2" w:rsidRDefault="009063F2" w:rsidP="0053532D">
      <w:pPr>
        <w:spacing w:after="0" w:line="240" w:lineRule="auto"/>
        <w:ind w:left="70" w:firstLine="425"/>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În sistemul de educație fizică și sport </w:t>
      </w:r>
      <w:r>
        <w:rPr>
          <w:rFonts w:ascii="Times New Roman" w:eastAsia="Times New Roman" w:hAnsi="Times New Roman" w:cs="Times New Roman"/>
          <w:b/>
          <w:sz w:val="24"/>
          <w:szCs w:val="24"/>
        </w:rPr>
        <w:t>delimităm:</w:t>
      </w:r>
    </w:p>
    <w:p w:rsidR="00172FC2" w:rsidRDefault="009063F2" w:rsidP="0053532D">
      <w:pPr>
        <w:spacing w:after="0" w:line="240" w:lineRule="auto"/>
        <w:ind w:left="7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competiții interne pe probe sport;</w:t>
      </w:r>
    </w:p>
    <w:p w:rsidR="00172FC2" w:rsidRDefault="009063F2" w:rsidP="0053532D">
      <w:pPr>
        <w:spacing w:after="0" w:line="240" w:lineRule="auto"/>
        <w:ind w:left="7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competiții externe (conform desemnării teritoriale);</w:t>
      </w:r>
    </w:p>
    <w:p w:rsidR="00172FC2" w:rsidRDefault="009063F2" w:rsidP="0053532D">
      <w:pPr>
        <w:spacing w:after="0" w:line="240" w:lineRule="auto"/>
        <w:ind w:left="7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competiții internaționale.</w:t>
      </w:r>
    </w:p>
    <w:p w:rsidR="00172FC2" w:rsidRDefault="009063F2" w:rsidP="0053532D">
      <w:pPr>
        <w:spacing w:after="0" w:line="240" w:lineRule="auto"/>
        <w:ind w:left="7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 funcție de natura clasificării și determinării rezultatelor, toate competițiile sportive sunt împărțite în:</w:t>
      </w:r>
    </w:p>
    <w:p w:rsidR="00172FC2" w:rsidRDefault="009063F2" w:rsidP="0053532D">
      <w:pPr>
        <w:spacing w:after="0" w:line="240" w:lineRule="auto"/>
        <w:ind w:left="7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b/>
          <w:sz w:val="24"/>
          <w:szCs w:val="24"/>
        </w:rPr>
        <w:t>personale,</w:t>
      </w:r>
      <w:r>
        <w:rPr>
          <w:rFonts w:ascii="Times New Roman" w:eastAsia="Times New Roman" w:hAnsi="Times New Roman" w:cs="Times New Roman"/>
          <w:sz w:val="24"/>
          <w:szCs w:val="24"/>
        </w:rPr>
        <w:t xml:space="preserve"> în care rezultatele întâlnirilor personale sunt creditate fiecărui participant în mod individual;</w:t>
      </w:r>
    </w:p>
    <w:p w:rsidR="00172FC2" w:rsidRDefault="009063F2" w:rsidP="0053532D">
      <w:pPr>
        <w:spacing w:after="0" w:line="240" w:lineRule="auto"/>
        <w:ind w:left="7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b/>
          <w:sz w:val="24"/>
          <w:szCs w:val="24"/>
        </w:rPr>
        <w:t>personal - de echipă</w:t>
      </w:r>
      <w:r>
        <w:rPr>
          <w:rFonts w:ascii="Times New Roman" w:eastAsia="Times New Roman" w:hAnsi="Times New Roman" w:cs="Times New Roman"/>
          <w:sz w:val="24"/>
          <w:szCs w:val="24"/>
        </w:rPr>
        <w:t>, adică competiții individuale în care rezultatele sunt luate în considerare simultan pentru fiecare participant în mod individual și pentru echipă în ansamblu;</w:t>
      </w:r>
    </w:p>
    <w:p w:rsidR="00172FC2" w:rsidRDefault="009063F2" w:rsidP="0053532D">
      <w:pPr>
        <w:spacing w:after="0" w:line="240" w:lineRule="auto"/>
        <w:ind w:left="7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Pr>
          <w:rFonts w:ascii="Times New Roman" w:eastAsia="Times New Roman" w:hAnsi="Times New Roman" w:cs="Times New Roman"/>
          <w:b/>
          <w:sz w:val="24"/>
          <w:szCs w:val="24"/>
        </w:rPr>
        <w:t>echipă,</w:t>
      </w:r>
      <w:r>
        <w:rPr>
          <w:rFonts w:ascii="Times New Roman" w:eastAsia="Times New Roman" w:hAnsi="Times New Roman" w:cs="Times New Roman"/>
          <w:sz w:val="24"/>
          <w:szCs w:val="24"/>
        </w:rPr>
        <w:t xml:space="preserve"> în care rezultatele întâlnirilor personale ale membrilor echipei sunt luate în considerare la nivelul echipei în ansamblu.</w:t>
      </w:r>
    </w:p>
    <w:p w:rsidR="00172FC2" w:rsidRDefault="009063F2" w:rsidP="0053532D">
      <w:pPr>
        <w:spacing w:after="0" w:line="240" w:lineRule="auto"/>
        <w:ind w:left="70" w:firstLine="42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Organizarea și desfășurarea concursurilor</w:t>
      </w:r>
    </w:p>
    <w:p w:rsidR="00172FC2" w:rsidRDefault="009063F2" w:rsidP="0053532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Ghidul metodologic este important pentru a atinge următoarele </w:t>
      </w:r>
      <w:r>
        <w:rPr>
          <w:rFonts w:ascii="Times New Roman" w:eastAsia="Times New Roman" w:hAnsi="Times New Roman" w:cs="Times New Roman"/>
          <w:b/>
          <w:sz w:val="24"/>
          <w:szCs w:val="24"/>
        </w:rPr>
        <w:t>obiective:</w:t>
      </w:r>
    </w:p>
    <w:p w:rsidR="00172FC2" w:rsidRDefault="009063F2" w:rsidP="0053532D">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Standardizare și coerență: </w:t>
      </w:r>
      <w:r>
        <w:rPr>
          <w:rFonts w:ascii="Times New Roman" w:eastAsia="Times New Roman" w:hAnsi="Times New Roman" w:cs="Times New Roman"/>
          <w:color w:val="000000"/>
          <w:sz w:val="24"/>
          <w:szCs w:val="24"/>
        </w:rPr>
        <w:t xml:space="preserve"> Oferirea unui set de reguli și proceduri standardizate care trebuie urmate în timpul organizării competițiilor sportive naționale și internaționale pe teritoriul Republicii Moldova. Acest lucru ajută la asigurarea coerenței și uniformității în modul în care aceste evenimente sunt planificate și bine desfășurate.</w:t>
      </w:r>
    </w:p>
    <w:p w:rsidR="00172FC2" w:rsidRDefault="009063F2" w:rsidP="0053532D">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Eficiență: </w:t>
      </w:r>
      <w:r>
        <w:rPr>
          <w:rFonts w:ascii="Times New Roman" w:eastAsia="Times New Roman" w:hAnsi="Times New Roman" w:cs="Times New Roman"/>
          <w:color w:val="000000"/>
          <w:sz w:val="24"/>
          <w:szCs w:val="24"/>
        </w:rPr>
        <w:t xml:space="preserve">Punerea în aplicare a unui plan bine structurat care poate servi drept cadru de lucru pentru organizatori. Acest lucru </w:t>
      </w:r>
      <w:r>
        <w:rPr>
          <w:rFonts w:ascii="Times New Roman" w:eastAsia="Times New Roman" w:hAnsi="Times New Roman" w:cs="Times New Roman"/>
          <w:sz w:val="24"/>
          <w:szCs w:val="24"/>
        </w:rPr>
        <w:t xml:space="preserve">va </w:t>
      </w:r>
      <w:r>
        <w:rPr>
          <w:rFonts w:ascii="Times New Roman" w:eastAsia="Times New Roman" w:hAnsi="Times New Roman" w:cs="Times New Roman"/>
          <w:color w:val="000000"/>
          <w:sz w:val="24"/>
          <w:szCs w:val="24"/>
        </w:rPr>
        <w:t>crește eficiența procesului de organizare și va reduce riscul de erori.</w:t>
      </w:r>
    </w:p>
    <w:p w:rsidR="00172FC2" w:rsidRDefault="009063F2" w:rsidP="0053532D">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Asigurarea calității: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preluarea</w:t>
      </w:r>
      <w:r>
        <w:rPr>
          <w:rFonts w:ascii="Times New Roman" w:eastAsia="Times New Roman" w:hAnsi="Times New Roman" w:cs="Times New Roman"/>
          <w:color w:val="000000"/>
          <w:sz w:val="24"/>
          <w:szCs w:val="24"/>
        </w:rPr>
        <w:t xml:space="preserve"> celor mai bune practici și experiențe acumulate din desfășurarea evenimentele sportive anterioare. Aceast lucru va contribui la asigurarea </w:t>
      </w:r>
      <w:r>
        <w:rPr>
          <w:rFonts w:ascii="Times New Roman" w:eastAsia="Times New Roman" w:hAnsi="Times New Roman" w:cs="Times New Roman"/>
          <w:sz w:val="24"/>
          <w:szCs w:val="24"/>
        </w:rPr>
        <w:t>desfășurării</w:t>
      </w:r>
      <w:r>
        <w:rPr>
          <w:rFonts w:ascii="Times New Roman" w:eastAsia="Times New Roman" w:hAnsi="Times New Roman" w:cs="Times New Roman"/>
          <w:color w:val="000000"/>
          <w:sz w:val="24"/>
          <w:szCs w:val="24"/>
        </w:rPr>
        <w:t xml:space="preserve"> calitative a competițiilor și evitarea unor </w:t>
      </w:r>
      <w:r>
        <w:rPr>
          <w:rFonts w:ascii="Times New Roman" w:eastAsia="Times New Roman" w:hAnsi="Times New Roman" w:cs="Times New Roman"/>
          <w:sz w:val="24"/>
          <w:szCs w:val="24"/>
        </w:rPr>
        <w:t xml:space="preserve">situații problematice </w:t>
      </w:r>
      <w:r>
        <w:rPr>
          <w:rFonts w:ascii="Times New Roman" w:eastAsia="Times New Roman" w:hAnsi="Times New Roman" w:cs="Times New Roman"/>
          <w:color w:val="000000"/>
          <w:sz w:val="24"/>
          <w:szCs w:val="24"/>
        </w:rPr>
        <w:t xml:space="preserve"> neașteptate.</w:t>
      </w:r>
    </w:p>
    <w:p w:rsidR="00172FC2" w:rsidRDefault="009063F2" w:rsidP="0053532D">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Transparență și responsabilitate:</w:t>
      </w:r>
      <w:r>
        <w:rPr>
          <w:rFonts w:ascii="Times New Roman" w:eastAsia="Times New Roman" w:hAnsi="Times New Roman" w:cs="Times New Roman"/>
          <w:color w:val="000000"/>
          <w:sz w:val="24"/>
          <w:szCs w:val="24"/>
        </w:rPr>
        <w:t xml:space="preserve"> Rolurile și responsabilitățile diferitelor părți implicate în organizare, precum și procedurile de luare a deciziilor. Acest lucru contribuie la o mai mare transparență și responsabilitate în procesul de organizare.</w:t>
      </w:r>
    </w:p>
    <w:p w:rsidR="00172FC2" w:rsidRDefault="009063F2" w:rsidP="0053532D">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Securitate și siguranță:</w:t>
      </w:r>
      <w:r>
        <w:rPr>
          <w:rFonts w:ascii="Times New Roman" w:eastAsia="Times New Roman" w:hAnsi="Times New Roman" w:cs="Times New Roman"/>
          <w:color w:val="000000"/>
          <w:sz w:val="24"/>
          <w:szCs w:val="24"/>
        </w:rPr>
        <w:t xml:space="preserve"> Organizarea unor evenimente sportive naționale implică preocupări legate de siguranța participanților și a spectatorilor. Îndrumări cu privire la măsurile de securitate și siguranță care trebuie luate în considerare.</w:t>
      </w:r>
    </w:p>
    <w:p w:rsidR="00172FC2" w:rsidRDefault="009063F2" w:rsidP="0053532D">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Promovarea dezvoltării sportului:</w:t>
      </w:r>
      <w:r>
        <w:rPr>
          <w:rFonts w:ascii="Times New Roman" w:eastAsia="Times New Roman" w:hAnsi="Times New Roman" w:cs="Times New Roman"/>
          <w:color w:val="000000"/>
          <w:sz w:val="24"/>
          <w:szCs w:val="24"/>
        </w:rPr>
        <w:t xml:space="preserve"> Încurajarea dezvoltării și promovării sportului în Republica Moldova, deoarece oferă un cadru pentru organizarea competițiilor sportive. Acest lucru poate atrage noi talente și sprijin din partea autorităților și a sponsorilor.</w:t>
      </w:r>
    </w:p>
    <w:p w:rsidR="00172FC2" w:rsidRDefault="009063F2" w:rsidP="0053532D">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Respectarea legislației:</w:t>
      </w:r>
      <w:r>
        <w:rPr>
          <w:rFonts w:ascii="Times New Roman" w:eastAsia="Times New Roman" w:hAnsi="Times New Roman" w:cs="Times New Roman"/>
          <w:color w:val="000000"/>
          <w:sz w:val="24"/>
          <w:szCs w:val="24"/>
        </w:rPr>
        <w:t xml:space="preserve"> Respectarea legislației și procedurile administrative necesare. Acest lucru ajută organizatorii să evite probleme juridice sau administrative.</w:t>
      </w:r>
    </w:p>
    <w:p w:rsidR="00172FC2" w:rsidRDefault="009063F2" w:rsidP="0053532D">
      <w:pPr>
        <w:numPr>
          <w:ilvl w:val="0"/>
          <w:numId w:val="10"/>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Imaginea națională:</w:t>
      </w:r>
      <w:r>
        <w:rPr>
          <w:rFonts w:ascii="Times New Roman" w:eastAsia="Times New Roman" w:hAnsi="Times New Roman" w:cs="Times New Roman"/>
          <w:color w:val="000000"/>
          <w:sz w:val="24"/>
          <w:szCs w:val="24"/>
        </w:rPr>
        <w:t xml:space="preserve"> Competițiile sportive naționale pot contribui la construirea și întărirea imaginii Republicii Moldova pe plan național și internațional. Organizarea unor evenimente sportive de înaltă calitate vor atrage atenția și vor promova țara la nivel internațional.</w:t>
      </w:r>
    </w:p>
    <w:p w:rsidR="00172FC2" w:rsidRDefault="009063F2" w:rsidP="00513E6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Definirea competițiilor organizate pe teritoriul Republicii Moldova</w:t>
      </w:r>
    </w:p>
    <w:p w:rsidR="00172FC2" w:rsidRDefault="009063F2" w:rsidP="00513E6D">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Campionatul Republicii Moldova</w:t>
      </w:r>
      <w:r w:rsidR="00513E6D">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competiție internă cu caracter de selecție pentru completarea loturilor naționale, membrii cărora vor reprezenta Republica Moldova la competiții oficiale internaționale;</w:t>
      </w:r>
    </w:p>
    <w:p w:rsidR="00172FC2" w:rsidRDefault="009063F2" w:rsidP="0053532D">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Campionatul ’’OPEN’’ al Republicii Moldova – </w:t>
      </w:r>
      <w:r>
        <w:rPr>
          <w:rFonts w:ascii="Times New Roman" w:eastAsia="Times New Roman" w:hAnsi="Times New Roman" w:cs="Times New Roman"/>
          <w:color w:val="000000"/>
          <w:sz w:val="24"/>
          <w:szCs w:val="24"/>
        </w:rPr>
        <w:t>competiție deschisă</w:t>
      </w:r>
      <w:r>
        <w:rPr>
          <w:rFonts w:ascii="Times New Roman" w:eastAsia="Times New Roman" w:hAnsi="Times New Roman" w:cs="Times New Roman"/>
          <w:sz w:val="24"/>
          <w:szCs w:val="24"/>
        </w:rPr>
        <w:t>,</w:t>
      </w:r>
      <w:r>
        <w:rPr>
          <w:rFonts w:ascii="Times New Roman" w:eastAsia="Times New Roman" w:hAnsi="Times New Roman" w:cs="Times New Roman"/>
          <w:color w:val="212529"/>
          <w:sz w:val="24"/>
          <w:szCs w:val="24"/>
          <w:highlight w:val="white"/>
        </w:rPr>
        <w:t xml:space="preserve"> concurs pentru orice categorie de sportivi. Turneu la care participă atât profesioniști, cât și amatori,</w:t>
      </w:r>
      <w:r>
        <w:rPr>
          <w:rFonts w:ascii="Times New Roman" w:eastAsia="Times New Roman" w:hAnsi="Times New Roman" w:cs="Times New Roman"/>
          <w:color w:val="000000"/>
          <w:sz w:val="24"/>
          <w:szCs w:val="24"/>
        </w:rPr>
        <w:t xml:space="preserve"> inclusiv </w:t>
      </w:r>
      <w:r>
        <w:rPr>
          <w:rFonts w:ascii="Times New Roman" w:eastAsia="Times New Roman" w:hAnsi="Times New Roman" w:cs="Times New Roman"/>
          <w:sz w:val="24"/>
          <w:szCs w:val="24"/>
        </w:rPr>
        <w:t>și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pentru</w:t>
      </w:r>
      <w:r>
        <w:rPr>
          <w:rFonts w:ascii="Times New Roman" w:eastAsia="Times New Roman" w:hAnsi="Times New Roman" w:cs="Times New Roman"/>
          <w:color w:val="000000"/>
          <w:sz w:val="24"/>
          <w:szCs w:val="24"/>
        </w:rPr>
        <w:t xml:space="preserve"> sportivi</w:t>
      </w:r>
      <w:r>
        <w:rPr>
          <w:rFonts w:ascii="Times New Roman" w:eastAsia="Times New Roman" w:hAnsi="Times New Roman" w:cs="Times New Roman"/>
          <w:sz w:val="24"/>
          <w:szCs w:val="24"/>
        </w:rPr>
        <w:t xml:space="preserve">i </w:t>
      </w:r>
      <w:r>
        <w:rPr>
          <w:rFonts w:ascii="Times New Roman" w:eastAsia="Times New Roman" w:hAnsi="Times New Roman" w:cs="Times New Roman"/>
          <w:color w:val="000000"/>
          <w:sz w:val="24"/>
          <w:szCs w:val="24"/>
        </w:rPr>
        <w:t>din afara țării. Are un scop doar de determinare a învingătorilor și în cazuri excepționale la decizia birourilor federale naționale poate avea și caracter de selecție;</w:t>
      </w:r>
    </w:p>
    <w:p w:rsidR="00172FC2" w:rsidRDefault="009063F2" w:rsidP="0053532D">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Campionate zonale (raionale, municipale, orășenești, a UTA Gagauzia sau a unei zone geografice din sud, nord, est, vest sau centru) </w:t>
      </w:r>
      <w:r>
        <w:rPr>
          <w:rFonts w:ascii="Times New Roman" w:eastAsia="Times New Roman" w:hAnsi="Times New Roman" w:cs="Times New Roman"/>
          <w:color w:val="000000"/>
          <w:sz w:val="24"/>
          <w:szCs w:val="24"/>
        </w:rPr>
        <w:t xml:space="preserve">– competiție internă cu caracter de selecție pentru loturile regionale, este o </w:t>
      </w:r>
      <w:r>
        <w:rPr>
          <w:rFonts w:ascii="Times New Roman" w:eastAsia="Times New Roman" w:hAnsi="Times New Roman" w:cs="Times New Roman"/>
          <w:sz w:val="24"/>
          <w:szCs w:val="24"/>
        </w:rPr>
        <w:t>primă etapă</w:t>
      </w:r>
      <w:r>
        <w:rPr>
          <w:rFonts w:ascii="Times New Roman" w:eastAsia="Times New Roman" w:hAnsi="Times New Roman" w:cs="Times New Roman"/>
          <w:color w:val="000000"/>
          <w:sz w:val="24"/>
          <w:szCs w:val="24"/>
        </w:rPr>
        <w:t xml:space="preserve"> pentru a fi admiși la Campionatele Republicii Moldova;</w:t>
      </w:r>
    </w:p>
    <w:p w:rsidR="00172FC2" w:rsidRDefault="009063F2" w:rsidP="0053532D">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Campionatele zonale ’’OPEN’’ (raionale, municipale, orășenești, a UTA Gagauzia sau a unei zone geografice din sud, nord, est, vest sau centru) </w:t>
      </w:r>
      <w:r>
        <w:rPr>
          <w:rFonts w:ascii="Times New Roman" w:eastAsia="Times New Roman" w:hAnsi="Times New Roman" w:cs="Times New Roman"/>
          <w:color w:val="000000"/>
          <w:sz w:val="24"/>
          <w:szCs w:val="24"/>
        </w:rPr>
        <w:t xml:space="preserve">- competiție deschisă și sportivilor din alte regiuni sau țări; </w:t>
      </w:r>
    </w:p>
    <w:p w:rsidR="00172FC2" w:rsidRDefault="009063F2" w:rsidP="0053532D">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Campionate a organizațiilor publice sau private (cluburi sportive, școli sportive, asociații sportive, licee cu profil sportiv, instituții generale de învățământ, profesional tehnice și superior) – </w:t>
      </w:r>
      <w:r>
        <w:rPr>
          <w:rFonts w:ascii="Times New Roman" w:eastAsia="Times New Roman" w:hAnsi="Times New Roman" w:cs="Times New Roman"/>
          <w:color w:val="000000"/>
          <w:sz w:val="24"/>
          <w:szCs w:val="24"/>
        </w:rPr>
        <w:t>competiție internă ce are drept obiective, determinarea învingătorilor, formarea lotului instituției pentru participarea ulterioară la alte competiții de rang superior;</w:t>
      </w:r>
    </w:p>
    <w:p w:rsidR="00172FC2" w:rsidRDefault="009063F2" w:rsidP="0053532D">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Campionate ’’OPEN’’ ale organizațiilor publice sau private (cluburi sportive, școli sportive, asociații sportive, licee cu profil sportiv, instituții generale de învățământ, profesional tehnic și superior) - </w:t>
      </w:r>
      <w:r>
        <w:rPr>
          <w:rFonts w:ascii="Times New Roman" w:eastAsia="Times New Roman" w:hAnsi="Times New Roman" w:cs="Times New Roman"/>
          <w:color w:val="000000"/>
          <w:sz w:val="24"/>
          <w:szCs w:val="24"/>
        </w:rPr>
        <w:t xml:space="preserve">competiție deschisă și sportivilor din alte entități similare; </w:t>
      </w:r>
    </w:p>
    <w:p w:rsidR="00172FC2" w:rsidRDefault="009063F2" w:rsidP="0053532D">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Campionat național universitar -</w:t>
      </w:r>
      <w:r>
        <w:rPr>
          <w:rFonts w:ascii="Times New Roman" w:eastAsia="Times New Roman" w:hAnsi="Times New Roman" w:cs="Times New Roman"/>
          <w:color w:val="000000"/>
          <w:sz w:val="24"/>
          <w:szCs w:val="24"/>
        </w:rPr>
        <w:t xml:space="preserve"> competiție internă printre studenți cu caracter de selecție pentru completarea loturilor naționale universitare, membrii cărora vor reprezenta Republica Moldova la competiții oficiale internaționale. La campionatul național universitar pot participa inclusiv și studenții străini care își fac studiile în instituțiile superioare de învățământ din Republica Moldova, dar fără dreptul de a reprezenta Republica Moldova la competițiile universitare internaționale;</w:t>
      </w:r>
    </w:p>
    <w:p w:rsidR="00172FC2" w:rsidRDefault="009063F2" w:rsidP="0053532D">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Campionat național școlar -</w:t>
      </w:r>
      <w:r>
        <w:rPr>
          <w:rFonts w:ascii="Times New Roman" w:eastAsia="Times New Roman" w:hAnsi="Times New Roman" w:cs="Times New Roman"/>
          <w:color w:val="000000"/>
          <w:sz w:val="24"/>
          <w:szCs w:val="24"/>
        </w:rPr>
        <w:t xml:space="preserve"> competiție internă printre elevi cu caracter de selecție pentru completarea loturilor naționale școlare, membrii cărora vor reprezenta Republica Moldova la competiții oficiale internaționale. La campionatul național școlar pot participa inclusiv și elevii străini care își fac studiile în instituțiile de învățământ preuniversitare din Republica Moldova, dar fără dreptul de a reprezenta Republica Moldova la competițiile internaționale școlare;</w:t>
      </w:r>
    </w:p>
    <w:p w:rsidR="00172FC2" w:rsidRDefault="009063F2" w:rsidP="0053532D">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Turneu Internațional</w:t>
      </w:r>
      <w:r>
        <w:rPr>
          <w:rFonts w:ascii="Times New Roman" w:eastAsia="Times New Roman" w:hAnsi="Times New Roman" w:cs="Times New Roman"/>
          <w:color w:val="000000"/>
          <w:sz w:val="24"/>
          <w:szCs w:val="24"/>
        </w:rPr>
        <w:t xml:space="preserve"> – competiție organizată pe teritoriul Republicii Moldova, unde participă sportivi și din alte țări. Se consideră o competiție internațională, atunci când este organizată sub egida unei federații internaționale și se regăsește în calendarul oficial al federației internaționale de profil. </w:t>
      </w:r>
    </w:p>
    <w:p w:rsidR="00172FC2" w:rsidRDefault="009063F2" w:rsidP="0053532D">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Turneu Memorial </w:t>
      </w:r>
      <w:r>
        <w:rPr>
          <w:rFonts w:ascii="Times New Roman" w:eastAsia="Times New Roman" w:hAnsi="Times New Roman" w:cs="Times New Roman"/>
          <w:color w:val="000000"/>
          <w:sz w:val="24"/>
          <w:szCs w:val="24"/>
        </w:rPr>
        <w:t xml:space="preserve">– competiție internă sau deschisă și sportivilor străini. Turneele memoriale sunt dedicate unor personalități marcante care nu mai sunt în viață, dar care și-au adus aportul substanțial pe parcursul vieții în promovarea valorilor de înaltă însemnătate pentru Republica Moldova. </w:t>
      </w:r>
    </w:p>
    <w:p w:rsidR="00172FC2" w:rsidRDefault="009063F2" w:rsidP="0053532D">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Turneu Național </w:t>
      </w:r>
      <w:r>
        <w:rPr>
          <w:rFonts w:ascii="Times New Roman" w:eastAsia="Times New Roman" w:hAnsi="Times New Roman" w:cs="Times New Roman"/>
          <w:color w:val="000000"/>
          <w:sz w:val="24"/>
          <w:szCs w:val="24"/>
        </w:rPr>
        <w:t>– Competiție internă de nivel republican, unde participă sportivi din Republica Moldova, scopul căruia este schimbul de experiență între sportivi, ridicarea nivelului de măiestrie sportivă, promovarea probei sportive la care este desfășurată competiția și promovarea mișcării sportive per ansamblu;</w:t>
      </w:r>
    </w:p>
    <w:p w:rsidR="00172FC2" w:rsidRDefault="009063F2" w:rsidP="0053532D">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lastRenderedPageBreak/>
        <w:t xml:space="preserve">Cupă </w:t>
      </w:r>
      <w:r>
        <w:rPr>
          <w:rFonts w:ascii="Times New Roman" w:eastAsia="Times New Roman" w:hAnsi="Times New Roman" w:cs="Times New Roman"/>
          <w:color w:val="000000"/>
          <w:sz w:val="24"/>
          <w:szCs w:val="24"/>
        </w:rPr>
        <w:t xml:space="preserve">– competiție cu caracter intern, internațional, memorial sau dedicată (unei personalități marcante, unui eveniment important sau unei localități). Cupa poate avea caracter de selecție, dar nu poate fi alternativă a unui Campionat Național. </w:t>
      </w:r>
    </w:p>
    <w:p w:rsidR="00172FC2" w:rsidRDefault="009063F2" w:rsidP="0053532D">
      <w:pPr>
        <w:numPr>
          <w:ilvl w:val="0"/>
          <w:numId w:val="11"/>
        </w:numPr>
        <w:spacing w:before="240" w:after="240" w:line="240" w:lineRule="auto"/>
        <w:jc w:val="both"/>
        <w:rPr>
          <w:i/>
          <w:sz w:val="24"/>
          <w:szCs w:val="24"/>
        </w:rPr>
      </w:pPr>
      <w:r>
        <w:rPr>
          <w:rFonts w:ascii="Times New Roman" w:eastAsia="Times New Roman" w:hAnsi="Times New Roman" w:cs="Times New Roman"/>
          <w:b/>
          <w:i/>
          <w:color w:val="212529"/>
          <w:sz w:val="24"/>
          <w:szCs w:val="24"/>
          <w:highlight w:val="white"/>
        </w:rPr>
        <w:t>Festival sportiv</w:t>
      </w:r>
      <w:r>
        <w:rPr>
          <w:rFonts w:ascii="Times New Roman" w:eastAsia="Times New Roman" w:hAnsi="Times New Roman" w:cs="Times New Roman"/>
          <w:color w:val="212529"/>
          <w:sz w:val="24"/>
          <w:szCs w:val="24"/>
          <w:highlight w:val="white"/>
        </w:rPr>
        <w:t xml:space="preserve"> - este o platformă unică de întâlnire și încurajare a comunității sportive, având ca scop principal inspirarea și susținerea noilor generații de sportivi și a tuturor celor pasionați de activitatea fizică și mișcare.</w:t>
      </w:r>
    </w:p>
    <w:p w:rsidR="00172FC2" w:rsidRDefault="009063F2" w:rsidP="0053532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Organizarea unei competiții sportive în Republica Moldova necesită o planificare atentă și detaliată, precum și respectarea unor proceduri esențiale pentru o desfășurare reușită. </w:t>
      </w:r>
    </w:p>
    <w:p w:rsidR="00172FC2" w:rsidRDefault="009063F2" w:rsidP="0053532D">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Este foarte important ca organizarea unei competiții să fie planificată în anul precedent celui în care se organizează competiția;</w:t>
      </w:r>
    </w:p>
    <w:p w:rsidR="00172FC2" w:rsidRDefault="009063F2" w:rsidP="0053532D">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Dacă competiția este organizată cu acoperire financiară din partea statului, se indică și sursele de finanțare pentru fiecare poziție solicitată;</w:t>
      </w:r>
    </w:p>
    <w:p w:rsidR="00172FC2" w:rsidRDefault="009063F2" w:rsidP="0053532D">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Toate cheltuielile legate de organizarea competiție se raportează la HG 1552/2002, actul normativ care reglementează normele financiare pentru activitatea sportivă;</w:t>
      </w:r>
    </w:p>
    <w:p w:rsidR="00172FC2" w:rsidRDefault="009063F2" w:rsidP="0053532D">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Regulamentul de organizare și desfășurare (în continuare Regulament) a competițiilor organizate de către structurile sportive din Republica Moldova se aprobă de către instituțiile finanțatoare și coordonate cu Federația Națională de profil;</w:t>
      </w:r>
    </w:p>
    <w:p w:rsidR="00172FC2" w:rsidRDefault="009063F2" w:rsidP="0053532D">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În cazurile când Federațiile Naționale Sportive organizează competiție națională cu sau fără acoperire financiară din partea Statului, regulamentul se aprobă de către Autoritatea Centrală de Specialitate. </w:t>
      </w:r>
    </w:p>
    <w:p w:rsidR="00172FC2" w:rsidRDefault="009063F2" w:rsidP="0053532D">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Condițiile de avizare și aprobare de către instituții și structuri ale sportului vor fi transpuse în </w:t>
      </w:r>
      <w:r>
        <w:rPr>
          <w:rFonts w:ascii="Times New Roman" w:eastAsia="Times New Roman" w:hAnsi="Times New Roman" w:cs="Times New Roman"/>
          <w:b/>
          <w:color w:val="000000"/>
          <w:sz w:val="24"/>
          <w:szCs w:val="24"/>
        </w:rPr>
        <w:t>Anexa nr.1</w:t>
      </w:r>
      <w:r>
        <w:rPr>
          <w:rFonts w:ascii="Times New Roman" w:eastAsia="Times New Roman" w:hAnsi="Times New Roman" w:cs="Times New Roman"/>
          <w:color w:val="000000"/>
          <w:sz w:val="24"/>
          <w:szCs w:val="24"/>
        </w:rPr>
        <w:t xml:space="preserve">; </w:t>
      </w:r>
    </w:p>
    <w:p w:rsidR="00172FC2" w:rsidRDefault="009063F2" w:rsidP="0053532D">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Pașii de organizare a unei competiții naționale vor fi </w:t>
      </w:r>
      <w:r>
        <w:rPr>
          <w:rFonts w:ascii="Times New Roman" w:eastAsia="Times New Roman" w:hAnsi="Times New Roman" w:cs="Times New Roman"/>
          <w:sz w:val="24"/>
          <w:szCs w:val="24"/>
        </w:rPr>
        <w:t>transpusi</w:t>
      </w:r>
      <w:r>
        <w:rPr>
          <w:rFonts w:ascii="Times New Roman" w:eastAsia="Times New Roman" w:hAnsi="Times New Roman" w:cs="Times New Roman"/>
          <w:color w:val="000000"/>
          <w:sz w:val="24"/>
          <w:szCs w:val="24"/>
        </w:rPr>
        <w:t xml:space="preserve"> în </w:t>
      </w:r>
      <w:r>
        <w:rPr>
          <w:rFonts w:ascii="Times New Roman" w:eastAsia="Times New Roman" w:hAnsi="Times New Roman" w:cs="Times New Roman"/>
          <w:b/>
          <w:color w:val="000000"/>
          <w:sz w:val="24"/>
          <w:szCs w:val="24"/>
        </w:rPr>
        <w:t>Figura nr. 1</w:t>
      </w:r>
      <w:r>
        <w:rPr>
          <w:rFonts w:ascii="Times New Roman" w:eastAsia="Times New Roman" w:hAnsi="Times New Roman" w:cs="Times New Roman"/>
          <w:color w:val="000000"/>
          <w:sz w:val="24"/>
          <w:szCs w:val="24"/>
        </w:rPr>
        <w:t>;</w:t>
      </w:r>
    </w:p>
    <w:p w:rsidR="00172FC2" w:rsidRDefault="009063F2" w:rsidP="0053532D">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Regulamentele de organizare și desfășurare a competițiilor vor avea conținutul din </w:t>
      </w:r>
      <w:r>
        <w:rPr>
          <w:rFonts w:ascii="Times New Roman" w:eastAsia="Times New Roman" w:hAnsi="Times New Roman" w:cs="Times New Roman"/>
          <w:b/>
          <w:color w:val="000000"/>
          <w:sz w:val="24"/>
          <w:szCs w:val="24"/>
        </w:rPr>
        <w:t>Anexa nr. 2</w:t>
      </w:r>
      <w:r>
        <w:rPr>
          <w:rFonts w:ascii="Times New Roman" w:eastAsia="Times New Roman" w:hAnsi="Times New Roman" w:cs="Times New Roman"/>
          <w:color w:val="000000"/>
          <w:sz w:val="24"/>
          <w:szCs w:val="24"/>
        </w:rPr>
        <w:t>;</w:t>
      </w:r>
    </w:p>
    <w:p w:rsidR="00172FC2" w:rsidRDefault="009063F2" w:rsidP="0053532D">
      <w:pPr>
        <w:numPr>
          <w:ilvl w:val="0"/>
          <w:numId w:val="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Modul și condițiile de desfășurare a ceremoniei de deschidere și închidere a unei competiții, dar și activitatea solemnă de premiere a sportivilor de  se va regăsi în </w:t>
      </w:r>
      <w:r>
        <w:rPr>
          <w:rFonts w:ascii="Times New Roman" w:eastAsia="Times New Roman" w:hAnsi="Times New Roman" w:cs="Times New Roman"/>
          <w:b/>
          <w:color w:val="000000"/>
          <w:sz w:val="24"/>
          <w:szCs w:val="24"/>
        </w:rPr>
        <w:t>Anexa nr. 3</w:t>
      </w:r>
      <w:r>
        <w:rPr>
          <w:rFonts w:ascii="Times New Roman" w:eastAsia="Times New Roman" w:hAnsi="Times New Roman" w:cs="Times New Roman"/>
          <w:color w:val="000000"/>
          <w:sz w:val="24"/>
          <w:szCs w:val="24"/>
        </w:rPr>
        <w:t>.</w:t>
      </w:r>
    </w:p>
    <w:p w:rsidR="00172FC2" w:rsidRDefault="00172FC2" w:rsidP="0053532D">
      <w:pPr>
        <w:spacing w:line="240" w:lineRule="auto"/>
        <w:jc w:val="both"/>
        <w:rPr>
          <w:rFonts w:ascii="Times New Roman" w:eastAsia="Times New Roman" w:hAnsi="Times New Roman" w:cs="Times New Roman"/>
          <w:sz w:val="24"/>
          <w:szCs w:val="24"/>
        </w:rPr>
      </w:pPr>
    </w:p>
    <w:p w:rsidR="00172FC2" w:rsidRDefault="00172FC2" w:rsidP="0053532D">
      <w:pPr>
        <w:spacing w:line="240" w:lineRule="auto"/>
        <w:jc w:val="both"/>
        <w:rPr>
          <w:rFonts w:ascii="Times New Roman" w:eastAsia="Times New Roman" w:hAnsi="Times New Roman" w:cs="Times New Roman"/>
          <w:sz w:val="24"/>
          <w:szCs w:val="24"/>
        </w:rPr>
      </w:pPr>
    </w:p>
    <w:p w:rsidR="00172FC2" w:rsidRDefault="00172FC2" w:rsidP="0053532D">
      <w:pPr>
        <w:spacing w:line="240" w:lineRule="auto"/>
        <w:jc w:val="both"/>
        <w:rPr>
          <w:rFonts w:ascii="Times New Roman" w:eastAsia="Times New Roman" w:hAnsi="Times New Roman" w:cs="Times New Roman"/>
          <w:sz w:val="24"/>
          <w:szCs w:val="24"/>
        </w:rPr>
      </w:pPr>
    </w:p>
    <w:p w:rsidR="00172FC2" w:rsidRDefault="00172FC2" w:rsidP="0053532D">
      <w:pPr>
        <w:spacing w:line="240" w:lineRule="auto"/>
        <w:jc w:val="both"/>
        <w:rPr>
          <w:rFonts w:ascii="Times New Roman" w:eastAsia="Times New Roman" w:hAnsi="Times New Roman" w:cs="Times New Roman"/>
          <w:sz w:val="24"/>
          <w:szCs w:val="24"/>
        </w:rPr>
      </w:pPr>
    </w:p>
    <w:p w:rsidR="00172FC2" w:rsidRDefault="00172FC2" w:rsidP="0053532D">
      <w:pPr>
        <w:spacing w:line="240" w:lineRule="auto"/>
        <w:jc w:val="both"/>
        <w:rPr>
          <w:rFonts w:ascii="Times New Roman" w:eastAsia="Times New Roman" w:hAnsi="Times New Roman" w:cs="Times New Roman"/>
          <w:sz w:val="24"/>
          <w:szCs w:val="24"/>
        </w:rPr>
      </w:pPr>
    </w:p>
    <w:p w:rsidR="00172FC2" w:rsidRDefault="00172FC2" w:rsidP="0053532D">
      <w:pPr>
        <w:spacing w:line="240" w:lineRule="auto"/>
        <w:jc w:val="both"/>
        <w:rPr>
          <w:rFonts w:ascii="Times New Roman" w:eastAsia="Times New Roman" w:hAnsi="Times New Roman" w:cs="Times New Roman"/>
          <w:sz w:val="24"/>
          <w:szCs w:val="24"/>
        </w:rPr>
      </w:pPr>
    </w:p>
    <w:p w:rsidR="00172FC2" w:rsidRDefault="00172FC2" w:rsidP="0053532D">
      <w:pPr>
        <w:spacing w:line="240" w:lineRule="auto"/>
        <w:jc w:val="both"/>
        <w:rPr>
          <w:rFonts w:ascii="Times New Roman" w:eastAsia="Times New Roman" w:hAnsi="Times New Roman" w:cs="Times New Roman"/>
          <w:sz w:val="24"/>
          <w:szCs w:val="24"/>
        </w:rPr>
      </w:pPr>
    </w:p>
    <w:p w:rsidR="00172FC2" w:rsidRDefault="00172FC2" w:rsidP="0053532D">
      <w:pPr>
        <w:spacing w:line="240" w:lineRule="auto"/>
        <w:jc w:val="both"/>
        <w:rPr>
          <w:rFonts w:ascii="Times New Roman" w:eastAsia="Times New Roman" w:hAnsi="Times New Roman" w:cs="Times New Roman"/>
          <w:sz w:val="24"/>
          <w:szCs w:val="24"/>
        </w:rPr>
      </w:pPr>
    </w:p>
    <w:p w:rsidR="00172FC2" w:rsidRDefault="00172FC2" w:rsidP="0053532D">
      <w:pPr>
        <w:spacing w:line="240" w:lineRule="auto"/>
        <w:jc w:val="both"/>
        <w:rPr>
          <w:rFonts w:ascii="Times New Roman" w:eastAsia="Times New Roman" w:hAnsi="Times New Roman" w:cs="Times New Roman"/>
          <w:sz w:val="24"/>
          <w:szCs w:val="24"/>
        </w:rPr>
      </w:pPr>
    </w:p>
    <w:p w:rsidR="00172FC2" w:rsidRDefault="00172FC2" w:rsidP="0053532D">
      <w:pPr>
        <w:jc w:val="both"/>
        <w:rPr>
          <w:rFonts w:ascii="Times New Roman" w:eastAsia="Times New Roman" w:hAnsi="Times New Roman" w:cs="Times New Roman"/>
          <w:sz w:val="24"/>
          <w:szCs w:val="24"/>
        </w:rPr>
      </w:pPr>
    </w:p>
    <w:p w:rsidR="0053532D" w:rsidRDefault="0053532D" w:rsidP="0053532D">
      <w:pPr>
        <w:jc w:val="both"/>
        <w:rPr>
          <w:rFonts w:ascii="Times New Roman" w:eastAsia="Times New Roman" w:hAnsi="Times New Roman" w:cs="Times New Roman"/>
          <w:sz w:val="24"/>
          <w:szCs w:val="24"/>
        </w:rPr>
      </w:pPr>
    </w:p>
    <w:p w:rsidR="00633F15" w:rsidRDefault="00633F15" w:rsidP="0053532D">
      <w:pPr>
        <w:jc w:val="both"/>
        <w:rPr>
          <w:rFonts w:ascii="Times New Roman" w:eastAsia="Times New Roman" w:hAnsi="Times New Roman" w:cs="Times New Roman"/>
          <w:sz w:val="24"/>
          <w:szCs w:val="24"/>
        </w:rPr>
      </w:pPr>
    </w:p>
    <w:p w:rsidR="00633F15" w:rsidRDefault="00633F15" w:rsidP="0053532D">
      <w:pPr>
        <w:jc w:val="both"/>
        <w:rPr>
          <w:rFonts w:ascii="Times New Roman" w:eastAsia="Times New Roman" w:hAnsi="Times New Roman" w:cs="Times New Roman"/>
          <w:sz w:val="24"/>
          <w:szCs w:val="24"/>
        </w:rPr>
      </w:pPr>
    </w:p>
    <w:p w:rsidR="00633F15" w:rsidRDefault="00633F15" w:rsidP="0053532D">
      <w:pPr>
        <w:jc w:val="both"/>
        <w:rPr>
          <w:rFonts w:ascii="Times New Roman" w:eastAsia="Times New Roman" w:hAnsi="Times New Roman" w:cs="Times New Roman"/>
          <w:sz w:val="24"/>
          <w:szCs w:val="24"/>
        </w:rPr>
      </w:pPr>
    </w:p>
    <w:p w:rsidR="00633F15" w:rsidRDefault="00633F15" w:rsidP="0053532D">
      <w:pPr>
        <w:jc w:val="both"/>
        <w:rPr>
          <w:rFonts w:ascii="Times New Roman" w:eastAsia="Times New Roman" w:hAnsi="Times New Roman" w:cs="Times New Roman"/>
          <w:sz w:val="24"/>
          <w:szCs w:val="24"/>
        </w:rPr>
      </w:pPr>
    </w:p>
    <w:p w:rsidR="00172FC2" w:rsidRPr="0053532D" w:rsidRDefault="009063F2" w:rsidP="0053532D">
      <w:pPr>
        <w:jc w:val="right"/>
        <w:rPr>
          <w:rFonts w:ascii="Times New Roman" w:eastAsia="Times New Roman" w:hAnsi="Times New Roman" w:cs="Times New Roman"/>
          <w:i/>
          <w:sz w:val="24"/>
          <w:szCs w:val="24"/>
        </w:rPr>
      </w:pPr>
      <w:r w:rsidRPr="0053532D">
        <w:rPr>
          <w:rFonts w:ascii="Times New Roman" w:eastAsia="Times New Roman" w:hAnsi="Times New Roman" w:cs="Times New Roman"/>
          <w:i/>
          <w:sz w:val="24"/>
          <w:szCs w:val="24"/>
        </w:rPr>
        <w:lastRenderedPageBreak/>
        <w:t xml:space="preserve">Anexa 1 </w:t>
      </w:r>
    </w:p>
    <w:tbl>
      <w:tblPr>
        <w:tblStyle w:val="ad"/>
        <w:tblW w:w="98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2"/>
        <w:gridCol w:w="1072"/>
        <w:gridCol w:w="1072"/>
        <w:gridCol w:w="1016"/>
        <w:gridCol w:w="1072"/>
        <w:gridCol w:w="886"/>
      </w:tblGrid>
      <w:tr w:rsidR="00172FC2">
        <w:tc>
          <w:tcPr>
            <w:tcW w:w="4682" w:type="dxa"/>
          </w:tcPr>
          <w:p w:rsidR="00172FC2" w:rsidRDefault="009063F2" w:rsidP="0053532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Categoria de competiție</w:t>
            </w:r>
          </w:p>
        </w:tc>
        <w:tc>
          <w:tcPr>
            <w:tcW w:w="1072" w:type="dxa"/>
          </w:tcPr>
          <w:p w:rsidR="00172FC2" w:rsidRDefault="009063F2" w:rsidP="0053532D">
            <w:pPr>
              <w:jc w:val="both"/>
              <w:rPr>
                <w:rFonts w:ascii="Times New Roman" w:eastAsia="Times New Roman" w:hAnsi="Times New Roman" w:cs="Times New Roman"/>
                <w:b/>
              </w:rPr>
            </w:pPr>
            <w:r>
              <w:rPr>
                <w:rFonts w:ascii="Times New Roman" w:eastAsia="Times New Roman" w:hAnsi="Times New Roman" w:cs="Times New Roman"/>
                <w:b/>
              </w:rPr>
              <w:t>APL II</w:t>
            </w:r>
          </w:p>
        </w:tc>
        <w:tc>
          <w:tcPr>
            <w:tcW w:w="1072" w:type="dxa"/>
          </w:tcPr>
          <w:p w:rsidR="00172FC2" w:rsidRDefault="009063F2" w:rsidP="0053532D">
            <w:pPr>
              <w:jc w:val="both"/>
              <w:rPr>
                <w:rFonts w:ascii="Times New Roman" w:eastAsia="Times New Roman" w:hAnsi="Times New Roman" w:cs="Times New Roman"/>
                <w:b/>
              </w:rPr>
            </w:pPr>
            <w:r>
              <w:rPr>
                <w:rFonts w:ascii="Times New Roman" w:eastAsia="Times New Roman" w:hAnsi="Times New Roman" w:cs="Times New Roman"/>
                <w:b/>
              </w:rPr>
              <w:t>APL I</w:t>
            </w:r>
          </w:p>
        </w:tc>
        <w:tc>
          <w:tcPr>
            <w:tcW w:w="1016" w:type="dxa"/>
          </w:tcPr>
          <w:p w:rsidR="00172FC2" w:rsidRDefault="009063F2" w:rsidP="0053532D">
            <w:pPr>
              <w:jc w:val="both"/>
              <w:rPr>
                <w:rFonts w:ascii="Times New Roman" w:eastAsia="Times New Roman" w:hAnsi="Times New Roman" w:cs="Times New Roman"/>
                <w:b/>
              </w:rPr>
            </w:pPr>
            <w:r>
              <w:rPr>
                <w:rFonts w:ascii="Times New Roman" w:eastAsia="Times New Roman" w:hAnsi="Times New Roman" w:cs="Times New Roman"/>
                <w:b/>
              </w:rPr>
              <w:t>APC</w:t>
            </w:r>
          </w:p>
        </w:tc>
        <w:tc>
          <w:tcPr>
            <w:tcW w:w="1072" w:type="dxa"/>
          </w:tcPr>
          <w:p w:rsidR="00172FC2" w:rsidRDefault="009063F2" w:rsidP="0053532D">
            <w:pPr>
              <w:jc w:val="both"/>
              <w:rPr>
                <w:rFonts w:ascii="Times New Roman" w:eastAsia="Times New Roman" w:hAnsi="Times New Roman" w:cs="Times New Roman"/>
                <w:b/>
              </w:rPr>
            </w:pPr>
            <w:r>
              <w:rPr>
                <w:rFonts w:ascii="Times New Roman" w:eastAsia="Times New Roman" w:hAnsi="Times New Roman" w:cs="Times New Roman"/>
                <w:b/>
              </w:rPr>
              <w:t>FSN</w:t>
            </w:r>
          </w:p>
        </w:tc>
        <w:tc>
          <w:tcPr>
            <w:tcW w:w="886" w:type="dxa"/>
          </w:tcPr>
          <w:p w:rsidR="00172FC2" w:rsidRDefault="009063F2" w:rsidP="0053532D">
            <w:pPr>
              <w:jc w:val="both"/>
              <w:rPr>
                <w:rFonts w:ascii="Times New Roman" w:eastAsia="Times New Roman" w:hAnsi="Times New Roman" w:cs="Times New Roman"/>
                <w:b/>
              </w:rPr>
            </w:pPr>
            <w:r>
              <w:rPr>
                <w:rFonts w:ascii="Times New Roman" w:eastAsia="Times New Roman" w:hAnsi="Times New Roman" w:cs="Times New Roman"/>
                <w:b/>
              </w:rPr>
              <w:t>AO/ȘS</w:t>
            </w:r>
          </w:p>
        </w:tc>
      </w:tr>
      <w:tr w:rsidR="00172FC2">
        <w:tc>
          <w:tcPr>
            <w:tcW w:w="4682" w:type="dxa"/>
          </w:tcPr>
          <w:p w:rsidR="00172FC2" w:rsidRDefault="009063F2" w:rsidP="0053532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Campionatul Republicii Moldova</w:t>
            </w:r>
          </w:p>
        </w:tc>
        <w:tc>
          <w:tcPr>
            <w:tcW w:w="1072" w:type="dxa"/>
          </w:tcPr>
          <w:p w:rsidR="00172FC2" w:rsidRDefault="00172FC2" w:rsidP="0053532D">
            <w:pPr>
              <w:jc w:val="center"/>
              <w:rPr>
                <w:rFonts w:ascii="Times New Roman" w:eastAsia="Times New Roman" w:hAnsi="Times New Roman" w:cs="Times New Roman"/>
                <w:sz w:val="20"/>
                <w:szCs w:val="20"/>
              </w:rPr>
            </w:pPr>
          </w:p>
        </w:tc>
        <w:tc>
          <w:tcPr>
            <w:tcW w:w="1072" w:type="dxa"/>
          </w:tcPr>
          <w:p w:rsidR="00172FC2" w:rsidRDefault="00172FC2" w:rsidP="0053532D">
            <w:pPr>
              <w:jc w:val="center"/>
              <w:rPr>
                <w:rFonts w:ascii="Times New Roman" w:eastAsia="Times New Roman" w:hAnsi="Times New Roman" w:cs="Times New Roman"/>
                <w:sz w:val="20"/>
                <w:szCs w:val="20"/>
              </w:rPr>
            </w:pPr>
          </w:p>
        </w:tc>
        <w:tc>
          <w:tcPr>
            <w:tcW w:w="1016" w:type="dxa"/>
          </w:tcPr>
          <w:p w:rsidR="00172FC2" w:rsidRDefault="009063F2" w:rsidP="0053532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aprobat</w:t>
            </w:r>
          </w:p>
        </w:tc>
        <w:tc>
          <w:tcPr>
            <w:tcW w:w="1072" w:type="dxa"/>
          </w:tcPr>
          <w:p w:rsidR="00172FC2" w:rsidRDefault="009063F2" w:rsidP="0053532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aprobat</w:t>
            </w:r>
          </w:p>
        </w:tc>
        <w:tc>
          <w:tcPr>
            <w:tcW w:w="886" w:type="dxa"/>
          </w:tcPr>
          <w:p w:rsidR="00172FC2" w:rsidRDefault="00172FC2" w:rsidP="0053532D">
            <w:pPr>
              <w:jc w:val="center"/>
              <w:rPr>
                <w:rFonts w:ascii="Times New Roman" w:eastAsia="Times New Roman" w:hAnsi="Times New Roman" w:cs="Times New Roman"/>
                <w:sz w:val="20"/>
                <w:szCs w:val="20"/>
              </w:rPr>
            </w:pPr>
          </w:p>
        </w:tc>
      </w:tr>
      <w:tr w:rsidR="00172FC2">
        <w:tc>
          <w:tcPr>
            <w:tcW w:w="4682" w:type="dxa"/>
          </w:tcPr>
          <w:p w:rsidR="00172FC2" w:rsidRDefault="009063F2" w:rsidP="0053532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Campionatul ’’OPEN’’ al Republicii Moldova</w:t>
            </w:r>
          </w:p>
        </w:tc>
        <w:tc>
          <w:tcPr>
            <w:tcW w:w="1072" w:type="dxa"/>
          </w:tcPr>
          <w:p w:rsidR="00172FC2" w:rsidRDefault="00172FC2" w:rsidP="0053532D">
            <w:pPr>
              <w:jc w:val="center"/>
              <w:rPr>
                <w:rFonts w:ascii="Times New Roman" w:eastAsia="Times New Roman" w:hAnsi="Times New Roman" w:cs="Times New Roman"/>
                <w:sz w:val="20"/>
                <w:szCs w:val="20"/>
              </w:rPr>
            </w:pPr>
          </w:p>
        </w:tc>
        <w:tc>
          <w:tcPr>
            <w:tcW w:w="1072" w:type="dxa"/>
          </w:tcPr>
          <w:p w:rsidR="00172FC2" w:rsidRDefault="00172FC2" w:rsidP="0053532D">
            <w:pPr>
              <w:jc w:val="center"/>
              <w:rPr>
                <w:rFonts w:ascii="Times New Roman" w:eastAsia="Times New Roman" w:hAnsi="Times New Roman" w:cs="Times New Roman"/>
                <w:sz w:val="20"/>
                <w:szCs w:val="20"/>
              </w:rPr>
            </w:pPr>
          </w:p>
        </w:tc>
        <w:tc>
          <w:tcPr>
            <w:tcW w:w="1016" w:type="dxa"/>
          </w:tcPr>
          <w:p w:rsidR="00172FC2" w:rsidRDefault="009063F2" w:rsidP="0053532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aprobat</w:t>
            </w:r>
          </w:p>
        </w:tc>
        <w:tc>
          <w:tcPr>
            <w:tcW w:w="1072" w:type="dxa"/>
          </w:tcPr>
          <w:p w:rsidR="00172FC2" w:rsidRDefault="009063F2" w:rsidP="0053532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aprobat</w:t>
            </w:r>
          </w:p>
        </w:tc>
        <w:tc>
          <w:tcPr>
            <w:tcW w:w="886" w:type="dxa"/>
          </w:tcPr>
          <w:p w:rsidR="00172FC2" w:rsidRDefault="00172FC2" w:rsidP="0053532D">
            <w:pPr>
              <w:jc w:val="center"/>
              <w:rPr>
                <w:rFonts w:ascii="Times New Roman" w:eastAsia="Times New Roman" w:hAnsi="Times New Roman" w:cs="Times New Roman"/>
                <w:sz w:val="20"/>
                <w:szCs w:val="20"/>
              </w:rPr>
            </w:pPr>
          </w:p>
        </w:tc>
      </w:tr>
      <w:tr w:rsidR="00172FC2">
        <w:tc>
          <w:tcPr>
            <w:tcW w:w="4682" w:type="dxa"/>
          </w:tcPr>
          <w:p w:rsidR="00172FC2" w:rsidRDefault="009063F2" w:rsidP="0053532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Campionate zonale</w:t>
            </w:r>
          </w:p>
        </w:tc>
        <w:tc>
          <w:tcPr>
            <w:tcW w:w="1072" w:type="dxa"/>
          </w:tcPr>
          <w:p w:rsidR="00172FC2" w:rsidRDefault="009063F2" w:rsidP="0053532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coordonat/aprobat</w:t>
            </w:r>
          </w:p>
        </w:tc>
        <w:tc>
          <w:tcPr>
            <w:tcW w:w="1072" w:type="dxa"/>
          </w:tcPr>
          <w:p w:rsidR="00172FC2" w:rsidRDefault="009063F2" w:rsidP="0053532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coordonat/aprobat</w:t>
            </w:r>
          </w:p>
        </w:tc>
        <w:tc>
          <w:tcPr>
            <w:tcW w:w="1016" w:type="dxa"/>
          </w:tcPr>
          <w:p w:rsidR="00172FC2" w:rsidRDefault="009063F2" w:rsidP="0053532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aprobat</w:t>
            </w:r>
          </w:p>
        </w:tc>
        <w:tc>
          <w:tcPr>
            <w:tcW w:w="1072" w:type="dxa"/>
          </w:tcPr>
          <w:p w:rsidR="00172FC2" w:rsidRDefault="009063F2" w:rsidP="0053532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coordonat</w:t>
            </w:r>
          </w:p>
        </w:tc>
        <w:tc>
          <w:tcPr>
            <w:tcW w:w="886" w:type="dxa"/>
          </w:tcPr>
          <w:p w:rsidR="00172FC2" w:rsidRDefault="009063F2" w:rsidP="0053532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aprobat</w:t>
            </w:r>
          </w:p>
        </w:tc>
      </w:tr>
      <w:tr w:rsidR="00172FC2">
        <w:tc>
          <w:tcPr>
            <w:tcW w:w="4682" w:type="dxa"/>
          </w:tcPr>
          <w:p w:rsidR="00172FC2" w:rsidRDefault="009063F2" w:rsidP="0053532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Campionatele zonale ’’OPEN’’</w:t>
            </w:r>
          </w:p>
        </w:tc>
        <w:tc>
          <w:tcPr>
            <w:tcW w:w="1072" w:type="dxa"/>
          </w:tcPr>
          <w:p w:rsidR="00172FC2" w:rsidRDefault="009063F2" w:rsidP="0053532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aprobat</w:t>
            </w:r>
          </w:p>
        </w:tc>
        <w:tc>
          <w:tcPr>
            <w:tcW w:w="1072" w:type="dxa"/>
          </w:tcPr>
          <w:p w:rsidR="00172FC2" w:rsidRDefault="009063F2" w:rsidP="0053532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aprobat</w:t>
            </w:r>
          </w:p>
        </w:tc>
        <w:tc>
          <w:tcPr>
            <w:tcW w:w="1016" w:type="dxa"/>
          </w:tcPr>
          <w:p w:rsidR="00172FC2" w:rsidRDefault="009063F2" w:rsidP="0053532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aprobat</w:t>
            </w:r>
          </w:p>
        </w:tc>
        <w:tc>
          <w:tcPr>
            <w:tcW w:w="1072" w:type="dxa"/>
          </w:tcPr>
          <w:p w:rsidR="00172FC2" w:rsidRDefault="009063F2" w:rsidP="0053532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coordonat</w:t>
            </w:r>
          </w:p>
        </w:tc>
        <w:tc>
          <w:tcPr>
            <w:tcW w:w="886" w:type="dxa"/>
          </w:tcPr>
          <w:p w:rsidR="00172FC2" w:rsidRDefault="009063F2" w:rsidP="0053532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aprobat</w:t>
            </w:r>
          </w:p>
        </w:tc>
      </w:tr>
      <w:tr w:rsidR="00172FC2">
        <w:tc>
          <w:tcPr>
            <w:tcW w:w="4682" w:type="dxa"/>
          </w:tcPr>
          <w:p w:rsidR="00172FC2" w:rsidRDefault="009063F2" w:rsidP="0053532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Campionate a organizațiilor publice sau private</w:t>
            </w:r>
          </w:p>
        </w:tc>
        <w:tc>
          <w:tcPr>
            <w:tcW w:w="1072" w:type="dxa"/>
          </w:tcPr>
          <w:p w:rsidR="00172FC2" w:rsidRDefault="00172FC2" w:rsidP="0053532D">
            <w:pPr>
              <w:jc w:val="center"/>
              <w:rPr>
                <w:rFonts w:ascii="Times New Roman" w:eastAsia="Times New Roman" w:hAnsi="Times New Roman" w:cs="Times New Roman"/>
                <w:sz w:val="20"/>
                <w:szCs w:val="20"/>
              </w:rPr>
            </w:pPr>
          </w:p>
        </w:tc>
        <w:tc>
          <w:tcPr>
            <w:tcW w:w="1072" w:type="dxa"/>
          </w:tcPr>
          <w:p w:rsidR="00172FC2" w:rsidRDefault="00172FC2" w:rsidP="0053532D">
            <w:pPr>
              <w:jc w:val="center"/>
              <w:rPr>
                <w:rFonts w:ascii="Times New Roman" w:eastAsia="Times New Roman" w:hAnsi="Times New Roman" w:cs="Times New Roman"/>
                <w:sz w:val="20"/>
                <w:szCs w:val="20"/>
              </w:rPr>
            </w:pPr>
          </w:p>
        </w:tc>
        <w:tc>
          <w:tcPr>
            <w:tcW w:w="1016" w:type="dxa"/>
          </w:tcPr>
          <w:p w:rsidR="00172FC2" w:rsidRDefault="00172FC2" w:rsidP="0053532D">
            <w:pPr>
              <w:jc w:val="center"/>
              <w:rPr>
                <w:rFonts w:ascii="Times New Roman" w:eastAsia="Times New Roman" w:hAnsi="Times New Roman" w:cs="Times New Roman"/>
                <w:sz w:val="20"/>
                <w:szCs w:val="20"/>
              </w:rPr>
            </w:pPr>
          </w:p>
        </w:tc>
        <w:tc>
          <w:tcPr>
            <w:tcW w:w="1072" w:type="dxa"/>
          </w:tcPr>
          <w:p w:rsidR="00172FC2" w:rsidRDefault="009063F2" w:rsidP="0053532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coordonat</w:t>
            </w:r>
          </w:p>
        </w:tc>
        <w:tc>
          <w:tcPr>
            <w:tcW w:w="886" w:type="dxa"/>
          </w:tcPr>
          <w:p w:rsidR="00172FC2" w:rsidRDefault="009063F2" w:rsidP="0053532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aprobat</w:t>
            </w:r>
          </w:p>
        </w:tc>
      </w:tr>
      <w:tr w:rsidR="00172FC2">
        <w:tc>
          <w:tcPr>
            <w:tcW w:w="4682" w:type="dxa"/>
          </w:tcPr>
          <w:p w:rsidR="00172FC2" w:rsidRDefault="009063F2" w:rsidP="0053532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Campionate ’’OPEN’’ ale organizațiilor publice sau private</w:t>
            </w:r>
          </w:p>
        </w:tc>
        <w:tc>
          <w:tcPr>
            <w:tcW w:w="1072" w:type="dxa"/>
          </w:tcPr>
          <w:p w:rsidR="00172FC2" w:rsidRDefault="009063F2" w:rsidP="0053532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coordonat/aprobat</w:t>
            </w:r>
          </w:p>
        </w:tc>
        <w:tc>
          <w:tcPr>
            <w:tcW w:w="1072" w:type="dxa"/>
          </w:tcPr>
          <w:p w:rsidR="00172FC2" w:rsidRDefault="009063F2" w:rsidP="0053532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coordonat</w:t>
            </w:r>
          </w:p>
          <w:p w:rsidR="00172FC2" w:rsidRDefault="009063F2" w:rsidP="0053532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aprobat</w:t>
            </w:r>
          </w:p>
        </w:tc>
        <w:tc>
          <w:tcPr>
            <w:tcW w:w="1016" w:type="dxa"/>
          </w:tcPr>
          <w:p w:rsidR="00172FC2" w:rsidRDefault="009063F2" w:rsidP="0053532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coordonat</w:t>
            </w:r>
          </w:p>
          <w:p w:rsidR="00172FC2" w:rsidRDefault="009063F2" w:rsidP="0053532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aprobat</w:t>
            </w:r>
          </w:p>
        </w:tc>
        <w:tc>
          <w:tcPr>
            <w:tcW w:w="1072" w:type="dxa"/>
          </w:tcPr>
          <w:p w:rsidR="00172FC2" w:rsidRDefault="009063F2" w:rsidP="0053532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coordonat</w:t>
            </w:r>
          </w:p>
        </w:tc>
        <w:tc>
          <w:tcPr>
            <w:tcW w:w="886" w:type="dxa"/>
          </w:tcPr>
          <w:p w:rsidR="00172FC2" w:rsidRDefault="009063F2" w:rsidP="0053532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aprobat</w:t>
            </w:r>
          </w:p>
        </w:tc>
      </w:tr>
      <w:tr w:rsidR="00172FC2">
        <w:tc>
          <w:tcPr>
            <w:tcW w:w="4682" w:type="dxa"/>
          </w:tcPr>
          <w:p w:rsidR="00172FC2" w:rsidRDefault="009063F2" w:rsidP="0053532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Turneu Internațional</w:t>
            </w:r>
          </w:p>
        </w:tc>
        <w:tc>
          <w:tcPr>
            <w:tcW w:w="1072" w:type="dxa"/>
          </w:tcPr>
          <w:p w:rsidR="00172FC2" w:rsidRDefault="009063F2" w:rsidP="0053532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coordonat/aprobat</w:t>
            </w:r>
          </w:p>
        </w:tc>
        <w:tc>
          <w:tcPr>
            <w:tcW w:w="1072" w:type="dxa"/>
          </w:tcPr>
          <w:p w:rsidR="00172FC2" w:rsidRDefault="009063F2" w:rsidP="0053532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coordonat/aprobat</w:t>
            </w:r>
          </w:p>
        </w:tc>
        <w:tc>
          <w:tcPr>
            <w:tcW w:w="1016" w:type="dxa"/>
          </w:tcPr>
          <w:p w:rsidR="00172FC2" w:rsidRDefault="009063F2" w:rsidP="0053532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aprobat</w:t>
            </w:r>
          </w:p>
        </w:tc>
        <w:tc>
          <w:tcPr>
            <w:tcW w:w="1072" w:type="dxa"/>
          </w:tcPr>
          <w:p w:rsidR="00172FC2" w:rsidRDefault="009063F2" w:rsidP="0053532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aprobat</w:t>
            </w:r>
          </w:p>
        </w:tc>
        <w:tc>
          <w:tcPr>
            <w:tcW w:w="886" w:type="dxa"/>
          </w:tcPr>
          <w:p w:rsidR="00172FC2" w:rsidRDefault="00172FC2" w:rsidP="0053532D">
            <w:pPr>
              <w:jc w:val="center"/>
              <w:rPr>
                <w:rFonts w:ascii="Times New Roman" w:eastAsia="Times New Roman" w:hAnsi="Times New Roman" w:cs="Times New Roman"/>
                <w:sz w:val="20"/>
                <w:szCs w:val="20"/>
              </w:rPr>
            </w:pPr>
          </w:p>
        </w:tc>
      </w:tr>
      <w:tr w:rsidR="00172FC2">
        <w:tc>
          <w:tcPr>
            <w:tcW w:w="4682" w:type="dxa"/>
          </w:tcPr>
          <w:p w:rsidR="00172FC2" w:rsidRDefault="009063F2" w:rsidP="0053532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Turneu Memorial</w:t>
            </w:r>
          </w:p>
        </w:tc>
        <w:tc>
          <w:tcPr>
            <w:tcW w:w="1072" w:type="dxa"/>
          </w:tcPr>
          <w:p w:rsidR="00172FC2" w:rsidRDefault="009063F2" w:rsidP="0053532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coordonat/aprobat</w:t>
            </w:r>
          </w:p>
        </w:tc>
        <w:tc>
          <w:tcPr>
            <w:tcW w:w="1072" w:type="dxa"/>
          </w:tcPr>
          <w:p w:rsidR="00172FC2" w:rsidRDefault="009063F2" w:rsidP="0053532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coordonat/aprobat</w:t>
            </w:r>
          </w:p>
        </w:tc>
        <w:tc>
          <w:tcPr>
            <w:tcW w:w="1016" w:type="dxa"/>
          </w:tcPr>
          <w:p w:rsidR="00172FC2" w:rsidRDefault="00172FC2" w:rsidP="0053532D">
            <w:pPr>
              <w:jc w:val="center"/>
              <w:rPr>
                <w:rFonts w:ascii="Times New Roman" w:eastAsia="Times New Roman" w:hAnsi="Times New Roman" w:cs="Times New Roman"/>
                <w:sz w:val="20"/>
                <w:szCs w:val="20"/>
              </w:rPr>
            </w:pPr>
          </w:p>
        </w:tc>
        <w:tc>
          <w:tcPr>
            <w:tcW w:w="1072" w:type="dxa"/>
          </w:tcPr>
          <w:p w:rsidR="00172FC2" w:rsidRDefault="009063F2" w:rsidP="0053532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coordonat/aprobat</w:t>
            </w:r>
          </w:p>
        </w:tc>
        <w:tc>
          <w:tcPr>
            <w:tcW w:w="886" w:type="dxa"/>
          </w:tcPr>
          <w:p w:rsidR="00172FC2" w:rsidRDefault="009063F2" w:rsidP="0053532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aprobat</w:t>
            </w:r>
          </w:p>
        </w:tc>
      </w:tr>
      <w:tr w:rsidR="00172FC2">
        <w:tc>
          <w:tcPr>
            <w:tcW w:w="4682" w:type="dxa"/>
          </w:tcPr>
          <w:p w:rsidR="00172FC2" w:rsidRDefault="009063F2" w:rsidP="0053532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Turneu Național</w:t>
            </w:r>
          </w:p>
        </w:tc>
        <w:tc>
          <w:tcPr>
            <w:tcW w:w="1072" w:type="dxa"/>
          </w:tcPr>
          <w:p w:rsidR="00172FC2" w:rsidRDefault="009063F2" w:rsidP="0053532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coordonat/aprobat</w:t>
            </w:r>
          </w:p>
        </w:tc>
        <w:tc>
          <w:tcPr>
            <w:tcW w:w="1072" w:type="dxa"/>
          </w:tcPr>
          <w:p w:rsidR="00172FC2" w:rsidRDefault="009063F2" w:rsidP="0053532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coordonat/aprobat</w:t>
            </w:r>
          </w:p>
        </w:tc>
        <w:tc>
          <w:tcPr>
            <w:tcW w:w="1016" w:type="dxa"/>
          </w:tcPr>
          <w:p w:rsidR="00172FC2" w:rsidRDefault="00172FC2" w:rsidP="0053532D">
            <w:pPr>
              <w:jc w:val="center"/>
              <w:rPr>
                <w:rFonts w:ascii="Times New Roman" w:eastAsia="Times New Roman" w:hAnsi="Times New Roman" w:cs="Times New Roman"/>
                <w:sz w:val="20"/>
                <w:szCs w:val="20"/>
              </w:rPr>
            </w:pPr>
          </w:p>
        </w:tc>
        <w:tc>
          <w:tcPr>
            <w:tcW w:w="1072" w:type="dxa"/>
          </w:tcPr>
          <w:p w:rsidR="00172FC2" w:rsidRDefault="009063F2" w:rsidP="0053532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coordonat</w:t>
            </w:r>
          </w:p>
        </w:tc>
        <w:tc>
          <w:tcPr>
            <w:tcW w:w="886" w:type="dxa"/>
          </w:tcPr>
          <w:p w:rsidR="00172FC2" w:rsidRDefault="009063F2" w:rsidP="0053532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aprobat</w:t>
            </w:r>
          </w:p>
        </w:tc>
      </w:tr>
      <w:tr w:rsidR="00172FC2">
        <w:trPr>
          <w:trHeight w:val="309"/>
        </w:trPr>
        <w:tc>
          <w:tcPr>
            <w:tcW w:w="4682" w:type="dxa"/>
          </w:tcPr>
          <w:p w:rsidR="00172FC2" w:rsidRDefault="009063F2" w:rsidP="0053532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Cupă</w:t>
            </w:r>
          </w:p>
        </w:tc>
        <w:tc>
          <w:tcPr>
            <w:tcW w:w="1072" w:type="dxa"/>
          </w:tcPr>
          <w:p w:rsidR="00172FC2" w:rsidRDefault="00172FC2" w:rsidP="0053532D">
            <w:pPr>
              <w:jc w:val="center"/>
              <w:rPr>
                <w:rFonts w:ascii="Times New Roman" w:eastAsia="Times New Roman" w:hAnsi="Times New Roman" w:cs="Times New Roman"/>
                <w:sz w:val="20"/>
                <w:szCs w:val="20"/>
              </w:rPr>
            </w:pPr>
          </w:p>
        </w:tc>
        <w:tc>
          <w:tcPr>
            <w:tcW w:w="1072" w:type="dxa"/>
          </w:tcPr>
          <w:p w:rsidR="00172FC2" w:rsidRDefault="00172FC2" w:rsidP="0053532D">
            <w:pPr>
              <w:jc w:val="center"/>
              <w:rPr>
                <w:rFonts w:ascii="Times New Roman" w:eastAsia="Times New Roman" w:hAnsi="Times New Roman" w:cs="Times New Roman"/>
                <w:sz w:val="20"/>
                <w:szCs w:val="20"/>
              </w:rPr>
            </w:pPr>
          </w:p>
        </w:tc>
        <w:tc>
          <w:tcPr>
            <w:tcW w:w="1016" w:type="dxa"/>
          </w:tcPr>
          <w:p w:rsidR="00172FC2" w:rsidRDefault="009063F2" w:rsidP="0053532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aprobat</w:t>
            </w:r>
          </w:p>
        </w:tc>
        <w:tc>
          <w:tcPr>
            <w:tcW w:w="1072" w:type="dxa"/>
          </w:tcPr>
          <w:p w:rsidR="00172FC2" w:rsidRDefault="009063F2" w:rsidP="0053532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aprobat</w:t>
            </w:r>
          </w:p>
        </w:tc>
        <w:tc>
          <w:tcPr>
            <w:tcW w:w="886" w:type="dxa"/>
          </w:tcPr>
          <w:p w:rsidR="00172FC2" w:rsidRDefault="00172FC2" w:rsidP="0053532D">
            <w:pPr>
              <w:jc w:val="center"/>
              <w:rPr>
                <w:rFonts w:ascii="Times New Roman" w:eastAsia="Times New Roman" w:hAnsi="Times New Roman" w:cs="Times New Roman"/>
                <w:sz w:val="20"/>
                <w:szCs w:val="20"/>
              </w:rPr>
            </w:pPr>
          </w:p>
        </w:tc>
      </w:tr>
      <w:tr w:rsidR="00172FC2">
        <w:tc>
          <w:tcPr>
            <w:tcW w:w="4682" w:type="dxa"/>
          </w:tcPr>
          <w:p w:rsidR="00172FC2" w:rsidRDefault="009063F2" w:rsidP="0053532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Festivaluri sportive</w:t>
            </w:r>
          </w:p>
        </w:tc>
        <w:tc>
          <w:tcPr>
            <w:tcW w:w="1072" w:type="dxa"/>
          </w:tcPr>
          <w:p w:rsidR="00172FC2" w:rsidRDefault="009063F2" w:rsidP="0053532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coordonat/aprobat</w:t>
            </w:r>
          </w:p>
        </w:tc>
        <w:tc>
          <w:tcPr>
            <w:tcW w:w="1072" w:type="dxa"/>
          </w:tcPr>
          <w:p w:rsidR="00172FC2" w:rsidRDefault="009063F2" w:rsidP="0053532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coordonat/aprobat</w:t>
            </w:r>
          </w:p>
        </w:tc>
        <w:tc>
          <w:tcPr>
            <w:tcW w:w="1016" w:type="dxa"/>
          </w:tcPr>
          <w:p w:rsidR="00172FC2" w:rsidRDefault="009063F2" w:rsidP="0053532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coordonat/aprobat</w:t>
            </w:r>
          </w:p>
        </w:tc>
        <w:tc>
          <w:tcPr>
            <w:tcW w:w="1072" w:type="dxa"/>
          </w:tcPr>
          <w:p w:rsidR="00172FC2" w:rsidRDefault="009063F2" w:rsidP="0053532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coordonat/aprobat</w:t>
            </w:r>
          </w:p>
        </w:tc>
        <w:tc>
          <w:tcPr>
            <w:tcW w:w="886" w:type="dxa"/>
          </w:tcPr>
          <w:p w:rsidR="00172FC2" w:rsidRDefault="009063F2" w:rsidP="0053532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aprobat</w:t>
            </w:r>
          </w:p>
        </w:tc>
      </w:tr>
    </w:tbl>
    <w:p w:rsidR="00172FC2" w:rsidRDefault="009063F2" w:rsidP="0053532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Note: </w:t>
      </w:r>
    </w:p>
    <w:p w:rsidR="00172FC2" w:rsidRDefault="009063F2" w:rsidP="00513E6D">
      <w:pPr>
        <w:numPr>
          <w:ilvl w:val="0"/>
          <w:numId w:val="4"/>
        </w:numPr>
        <w:pBdr>
          <w:top w:val="nil"/>
          <w:left w:val="nil"/>
          <w:bottom w:val="nil"/>
          <w:right w:val="nil"/>
          <w:between w:val="nil"/>
        </w:pBdr>
        <w:tabs>
          <w:tab w:val="left" w:pos="851"/>
        </w:tabs>
        <w:spacing w:after="0"/>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În cazul când activitatea sportivă nu este finanțat</w:t>
      </w:r>
      <w:r>
        <w:rPr>
          <w:rFonts w:ascii="Times New Roman" w:eastAsia="Times New Roman" w:hAnsi="Times New Roman" w:cs="Times New Roman"/>
          <w:sz w:val="24"/>
          <w:szCs w:val="24"/>
        </w:rPr>
        <w:t>ă</w:t>
      </w:r>
      <w:r>
        <w:rPr>
          <w:rFonts w:ascii="Times New Roman" w:eastAsia="Times New Roman" w:hAnsi="Times New Roman" w:cs="Times New Roman"/>
          <w:color w:val="000000"/>
          <w:sz w:val="24"/>
          <w:szCs w:val="24"/>
        </w:rPr>
        <w:t xml:space="preserve"> de vreo autoritate publică locală de nivel I sau II sau structură a sportului, atunci acțiunea se </w:t>
      </w:r>
      <w:r>
        <w:rPr>
          <w:rFonts w:ascii="Times New Roman" w:eastAsia="Times New Roman" w:hAnsi="Times New Roman" w:cs="Times New Roman"/>
          <w:b/>
          <w:i/>
          <w:sz w:val="24"/>
          <w:szCs w:val="24"/>
        </w:rPr>
        <w:t>COORDONEAZĂ</w:t>
      </w:r>
      <w:r>
        <w:rPr>
          <w:rFonts w:ascii="Times New Roman" w:eastAsia="Times New Roman" w:hAnsi="Times New Roman" w:cs="Times New Roman"/>
          <w:color w:val="000000"/>
          <w:sz w:val="24"/>
          <w:szCs w:val="24"/>
        </w:rPr>
        <w:t xml:space="preserve">, doar în cazul Autorității Publice Centrale acțiunea se </w:t>
      </w:r>
      <w:r>
        <w:rPr>
          <w:rFonts w:ascii="Times New Roman" w:eastAsia="Times New Roman" w:hAnsi="Times New Roman" w:cs="Times New Roman"/>
          <w:b/>
          <w:i/>
          <w:color w:val="000000"/>
          <w:sz w:val="24"/>
          <w:szCs w:val="24"/>
        </w:rPr>
        <w:t>A</w:t>
      </w:r>
      <w:r>
        <w:rPr>
          <w:rFonts w:ascii="Times New Roman" w:eastAsia="Times New Roman" w:hAnsi="Times New Roman" w:cs="Times New Roman"/>
          <w:b/>
          <w:i/>
          <w:sz w:val="24"/>
          <w:szCs w:val="24"/>
        </w:rPr>
        <w:t>PROBĂ</w:t>
      </w:r>
      <w:r>
        <w:rPr>
          <w:rFonts w:ascii="Times New Roman" w:eastAsia="Times New Roman" w:hAnsi="Times New Roman" w:cs="Times New Roman"/>
          <w:color w:val="000000"/>
          <w:sz w:val="24"/>
          <w:szCs w:val="24"/>
        </w:rPr>
        <w:t xml:space="preserve">. </w:t>
      </w:r>
    </w:p>
    <w:p w:rsidR="00172FC2" w:rsidRDefault="009063F2" w:rsidP="00513E6D">
      <w:pPr>
        <w:numPr>
          <w:ilvl w:val="0"/>
          <w:numId w:val="4"/>
        </w:numPr>
        <w:pBdr>
          <w:top w:val="nil"/>
          <w:left w:val="nil"/>
          <w:bottom w:val="nil"/>
          <w:right w:val="nil"/>
          <w:between w:val="nil"/>
        </w:pBdr>
        <w:tabs>
          <w:tab w:val="left" w:pos="851"/>
        </w:tabs>
        <w:spacing w:after="0"/>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Toate avizele de aprobare și coordonare trebuie să fie colectate în termen cel puțin o lună până la termenul de inițiere a competiției.</w:t>
      </w:r>
    </w:p>
    <w:p w:rsidR="00172FC2" w:rsidRDefault="009063F2" w:rsidP="00513E6D">
      <w:pPr>
        <w:numPr>
          <w:ilvl w:val="0"/>
          <w:numId w:val="4"/>
        </w:numPr>
        <w:pBdr>
          <w:top w:val="nil"/>
          <w:left w:val="nil"/>
          <w:bottom w:val="nil"/>
          <w:right w:val="nil"/>
          <w:between w:val="nil"/>
        </w:pBdr>
        <w:tabs>
          <w:tab w:val="left" w:pos="851"/>
        </w:tabs>
        <w:spacing w:after="0"/>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Regulamentele de organizare și desfășurare a competiției sunt însoțite obligatoriu de programul competiției și sunt distribuie echipelor cel puțin cu o lună până la termenul de inițiere a competiției.</w:t>
      </w:r>
    </w:p>
    <w:p w:rsidR="00172FC2" w:rsidRPr="0053532D" w:rsidRDefault="009063F2" w:rsidP="00513E6D">
      <w:pPr>
        <w:numPr>
          <w:ilvl w:val="0"/>
          <w:numId w:val="4"/>
        </w:numPr>
        <w:pBdr>
          <w:top w:val="nil"/>
          <w:left w:val="nil"/>
          <w:bottom w:val="nil"/>
          <w:right w:val="nil"/>
          <w:between w:val="nil"/>
        </w:pBdr>
        <w:tabs>
          <w:tab w:val="left" w:pos="851"/>
        </w:tabs>
        <w:spacing w:after="0"/>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Regulamentele se expun public în spațiul online cel puțin cu o lună până la termenul de inițiere a competiției.</w:t>
      </w:r>
    </w:p>
    <w:p w:rsidR="00172FC2" w:rsidRDefault="009063F2" w:rsidP="0053532D">
      <w:pPr>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ro-RO"/>
        </w:rPr>
        <w:lastRenderedPageBreak/>
        <mc:AlternateContent>
          <mc:Choice Requires="wpg">
            <w:drawing>
              <wp:inline distT="0" distB="0" distL="0" distR="0">
                <wp:extent cx="6362700" cy="7739063"/>
                <wp:effectExtent l="0" t="0" r="0" b="0"/>
                <wp:docPr id="6" name="Группа 6"/>
                <wp:cNvGraphicFramePr/>
                <a:graphic xmlns:a="http://schemas.openxmlformats.org/drawingml/2006/main">
                  <a:graphicData uri="http://schemas.microsoft.com/office/word/2010/wordprocessingGroup">
                    <wpg:wgp>
                      <wpg:cNvGrpSpPr/>
                      <wpg:grpSpPr>
                        <a:xfrm>
                          <a:off x="0" y="0"/>
                          <a:ext cx="6362700" cy="7739063"/>
                          <a:chOff x="0" y="0"/>
                          <a:chExt cx="5848350" cy="7341775"/>
                        </a:xfrm>
                      </wpg:grpSpPr>
                      <wpg:grpSp>
                        <wpg:cNvPr id="1" name="Группа 1"/>
                        <wpg:cNvGrpSpPr/>
                        <wpg:grpSpPr>
                          <a:xfrm>
                            <a:off x="0" y="-43794"/>
                            <a:ext cx="5848350" cy="7385562"/>
                            <a:chOff x="0" y="0"/>
                            <a:chExt cx="5848350" cy="7223750"/>
                          </a:xfrm>
                        </wpg:grpSpPr>
                        <wps:wsp>
                          <wps:cNvPr id="2" name="Прямоугольник 2"/>
                          <wps:cNvSpPr/>
                          <wps:spPr>
                            <a:xfrm>
                              <a:off x="0" y="0"/>
                              <a:ext cx="5848350" cy="7223750"/>
                            </a:xfrm>
                            <a:prstGeom prst="rect">
                              <a:avLst/>
                            </a:prstGeom>
                            <a:noFill/>
                            <a:ln>
                              <a:noFill/>
                            </a:ln>
                          </wps:spPr>
                          <wps:txbx>
                            <w:txbxContent>
                              <w:p w:rsidR="00172FC2" w:rsidRDefault="00172FC2">
                                <w:pPr>
                                  <w:spacing w:after="0" w:line="240" w:lineRule="auto"/>
                                  <w:textDirection w:val="btLr"/>
                                </w:pPr>
                              </w:p>
                            </w:txbxContent>
                          </wps:txbx>
                          <wps:bodyPr spcFirstLastPara="1" wrap="square" lIns="91425" tIns="91425" rIns="91425" bIns="91425" anchor="ctr" anchorCtr="0">
                            <a:noAutofit/>
                          </wps:bodyPr>
                        </wps:wsp>
                        <wps:wsp>
                          <wps:cNvPr id="3" name="Прямоугольник 3"/>
                          <wps:cNvSpPr/>
                          <wps:spPr>
                            <a:xfrm rot="971184">
                              <a:off x="582560" y="1198833"/>
                              <a:ext cx="3222524" cy="196867"/>
                            </a:xfrm>
                            <a:prstGeom prst="rect">
                              <a:avLst/>
                            </a:prstGeom>
                            <a:gradFill>
                              <a:gsLst>
                                <a:gs pos="0">
                                  <a:srgbClr val="B6BAC0"/>
                                </a:gs>
                                <a:gs pos="50000">
                                  <a:srgbClr val="ADB1B8"/>
                                </a:gs>
                                <a:gs pos="100000">
                                  <a:srgbClr val="989CA3"/>
                                </a:gs>
                              </a:gsLst>
                              <a:lin ang="5400000" scaled="0"/>
                            </a:gradFill>
                            <a:ln>
                              <a:noFill/>
                            </a:ln>
                            <a:effectLst>
                              <a:outerShdw blurRad="57150" dist="19050" dir="5400000" algn="ctr" rotWithShape="0">
                                <a:srgbClr val="000000">
                                  <a:alpha val="62745"/>
                                </a:srgbClr>
                              </a:outerShdw>
                            </a:effectLst>
                          </wps:spPr>
                          <wps:txbx>
                            <w:txbxContent>
                              <w:p w:rsidR="00172FC2" w:rsidRDefault="00172FC2">
                                <w:pPr>
                                  <w:spacing w:after="0" w:line="240" w:lineRule="auto"/>
                                  <w:textDirection w:val="btLr"/>
                                </w:pPr>
                              </w:p>
                            </w:txbxContent>
                          </wps:txbx>
                          <wps:bodyPr spcFirstLastPara="1" wrap="square" lIns="91425" tIns="91425" rIns="91425" bIns="91425" anchor="ctr" anchorCtr="0">
                            <a:noAutofit/>
                          </wps:bodyPr>
                        </wps:wsp>
                        <wps:wsp>
                          <wps:cNvPr id="4" name="Скругленный прямоугольник 4"/>
                          <wps:cNvSpPr/>
                          <wps:spPr>
                            <a:xfrm>
                              <a:off x="231078" y="0"/>
                              <a:ext cx="2129693" cy="2336873"/>
                            </a:xfrm>
                            <a:prstGeom prst="roundRect">
                              <a:avLst>
                                <a:gd name="adj" fmla="val 10000"/>
                              </a:avLst>
                            </a:prstGeom>
                            <a:gradFill>
                              <a:gsLst>
                                <a:gs pos="0">
                                  <a:schemeClr val="lt1"/>
                                </a:gs>
                                <a:gs pos="50000">
                                  <a:schemeClr val="lt1"/>
                                </a:gs>
                                <a:gs pos="100000">
                                  <a:srgbClr val="E1E1E1"/>
                                </a:gs>
                              </a:gsLst>
                              <a:lin ang="5400000" scaled="0"/>
                            </a:gradFill>
                            <a:ln>
                              <a:noFill/>
                            </a:ln>
                            <a:effectLst>
                              <a:outerShdw blurRad="57150" dist="19050" dir="5400000" algn="ctr" rotWithShape="0">
                                <a:srgbClr val="000000">
                                  <a:alpha val="62745"/>
                                </a:srgbClr>
                              </a:outerShdw>
                            </a:effectLst>
                          </wps:spPr>
                          <wps:txbx>
                            <w:txbxContent>
                              <w:p w:rsidR="00172FC2" w:rsidRDefault="00172FC2">
                                <w:pPr>
                                  <w:spacing w:after="0" w:line="240" w:lineRule="auto"/>
                                  <w:textDirection w:val="btLr"/>
                                </w:pPr>
                              </w:p>
                            </w:txbxContent>
                          </wps:txbx>
                          <wps:bodyPr spcFirstLastPara="1" wrap="square" lIns="91425" tIns="91425" rIns="91425" bIns="91425" anchor="ctr" anchorCtr="0">
                            <a:noAutofit/>
                          </wps:bodyPr>
                        </wps:wsp>
                        <wps:wsp>
                          <wps:cNvPr id="5" name="Надпись 5"/>
                          <wps:cNvSpPr txBox="1"/>
                          <wps:spPr>
                            <a:xfrm>
                              <a:off x="293475" y="77190"/>
                              <a:ext cx="2004900" cy="2237400"/>
                            </a:xfrm>
                            <a:prstGeom prst="rect">
                              <a:avLst/>
                            </a:prstGeom>
                            <a:noFill/>
                            <a:ln>
                              <a:noFill/>
                            </a:ln>
                          </wps:spPr>
                          <wps:txbx>
                            <w:txbxContent>
                              <w:p w:rsidR="00172FC2" w:rsidRDefault="009063F2">
                                <w:pPr>
                                  <w:spacing w:after="0" w:line="215" w:lineRule="auto"/>
                                  <w:textDirection w:val="btLr"/>
                                </w:pPr>
                                <w:r>
                                  <w:rPr>
                                    <w:rFonts w:ascii="Times New Roman" w:eastAsia="Times New Roman" w:hAnsi="Times New Roman" w:cs="Times New Roman"/>
                                    <w:b/>
                                    <w:color w:val="FF0000"/>
                                    <w:sz w:val="24"/>
                                  </w:rPr>
                                  <w:t>PASUL 1</w:t>
                                </w:r>
                              </w:p>
                              <w:p w:rsidR="00172FC2" w:rsidRDefault="009063F2">
                                <w:pPr>
                                  <w:spacing w:before="83" w:after="0" w:line="215" w:lineRule="auto"/>
                                  <w:textDirection w:val="btLr"/>
                                </w:pPr>
                                <w:r>
                                  <w:rPr>
                                    <w:rFonts w:ascii="Times New Roman" w:eastAsia="Times New Roman" w:hAnsi="Times New Roman" w:cs="Times New Roman"/>
                                    <w:color w:val="000000"/>
                                    <w:sz w:val="24"/>
                                  </w:rPr>
                                  <w:t>1. Elaborarea Regulamentului</w:t>
                                </w:r>
                              </w:p>
                              <w:p w:rsidR="00172FC2" w:rsidRDefault="009063F2">
                                <w:pPr>
                                  <w:spacing w:before="83" w:after="0" w:line="215" w:lineRule="auto"/>
                                  <w:textDirection w:val="btLr"/>
                                </w:pPr>
                                <w:r>
                                  <w:rPr>
                                    <w:rFonts w:ascii="Times New Roman" w:eastAsia="Times New Roman" w:hAnsi="Times New Roman" w:cs="Times New Roman"/>
                                    <w:color w:val="000000"/>
                                    <w:sz w:val="24"/>
                                  </w:rPr>
                                  <w:t>2. Determinarea locației și a logisticei (atributica pentru premiere, alimentația, transportul);</w:t>
                                </w:r>
                              </w:p>
                              <w:p w:rsidR="00172FC2" w:rsidRDefault="009063F2">
                                <w:pPr>
                                  <w:spacing w:before="83" w:after="0" w:line="215" w:lineRule="auto"/>
                                  <w:textDirection w:val="btLr"/>
                                </w:pPr>
                                <w:r>
                                  <w:rPr>
                                    <w:rFonts w:ascii="Times New Roman" w:eastAsia="Times New Roman" w:hAnsi="Times New Roman" w:cs="Times New Roman"/>
                                    <w:color w:val="000000"/>
                                    <w:sz w:val="24"/>
                                  </w:rPr>
                                  <w:t>3. Stabilirea numărului de participanți și a echipelor.</w:t>
                                </w:r>
                              </w:p>
                              <w:p w:rsidR="00172FC2" w:rsidRDefault="009063F2">
                                <w:pPr>
                                  <w:spacing w:before="83" w:after="0" w:line="215" w:lineRule="auto"/>
                                  <w:textDirection w:val="btLr"/>
                                </w:pPr>
                                <w:r>
                                  <w:rPr>
                                    <w:rFonts w:ascii="Times New Roman" w:eastAsia="Times New Roman" w:hAnsi="Times New Roman" w:cs="Times New Roman"/>
                                    <w:color w:val="000000"/>
                                    <w:sz w:val="24"/>
                                  </w:rPr>
                                  <w:t>4. Stabilirea și identificarea oaspeților oficiali care vor fi invitați.</w:t>
                                </w:r>
                              </w:p>
                              <w:p w:rsidR="00172FC2" w:rsidRDefault="009063F2">
                                <w:pPr>
                                  <w:spacing w:before="83" w:after="0" w:line="215" w:lineRule="auto"/>
                                  <w:textDirection w:val="btLr"/>
                                </w:pPr>
                                <w:r>
                                  <w:rPr>
                                    <w:rFonts w:ascii="Times New Roman" w:eastAsia="Times New Roman" w:hAnsi="Times New Roman" w:cs="Times New Roman"/>
                                    <w:color w:val="000000"/>
                                    <w:sz w:val="24"/>
                                  </w:rPr>
                                  <w:t>5. Identificarea locurilor de cazare(dacă este necesar)</w:t>
                                </w:r>
                              </w:p>
                            </w:txbxContent>
                          </wps:txbx>
                          <wps:bodyPr spcFirstLastPara="1" wrap="square" lIns="45700" tIns="45700" rIns="45700" bIns="45700" anchor="ctr" anchorCtr="0">
                            <a:noAutofit/>
                          </wps:bodyPr>
                        </wps:wsp>
                        <wps:wsp>
                          <wps:cNvPr id="7" name="Прямоугольник 7"/>
                          <wps:cNvSpPr/>
                          <wps:spPr>
                            <a:xfrm rot="8352799">
                              <a:off x="467806" y="2887886"/>
                              <a:ext cx="3725823" cy="196867"/>
                            </a:xfrm>
                            <a:prstGeom prst="rect">
                              <a:avLst/>
                            </a:prstGeom>
                            <a:gradFill>
                              <a:gsLst>
                                <a:gs pos="0">
                                  <a:srgbClr val="B6BAC0"/>
                                </a:gs>
                                <a:gs pos="50000">
                                  <a:srgbClr val="ADB1B8"/>
                                </a:gs>
                                <a:gs pos="100000">
                                  <a:srgbClr val="989CA3"/>
                                </a:gs>
                              </a:gsLst>
                              <a:lin ang="5400000" scaled="0"/>
                            </a:gradFill>
                            <a:ln>
                              <a:noFill/>
                            </a:ln>
                            <a:effectLst>
                              <a:outerShdw blurRad="57150" dist="19050" dir="5400000" algn="ctr" rotWithShape="0">
                                <a:srgbClr val="000000">
                                  <a:alpha val="62745"/>
                                </a:srgbClr>
                              </a:outerShdw>
                            </a:effectLst>
                          </wps:spPr>
                          <wps:txbx>
                            <w:txbxContent>
                              <w:p w:rsidR="00172FC2" w:rsidRDefault="00172FC2">
                                <w:pPr>
                                  <w:spacing w:after="0" w:line="240" w:lineRule="auto"/>
                                  <w:textDirection w:val="btLr"/>
                                </w:pPr>
                              </w:p>
                            </w:txbxContent>
                          </wps:txbx>
                          <wps:bodyPr spcFirstLastPara="1" wrap="square" lIns="91425" tIns="91425" rIns="91425" bIns="91425" anchor="ctr" anchorCtr="0">
                            <a:noAutofit/>
                          </wps:bodyPr>
                        </wps:wsp>
                        <wps:wsp>
                          <wps:cNvPr id="8" name="Скругленный прямоугольник 8"/>
                          <wps:cNvSpPr/>
                          <wps:spPr>
                            <a:xfrm>
                              <a:off x="3129956" y="971449"/>
                              <a:ext cx="2521504" cy="2237546"/>
                            </a:xfrm>
                            <a:prstGeom prst="roundRect">
                              <a:avLst>
                                <a:gd name="adj" fmla="val 10000"/>
                              </a:avLst>
                            </a:prstGeom>
                            <a:gradFill>
                              <a:gsLst>
                                <a:gs pos="0">
                                  <a:schemeClr val="lt1"/>
                                </a:gs>
                                <a:gs pos="50000">
                                  <a:schemeClr val="lt1"/>
                                </a:gs>
                                <a:gs pos="100000">
                                  <a:srgbClr val="E1E1E1"/>
                                </a:gs>
                              </a:gsLst>
                              <a:lin ang="5400000" scaled="0"/>
                            </a:gradFill>
                            <a:ln>
                              <a:noFill/>
                            </a:ln>
                            <a:effectLst>
                              <a:outerShdw blurRad="57150" dist="19050" dir="5400000" algn="ctr" rotWithShape="0">
                                <a:srgbClr val="000000">
                                  <a:alpha val="62745"/>
                                </a:srgbClr>
                              </a:outerShdw>
                            </a:effectLst>
                          </wps:spPr>
                          <wps:txbx>
                            <w:txbxContent>
                              <w:p w:rsidR="00172FC2" w:rsidRDefault="00172FC2">
                                <w:pPr>
                                  <w:spacing w:after="0" w:line="240" w:lineRule="auto"/>
                                  <w:textDirection w:val="btLr"/>
                                </w:pPr>
                              </w:p>
                            </w:txbxContent>
                          </wps:txbx>
                          <wps:bodyPr spcFirstLastPara="1" wrap="square" lIns="91425" tIns="91425" rIns="91425" bIns="91425" anchor="ctr" anchorCtr="0">
                            <a:noAutofit/>
                          </wps:bodyPr>
                        </wps:wsp>
                        <wps:wsp>
                          <wps:cNvPr id="9" name="Надпись 9"/>
                          <wps:cNvSpPr txBox="1"/>
                          <wps:spPr>
                            <a:xfrm>
                              <a:off x="3195491" y="1036984"/>
                              <a:ext cx="2390434" cy="2106476"/>
                            </a:xfrm>
                            <a:prstGeom prst="rect">
                              <a:avLst/>
                            </a:prstGeom>
                            <a:noFill/>
                            <a:ln>
                              <a:noFill/>
                            </a:ln>
                          </wps:spPr>
                          <wps:txbx>
                            <w:txbxContent>
                              <w:p w:rsidR="00172FC2" w:rsidRDefault="009063F2">
                                <w:pPr>
                                  <w:spacing w:after="0" w:line="215" w:lineRule="auto"/>
                                  <w:textDirection w:val="btLr"/>
                                </w:pPr>
                                <w:r>
                                  <w:rPr>
                                    <w:rFonts w:ascii="Times New Roman" w:eastAsia="Times New Roman" w:hAnsi="Times New Roman" w:cs="Times New Roman"/>
                                    <w:b/>
                                    <w:color w:val="FF0000"/>
                                    <w:sz w:val="24"/>
                                  </w:rPr>
                                  <w:t xml:space="preserve">PASUL </w:t>
                                </w:r>
                                <w:r>
                                  <w:rPr>
                                    <w:rFonts w:ascii="Times New Roman" w:eastAsia="Times New Roman" w:hAnsi="Times New Roman" w:cs="Times New Roman"/>
                                    <w:b/>
                                    <w:color w:val="FF0000"/>
                                    <w:sz w:val="24"/>
                                  </w:rPr>
                                  <w:t>2</w:t>
                                </w:r>
                              </w:p>
                              <w:p w:rsidR="00172FC2" w:rsidRDefault="009063F2">
                                <w:pPr>
                                  <w:spacing w:before="83" w:after="0" w:line="215" w:lineRule="auto"/>
                                  <w:textDirection w:val="btLr"/>
                                </w:pPr>
                                <w:r>
                                  <w:rPr>
                                    <w:color w:val="000000"/>
                                    <w:sz w:val="24"/>
                                  </w:rPr>
                                  <w:t>1. Aprobarea Regulamentului și plasarea pe internet sau/și expedierea către echipe;</w:t>
                                </w:r>
                              </w:p>
                              <w:p w:rsidR="00172FC2" w:rsidRDefault="009063F2">
                                <w:pPr>
                                  <w:spacing w:before="83" w:after="0" w:line="215" w:lineRule="auto"/>
                                  <w:textDirection w:val="btLr"/>
                                </w:pPr>
                                <w:r>
                                  <w:rPr>
                                    <w:color w:val="000000"/>
                                    <w:sz w:val="24"/>
                                  </w:rPr>
                                  <w:t>2. Inițierea companiei de promovarea a evenimentului (radio, Tv, internet, publicitate vizuală cu plasarea banerelor în locuri publice)</w:t>
                                </w:r>
                              </w:p>
                            </w:txbxContent>
                          </wps:txbx>
                          <wps:bodyPr spcFirstLastPara="1" wrap="square" lIns="45700" tIns="45700" rIns="45700" bIns="45700" anchor="ctr" anchorCtr="0">
                            <a:noAutofit/>
                          </wps:bodyPr>
                        </wps:wsp>
                        <wps:wsp>
                          <wps:cNvPr id="10" name="Прямоугольник 10"/>
                          <wps:cNvSpPr/>
                          <wps:spPr>
                            <a:xfrm rot="1330310">
                              <a:off x="808640" y="4694453"/>
                              <a:ext cx="3017960" cy="196867"/>
                            </a:xfrm>
                            <a:prstGeom prst="rect">
                              <a:avLst/>
                            </a:prstGeom>
                            <a:gradFill>
                              <a:gsLst>
                                <a:gs pos="0">
                                  <a:srgbClr val="B6BAC0"/>
                                </a:gs>
                                <a:gs pos="50000">
                                  <a:srgbClr val="ADB1B8"/>
                                </a:gs>
                                <a:gs pos="100000">
                                  <a:srgbClr val="989CA3"/>
                                </a:gs>
                              </a:gsLst>
                              <a:lin ang="5400000" scaled="0"/>
                            </a:gradFill>
                            <a:ln>
                              <a:noFill/>
                            </a:ln>
                            <a:effectLst>
                              <a:outerShdw blurRad="57150" dist="19050" dir="5400000" algn="ctr" rotWithShape="0">
                                <a:srgbClr val="000000">
                                  <a:alpha val="62745"/>
                                </a:srgbClr>
                              </a:outerShdw>
                            </a:effectLst>
                          </wps:spPr>
                          <wps:txbx>
                            <w:txbxContent>
                              <w:p w:rsidR="00172FC2" w:rsidRDefault="00172FC2">
                                <w:pPr>
                                  <w:spacing w:after="0" w:line="240" w:lineRule="auto"/>
                                  <w:textDirection w:val="btLr"/>
                                </w:pPr>
                              </w:p>
                            </w:txbxContent>
                          </wps:txbx>
                          <wps:bodyPr spcFirstLastPara="1" wrap="square" lIns="91425" tIns="91425" rIns="91425" bIns="91425" anchor="ctr" anchorCtr="0">
                            <a:noAutofit/>
                          </wps:bodyPr>
                        </wps:wsp>
                        <wps:wsp>
                          <wps:cNvPr id="11" name="Скругленный прямоугольник 11"/>
                          <wps:cNvSpPr/>
                          <wps:spPr>
                            <a:xfrm>
                              <a:off x="268154" y="3563004"/>
                              <a:ext cx="2603117" cy="1965304"/>
                            </a:xfrm>
                            <a:prstGeom prst="roundRect">
                              <a:avLst>
                                <a:gd name="adj" fmla="val 10000"/>
                              </a:avLst>
                            </a:prstGeom>
                            <a:gradFill>
                              <a:gsLst>
                                <a:gs pos="0">
                                  <a:schemeClr val="lt1"/>
                                </a:gs>
                                <a:gs pos="50000">
                                  <a:schemeClr val="lt1"/>
                                </a:gs>
                                <a:gs pos="100000">
                                  <a:srgbClr val="E1E1E1"/>
                                </a:gs>
                              </a:gsLst>
                              <a:lin ang="5400000" scaled="0"/>
                            </a:gradFill>
                            <a:ln>
                              <a:noFill/>
                            </a:ln>
                            <a:effectLst>
                              <a:outerShdw blurRad="57150" dist="19050" dir="5400000" algn="ctr" rotWithShape="0">
                                <a:srgbClr val="000000">
                                  <a:alpha val="62745"/>
                                </a:srgbClr>
                              </a:outerShdw>
                            </a:effectLst>
                          </wps:spPr>
                          <wps:txbx>
                            <w:txbxContent>
                              <w:p w:rsidR="00172FC2" w:rsidRDefault="00172FC2">
                                <w:pPr>
                                  <w:spacing w:after="0" w:line="240" w:lineRule="auto"/>
                                  <w:textDirection w:val="btLr"/>
                                </w:pPr>
                              </w:p>
                            </w:txbxContent>
                          </wps:txbx>
                          <wps:bodyPr spcFirstLastPara="1" wrap="square" lIns="91425" tIns="91425" rIns="91425" bIns="91425" anchor="ctr" anchorCtr="0">
                            <a:noAutofit/>
                          </wps:bodyPr>
                        </wps:wsp>
                        <wps:wsp>
                          <wps:cNvPr id="12" name="Надпись 12"/>
                          <wps:cNvSpPr txBox="1"/>
                          <wps:spPr>
                            <a:xfrm>
                              <a:off x="325716" y="3620566"/>
                              <a:ext cx="2487993" cy="1850180"/>
                            </a:xfrm>
                            <a:prstGeom prst="rect">
                              <a:avLst/>
                            </a:prstGeom>
                            <a:noFill/>
                            <a:ln>
                              <a:noFill/>
                            </a:ln>
                          </wps:spPr>
                          <wps:txbx>
                            <w:txbxContent>
                              <w:p w:rsidR="00172FC2" w:rsidRDefault="009063F2">
                                <w:pPr>
                                  <w:spacing w:after="0" w:line="215" w:lineRule="auto"/>
                                  <w:textDirection w:val="btLr"/>
                                </w:pPr>
                                <w:r>
                                  <w:rPr>
                                    <w:rFonts w:ascii="Times New Roman" w:eastAsia="Times New Roman" w:hAnsi="Times New Roman" w:cs="Times New Roman"/>
                                    <w:b/>
                                    <w:color w:val="FF0000"/>
                                    <w:sz w:val="24"/>
                                  </w:rPr>
                                  <w:t xml:space="preserve">PASUL </w:t>
                                </w:r>
                                <w:r>
                                  <w:rPr>
                                    <w:rFonts w:ascii="Times New Roman" w:eastAsia="Times New Roman" w:hAnsi="Times New Roman" w:cs="Times New Roman"/>
                                    <w:b/>
                                    <w:color w:val="FF0000"/>
                                    <w:sz w:val="24"/>
                                  </w:rPr>
                                  <w:t>3</w:t>
                                </w:r>
                              </w:p>
                              <w:p w:rsidR="00172FC2" w:rsidRDefault="009063F2">
                                <w:pPr>
                                  <w:spacing w:before="83" w:after="0" w:line="215" w:lineRule="auto"/>
                                  <w:textDirection w:val="btLr"/>
                                </w:pPr>
                                <w:r>
                                  <w:rPr>
                                    <w:rFonts w:ascii="Times New Roman" w:eastAsia="Times New Roman" w:hAnsi="Times New Roman" w:cs="Times New Roman"/>
                                    <w:color w:val="000000"/>
                                    <w:sz w:val="24"/>
                                  </w:rPr>
                                  <w:t>1. Întâmpinarea echipelor</w:t>
                                </w:r>
                              </w:p>
                              <w:p w:rsidR="00172FC2" w:rsidRDefault="009063F2">
                                <w:pPr>
                                  <w:spacing w:before="83" w:after="0" w:line="215" w:lineRule="auto"/>
                                  <w:textDirection w:val="btLr"/>
                                </w:pPr>
                                <w:r>
                                  <w:rPr>
                                    <w:rFonts w:ascii="Times New Roman" w:eastAsia="Times New Roman" w:hAnsi="Times New Roman" w:cs="Times New Roman"/>
                                    <w:color w:val="000000"/>
                                    <w:sz w:val="24"/>
                                  </w:rPr>
                                  <w:t>2. Organizarea ședințelor tehnice cu arbitrii și reprezentanții echipelor</w:t>
                                </w:r>
                              </w:p>
                              <w:p w:rsidR="00172FC2" w:rsidRDefault="009063F2">
                                <w:pPr>
                                  <w:spacing w:before="83" w:after="0" w:line="215" w:lineRule="auto"/>
                                  <w:textDirection w:val="btLr"/>
                                </w:pPr>
                                <w:r>
                                  <w:rPr>
                                    <w:rFonts w:ascii="Times New Roman" w:eastAsia="Times New Roman" w:hAnsi="Times New Roman" w:cs="Times New Roman"/>
                                    <w:color w:val="000000"/>
                                    <w:sz w:val="24"/>
                                  </w:rPr>
                                  <w:t>3. Anunțarea programului premărgător</w:t>
                                </w:r>
                              </w:p>
                            </w:txbxContent>
                          </wps:txbx>
                          <wps:bodyPr spcFirstLastPara="1" wrap="square" lIns="45700" tIns="45700" rIns="45700" bIns="45700" anchor="ctr" anchorCtr="0">
                            <a:noAutofit/>
                          </wps:bodyPr>
                        </wps:wsp>
                        <wps:wsp>
                          <wps:cNvPr id="13" name="Скругленный прямоугольник 13"/>
                          <wps:cNvSpPr/>
                          <wps:spPr>
                            <a:xfrm>
                              <a:off x="3131433" y="4389599"/>
                              <a:ext cx="2466162" cy="2637201"/>
                            </a:xfrm>
                            <a:prstGeom prst="roundRect">
                              <a:avLst>
                                <a:gd name="adj" fmla="val 10000"/>
                              </a:avLst>
                            </a:prstGeom>
                            <a:gradFill>
                              <a:gsLst>
                                <a:gs pos="0">
                                  <a:schemeClr val="lt1"/>
                                </a:gs>
                                <a:gs pos="50000">
                                  <a:schemeClr val="lt1"/>
                                </a:gs>
                                <a:gs pos="100000">
                                  <a:srgbClr val="E1E1E1"/>
                                </a:gs>
                              </a:gsLst>
                              <a:lin ang="5400000" scaled="0"/>
                            </a:gradFill>
                            <a:ln>
                              <a:noFill/>
                            </a:ln>
                            <a:effectLst>
                              <a:outerShdw blurRad="57150" dist="19050" dir="5400000" algn="ctr" rotWithShape="0">
                                <a:srgbClr val="000000">
                                  <a:alpha val="62745"/>
                                </a:srgbClr>
                              </a:outerShdw>
                            </a:effectLst>
                          </wps:spPr>
                          <wps:txbx>
                            <w:txbxContent>
                              <w:p w:rsidR="00172FC2" w:rsidRDefault="00172FC2">
                                <w:pPr>
                                  <w:spacing w:after="0" w:line="240" w:lineRule="auto"/>
                                  <w:textDirection w:val="btLr"/>
                                </w:pPr>
                              </w:p>
                            </w:txbxContent>
                          </wps:txbx>
                          <wps:bodyPr spcFirstLastPara="1" wrap="square" lIns="91425" tIns="91425" rIns="91425" bIns="91425" anchor="ctr" anchorCtr="0">
                            <a:noAutofit/>
                          </wps:bodyPr>
                        </wps:wsp>
                        <wps:wsp>
                          <wps:cNvPr id="14" name="Надпись 14"/>
                          <wps:cNvSpPr txBox="1"/>
                          <wps:spPr>
                            <a:xfrm>
                              <a:off x="3203664" y="4461830"/>
                              <a:ext cx="2321700" cy="2492739"/>
                            </a:xfrm>
                            <a:prstGeom prst="rect">
                              <a:avLst/>
                            </a:prstGeom>
                            <a:noFill/>
                            <a:ln>
                              <a:noFill/>
                            </a:ln>
                          </wps:spPr>
                          <wps:txbx>
                            <w:txbxContent>
                              <w:p w:rsidR="00172FC2" w:rsidRDefault="009063F2">
                                <w:pPr>
                                  <w:spacing w:after="0" w:line="215" w:lineRule="auto"/>
                                  <w:textDirection w:val="btLr"/>
                                </w:pPr>
                                <w:r>
                                  <w:rPr>
                                    <w:rFonts w:ascii="Times New Roman" w:eastAsia="Times New Roman" w:hAnsi="Times New Roman" w:cs="Times New Roman"/>
                                    <w:b/>
                                    <w:color w:val="FF0000"/>
                                    <w:sz w:val="24"/>
                                  </w:rPr>
                                  <w:t xml:space="preserve">PASUL </w:t>
                                </w:r>
                                <w:r>
                                  <w:rPr>
                                    <w:rFonts w:ascii="Times New Roman" w:eastAsia="Times New Roman" w:hAnsi="Times New Roman" w:cs="Times New Roman"/>
                                    <w:b/>
                                    <w:color w:val="FF0000"/>
                                    <w:sz w:val="24"/>
                                  </w:rPr>
                                  <w:t>4</w:t>
                                </w:r>
                              </w:p>
                              <w:p w:rsidR="00172FC2" w:rsidRDefault="009063F2">
                                <w:pPr>
                                  <w:spacing w:before="83" w:after="0" w:line="215" w:lineRule="auto"/>
                                  <w:textDirection w:val="btLr"/>
                                </w:pPr>
                                <w:r>
                                  <w:rPr>
                                    <w:color w:val="000000"/>
                                    <w:sz w:val="24"/>
                                  </w:rPr>
                                  <w:t>1. Începutul competiției orele 9/10;</w:t>
                                </w:r>
                              </w:p>
                              <w:p w:rsidR="00172FC2" w:rsidRDefault="009063F2">
                                <w:pPr>
                                  <w:spacing w:before="83" w:after="0" w:line="215" w:lineRule="auto"/>
                                  <w:textDirection w:val="btLr"/>
                                </w:pPr>
                                <w:r>
                                  <w:rPr>
                                    <w:color w:val="000000"/>
                                    <w:sz w:val="24"/>
                                  </w:rPr>
                                  <w:t>2. Dacă este Campionat Național s-au turneu internațional oficial se intonează Imnul de Stat înainte de începerea competiției;</w:t>
                                </w:r>
                              </w:p>
                              <w:p w:rsidR="00172FC2" w:rsidRDefault="009063F2">
                                <w:pPr>
                                  <w:spacing w:before="83" w:after="0" w:line="215" w:lineRule="auto"/>
                                  <w:textDirection w:val="btLr"/>
                                </w:pPr>
                                <w:r>
                                  <w:rPr>
                                    <w:color w:val="000000"/>
                                    <w:sz w:val="24"/>
                                  </w:rPr>
                                  <w:t xml:space="preserve">3. Deschiderea competiției se recomandă să se organizeze între orele 16-18. </w:t>
                                </w:r>
                              </w:p>
                              <w:p w:rsidR="00172FC2" w:rsidRDefault="009063F2">
                                <w:pPr>
                                  <w:spacing w:before="83" w:after="0" w:line="215" w:lineRule="auto"/>
                                  <w:textDirection w:val="btLr"/>
                                </w:pPr>
                                <w:r>
                                  <w:rPr>
                                    <w:color w:val="000000"/>
                                    <w:sz w:val="24"/>
                                  </w:rPr>
                                  <w:t>4. La ceremonia de deschidere la fel se intonează Imnul de Stat</w:t>
                                </w:r>
                              </w:p>
                              <w:p w:rsidR="00172FC2" w:rsidRDefault="009063F2">
                                <w:pPr>
                                  <w:spacing w:before="83" w:after="0" w:line="215" w:lineRule="auto"/>
                                  <w:textDirection w:val="btLr"/>
                                </w:pPr>
                                <w:r>
                                  <w:rPr>
                                    <w:color w:val="000000"/>
                                    <w:sz w:val="24"/>
                                  </w:rPr>
                                  <w:t>5. Desfășurarea ceremoniei de premiere</w:t>
                                </w:r>
                              </w:p>
                            </w:txbxContent>
                          </wps:txbx>
                          <wps:bodyPr spcFirstLastPara="1" wrap="square" lIns="45700" tIns="45700" rIns="45700" bIns="45700" anchor="ctr" anchorCtr="0">
                            <a:noAutofit/>
                          </wps:bodyPr>
                        </wps:wsp>
                      </wpg:grpSp>
                    </wpg:wgp>
                  </a:graphicData>
                </a:graphic>
              </wp:inline>
            </w:drawing>
          </mc:Choice>
          <mc:Fallback>
            <w:pict>
              <v:group id="Группа 6" o:spid="_x0000_s1026" style="width:501pt;height:609.4pt;mso-position-horizontal-relative:char;mso-position-vertical-relative:line" coordsize="58483,73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">
                <v:group id="Группа 1" o:spid="_x0000_s1027" style="position:absolute;top:-437;width:58483;height:73854" coordsize="58483,72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Прямоугольник 2" o:spid="_x0000_s1028" style="position:absolute;width:58483;height:722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172FC2" w:rsidRDefault="00172FC2">
                          <w:pPr>
                            <w:spacing w:after="0" w:line="240" w:lineRule="auto"/>
                            <w:textDirection w:val="btLr"/>
                          </w:pPr>
                        </w:p>
                      </w:txbxContent>
                    </v:textbox>
                  </v:rect>
                  <v:rect id="Прямоугольник 3" o:spid="_x0000_s1029" style="position:absolute;left:5825;top:11988;width:32225;height:1969;rotation:106079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" fillcolor="#b6bac0" stroked="f">
                    <v:fill color2="#989ca3" colors="0 #b6bac0;.5 #adb1b8;1 #989ca3" focus="100%" type="gradient">
                      <o:fill v:ext="view" type="gradientUnscaled"/>
                    </v:fill>
                    <v:shadow on="t" color="black" opacity="41120f" offset="0,1.5pt"/>
                    <v:textbox inset="2.53958mm,2.53958mm,2.53958mm,2.53958mm">
                      <w:txbxContent>
                        <w:p w:rsidR="00172FC2" w:rsidRDefault="00172FC2">
                          <w:pPr>
                            <w:spacing w:after="0" w:line="240" w:lineRule="auto"/>
                            <w:textDirection w:val="btLr"/>
                          </w:pPr>
                        </w:p>
                      </w:txbxContent>
                    </v:textbox>
                  </v:rect>
                  <v:roundrect id="Скругленный прямоугольник 4" o:spid="_x0000_s1030" style="position:absolute;left:2310;width:21297;height:23368;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" fillcolor="white [3201]" stroked="f">
                    <v:fill color2="#e1e1e1" colors="0 white;.5 white;1 #e1e1e1" focus="100%" type="gradient">
                      <o:fill v:ext="view" type="gradientUnscaled"/>
                    </v:fill>
                    <v:shadow on="t" color="black" opacity="41120f" offset="0,1.5pt"/>
                    <v:textbox inset="2.53958mm,2.53958mm,2.53958mm,2.53958mm">
                      <w:txbxContent>
                        <w:p w:rsidR="00172FC2" w:rsidRDefault="00172FC2">
                          <w:pPr>
                            <w:spacing w:after="0" w:line="240" w:lineRule="auto"/>
                            <w:textDirection w:val="btLr"/>
                          </w:pPr>
                        </w:p>
                      </w:txbxContent>
                    </v:textbox>
                  </v:roundrect>
                  <v:shapetype id="_x0000_t202" coordsize="21600,21600" o:spt="202" path="m,l,21600r21600,l21600,xe">
                    <v:stroke joinstyle="miter"/>
                    <v:path gradientshapeok="t" o:connecttype="rect"/>
                  </v:shapetype>
                  <v:shape id="Надпись 5" o:spid="_x0000_s1031" type="#_x0000_t202" style="position:absolute;left:2934;top:771;width:20049;height:22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" filled="f" stroked="f">
                    <v:textbox inset="1.2694mm,1.2694mm,1.2694mm,1.2694mm">
                      <w:txbxContent>
                        <w:p w:rsidR="00172FC2" w:rsidRDefault="009063F2">
                          <w:pPr>
                            <w:spacing w:after="0" w:line="215" w:lineRule="auto"/>
                            <w:textDirection w:val="btLr"/>
                          </w:pPr>
                          <w:r>
                            <w:rPr>
                              <w:rFonts w:ascii="Times New Roman" w:eastAsia="Times New Roman" w:hAnsi="Times New Roman" w:cs="Times New Roman"/>
                              <w:b/>
                              <w:color w:val="FF0000"/>
                              <w:sz w:val="24"/>
                            </w:rPr>
                            <w:t>PASUL 1</w:t>
                          </w:r>
                        </w:p>
                        <w:p w:rsidR="00172FC2" w:rsidRDefault="009063F2">
                          <w:pPr>
                            <w:spacing w:before="83" w:after="0" w:line="215" w:lineRule="auto"/>
                            <w:textDirection w:val="btLr"/>
                          </w:pPr>
                          <w:r>
                            <w:rPr>
                              <w:rFonts w:ascii="Times New Roman" w:eastAsia="Times New Roman" w:hAnsi="Times New Roman" w:cs="Times New Roman"/>
                              <w:color w:val="000000"/>
                              <w:sz w:val="24"/>
                            </w:rPr>
                            <w:t>1. Elaborarea Regulamentului</w:t>
                          </w:r>
                        </w:p>
                        <w:p w:rsidR="00172FC2" w:rsidRDefault="009063F2">
                          <w:pPr>
                            <w:spacing w:before="83" w:after="0" w:line="215" w:lineRule="auto"/>
                            <w:textDirection w:val="btLr"/>
                          </w:pPr>
                          <w:r>
                            <w:rPr>
                              <w:rFonts w:ascii="Times New Roman" w:eastAsia="Times New Roman" w:hAnsi="Times New Roman" w:cs="Times New Roman"/>
                              <w:color w:val="000000"/>
                              <w:sz w:val="24"/>
                            </w:rPr>
                            <w:t>2. Determinarea locației și a logisticei (atributica pentru premiere, alimentația, transportul);</w:t>
                          </w:r>
                        </w:p>
                        <w:p w:rsidR="00172FC2" w:rsidRDefault="009063F2">
                          <w:pPr>
                            <w:spacing w:before="83" w:after="0" w:line="215" w:lineRule="auto"/>
                            <w:textDirection w:val="btLr"/>
                          </w:pPr>
                          <w:r>
                            <w:rPr>
                              <w:rFonts w:ascii="Times New Roman" w:eastAsia="Times New Roman" w:hAnsi="Times New Roman" w:cs="Times New Roman"/>
                              <w:color w:val="000000"/>
                              <w:sz w:val="24"/>
                            </w:rPr>
                            <w:t>3. Stabilirea numărului de participanți și a echipelor.</w:t>
                          </w:r>
                        </w:p>
                        <w:p w:rsidR="00172FC2" w:rsidRDefault="009063F2">
                          <w:pPr>
                            <w:spacing w:before="83" w:after="0" w:line="215" w:lineRule="auto"/>
                            <w:textDirection w:val="btLr"/>
                          </w:pPr>
                          <w:r>
                            <w:rPr>
                              <w:rFonts w:ascii="Times New Roman" w:eastAsia="Times New Roman" w:hAnsi="Times New Roman" w:cs="Times New Roman"/>
                              <w:color w:val="000000"/>
                              <w:sz w:val="24"/>
                            </w:rPr>
                            <w:t>4. Stabilirea și identificarea oaspeților oficiali care vor fi invitați.</w:t>
                          </w:r>
                        </w:p>
                        <w:p w:rsidR="00172FC2" w:rsidRDefault="009063F2">
                          <w:pPr>
                            <w:spacing w:before="83" w:after="0" w:line="215" w:lineRule="auto"/>
                            <w:textDirection w:val="btLr"/>
                          </w:pPr>
                          <w:r>
                            <w:rPr>
                              <w:rFonts w:ascii="Times New Roman" w:eastAsia="Times New Roman" w:hAnsi="Times New Roman" w:cs="Times New Roman"/>
                              <w:color w:val="000000"/>
                              <w:sz w:val="24"/>
                            </w:rPr>
                            <w:t>5. Identificarea locurilor de cazare(dacă este necesar)</w:t>
                          </w:r>
                        </w:p>
                      </w:txbxContent>
                    </v:textbox>
                  </v:shape>
                  <v:rect id="Прямоугольник 7" o:spid="_x0000_s1032" style="position:absolute;left:4678;top:28878;width:37258;height:1969;rotation:912348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" fillcolor="#b6bac0" stroked="f">
                    <v:fill color2="#989ca3" colors="0 #b6bac0;.5 #adb1b8;1 #989ca3" focus="100%" type="gradient">
                      <o:fill v:ext="view" type="gradientUnscaled"/>
                    </v:fill>
                    <v:shadow on="t" color="black" opacity="41120f" offset="0,1.5pt"/>
                    <v:textbox inset="2.53958mm,2.53958mm,2.53958mm,2.53958mm">
                      <w:txbxContent>
                        <w:p w:rsidR="00172FC2" w:rsidRDefault="00172FC2">
                          <w:pPr>
                            <w:spacing w:after="0" w:line="240" w:lineRule="auto"/>
                            <w:textDirection w:val="btLr"/>
                          </w:pPr>
                        </w:p>
                      </w:txbxContent>
                    </v:textbox>
                  </v:rect>
                  <v:roundrect id="Скругленный прямоугольник 8" o:spid="_x0000_s1033" style="position:absolute;left:31299;top:9714;width:25215;height:22375;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" fillcolor="white [3201]" stroked="f">
                    <v:fill color2="#e1e1e1" colors="0 white;.5 white;1 #e1e1e1" focus="100%" type="gradient">
                      <o:fill v:ext="view" type="gradientUnscaled"/>
                    </v:fill>
                    <v:shadow on="t" color="black" opacity="41120f" offset="0,1.5pt"/>
                    <v:textbox inset="2.53958mm,2.53958mm,2.53958mm,2.53958mm">
                      <w:txbxContent>
                        <w:p w:rsidR="00172FC2" w:rsidRDefault="00172FC2">
                          <w:pPr>
                            <w:spacing w:after="0" w:line="240" w:lineRule="auto"/>
                            <w:textDirection w:val="btLr"/>
                          </w:pPr>
                        </w:p>
                      </w:txbxContent>
                    </v:textbox>
                  </v:roundrect>
                  <v:shape id="Надпись 9" o:spid="_x0000_s1034" type="#_x0000_t202" style="position:absolute;left:31954;top:10369;width:23905;height:21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" filled="f" stroked="f">
                    <v:textbox inset="1.2694mm,1.2694mm,1.2694mm,1.2694mm">
                      <w:txbxContent>
                        <w:p w:rsidR="00172FC2" w:rsidRDefault="009063F2">
                          <w:pPr>
                            <w:spacing w:after="0" w:line="215" w:lineRule="auto"/>
                            <w:textDirection w:val="btLr"/>
                          </w:pPr>
                          <w:r>
                            <w:rPr>
                              <w:rFonts w:ascii="Times New Roman" w:eastAsia="Times New Roman" w:hAnsi="Times New Roman" w:cs="Times New Roman"/>
                              <w:b/>
                              <w:color w:val="FF0000"/>
                              <w:sz w:val="24"/>
                            </w:rPr>
                            <w:t xml:space="preserve">PASUL </w:t>
                          </w:r>
                          <w:r>
                            <w:rPr>
                              <w:rFonts w:ascii="Times New Roman" w:eastAsia="Times New Roman" w:hAnsi="Times New Roman" w:cs="Times New Roman"/>
                              <w:b/>
                              <w:color w:val="FF0000"/>
                              <w:sz w:val="24"/>
                            </w:rPr>
                            <w:t>2</w:t>
                          </w:r>
                        </w:p>
                        <w:p w:rsidR="00172FC2" w:rsidRDefault="009063F2">
                          <w:pPr>
                            <w:spacing w:before="83" w:after="0" w:line="215" w:lineRule="auto"/>
                            <w:textDirection w:val="btLr"/>
                          </w:pPr>
                          <w:r>
                            <w:rPr>
                              <w:color w:val="000000"/>
                              <w:sz w:val="24"/>
                            </w:rPr>
                            <w:t>1. Aprobarea Regulamentului și plasarea pe internet sau/și expedierea către echipe;</w:t>
                          </w:r>
                        </w:p>
                        <w:p w:rsidR="00172FC2" w:rsidRDefault="009063F2">
                          <w:pPr>
                            <w:spacing w:before="83" w:after="0" w:line="215" w:lineRule="auto"/>
                            <w:textDirection w:val="btLr"/>
                          </w:pPr>
                          <w:r>
                            <w:rPr>
                              <w:color w:val="000000"/>
                              <w:sz w:val="24"/>
                            </w:rPr>
                            <w:t>2. Inițierea companiei de p</w:t>
                          </w:r>
                          <w:r>
                            <w:rPr>
                              <w:color w:val="000000"/>
                              <w:sz w:val="24"/>
                            </w:rPr>
                            <w:t>romovarea a evenimentului (radio, Tv, internet, publicitate vizuală cu plasarea banerelor în locuri publice)</w:t>
                          </w:r>
                        </w:p>
                      </w:txbxContent>
                    </v:textbox>
                  </v:shape>
                  <v:rect id="Прямоугольник 10" o:spid="_x0000_s1035" style="position:absolute;left:8086;top:46944;width:30180;height:1969;rotation:145305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" fillcolor="#b6bac0" stroked="f">
                    <v:fill color2="#989ca3" colors="0 #b6bac0;.5 #adb1b8;1 #989ca3" focus="100%" type="gradient">
                      <o:fill v:ext="view" type="gradientUnscaled"/>
                    </v:fill>
                    <v:shadow on="t" color="black" opacity="41120f" offset="0,1.5pt"/>
                    <v:textbox inset="2.53958mm,2.53958mm,2.53958mm,2.53958mm">
                      <w:txbxContent>
                        <w:p w:rsidR="00172FC2" w:rsidRDefault="00172FC2">
                          <w:pPr>
                            <w:spacing w:after="0" w:line="240" w:lineRule="auto"/>
                            <w:textDirection w:val="btLr"/>
                          </w:pPr>
                        </w:p>
                      </w:txbxContent>
                    </v:textbox>
                  </v:rect>
                  <v:roundrect id="Скругленный прямоугольник 11" o:spid="_x0000_s1036" style="position:absolute;left:2681;top:35630;width:26031;height:1965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" fillcolor="white [3201]" stroked="f">
                    <v:fill color2="#e1e1e1" colors="0 white;.5 white;1 #e1e1e1" focus="100%" type="gradient">
                      <o:fill v:ext="view" type="gradientUnscaled"/>
                    </v:fill>
                    <v:shadow on="t" color="black" opacity="41120f" offset="0,1.5pt"/>
                    <v:textbox inset="2.53958mm,2.53958mm,2.53958mm,2.53958mm">
                      <w:txbxContent>
                        <w:p w:rsidR="00172FC2" w:rsidRDefault="00172FC2">
                          <w:pPr>
                            <w:spacing w:after="0" w:line="240" w:lineRule="auto"/>
                            <w:textDirection w:val="btLr"/>
                          </w:pPr>
                        </w:p>
                      </w:txbxContent>
                    </v:textbox>
                  </v:roundrect>
                  <v:shape id="Надпись 12" o:spid="_x0000_s1037" type="#_x0000_t202" style="position:absolute;left:3257;top:36205;width:24880;height:185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" filled="f" stroked="f">
                    <v:textbox inset="1.2694mm,1.2694mm,1.2694mm,1.2694mm">
                      <w:txbxContent>
                        <w:p w:rsidR="00172FC2" w:rsidRDefault="009063F2">
                          <w:pPr>
                            <w:spacing w:after="0" w:line="215" w:lineRule="auto"/>
                            <w:textDirection w:val="btLr"/>
                          </w:pPr>
                          <w:r>
                            <w:rPr>
                              <w:rFonts w:ascii="Times New Roman" w:eastAsia="Times New Roman" w:hAnsi="Times New Roman" w:cs="Times New Roman"/>
                              <w:b/>
                              <w:color w:val="FF0000"/>
                              <w:sz w:val="24"/>
                            </w:rPr>
                            <w:t xml:space="preserve">PASUL </w:t>
                          </w:r>
                          <w:r>
                            <w:rPr>
                              <w:rFonts w:ascii="Times New Roman" w:eastAsia="Times New Roman" w:hAnsi="Times New Roman" w:cs="Times New Roman"/>
                              <w:b/>
                              <w:color w:val="FF0000"/>
                              <w:sz w:val="24"/>
                            </w:rPr>
                            <w:t>3</w:t>
                          </w:r>
                        </w:p>
                        <w:p w:rsidR="00172FC2" w:rsidRDefault="009063F2">
                          <w:pPr>
                            <w:spacing w:before="83" w:after="0" w:line="215" w:lineRule="auto"/>
                            <w:textDirection w:val="btLr"/>
                          </w:pPr>
                          <w:r>
                            <w:rPr>
                              <w:rFonts w:ascii="Times New Roman" w:eastAsia="Times New Roman" w:hAnsi="Times New Roman" w:cs="Times New Roman"/>
                              <w:color w:val="000000"/>
                              <w:sz w:val="24"/>
                            </w:rPr>
                            <w:t>1. Întâmpinarea echipelor</w:t>
                          </w:r>
                        </w:p>
                        <w:p w:rsidR="00172FC2" w:rsidRDefault="009063F2">
                          <w:pPr>
                            <w:spacing w:before="83" w:after="0" w:line="215" w:lineRule="auto"/>
                            <w:textDirection w:val="btLr"/>
                          </w:pPr>
                          <w:r>
                            <w:rPr>
                              <w:rFonts w:ascii="Times New Roman" w:eastAsia="Times New Roman" w:hAnsi="Times New Roman" w:cs="Times New Roman"/>
                              <w:color w:val="000000"/>
                              <w:sz w:val="24"/>
                            </w:rPr>
                            <w:t>2. Organizarea ședințelor tehnice cu arbitrii și reprezentanții echipelor</w:t>
                          </w:r>
                        </w:p>
                        <w:p w:rsidR="00172FC2" w:rsidRDefault="009063F2">
                          <w:pPr>
                            <w:spacing w:before="83" w:after="0" w:line="215" w:lineRule="auto"/>
                            <w:textDirection w:val="btLr"/>
                          </w:pPr>
                          <w:r>
                            <w:rPr>
                              <w:rFonts w:ascii="Times New Roman" w:eastAsia="Times New Roman" w:hAnsi="Times New Roman" w:cs="Times New Roman"/>
                              <w:color w:val="000000"/>
                              <w:sz w:val="24"/>
                            </w:rPr>
                            <w:t>3. Anunțarea programului premăr</w:t>
                          </w:r>
                          <w:r>
                            <w:rPr>
                              <w:rFonts w:ascii="Times New Roman" w:eastAsia="Times New Roman" w:hAnsi="Times New Roman" w:cs="Times New Roman"/>
                              <w:color w:val="000000"/>
                              <w:sz w:val="24"/>
                            </w:rPr>
                            <w:t>gător</w:t>
                          </w:r>
                        </w:p>
                      </w:txbxContent>
                    </v:textbox>
                  </v:shape>
                  <v:roundrect id="Скругленный прямоугольник 13" o:spid="_x0000_s1038" style="position:absolute;left:31314;top:43895;width:24661;height:2637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" fillcolor="white [3201]" stroked="f">
                    <v:fill color2="#e1e1e1" colors="0 white;.5 white;1 #e1e1e1" focus="100%" type="gradient">
                      <o:fill v:ext="view" type="gradientUnscaled"/>
                    </v:fill>
                    <v:shadow on="t" color="black" opacity="41120f" offset="0,1.5pt"/>
                    <v:textbox inset="2.53958mm,2.53958mm,2.53958mm,2.53958mm">
                      <w:txbxContent>
                        <w:p w:rsidR="00172FC2" w:rsidRDefault="00172FC2">
                          <w:pPr>
                            <w:spacing w:after="0" w:line="240" w:lineRule="auto"/>
                            <w:textDirection w:val="btLr"/>
                          </w:pPr>
                        </w:p>
                      </w:txbxContent>
                    </v:textbox>
                  </v:roundrect>
                  <v:shape id="Надпись 14" o:spid="_x0000_s1039" type="#_x0000_t202" style="position:absolute;left:32036;top:44618;width:23217;height:24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" filled="f" stroked="f">
                    <v:textbox inset="1.2694mm,1.2694mm,1.2694mm,1.2694mm">
                      <w:txbxContent>
                        <w:p w:rsidR="00172FC2" w:rsidRDefault="009063F2">
                          <w:pPr>
                            <w:spacing w:after="0" w:line="215" w:lineRule="auto"/>
                            <w:textDirection w:val="btLr"/>
                          </w:pPr>
                          <w:r>
                            <w:rPr>
                              <w:rFonts w:ascii="Times New Roman" w:eastAsia="Times New Roman" w:hAnsi="Times New Roman" w:cs="Times New Roman"/>
                              <w:b/>
                              <w:color w:val="FF0000"/>
                              <w:sz w:val="24"/>
                            </w:rPr>
                            <w:t>PASUL 4</w:t>
                          </w:r>
                        </w:p>
                        <w:p w:rsidR="00172FC2" w:rsidRDefault="009063F2">
                          <w:pPr>
                            <w:spacing w:before="83" w:after="0" w:line="215" w:lineRule="auto"/>
                            <w:textDirection w:val="btLr"/>
                          </w:pPr>
                          <w:r>
                            <w:rPr>
                              <w:color w:val="000000"/>
                              <w:sz w:val="24"/>
                            </w:rPr>
                            <w:t>1. Începutul competiției orele 9/10;</w:t>
                          </w:r>
                        </w:p>
                        <w:p w:rsidR="00172FC2" w:rsidRDefault="009063F2">
                          <w:pPr>
                            <w:spacing w:before="83" w:after="0" w:line="215" w:lineRule="auto"/>
                            <w:textDirection w:val="btLr"/>
                          </w:pPr>
                          <w:r>
                            <w:rPr>
                              <w:color w:val="000000"/>
                              <w:sz w:val="24"/>
                            </w:rPr>
                            <w:t>2. Dacă este Campionat Național s-au turneu internațional oficial se intonează Imnul de Stat înainte de începerea competiției;</w:t>
                          </w:r>
                        </w:p>
                        <w:p w:rsidR="00172FC2" w:rsidRDefault="009063F2">
                          <w:pPr>
                            <w:spacing w:before="83" w:after="0" w:line="215" w:lineRule="auto"/>
                            <w:textDirection w:val="btLr"/>
                          </w:pPr>
                          <w:r>
                            <w:rPr>
                              <w:color w:val="000000"/>
                              <w:sz w:val="24"/>
                            </w:rPr>
                            <w:t xml:space="preserve">3. Deschiderea competiției se recomandă să se organizeze între orele 16-18. </w:t>
                          </w:r>
                        </w:p>
                        <w:p w:rsidR="00172FC2" w:rsidRDefault="009063F2">
                          <w:pPr>
                            <w:spacing w:before="83" w:after="0" w:line="215" w:lineRule="auto"/>
                            <w:textDirection w:val="btLr"/>
                          </w:pPr>
                          <w:r>
                            <w:rPr>
                              <w:color w:val="000000"/>
                              <w:sz w:val="24"/>
                            </w:rPr>
                            <w:t>4. La ceremonia de deschidere la fel se intonează Imnul de Stat</w:t>
                          </w:r>
                        </w:p>
                        <w:p w:rsidR="00172FC2" w:rsidRDefault="009063F2">
                          <w:pPr>
                            <w:spacing w:before="83" w:after="0" w:line="215" w:lineRule="auto"/>
                            <w:textDirection w:val="btLr"/>
                          </w:pPr>
                          <w:r>
                            <w:rPr>
                              <w:color w:val="000000"/>
                              <w:sz w:val="24"/>
                            </w:rPr>
                            <w:t>5. Desfășurarea ceremoniei de premiere</w:t>
                          </w:r>
                        </w:p>
                      </w:txbxContent>
                    </v:textbox>
                  </v:shape>
                </v:group>
                <w10:anchorlock/>
              </v:group>
            </w:pict>
          </mc:Fallback>
        </mc:AlternateContent>
      </w:r>
      <w:r>
        <w:rPr>
          <w:rFonts w:ascii="Times New Roman" w:eastAsia="Times New Roman" w:hAnsi="Times New Roman" w:cs="Times New Roman"/>
          <w:sz w:val="24"/>
          <w:szCs w:val="24"/>
        </w:rPr>
        <w:t xml:space="preserve">           </w:t>
      </w:r>
    </w:p>
    <w:p w:rsidR="00513E6D" w:rsidRDefault="00513E6D" w:rsidP="0053532D">
      <w:pPr>
        <w:jc w:val="both"/>
        <w:rPr>
          <w:rFonts w:ascii="Times New Roman" w:eastAsia="Times New Roman" w:hAnsi="Times New Roman" w:cs="Times New Roman"/>
          <w:b/>
          <w:sz w:val="24"/>
          <w:szCs w:val="24"/>
        </w:rPr>
      </w:pPr>
    </w:p>
    <w:p w:rsidR="00513E6D" w:rsidRDefault="00513E6D" w:rsidP="0053532D">
      <w:pPr>
        <w:jc w:val="both"/>
        <w:rPr>
          <w:rFonts w:ascii="Times New Roman" w:eastAsia="Times New Roman" w:hAnsi="Times New Roman" w:cs="Times New Roman"/>
          <w:b/>
          <w:sz w:val="24"/>
          <w:szCs w:val="24"/>
        </w:rPr>
      </w:pPr>
    </w:p>
    <w:p w:rsidR="00513E6D" w:rsidRDefault="00513E6D" w:rsidP="0053532D">
      <w:pPr>
        <w:jc w:val="both"/>
        <w:rPr>
          <w:rFonts w:ascii="Times New Roman" w:eastAsia="Times New Roman" w:hAnsi="Times New Roman" w:cs="Times New Roman"/>
          <w:b/>
          <w:sz w:val="24"/>
          <w:szCs w:val="24"/>
        </w:rPr>
      </w:pPr>
    </w:p>
    <w:p w:rsidR="00513E6D" w:rsidRDefault="00513E6D" w:rsidP="0053532D">
      <w:pPr>
        <w:jc w:val="both"/>
        <w:rPr>
          <w:rFonts w:ascii="Times New Roman" w:eastAsia="Times New Roman" w:hAnsi="Times New Roman" w:cs="Times New Roman"/>
          <w:b/>
          <w:sz w:val="24"/>
          <w:szCs w:val="24"/>
        </w:rPr>
      </w:pPr>
    </w:p>
    <w:p w:rsidR="0053532D" w:rsidRPr="00513E6D" w:rsidRDefault="009063F2" w:rsidP="0053532D">
      <w:pPr>
        <w:jc w:val="both"/>
        <w:rPr>
          <w:rFonts w:ascii="Times New Roman" w:eastAsia="Times New Roman" w:hAnsi="Times New Roman" w:cs="Times New Roman"/>
        </w:rPr>
      </w:pPr>
      <w:r>
        <w:rPr>
          <w:rFonts w:ascii="Times New Roman" w:eastAsia="Times New Roman" w:hAnsi="Times New Roman" w:cs="Times New Roman"/>
        </w:rPr>
        <w:t>Figura 1</w:t>
      </w:r>
    </w:p>
    <w:p w:rsidR="00172FC2" w:rsidRPr="0053532D" w:rsidRDefault="009063F2" w:rsidP="0053532D">
      <w:pPr>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Anexa 2</w:t>
      </w:r>
    </w:p>
    <w:p w:rsidR="00172FC2" w:rsidRDefault="009063F2" w:rsidP="00513E6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COORDONAT/APROBAT       </w:t>
      </w:r>
      <w:r>
        <w:rPr>
          <w:rFonts w:ascii="Times New Roman" w:eastAsia="Times New Roman" w:hAnsi="Times New Roman" w:cs="Times New Roman"/>
          <w:color w:val="000000"/>
          <w:sz w:val="24"/>
          <w:szCs w:val="24"/>
        </w:rPr>
        <w:tab/>
        <w:t xml:space="preserve">     COORDONAT/APROBAT        COORDONAT/APROBAT</w:t>
      </w:r>
    </w:p>
    <w:p w:rsidR="00172FC2" w:rsidRDefault="009063F2" w:rsidP="00513E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Autoritatea publică centrală, locală         Federația Națională Sportivă       Instituția</w:t>
      </w:r>
    </w:p>
    <w:p w:rsidR="00172FC2" w:rsidRDefault="009063F2" w:rsidP="00513E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__________________                       __________________                 __________________              </w:t>
      </w:r>
      <w:r w:rsidR="0053532D">
        <w:rPr>
          <w:rFonts w:ascii="Times New Roman" w:eastAsia="Times New Roman" w:hAnsi="Times New Roman" w:cs="Times New Roman"/>
          <w:color w:val="000000"/>
          <w:sz w:val="24"/>
          <w:szCs w:val="24"/>
        </w:rPr>
        <w:t> </w:t>
      </w:r>
    </w:p>
    <w:p w:rsidR="00172FC2" w:rsidRDefault="009063F2" w:rsidP="00513E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,,____”____________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,,____”____________                 ,,____</w:t>
      </w:r>
      <w:r w:rsidR="0053532D">
        <w:rPr>
          <w:rFonts w:ascii="Times New Roman" w:eastAsia="Times New Roman" w:hAnsi="Times New Roman" w:cs="Times New Roman"/>
          <w:color w:val="000000"/>
          <w:sz w:val="24"/>
          <w:szCs w:val="24"/>
        </w:rPr>
        <w:t>”____________          </w:t>
      </w:r>
    </w:p>
    <w:p w:rsidR="0053532D" w:rsidRDefault="0053532D" w:rsidP="00513E6D">
      <w:pPr>
        <w:spacing w:after="0" w:line="240" w:lineRule="auto"/>
        <w:jc w:val="both"/>
        <w:rPr>
          <w:rFonts w:ascii="Times New Roman" w:eastAsia="Times New Roman" w:hAnsi="Times New Roman" w:cs="Times New Roman"/>
          <w:b/>
          <w:color w:val="000000"/>
          <w:sz w:val="24"/>
          <w:szCs w:val="24"/>
        </w:rPr>
      </w:pPr>
    </w:p>
    <w:p w:rsidR="00172FC2" w:rsidRPr="00513E6D" w:rsidRDefault="009063F2" w:rsidP="00513E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REGULAMENTUL</w:t>
      </w:r>
    </w:p>
    <w:p w:rsidR="00172FC2" w:rsidRDefault="009063F2" w:rsidP="00513E6D">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_____________</w:t>
      </w:r>
      <w:r>
        <w:rPr>
          <w:rFonts w:ascii="Times New Roman" w:eastAsia="Times New Roman" w:hAnsi="Times New Roman" w:cs="Times New Roman"/>
          <w:color w:val="000000"/>
          <w:sz w:val="24"/>
          <w:szCs w:val="24"/>
          <w:u w:val="single"/>
        </w:rPr>
        <w:t>denumirea competiției</w:t>
      </w:r>
      <w:r>
        <w:rPr>
          <w:rFonts w:ascii="Times New Roman" w:eastAsia="Times New Roman" w:hAnsi="Times New Roman" w:cs="Times New Roman"/>
          <w:b/>
          <w:color w:val="000000"/>
          <w:sz w:val="24"/>
          <w:szCs w:val="24"/>
        </w:rPr>
        <w:t>_____________________</w:t>
      </w:r>
    </w:p>
    <w:p w:rsidR="00172FC2" w:rsidRDefault="00172FC2" w:rsidP="00513E6D">
      <w:pPr>
        <w:spacing w:after="0" w:line="240" w:lineRule="auto"/>
        <w:jc w:val="both"/>
        <w:rPr>
          <w:rFonts w:ascii="Times New Roman" w:eastAsia="Times New Roman" w:hAnsi="Times New Roman" w:cs="Times New Roman"/>
          <w:sz w:val="24"/>
          <w:szCs w:val="24"/>
        </w:rPr>
      </w:pPr>
    </w:p>
    <w:p w:rsidR="00172FC2" w:rsidRDefault="009063F2" w:rsidP="00513E6D">
      <w:pPr>
        <w:numPr>
          <w:ilvl w:val="0"/>
          <w:numId w:val="14"/>
        </w:numPr>
        <w:pBdr>
          <w:top w:val="nil"/>
          <w:left w:val="nil"/>
          <w:bottom w:val="nil"/>
          <w:right w:val="nil"/>
          <w:between w:val="nil"/>
        </w:pBdr>
        <w:spacing w:after="0" w:line="240" w:lineRule="auto"/>
        <w:ind w:left="0"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Scop și obiective:</w:t>
      </w:r>
    </w:p>
    <w:p w:rsidR="00172FC2" w:rsidRDefault="009063F2" w:rsidP="00513E6D">
      <w:pPr>
        <w:numPr>
          <w:ilvl w:val="0"/>
          <w:numId w:val="2"/>
        </w:numP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promovarea modului sănătos de viață;</w:t>
      </w:r>
    </w:p>
    <w:p w:rsidR="00172FC2" w:rsidRDefault="009063F2" w:rsidP="00513E6D">
      <w:pPr>
        <w:numPr>
          <w:ilvl w:val="0"/>
          <w:numId w:val="2"/>
        </w:numP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popularizarea probei de sport _________________________________________</w:t>
      </w:r>
      <w:r w:rsidR="00513E6D">
        <w:rPr>
          <w:rFonts w:ascii="Times New Roman" w:eastAsia="Times New Roman" w:hAnsi="Times New Roman" w:cs="Times New Roman"/>
          <w:color w:val="000000"/>
          <w:sz w:val="24"/>
          <w:szCs w:val="24"/>
        </w:rPr>
        <w:t>__________</w:t>
      </w:r>
      <w:r>
        <w:rPr>
          <w:rFonts w:ascii="Times New Roman" w:eastAsia="Times New Roman" w:hAnsi="Times New Roman" w:cs="Times New Roman"/>
          <w:color w:val="000000"/>
          <w:sz w:val="24"/>
          <w:szCs w:val="24"/>
        </w:rPr>
        <w:t>;</w:t>
      </w:r>
    </w:p>
    <w:p w:rsidR="00172FC2" w:rsidRDefault="009063F2" w:rsidP="00513E6D">
      <w:pPr>
        <w:numPr>
          <w:ilvl w:val="0"/>
          <w:numId w:val="2"/>
        </w:numP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dezvoltarea relațiilor de prietenie între __________________________________</w:t>
      </w:r>
      <w:r w:rsidR="00513E6D">
        <w:rPr>
          <w:rFonts w:ascii="Times New Roman" w:eastAsia="Times New Roman" w:hAnsi="Times New Roman" w:cs="Times New Roman"/>
          <w:color w:val="000000"/>
          <w:sz w:val="24"/>
          <w:szCs w:val="24"/>
        </w:rPr>
        <w:t>__________</w:t>
      </w:r>
      <w:r>
        <w:rPr>
          <w:rFonts w:ascii="Times New Roman" w:eastAsia="Times New Roman" w:hAnsi="Times New Roman" w:cs="Times New Roman"/>
          <w:color w:val="000000"/>
          <w:sz w:val="24"/>
          <w:szCs w:val="24"/>
        </w:rPr>
        <w:t>;</w:t>
      </w:r>
    </w:p>
    <w:p w:rsidR="00172FC2" w:rsidRDefault="009063F2" w:rsidP="00513E6D">
      <w:pPr>
        <w:numPr>
          <w:ilvl w:val="0"/>
          <w:numId w:val="2"/>
        </w:numP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selectarea membrilor lotului __________________________________________</w:t>
      </w:r>
      <w:r w:rsidR="00513E6D">
        <w:rPr>
          <w:rFonts w:ascii="Times New Roman" w:eastAsia="Times New Roman" w:hAnsi="Times New Roman" w:cs="Times New Roman"/>
          <w:color w:val="000000"/>
          <w:sz w:val="24"/>
          <w:szCs w:val="24"/>
        </w:rPr>
        <w:t>__________</w:t>
      </w:r>
      <w:r>
        <w:rPr>
          <w:rFonts w:ascii="Times New Roman" w:eastAsia="Times New Roman" w:hAnsi="Times New Roman" w:cs="Times New Roman"/>
          <w:color w:val="000000"/>
          <w:sz w:val="24"/>
          <w:szCs w:val="24"/>
        </w:rPr>
        <w:t>;</w:t>
      </w:r>
    </w:p>
    <w:p w:rsidR="00513E6D" w:rsidRDefault="00513E6D" w:rsidP="00513E6D">
      <w:pPr>
        <w:spacing w:after="0" w:line="240" w:lineRule="auto"/>
        <w:jc w:val="both"/>
        <w:rPr>
          <w:rFonts w:ascii="Times New Roman" w:eastAsia="Times New Roman" w:hAnsi="Times New Roman" w:cs="Times New Roman"/>
          <w:color w:val="000000"/>
          <w:sz w:val="24"/>
          <w:szCs w:val="24"/>
        </w:rPr>
      </w:pPr>
    </w:p>
    <w:p w:rsidR="00172FC2" w:rsidRDefault="009063F2" w:rsidP="00513E6D">
      <w:pPr>
        <w:numPr>
          <w:ilvl w:val="0"/>
          <w:numId w:val="14"/>
        </w:numPr>
        <w:pBdr>
          <w:top w:val="nil"/>
          <w:left w:val="nil"/>
          <w:bottom w:val="nil"/>
          <w:right w:val="nil"/>
          <w:between w:val="nil"/>
        </w:pBdr>
        <w:spacing w:after="0" w:line="240" w:lineRule="auto"/>
        <w:ind w:left="0"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Participanții:</w:t>
      </w:r>
    </w:p>
    <w:p w:rsidR="00172FC2" w:rsidRDefault="009063F2" w:rsidP="00513E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La competiții se admit echipele __________________________________________</w:t>
      </w:r>
      <w:r w:rsidR="00513E6D">
        <w:rPr>
          <w:rFonts w:ascii="Times New Roman" w:eastAsia="Times New Roman" w:hAnsi="Times New Roman" w:cs="Times New Roman"/>
          <w:color w:val="000000"/>
          <w:sz w:val="24"/>
          <w:szCs w:val="24"/>
        </w:rPr>
        <w:t>____________</w:t>
      </w:r>
      <w:r>
        <w:rPr>
          <w:rFonts w:ascii="Times New Roman" w:eastAsia="Times New Roman" w:hAnsi="Times New Roman" w:cs="Times New Roman"/>
          <w:color w:val="000000"/>
          <w:sz w:val="24"/>
          <w:szCs w:val="24"/>
        </w:rPr>
        <w:t>_;</w:t>
      </w:r>
    </w:p>
    <w:p w:rsidR="00172FC2" w:rsidRDefault="009063F2" w:rsidP="00513E6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Nivelul de pregătire ai sportivilor (ex. nu mai jos de cat I, CMS etc...)</w:t>
      </w:r>
    </w:p>
    <w:p w:rsidR="00172FC2" w:rsidRDefault="009063F2" w:rsidP="00513E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Componența echipelor:  ________________________________________________</w:t>
      </w:r>
      <w:r w:rsidR="00513E6D">
        <w:rPr>
          <w:rFonts w:ascii="Times New Roman" w:eastAsia="Times New Roman" w:hAnsi="Times New Roman" w:cs="Times New Roman"/>
          <w:color w:val="000000"/>
          <w:sz w:val="24"/>
          <w:szCs w:val="24"/>
        </w:rPr>
        <w:t>___________</w:t>
      </w:r>
      <w:r>
        <w:rPr>
          <w:rFonts w:ascii="Times New Roman" w:eastAsia="Times New Roman" w:hAnsi="Times New Roman" w:cs="Times New Roman"/>
          <w:color w:val="000000"/>
          <w:sz w:val="24"/>
          <w:szCs w:val="24"/>
        </w:rPr>
        <w:t>_;</w:t>
      </w:r>
      <w:r>
        <w:rPr>
          <w:rFonts w:ascii="Times New Roman" w:eastAsia="Times New Roman" w:hAnsi="Times New Roman" w:cs="Times New Roman"/>
          <w:b/>
          <w:i/>
          <w:color w:val="000000"/>
          <w:sz w:val="24"/>
          <w:szCs w:val="24"/>
        </w:rPr>
        <w:t> </w:t>
      </w:r>
    </w:p>
    <w:p w:rsidR="0053532D" w:rsidRDefault="0053532D" w:rsidP="00513E6D">
      <w:pPr>
        <w:spacing w:after="0" w:line="240" w:lineRule="auto"/>
        <w:jc w:val="both"/>
        <w:rPr>
          <w:rFonts w:ascii="Times New Roman" w:eastAsia="Times New Roman" w:hAnsi="Times New Roman" w:cs="Times New Roman"/>
          <w:sz w:val="24"/>
          <w:szCs w:val="24"/>
        </w:rPr>
      </w:pPr>
    </w:p>
    <w:p w:rsidR="00172FC2" w:rsidRDefault="009063F2" w:rsidP="00513E6D">
      <w:pPr>
        <w:numPr>
          <w:ilvl w:val="0"/>
          <w:numId w:val="6"/>
        </w:numPr>
        <w:spacing w:after="0" w:line="240" w:lineRule="auto"/>
        <w:ind w:left="0"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Organizarea și desfășurarea competiției (turneu, campionat, după caz):</w:t>
      </w:r>
    </w:p>
    <w:p w:rsidR="00172FC2" w:rsidRPr="0053532D" w:rsidRDefault="009063F2" w:rsidP="00513E6D">
      <w:pPr>
        <w:numPr>
          <w:ilvl w:val="0"/>
          <w:numId w:val="16"/>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Organizarea, coordonarea și monitorizarea competiției</w:t>
      </w:r>
      <w:r w:rsidR="0053532D">
        <w:rPr>
          <w:rFonts w:ascii="Times New Roman" w:eastAsia="Times New Roman" w:hAnsi="Times New Roman" w:cs="Times New Roman"/>
          <w:color w:val="000000"/>
          <w:sz w:val="24"/>
          <w:szCs w:val="24"/>
        </w:rPr>
        <w:t> va fi realizată de către</w:t>
      </w:r>
      <w:r w:rsidRPr="0053532D">
        <w:rPr>
          <w:rFonts w:ascii="Times New Roman" w:eastAsia="Times New Roman" w:hAnsi="Times New Roman" w:cs="Times New Roman"/>
          <w:color w:val="000000"/>
          <w:sz w:val="24"/>
          <w:szCs w:val="24"/>
        </w:rPr>
        <w:t>_______________________________________________</w:t>
      </w:r>
      <w:r w:rsidR="002D1940">
        <w:rPr>
          <w:rFonts w:ascii="Times New Roman" w:eastAsia="Times New Roman" w:hAnsi="Times New Roman" w:cs="Times New Roman"/>
          <w:color w:val="000000"/>
          <w:sz w:val="24"/>
          <w:szCs w:val="24"/>
        </w:rPr>
        <w:t>__________________</w:t>
      </w:r>
      <w:bookmarkStart w:id="0" w:name="_GoBack"/>
      <w:bookmarkEnd w:id="0"/>
      <w:r w:rsidRPr="0053532D">
        <w:rPr>
          <w:rFonts w:ascii="Times New Roman" w:eastAsia="Times New Roman" w:hAnsi="Times New Roman" w:cs="Times New Roman"/>
          <w:color w:val="000000"/>
          <w:sz w:val="24"/>
          <w:szCs w:val="24"/>
        </w:rPr>
        <w:t>;</w:t>
      </w:r>
    </w:p>
    <w:p w:rsidR="00172FC2" w:rsidRDefault="009063F2" w:rsidP="00513E6D">
      <w:pPr>
        <w:numPr>
          <w:ilvl w:val="0"/>
          <w:numId w:val="1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Desfășurarea nemijlocită a competiției este asigurată de către Colegiul principal de arbitri;</w:t>
      </w:r>
    </w:p>
    <w:p w:rsidR="00172FC2" w:rsidRDefault="009063F2" w:rsidP="00513E6D">
      <w:pPr>
        <w:numPr>
          <w:ilvl w:val="0"/>
          <w:numId w:val="1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Termii de prezentare a ofertelor cu condițiile obligatorii ce trebuie să se conțină în ofertă;</w:t>
      </w:r>
    </w:p>
    <w:p w:rsidR="00172FC2" w:rsidRDefault="009063F2" w:rsidP="00513E6D">
      <w:pPr>
        <w:numPr>
          <w:ilvl w:val="0"/>
          <w:numId w:val="1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Condițiile specifice în baza cărui regulament se va desfășura competiția; </w:t>
      </w:r>
    </w:p>
    <w:p w:rsidR="00172FC2" w:rsidRDefault="00172FC2" w:rsidP="00513E6D">
      <w:pPr>
        <w:spacing w:after="0" w:line="240" w:lineRule="auto"/>
        <w:jc w:val="both"/>
        <w:rPr>
          <w:rFonts w:ascii="Times New Roman" w:eastAsia="Times New Roman" w:hAnsi="Times New Roman" w:cs="Times New Roman"/>
          <w:sz w:val="24"/>
          <w:szCs w:val="24"/>
        </w:rPr>
      </w:pPr>
    </w:p>
    <w:p w:rsidR="00172FC2" w:rsidRDefault="009063F2" w:rsidP="00513E6D">
      <w:pPr>
        <w:numPr>
          <w:ilvl w:val="0"/>
          <w:numId w:val="3"/>
        </w:numPr>
        <w:spacing w:after="0" w:line="240" w:lineRule="auto"/>
        <w:ind w:left="0"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Locul și termenii de desfășurare a Turneului:</w:t>
      </w:r>
    </w:p>
    <w:p w:rsidR="00172FC2" w:rsidRDefault="009063F2" w:rsidP="00513E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indică foarte clar termenii, locul și programul de desfășurare a competiției.</w:t>
      </w:r>
    </w:p>
    <w:p w:rsidR="00513E6D" w:rsidRDefault="00513E6D" w:rsidP="00513E6D">
      <w:pPr>
        <w:spacing w:after="0" w:line="240" w:lineRule="auto"/>
        <w:jc w:val="both"/>
        <w:rPr>
          <w:rFonts w:ascii="Times New Roman" w:eastAsia="Times New Roman" w:hAnsi="Times New Roman" w:cs="Times New Roman"/>
          <w:sz w:val="24"/>
          <w:szCs w:val="24"/>
        </w:rPr>
      </w:pPr>
    </w:p>
    <w:p w:rsidR="00172FC2" w:rsidRDefault="009063F2" w:rsidP="00513E6D">
      <w:pPr>
        <w:numPr>
          <w:ilvl w:val="0"/>
          <w:numId w:val="5"/>
        </w:numPr>
        <w:spacing w:after="0" w:line="240" w:lineRule="auto"/>
        <w:ind w:left="0" w:firstLine="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Condiții de participare</w:t>
      </w:r>
    </w:p>
    <w:p w:rsidR="00172FC2" w:rsidRDefault="009063F2" w:rsidP="00513E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va indica despre obligativitatea prezentării unui document în originar, oferta și alte acte relevante, categoria de vârstă și alte informații specifice probei de sport cu privire la condițiile de participare, inclusiv se poate de stipulat și echipamentul obligatoriu pentru participarea la competiție.</w:t>
      </w:r>
    </w:p>
    <w:p w:rsidR="00172FC2" w:rsidRDefault="009063F2" w:rsidP="00513E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Respectarea legii cu privire la dopaj</w:t>
      </w:r>
    </w:p>
    <w:p w:rsidR="00172FC2" w:rsidRDefault="00172FC2" w:rsidP="00513E6D">
      <w:pPr>
        <w:spacing w:after="0" w:line="240" w:lineRule="auto"/>
        <w:jc w:val="both"/>
        <w:rPr>
          <w:rFonts w:ascii="Times New Roman" w:eastAsia="Times New Roman" w:hAnsi="Times New Roman" w:cs="Times New Roman"/>
          <w:sz w:val="24"/>
          <w:szCs w:val="24"/>
        </w:rPr>
      </w:pPr>
    </w:p>
    <w:p w:rsidR="00172FC2" w:rsidRDefault="009063F2" w:rsidP="00513E6D">
      <w:pPr>
        <w:numPr>
          <w:ilvl w:val="0"/>
          <w:numId w:val="8"/>
        </w:numPr>
        <w:spacing w:after="0" w:line="240" w:lineRule="auto"/>
        <w:ind w:left="0"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Condiții financiare</w:t>
      </w:r>
    </w:p>
    <w:p w:rsidR="00172FC2" w:rsidRDefault="009063F2" w:rsidP="00513E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 indică cu exactitate condițiile  cine va suporta cheltuielile</w:t>
      </w:r>
      <w:r>
        <w:rPr>
          <w:rFonts w:ascii="Times New Roman" w:eastAsia="Times New Roman" w:hAnsi="Times New Roman" w:cs="Times New Roman"/>
          <w:sz w:val="24"/>
          <w:szCs w:val="24"/>
        </w:rPr>
        <w:t xml:space="preserve"> pentru delegare,</w:t>
      </w:r>
      <w:r>
        <w:rPr>
          <w:rFonts w:ascii="Times New Roman" w:eastAsia="Times New Roman" w:hAnsi="Times New Roman" w:cs="Times New Roman"/>
          <w:color w:val="000000"/>
          <w:sz w:val="24"/>
          <w:szCs w:val="24"/>
        </w:rPr>
        <w:t xml:space="preserve"> cazare, masă, arendă, medalii, cupe și alte cheltuieli eligibile prevăzute în HG 1552/2002. </w:t>
      </w:r>
    </w:p>
    <w:p w:rsidR="00172FC2" w:rsidRDefault="00172FC2" w:rsidP="00513E6D">
      <w:pPr>
        <w:spacing w:after="0" w:line="240" w:lineRule="auto"/>
        <w:jc w:val="both"/>
        <w:rPr>
          <w:rFonts w:ascii="Times New Roman" w:eastAsia="Times New Roman" w:hAnsi="Times New Roman" w:cs="Times New Roman"/>
          <w:sz w:val="24"/>
          <w:szCs w:val="24"/>
        </w:rPr>
      </w:pPr>
    </w:p>
    <w:p w:rsidR="00172FC2" w:rsidRDefault="0053532D" w:rsidP="00513E6D">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VII. </w:t>
      </w:r>
      <w:r w:rsidR="009063F2">
        <w:rPr>
          <w:rFonts w:ascii="Times New Roman" w:eastAsia="Times New Roman" w:hAnsi="Times New Roman" w:cs="Times New Roman"/>
          <w:b/>
          <w:color w:val="000000"/>
          <w:sz w:val="24"/>
          <w:szCs w:val="24"/>
        </w:rPr>
        <w:t>Premierea:</w:t>
      </w:r>
    </w:p>
    <w:p w:rsidR="00172FC2" w:rsidRDefault="009063F2" w:rsidP="00513E6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 va indica care instituție va asigura premierea și ce va include în conformitate cu HG 1552/2002 sau alte premii din partea sponsorilor.</w:t>
      </w:r>
    </w:p>
    <w:p w:rsidR="00172FC2" w:rsidRDefault="009063F2" w:rsidP="00513E6D">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VIII. Comisia de etică</w:t>
      </w:r>
    </w:p>
    <w:p w:rsidR="00172FC2" w:rsidRDefault="009063F2" w:rsidP="00513E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Se va indica condițiile de depunere a contestațiilor și modul de soluționare </w:t>
      </w:r>
      <w:r>
        <w:rPr>
          <w:rFonts w:ascii="Times New Roman" w:eastAsia="Times New Roman" w:hAnsi="Times New Roman" w:cs="Times New Roman"/>
          <w:b/>
          <w:sz w:val="24"/>
          <w:szCs w:val="24"/>
        </w:rPr>
        <w:t>a litigiilor, inclusiv medierea</w:t>
      </w:r>
      <w:r>
        <w:rPr>
          <w:rFonts w:ascii="Times New Roman" w:eastAsia="Times New Roman" w:hAnsi="Times New Roman" w:cs="Times New Roman"/>
          <w:b/>
          <w:color w:val="000000"/>
          <w:sz w:val="24"/>
          <w:szCs w:val="24"/>
        </w:rPr>
        <w:t xml:space="preserve"> </w:t>
      </w:r>
    </w:p>
    <w:p w:rsidR="00172FC2" w:rsidRDefault="009063F2" w:rsidP="00513E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Comisia de </w:t>
      </w:r>
      <w:r>
        <w:rPr>
          <w:rFonts w:ascii="Times New Roman" w:eastAsia="Times New Roman" w:hAnsi="Times New Roman" w:cs="Times New Roman"/>
          <w:b/>
          <w:sz w:val="24"/>
          <w:szCs w:val="24"/>
        </w:rPr>
        <w:t>contestație</w:t>
      </w:r>
      <w:r>
        <w:rPr>
          <w:rFonts w:ascii="Times New Roman" w:eastAsia="Times New Roman" w:hAnsi="Times New Roman" w:cs="Times New Roman"/>
          <w:b/>
          <w:color w:val="000000"/>
          <w:sz w:val="24"/>
          <w:szCs w:val="24"/>
        </w:rPr>
        <w:t>  va fi  constituită din:</w:t>
      </w:r>
    </w:p>
    <w:p w:rsidR="00172FC2" w:rsidRDefault="009063F2" w:rsidP="002D1940">
      <w:pPr>
        <w:numPr>
          <w:ilvl w:val="0"/>
          <w:numId w:val="13"/>
        </w:numP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arbitrul principal;</w:t>
      </w:r>
    </w:p>
    <w:p w:rsidR="00172FC2" w:rsidRDefault="009063F2" w:rsidP="002D1940">
      <w:pPr>
        <w:numPr>
          <w:ilvl w:val="0"/>
          <w:numId w:val="13"/>
        </w:numPr>
        <w:tabs>
          <w:tab w:val="left" w:pos="709"/>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secretarul principal;</w:t>
      </w:r>
    </w:p>
    <w:p w:rsidR="00172FC2" w:rsidRDefault="009063F2" w:rsidP="00513E6D">
      <w:pPr>
        <w:numPr>
          <w:ilvl w:val="0"/>
          <w:numId w:val="13"/>
        </w:numP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arbitrul meciului;</w:t>
      </w:r>
    </w:p>
    <w:p w:rsidR="0053532D" w:rsidRDefault="009063F2" w:rsidP="00513E6D">
      <w:pPr>
        <w:numPr>
          <w:ilvl w:val="0"/>
          <w:numId w:val="13"/>
        </w:numP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reprezentanții echipelor</w:t>
      </w:r>
    </w:p>
    <w:p w:rsidR="0053532D" w:rsidRPr="00513E6D" w:rsidRDefault="009063F2" w:rsidP="00513E6D">
      <w:pPr>
        <w:spacing w:after="0" w:line="240" w:lineRule="auto"/>
        <w:jc w:val="both"/>
        <w:rPr>
          <w:rFonts w:ascii="Times New Roman" w:eastAsia="Times New Roman" w:hAnsi="Times New Roman" w:cs="Times New Roman"/>
          <w:color w:val="000000"/>
          <w:sz w:val="24"/>
          <w:szCs w:val="24"/>
        </w:rPr>
      </w:pPr>
      <w:r w:rsidRPr="0053532D">
        <w:rPr>
          <w:rFonts w:ascii="Times New Roman" w:eastAsia="Times New Roman" w:hAnsi="Times New Roman" w:cs="Times New Roman"/>
          <w:color w:val="000000"/>
          <w:sz w:val="24"/>
          <w:szCs w:val="24"/>
        </w:rPr>
        <w:t xml:space="preserve">Rezultatele examinării contestațiilor sunt trecute în </w:t>
      </w:r>
      <w:r w:rsidRPr="0053532D">
        <w:rPr>
          <w:rFonts w:ascii="Times New Roman" w:eastAsia="Times New Roman" w:hAnsi="Times New Roman" w:cs="Times New Roman"/>
          <w:sz w:val="24"/>
          <w:szCs w:val="24"/>
        </w:rPr>
        <w:t>raportul tehnic</w:t>
      </w:r>
      <w:r w:rsidRPr="0053532D">
        <w:rPr>
          <w:rFonts w:ascii="Times New Roman" w:eastAsia="Times New Roman" w:hAnsi="Times New Roman" w:cs="Times New Roman"/>
          <w:color w:val="000000"/>
          <w:sz w:val="24"/>
          <w:szCs w:val="24"/>
        </w:rPr>
        <w:t xml:space="preserve"> al meciului.</w:t>
      </w:r>
    </w:p>
    <w:p w:rsidR="00172FC2" w:rsidRDefault="009063F2" w:rsidP="00513E6D">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Anexa 3</w:t>
      </w:r>
    </w:p>
    <w:p w:rsidR="00172FC2" w:rsidRDefault="009063F2" w:rsidP="00513E6D">
      <w:pP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Deschiderea solemnă</w:t>
      </w:r>
    </w:p>
    <w:p w:rsidR="00172FC2" w:rsidRDefault="009063F2" w:rsidP="00513E6D">
      <w:pPr>
        <w:numPr>
          <w:ilvl w:val="0"/>
          <w:numId w:val="7"/>
        </w:numPr>
        <w:pBdr>
          <w:top w:val="nil"/>
          <w:left w:val="nil"/>
          <w:bottom w:val="nil"/>
          <w:right w:val="nil"/>
          <w:between w:val="nil"/>
        </w:pBdr>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Deschiderea </w:t>
      </w:r>
      <w:r>
        <w:rPr>
          <w:rFonts w:ascii="Times New Roman" w:eastAsia="Times New Roman" w:hAnsi="Times New Roman" w:cs="Times New Roman"/>
          <w:sz w:val="24"/>
          <w:szCs w:val="24"/>
        </w:rPr>
        <w:t>solemnă</w:t>
      </w:r>
      <w:r>
        <w:rPr>
          <w:rFonts w:ascii="Times New Roman" w:eastAsia="Times New Roman" w:hAnsi="Times New Roman" w:cs="Times New Roman"/>
          <w:color w:val="000000"/>
          <w:sz w:val="24"/>
          <w:szCs w:val="24"/>
        </w:rPr>
        <w:t xml:space="preserve"> a competiției durează </w:t>
      </w:r>
      <w:r>
        <w:rPr>
          <w:rFonts w:ascii="Times New Roman" w:eastAsia="Times New Roman" w:hAnsi="Times New Roman" w:cs="Times New Roman"/>
          <w:sz w:val="24"/>
          <w:szCs w:val="24"/>
        </w:rPr>
        <w:t>cel mult</w:t>
      </w:r>
      <w:r>
        <w:rPr>
          <w:rFonts w:ascii="Times New Roman" w:eastAsia="Times New Roman" w:hAnsi="Times New Roman" w:cs="Times New Roman"/>
          <w:color w:val="000000"/>
          <w:sz w:val="24"/>
          <w:szCs w:val="24"/>
        </w:rPr>
        <w:t xml:space="preserve"> 30 minute; </w:t>
      </w:r>
    </w:p>
    <w:p w:rsidR="00172FC2" w:rsidRDefault="009063F2" w:rsidP="00513E6D">
      <w:pPr>
        <w:numPr>
          <w:ilvl w:val="0"/>
          <w:numId w:val="7"/>
        </w:numPr>
        <w:pBdr>
          <w:top w:val="nil"/>
          <w:left w:val="nil"/>
          <w:bottom w:val="nil"/>
          <w:right w:val="nil"/>
          <w:between w:val="nil"/>
        </w:pBdr>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 recomandă ca la festivitatea de deschidere în caz dacă sportivii vor defila pentru a prezenta regiunile pe care le reprezintă, ulterior să nu fie ținuți în picioare pe durata festivității. </w:t>
      </w:r>
    </w:p>
    <w:p w:rsidR="00172FC2" w:rsidRDefault="009063F2" w:rsidP="00513E6D">
      <w:pPr>
        <w:numPr>
          <w:ilvl w:val="0"/>
          <w:numId w:val="7"/>
        </w:numPr>
        <w:pBdr>
          <w:top w:val="nil"/>
          <w:left w:val="nil"/>
          <w:bottom w:val="nil"/>
          <w:right w:val="nil"/>
          <w:between w:val="nil"/>
        </w:pBdr>
        <w:spacing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 recomandă, interpreții și muzica să fie autohtonă și în limba română, iar în regiunile minorităților naționale</w:t>
      </w:r>
      <w:r>
        <w:rPr>
          <w:rFonts w:ascii="Times New Roman" w:eastAsia="Times New Roman" w:hAnsi="Times New Roman" w:cs="Times New Roman"/>
          <w:sz w:val="24"/>
          <w:szCs w:val="24"/>
        </w:rPr>
        <w:t xml:space="preserve">, poate fi și muzică a interpreților locali în limba etniilor minoritare, </w:t>
      </w:r>
      <w:r>
        <w:rPr>
          <w:rFonts w:ascii="Times New Roman" w:eastAsia="Times New Roman" w:hAnsi="Times New Roman" w:cs="Times New Roman"/>
          <w:color w:val="000000"/>
          <w:sz w:val="24"/>
          <w:szCs w:val="24"/>
        </w:rPr>
        <w:t xml:space="preserve"> pentru a valorifica potențialul cultural-artistic și patriotic al Republicii Moldova. </w:t>
      </w:r>
    </w:p>
    <w:p w:rsidR="00172FC2" w:rsidRDefault="009063F2" w:rsidP="00513E6D">
      <w:pP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Oficialitățile </w:t>
      </w:r>
    </w:p>
    <w:p w:rsidR="00172FC2" w:rsidRDefault="009063F2" w:rsidP="002D1940">
      <w:pPr>
        <w:numPr>
          <w:ilvl w:val="0"/>
          <w:numId w:val="9"/>
        </w:numPr>
        <w:pBdr>
          <w:top w:val="nil"/>
          <w:left w:val="nil"/>
          <w:bottom w:val="nil"/>
          <w:right w:val="nil"/>
          <w:between w:val="nil"/>
        </w:pBdr>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ceremonia de deschidere, pentru discursuri oficiale se respectă următorul protocol.</w:t>
      </w:r>
    </w:p>
    <w:p w:rsidR="00172FC2" w:rsidRDefault="009063F2" w:rsidP="00513E6D">
      <w:pPr>
        <w:numPr>
          <w:ilvl w:val="0"/>
          <w:numId w:val="12"/>
        </w:numPr>
        <w:pBdr>
          <w:top w:val="nil"/>
          <w:left w:val="nil"/>
          <w:bottom w:val="nil"/>
          <w:right w:val="nil"/>
          <w:between w:val="nil"/>
        </w:pBdr>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Moderatorul prezintă oficialitățile;</w:t>
      </w:r>
    </w:p>
    <w:p w:rsidR="00172FC2" w:rsidRDefault="009063F2" w:rsidP="00513E6D">
      <w:pPr>
        <w:numPr>
          <w:ilvl w:val="0"/>
          <w:numId w:val="12"/>
        </w:numPr>
        <w:pBdr>
          <w:top w:val="nil"/>
          <w:left w:val="nil"/>
          <w:bottom w:val="nil"/>
          <w:right w:val="nil"/>
          <w:between w:val="nil"/>
        </w:pBdr>
        <w:spacing w:after="0"/>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Dacă dintr-o instituție sunt doi reprezentanți, atunci se prezintă doar cel cu poziția ierarhic superioară, respectiv același oficial va ține discursul;</w:t>
      </w:r>
    </w:p>
    <w:p w:rsidR="00172FC2" w:rsidRDefault="009063F2" w:rsidP="00513E6D">
      <w:pPr>
        <w:numPr>
          <w:ilvl w:val="0"/>
          <w:numId w:val="12"/>
        </w:numPr>
        <w:pBdr>
          <w:top w:val="nil"/>
          <w:left w:val="nil"/>
          <w:bottom w:val="nil"/>
          <w:right w:val="nil"/>
          <w:between w:val="nil"/>
        </w:pBdr>
        <w:spacing w:after="0"/>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În ordinea în care au fost prezentați, ulterior în aceeași ordine vor fi invitați să-și țină discursurile oficiale. (discurs maxim de 3-5 min)</w:t>
      </w:r>
      <w:r>
        <w:rPr>
          <w:rFonts w:ascii="Times New Roman" w:eastAsia="Times New Roman" w:hAnsi="Times New Roman" w:cs="Times New Roman"/>
          <w:sz w:val="24"/>
          <w:szCs w:val="24"/>
        </w:rPr>
        <w:t>;</w:t>
      </w:r>
    </w:p>
    <w:p w:rsidR="00172FC2" w:rsidRDefault="009063F2" w:rsidP="00513E6D">
      <w:pPr>
        <w:numPr>
          <w:ilvl w:val="0"/>
          <w:numId w:val="12"/>
        </w:numPr>
        <w:pBdr>
          <w:top w:val="nil"/>
          <w:left w:val="nil"/>
          <w:bottom w:val="nil"/>
          <w:right w:val="nil"/>
          <w:between w:val="nil"/>
        </w:pBdr>
        <w:spacing w:after="0"/>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Oficiali</w:t>
      </w:r>
      <w:r>
        <w:rPr>
          <w:rFonts w:ascii="Times New Roman" w:eastAsia="Times New Roman" w:hAnsi="Times New Roman" w:cs="Times New Roman"/>
          <w:sz w:val="24"/>
          <w:szCs w:val="24"/>
        </w:rPr>
        <w:t>lor</w:t>
      </w:r>
      <w:r>
        <w:rPr>
          <w:rFonts w:ascii="Times New Roman" w:eastAsia="Times New Roman" w:hAnsi="Times New Roman" w:cs="Times New Roman"/>
          <w:color w:val="000000"/>
          <w:sz w:val="24"/>
          <w:szCs w:val="24"/>
        </w:rPr>
        <w:t xml:space="preserve"> din conducerea de vârf a țării</w:t>
      </w:r>
      <w:r>
        <w:rPr>
          <w:rFonts w:ascii="Times New Roman" w:eastAsia="Times New Roman" w:hAnsi="Times New Roman" w:cs="Times New Roman"/>
          <w:sz w:val="24"/>
          <w:szCs w:val="24"/>
        </w:rPr>
        <w:t>, inclusiv ministrului și academicienilor nu li se limitează timpul pentru discurs;</w:t>
      </w:r>
    </w:p>
    <w:p w:rsidR="00172FC2" w:rsidRDefault="009063F2" w:rsidP="00513E6D">
      <w:pPr>
        <w:numPr>
          <w:ilvl w:val="0"/>
          <w:numId w:val="12"/>
        </w:numPr>
        <w:pBdr>
          <w:top w:val="nil"/>
          <w:left w:val="nil"/>
          <w:bottom w:val="nil"/>
          <w:right w:val="nil"/>
          <w:between w:val="nil"/>
        </w:pBdr>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Primul se prezintă/ține discurs gazda, al doilea va fi oficialul instituției ierarhic superioară, al treilea dacă este cazul, oficialul din cadrul APL I sau APL II, în cazul dacă Federația Sportivă Naționale nu este gazdă, ultimul discurs îl ține un reprezentant al FSN</w:t>
      </w:r>
    </w:p>
    <w:p w:rsidR="00172FC2" w:rsidRDefault="009063F2" w:rsidP="0053532D">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Imnul și drapelul de Stat al Republicii Moldova </w:t>
      </w:r>
      <w:r>
        <w:rPr>
          <w:rFonts w:ascii="Times New Roman" w:eastAsia="Times New Roman" w:hAnsi="Times New Roman" w:cs="Times New Roman"/>
          <w:b/>
          <w:i/>
          <w:sz w:val="24"/>
          <w:szCs w:val="24"/>
          <w:vertAlign w:val="superscript"/>
        </w:rPr>
        <w:footnoteReference w:id="1"/>
      </w:r>
    </w:p>
    <w:p w:rsidR="00172FC2" w:rsidRDefault="009063F2" w:rsidP="002D1940">
      <w:pPr>
        <w:numPr>
          <w:ilvl w:val="0"/>
          <w:numId w:val="7"/>
        </w:numPr>
        <w:pBdr>
          <w:top w:val="nil"/>
          <w:left w:val="nil"/>
          <w:bottom w:val="nil"/>
          <w:right w:val="nil"/>
          <w:between w:val="nil"/>
        </w:pBdr>
        <w:tabs>
          <w:tab w:val="left" w:pos="851"/>
        </w:tabs>
        <w:spacing w:after="0"/>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Imnul de Stat se intonează la toate competițiile de orice nivel;</w:t>
      </w:r>
    </w:p>
    <w:p w:rsidR="00172FC2" w:rsidRDefault="009063F2" w:rsidP="002D1940">
      <w:pPr>
        <w:numPr>
          <w:ilvl w:val="0"/>
          <w:numId w:val="7"/>
        </w:numPr>
        <w:tabs>
          <w:tab w:val="left" w:pos="851"/>
        </w:tabs>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Respectul profund faţă de Imnul de Stat al Republicii Moldova este o datorie patriotică a fiecărui cetăţean al Republicii Moldova</w:t>
      </w:r>
      <w:r>
        <w:rPr>
          <w:rFonts w:ascii="Times New Roman" w:eastAsia="Times New Roman" w:hAnsi="Times New Roman" w:cs="Times New Roman"/>
          <w:color w:val="222222"/>
          <w:sz w:val="24"/>
          <w:szCs w:val="24"/>
          <w:vertAlign w:val="superscript"/>
        </w:rPr>
        <w:footnoteReference w:id="2"/>
      </w:r>
      <w:r>
        <w:rPr>
          <w:rFonts w:ascii="Times New Roman" w:eastAsia="Times New Roman" w:hAnsi="Times New Roman" w:cs="Times New Roman"/>
          <w:color w:val="222222"/>
          <w:sz w:val="24"/>
          <w:szCs w:val="24"/>
        </w:rPr>
        <w:t>;</w:t>
      </w:r>
    </w:p>
    <w:p w:rsidR="00172FC2" w:rsidRDefault="009063F2" w:rsidP="002D1940">
      <w:pPr>
        <w:numPr>
          <w:ilvl w:val="0"/>
          <w:numId w:val="7"/>
        </w:numPr>
        <w:tabs>
          <w:tab w:val="left" w:pos="851"/>
        </w:tabs>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La intonarea imnului de stat toată lumea prezentă în sală se ridică în picioare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cu excepția persoanelor care au probleme de sănătate sau în etate</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iar bărbații se descoperă și stau îndreptați cu privirea spre drapelul Republicii Moldova; </w:t>
      </w:r>
    </w:p>
    <w:p w:rsidR="00172FC2" w:rsidRDefault="009063F2" w:rsidP="002D1940">
      <w:pPr>
        <w:numPr>
          <w:ilvl w:val="0"/>
          <w:numId w:val="7"/>
        </w:numPr>
        <w:pBdr>
          <w:top w:val="nil"/>
          <w:left w:val="nil"/>
          <w:bottom w:val="nil"/>
          <w:right w:val="nil"/>
          <w:between w:val="nil"/>
        </w:pBdr>
        <w:tabs>
          <w:tab w:val="left" w:pos="851"/>
        </w:tabs>
        <w:spacing w:after="0"/>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intonarea Imnului toată lumea ține mâna la inimă și intonează Imnul;</w:t>
      </w:r>
    </w:p>
    <w:p w:rsidR="00172FC2" w:rsidRDefault="009063F2" w:rsidP="002D1940">
      <w:pPr>
        <w:numPr>
          <w:ilvl w:val="0"/>
          <w:numId w:val="7"/>
        </w:numPr>
        <w:pBdr>
          <w:top w:val="nil"/>
          <w:left w:val="nil"/>
          <w:bottom w:val="nil"/>
          <w:right w:val="nil"/>
          <w:between w:val="nil"/>
        </w:pBdr>
        <w:tabs>
          <w:tab w:val="left" w:pos="851"/>
        </w:tabs>
        <w:spacing w:after="0"/>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competițiile naționale se recomandă interpretarea Imnului în variantă prescurtată;</w:t>
      </w:r>
    </w:p>
    <w:p w:rsidR="00172FC2" w:rsidRDefault="009063F2" w:rsidP="002D1940">
      <w:pPr>
        <w:numPr>
          <w:ilvl w:val="0"/>
          <w:numId w:val="7"/>
        </w:numPr>
        <w:pBdr>
          <w:top w:val="nil"/>
          <w:left w:val="nil"/>
          <w:bottom w:val="nil"/>
          <w:right w:val="nil"/>
          <w:between w:val="nil"/>
        </w:pBdr>
        <w:tabs>
          <w:tab w:val="left" w:pos="851"/>
        </w:tabs>
        <w:spacing w:after="0"/>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competițiile oficiale internaționale se interpretează varianta originală a Imnului;</w:t>
      </w:r>
    </w:p>
    <w:p w:rsidR="00172FC2" w:rsidRDefault="009063F2" w:rsidP="002D1940">
      <w:pPr>
        <w:numPr>
          <w:ilvl w:val="0"/>
          <w:numId w:val="7"/>
        </w:numPr>
        <w:pBdr>
          <w:top w:val="nil"/>
          <w:left w:val="nil"/>
          <w:bottom w:val="nil"/>
          <w:right w:val="nil"/>
          <w:between w:val="nil"/>
        </w:pBdr>
        <w:tabs>
          <w:tab w:val="left" w:pos="851"/>
        </w:tabs>
        <w:spacing w:after="0"/>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Imnul se intonează înainte de demararea competiției, varianta scurtă, iar dacă competiția durează mai multe zile, va fi intonat în fiecare zi, înainte de începutul competiției;</w:t>
      </w:r>
    </w:p>
    <w:p w:rsidR="00172FC2" w:rsidRDefault="009063F2" w:rsidP="002D1940">
      <w:pPr>
        <w:numPr>
          <w:ilvl w:val="0"/>
          <w:numId w:val="7"/>
        </w:numPr>
        <w:pBdr>
          <w:top w:val="nil"/>
          <w:left w:val="nil"/>
          <w:bottom w:val="nil"/>
          <w:right w:val="nil"/>
          <w:between w:val="nil"/>
        </w:pBdr>
        <w:tabs>
          <w:tab w:val="left" w:pos="851"/>
        </w:tabs>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Dacă regulamentul competiției prevede și închiderea competiției, atunci imnul va fi intonat concomitent cu coborârea drapelului după care competiția va fi declarată finalizată.</w:t>
      </w:r>
    </w:p>
    <w:p w:rsidR="00172FC2" w:rsidRDefault="00172FC2" w:rsidP="0053532D">
      <w:pPr>
        <w:pBdr>
          <w:top w:val="nil"/>
          <w:left w:val="nil"/>
          <w:bottom w:val="nil"/>
          <w:right w:val="nil"/>
          <w:between w:val="nil"/>
        </w:pBdr>
        <w:jc w:val="both"/>
        <w:rPr>
          <w:rFonts w:ascii="Times New Roman" w:eastAsia="Times New Roman" w:hAnsi="Times New Roman" w:cs="Times New Roman"/>
          <w:sz w:val="24"/>
          <w:szCs w:val="24"/>
        </w:rPr>
      </w:pPr>
    </w:p>
    <w:sectPr w:rsidR="00172FC2" w:rsidSect="0053532D">
      <w:pgSz w:w="12240" w:h="15840"/>
      <w:pgMar w:top="568" w:right="990" w:bottom="426"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16C" w:rsidRDefault="00AC016C">
      <w:pPr>
        <w:spacing w:after="0" w:line="240" w:lineRule="auto"/>
      </w:pPr>
      <w:r>
        <w:separator/>
      </w:r>
    </w:p>
  </w:endnote>
  <w:endnote w:type="continuationSeparator" w:id="0">
    <w:p w:rsidR="00AC016C" w:rsidRDefault="00AC0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16C" w:rsidRDefault="00AC016C">
      <w:pPr>
        <w:spacing w:after="0" w:line="240" w:lineRule="auto"/>
      </w:pPr>
      <w:r>
        <w:separator/>
      </w:r>
    </w:p>
  </w:footnote>
  <w:footnote w:type="continuationSeparator" w:id="0">
    <w:p w:rsidR="00AC016C" w:rsidRDefault="00AC016C">
      <w:pPr>
        <w:spacing w:after="0" w:line="240" w:lineRule="auto"/>
      </w:pPr>
      <w:r>
        <w:continuationSeparator/>
      </w:r>
    </w:p>
  </w:footnote>
  <w:footnote w:id="1">
    <w:p w:rsidR="00172FC2" w:rsidRDefault="009063F2">
      <w:pPr>
        <w:spacing w:after="0" w:line="240" w:lineRule="auto"/>
        <w:rPr>
          <w:rFonts w:ascii="Times New Roman" w:eastAsia="Times New Roman" w:hAnsi="Times New Roman" w:cs="Times New Roman"/>
          <w:sz w:val="14"/>
          <w:szCs w:val="14"/>
        </w:rPr>
      </w:pPr>
      <w:r>
        <w:rPr>
          <w:vertAlign w:val="superscript"/>
        </w:rPr>
        <w:footnoteRef/>
      </w:r>
      <w:r>
        <w:rPr>
          <w:sz w:val="20"/>
          <w:szCs w:val="20"/>
        </w:rPr>
        <w:t xml:space="preserve"> </w:t>
      </w:r>
      <w:hyperlink r:id="rId1">
        <w:r>
          <w:rPr>
            <w:color w:val="1155CC"/>
            <w:sz w:val="20"/>
            <w:szCs w:val="20"/>
            <w:u w:val="single"/>
          </w:rPr>
          <w:t>LP160/1998 (legis.md)</w:t>
        </w:r>
      </w:hyperlink>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color w:val="333333"/>
          <w:sz w:val="18"/>
          <w:szCs w:val="18"/>
          <w:highlight w:val="white"/>
        </w:rPr>
        <w:t>Legea cu privire la Imnul de Stat al Republicii Moldova</w:t>
      </w:r>
    </w:p>
  </w:footnote>
  <w:footnote w:id="2">
    <w:p w:rsidR="00172FC2" w:rsidRDefault="009063F2">
      <w:pPr>
        <w:spacing w:after="0" w:line="240" w:lineRule="auto"/>
        <w:rPr>
          <w:sz w:val="20"/>
          <w:szCs w:val="20"/>
        </w:rPr>
      </w:pPr>
      <w:r>
        <w:rPr>
          <w:vertAlign w:val="superscript"/>
        </w:rPr>
        <w:footnoteRef/>
      </w:r>
      <w:r>
        <w:rPr>
          <w:sz w:val="20"/>
          <w:szCs w:val="20"/>
        </w:rPr>
        <w:t xml:space="preserve">  </w:t>
      </w:r>
      <w:r>
        <w:rPr>
          <w:sz w:val="20"/>
          <w:szCs w:val="20"/>
        </w:rPr>
        <w:t xml:space="preserve">Alineatul </w:t>
      </w:r>
      <w:r>
        <w:rPr>
          <w:sz w:val="20"/>
          <w:szCs w:val="20"/>
        </w:rPr>
        <w:t xml:space="preserve">9 din </w:t>
      </w:r>
      <w:hyperlink r:id="rId2">
        <w:r>
          <w:rPr>
            <w:color w:val="1155CC"/>
            <w:sz w:val="20"/>
            <w:szCs w:val="20"/>
            <w:u w:val="single"/>
          </w:rPr>
          <w:t>LP160/1998 (legis.md)</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A6287"/>
    <w:multiLevelType w:val="multilevel"/>
    <w:tmpl w:val="379473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A294EB4"/>
    <w:multiLevelType w:val="multilevel"/>
    <w:tmpl w:val="097E8EE0"/>
    <w:lvl w:ilvl="0">
      <w:start w:val="1"/>
      <w:numFmt w:val="bullet"/>
      <w:lvlText w:val="⮚"/>
      <w:lvlJc w:val="left"/>
      <w:pPr>
        <w:ind w:left="1840" w:hanging="360"/>
      </w:pPr>
      <w:rPr>
        <w:rFonts w:ascii="Noto Sans Symbols" w:eastAsia="Noto Sans Symbols" w:hAnsi="Noto Sans Symbols" w:cs="Noto Sans Symbols"/>
      </w:rPr>
    </w:lvl>
    <w:lvl w:ilvl="1">
      <w:start w:val="1"/>
      <w:numFmt w:val="bullet"/>
      <w:lvlText w:val="o"/>
      <w:lvlJc w:val="left"/>
      <w:pPr>
        <w:ind w:left="2560" w:hanging="360"/>
      </w:pPr>
      <w:rPr>
        <w:rFonts w:ascii="Courier New" w:eastAsia="Courier New" w:hAnsi="Courier New" w:cs="Courier New"/>
      </w:rPr>
    </w:lvl>
    <w:lvl w:ilvl="2">
      <w:start w:val="1"/>
      <w:numFmt w:val="bullet"/>
      <w:lvlText w:val="▪"/>
      <w:lvlJc w:val="left"/>
      <w:pPr>
        <w:ind w:left="3280" w:hanging="360"/>
      </w:pPr>
      <w:rPr>
        <w:rFonts w:ascii="Noto Sans Symbols" w:eastAsia="Noto Sans Symbols" w:hAnsi="Noto Sans Symbols" w:cs="Noto Sans Symbols"/>
      </w:rPr>
    </w:lvl>
    <w:lvl w:ilvl="3">
      <w:start w:val="1"/>
      <w:numFmt w:val="bullet"/>
      <w:lvlText w:val="●"/>
      <w:lvlJc w:val="left"/>
      <w:pPr>
        <w:ind w:left="4000" w:hanging="360"/>
      </w:pPr>
      <w:rPr>
        <w:rFonts w:ascii="Noto Sans Symbols" w:eastAsia="Noto Sans Symbols" w:hAnsi="Noto Sans Symbols" w:cs="Noto Sans Symbols"/>
      </w:rPr>
    </w:lvl>
    <w:lvl w:ilvl="4">
      <w:start w:val="1"/>
      <w:numFmt w:val="bullet"/>
      <w:lvlText w:val="o"/>
      <w:lvlJc w:val="left"/>
      <w:pPr>
        <w:ind w:left="4720" w:hanging="360"/>
      </w:pPr>
      <w:rPr>
        <w:rFonts w:ascii="Courier New" w:eastAsia="Courier New" w:hAnsi="Courier New" w:cs="Courier New"/>
      </w:rPr>
    </w:lvl>
    <w:lvl w:ilvl="5">
      <w:start w:val="1"/>
      <w:numFmt w:val="bullet"/>
      <w:lvlText w:val="▪"/>
      <w:lvlJc w:val="left"/>
      <w:pPr>
        <w:ind w:left="5440" w:hanging="360"/>
      </w:pPr>
      <w:rPr>
        <w:rFonts w:ascii="Noto Sans Symbols" w:eastAsia="Noto Sans Symbols" w:hAnsi="Noto Sans Symbols" w:cs="Noto Sans Symbols"/>
      </w:rPr>
    </w:lvl>
    <w:lvl w:ilvl="6">
      <w:start w:val="1"/>
      <w:numFmt w:val="bullet"/>
      <w:lvlText w:val="●"/>
      <w:lvlJc w:val="left"/>
      <w:pPr>
        <w:ind w:left="6160" w:hanging="360"/>
      </w:pPr>
      <w:rPr>
        <w:rFonts w:ascii="Noto Sans Symbols" w:eastAsia="Noto Sans Symbols" w:hAnsi="Noto Sans Symbols" w:cs="Noto Sans Symbols"/>
      </w:rPr>
    </w:lvl>
    <w:lvl w:ilvl="7">
      <w:start w:val="1"/>
      <w:numFmt w:val="bullet"/>
      <w:lvlText w:val="o"/>
      <w:lvlJc w:val="left"/>
      <w:pPr>
        <w:ind w:left="6880" w:hanging="360"/>
      </w:pPr>
      <w:rPr>
        <w:rFonts w:ascii="Courier New" w:eastAsia="Courier New" w:hAnsi="Courier New" w:cs="Courier New"/>
      </w:rPr>
    </w:lvl>
    <w:lvl w:ilvl="8">
      <w:start w:val="1"/>
      <w:numFmt w:val="bullet"/>
      <w:lvlText w:val="▪"/>
      <w:lvlJc w:val="left"/>
      <w:pPr>
        <w:ind w:left="7600" w:hanging="360"/>
      </w:pPr>
      <w:rPr>
        <w:rFonts w:ascii="Noto Sans Symbols" w:eastAsia="Noto Sans Symbols" w:hAnsi="Noto Sans Symbols" w:cs="Noto Sans Symbols"/>
      </w:rPr>
    </w:lvl>
  </w:abstractNum>
  <w:abstractNum w:abstractNumId="2" w15:restartNumberingAfterBreak="0">
    <w:nsid w:val="1BE3055B"/>
    <w:multiLevelType w:val="multilevel"/>
    <w:tmpl w:val="434C3E20"/>
    <w:lvl w:ilvl="0">
      <w:start w:val="4"/>
      <w:numFmt w:val="upperRoman"/>
      <w:lvlText w:val="%1."/>
      <w:lvlJc w:val="right"/>
      <w:pPr>
        <w:ind w:left="6598" w:hanging="360"/>
      </w:pPr>
    </w:lvl>
    <w:lvl w:ilvl="1">
      <w:start w:val="1"/>
      <w:numFmt w:val="decimal"/>
      <w:lvlText w:val="%2."/>
      <w:lvlJc w:val="left"/>
      <w:pPr>
        <w:ind w:left="7318" w:hanging="360"/>
      </w:pPr>
    </w:lvl>
    <w:lvl w:ilvl="2">
      <w:start w:val="1"/>
      <w:numFmt w:val="decimal"/>
      <w:lvlText w:val="%3."/>
      <w:lvlJc w:val="left"/>
      <w:pPr>
        <w:ind w:left="8038" w:hanging="360"/>
      </w:pPr>
    </w:lvl>
    <w:lvl w:ilvl="3">
      <w:start w:val="1"/>
      <w:numFmt w:val="decimal"/>
      <w:lvlText w:val="%4."/>
      <w:lvlJc w:val="left"/>
      <w:pPr>
        <w:ind w:left="8758" w:hanging="360"/>
      </w:pPr>
    </w:lvl>
    <w:lvl w:ilvl="4">
      <w:start w:val="1"/>
      <w:numFmt w:val="decimal"/>
      <w:lvlText w:val="%5."/>
      <w:lvlJc w:val="left"/>
      <w:pPr>
        <w:ind w:left="9478" w:hanging="360"/>
      </w:pPr>
    </w:lvl>
    <w:lvl w:ilvl="5">
      <w:start w:val="1"/>
      <w:numFmt w:val="decimal"/>
      <w:lvlText w:val="%6."/>
      <w:lvlJc w:val="left"/>
      <w:pPr>
        <w:ind w:left="10198" w:hanging="360"/>
      </w:pPr>
    </w:lvl>
    <w:lvl w:ilvl="6">
      <w:start w:val="1"/>
      <w:numFmt w:val="decimal"/>
      <w:lvlText w:val="%7."/>
      <w:lvlJc w:val="left"/>
      <w:pPr>
        <w:ind w:left="10918" w:hanging="360"/>
      </w:pPr>
    </w:lvl>
    <w:lvl w:ilvl="7">
      <w:start w:val="1"/>
      <w:numFmt w:val="decimal"/>
      <w:lvlText w:val="%8."/>
      <w:lvlJc w:val="left"/>
      <w:pPr>
        <w:ind w:left="11638" w:hanging="360"/>
      </w:pPr>
    </w:lvl>
    <w:lvl w:ilvl="8">
      <w:start w:val="1"/>
      <w:numFmt w:val="decimal"/>
      <w:lvlText w:val="%9."/>
      <w:lvlJc w:val="left"/>
      <w:pPr>
        <w:ind w:left="12358" w:hanging="360"/>
      </w:pPr>
    </w:lvl>
  </w:abstractNum>
  <w:abstractNum w:abstractNumId="3" w15:restartNumberingAfterBreak="0">
    <w:nsid w:val="1CF52A5A"/>
    <w:multiLevelType w:val="multilevel"/>
    <w:tmpl w:val="FFE6A596"/>
    <w:lvl w:ilvl="0">
      <w:start w:val="5"/>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6967C25"/>
    <w:multiLevelType w:val="multilevel"/>
    <w:tmpl w:val="C338D520"/>
    <w:lvl w:ilvl="0">
      <w:start w:val="1"/>
      <w:numFmt w:val="upperRoman"/>
      <w:lvlText w:val="%1."/>
      <w:lvlJc w:val="left"/>
      <w:pPr>
        <w:ind w:left="780" w:hanging="72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5" w15:restartNumberingAfterBreak="0">
    <w:nsid w:val="50936C49"/>
    <w:multiLevelType w:val="multilevel"/>
    <w:tmpl w:val="D854B636"/>
    <w:lvl w:ilvl="0">
      <w:start w:val="1"/>
      <w:numFmt w:val="bullet"/>
      <w:lvlText w:val="-"/>
      <w:lvlJc w:val="left"/>
      <w:pPr>
        <w:ind w:left="1680" w:hanging="360"/>
      </w:pPr>
      <w:rPr>
        <w:rFonts w:ascii="Times New Roman" w:eastAsia="Times New Roman" w:hAnsi="Times New Roman" w:cs="Times New Roman"/>
      </w:rPr>
    </w:lvl>
    <w:lvl w:ilvl="1">
      <w:start w:val="1"/>
      <w:numFmt w:val="bullet"/>
      <w:lvlText w:val="o"/>
      <w:lvlJc w:val="left"/>
      <w:pPr>
        <w:ind w:left="2400" w:hanging="360"/>
      </w:pPr>
      <w:rPr>
        <w:rFonts w:ascii="Courier New" w:eastAsia="Courier New" w:hAnsi="Courier New" w:cs="Courier New"/>
      </w:rPr>
    </w:lvl>
    <w:lvl w:ilvl="2">
      <w:start w:val="1"/>
      <w:numFmt w:val="bullet"/>
      <w:lvlText w:val="▪"/>
      <w:lvlJc w:val="left"/>
      <w:pPr>
        <w:ind w:left="3120" w:hanging="360"/>
      </w:pPr>
      <w:rPr>
        <w:rFonts w:ascii="Noto Sans Symbols" w:eastAsia="Noto Sans Symbols" w:hAnsi="Noto Sans Symbols" w:cs="Noto Sans Symbols"/>
      </w:rPr>
    </w:lvl>
    <w:lvl w:ilvl="3">
      <w:start w:val="1"/>
      <w:numFmt w:val="bullet"/>
      <w:lvlText w:val="●"/>
      <w:lvlJc w:val="left"/>
      <w:pPr>
        <w:ind w:left="3840" w:hanging="360"/>
      </w:pPr>
      <w:rPr>
        <w:rFonts w:ascii="Noto Sans Symbols" w:eastAsia="Noto Sans Symbols" w:hAnsi="Noto Sans Symbols" w:cs="Noto Sans Symbols"/>
      </w:rPr>
    </w:lvl>
    <w:lvl w:ilvl="4">
      <w:start w:val="1"/>
      <w:numFmt w:val="bullet"/>
      <w:lvlText w:val="o"/>
      <w:lvlJc w:val="left"/>
      <w:pPr>
        <w:ind w:left="4560" w:hanging="360"/>
      </w:pPr>
      <w:rPr>
        <w:rFonts w:ascii="Courier New" w:eastAsia="Courier New" w:hAnsi="Courier New" w:cs="Courier New"/>
      </w:rPr>
    </w:lvl>
    <w:lvl w:ilvl="5">
      <w:start w:val="1"/>
      <w:numFmt w:val="bullet"/>
      <w:lvlText w:val="▪"/>
      <w:lvlJc w:val="left"/>
      <w:pPr>
        <w:ind w:left="5280" w:hanging="360"/>
      </w:pPr>
      <w:rPr>
        <w:rFonts w:ascii="Noto Sans Symbols" w:eastAsia="Noto Sans Symbols" w:hAnsi="Noto Sans Symbols" w:cs="Noto Sans Symbols"/>
      </w:rPr>
    </w:lvl>
    <w:lvl w:ilvl="6">
      <w:start w:val="1"/>
      <w:numFmt w:val="bullet"/>
      <w:lvlText w:val="●"/>
      <w:lvlJc w:val="left"/>
      <w:pPr>
        <w:ind w:left="6000" w:hanging="360"/>
      </w:pPr>
      <w:rPr>
        <w:rFonts w:ascii="Noto Sans Symbols" w:eastAsia="Noto Sans Symbols" w:hAnsi="Noto Sans Symbols" w:cs="Noto Sans Symbols"/>
      </w:rPr>
    </w:lvl>
    <w:lvl w:ilvl="7">
      <w:start w:val="1"/>
      <w:numFmt w:val="bullet"/>
      <w:lvlText w:val="o"/>
      <w:lvlJc w:val="left"/>
      <w:pPr>
        <w:ind w:left="6720" w:hanging="360"/>
      </w:pPr>
      <w:rPr>
        <w:rFonts w:ascii="Courier New" w:eastAsia="Courier New" w:hAnsi="Courier New" w:cs="Courier New"/>
      </w:rPr>
    </w:lvl>
    <w:lvl w:ilvl="8">
      <w:start w:val="1"/>
      <w:numFmt w:val="bullet"/>
      <w:lvlText w:val="▪"/>
      <w:lvlJc w:val="left"/>
      <w:pPr>
        <w:ind w:left="7440" w:hanging="360"/>
      </w:pPr>
      <w:rPr>
        <w:rFonts w:ascii="Noto Sans Symbols" w:eastAsia="Noto Sans Symbols" w:hAnsi="Noto Sans Symbols" w:cs="Noto Sans Symbols"/>
      </w:rPr>
    </w:lvl>
  </w:abstractNum>
  <w:abstractNum w:abstractNumId="6" w15:restartNumberingAfterBreak="0">
    <w:nsid w:val="58D521A1"/>
    <w:multiLevelType w:val="multilevel"/>
    <w:tmpl w:val="B17A0C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8DD70D4"/>
    <w:multiLevelType w:val="multilevel"/>
    <w:tmpl w:val="AAA27B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9AB4ADD"/>
    <w:multiLevelType w:val="multilevel"/>
    <w:tmpl w:val="71FC45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64C35EB9"/>
    <w:multiLevelType w:val="multilevel"/>
    <w:tmpl w:val="577803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9DD0277"/>
    <w:multiLevelType w:val="multilevel"/>
    <w:tmpl w:val="5740BA9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13C5FF4"/>
    <w:multiLevelType w:val="multilevel"/>
    <w:tmpl w:val="D9FAD89A"/>
    <w:lvl w:ilvl="0">
      <w:start w:val="1"/>
      <w:numFmt w:val="bullet"/>
      <w:lvlText w:val="⮚"/>
      <w:lvlJc w:val="left"/>
      <w:pPr>
        <w:ind w:left="1358" w:hanging="359"/>
      </w:pPr>
      <w:rPr>
        <w:rFonts w:ascii="Noto Sans Symbols" w:eastAsia="Noto Sans Symbols" w:hAnsi="Noto Sans Symbols" w:cs="Noto Sans Symbols"/>
      </w:rPr>
    </w:lvl>
    <w:lvl w:ilvl="1">
      <w:start w:val="1"/>
      <w:numFmt w:val="bullet"/>
      <w:lvlText w:val="o"/>
      <w:lvlJc w:val="left"/>
      <w:pPr>
        <w:ind w:left="2078" w:hanging="360"/>
      </w:pPr>
      <w:rPr>
        <w:rFonts w:ascii="Courier New" w:eastAsia="Courier New" w:hAnsi="Courier New" w:cs="Courier New"/>
      </w:rPr>
    </w:lvl>
    <w:lvl w:ilvl="2">
      <w:start w:val="1"/>
      <w:numFmt w:val="bullet"/>
      <w:lvlText w:val="▪"/>
      <w:lvlJc w:val="left"/>
      <w:pPr>
        <w:ind w:left="2798" w:hanging="360"/>
      </w:pPr>
      <w:rPr>
        <w:rFonts w:ascii="Noto Sans Symbols" w:eastAsia="Noto Sans Symbols" w:hAnsi="Noto Sans Symbols" w:cs="Noto Sans Symbols"/>
      </w:rPr>
    </w:lvl>
    <w:lvl w:ilvl="3">
      <w:start w:val="1"/>
      <w:numFmt w:val="bullet"/>
      <w:lvlText w:val="●"/>
      <w:lvlJc w:val="left"/>
      <w:pPr>
        <w:ind w:left="3518" w:hanging="360"/>
      </w:pPr>
      <w:rPr>
        <w:rFonts w:ascii="Noto Sans Symbols" w:eastAsia="Noto Sans Symbols" w:hAnsi="Noto Sans Symbols" w:cs="Noto Sans Symbols"/>
      </w:rPr>
    </w:lvl>
    <w:lvl w:ilvl="4">
      <w:start w:val="1"/>
      <w:numFmt w:val="bullet"/>
      <w:lvlText w:val="o"/>
      <w:lvlJc w:val="left"/>
      <w:pPr>
        <w:ind w:left="4238" w:hanging="360"/>
      </w:pPr>
      <w:rPr>
        <w:rFonts w:ascii="Courier New" w:eastAsia="Courier New" w:hAnsi="Courier New" w:cs="Courier New"/>
      </w:rPr>
    </w:lvl>
    <w:lvl w:ilvl="5">
      <w:start w:val="1"/>
      <w:numFmt w:val="bullet"/>
      <w:lvlText w:val="▪"/>
      <w:lvlJc w:val="left"/>
      <w:pPr>
        <w:ind w:left="4958" w:hanging="360"/>
      </w:pPr>
      <w:rPr>
        <w:rFonts w:ascii="Noto Sans Symbols" w:eastAsia="Noto Sans Symbols" w:hAnsi="Noto Sans Symbols" w:cs="Noto Sans Symbols"/>
      </w:rPr>
    </w:lvl>
    <w:lvl w:ilvl="6">
      <w:start w:val="1"/>
      <w:numFmt w:val="bullet"/>
      <w:lvlText w:val="●"/>
      <w:lvlJc w:val="left"/>
      <w:pPr>
        <w:ind w:left="5678" w:hanging="360"/>
      </w:pPr>
      <w:rPr>
        <w:rFonts w:ascii="Noto Sans Symbols" w:eastAsia="Noto Sans Symbols" w:hAnsi="Noto Sans Symbols" w:cs="Noto Sans Symbols"/>
      </w:rPr>
    </w:lvl>
    <w:lvl w:ilvl="7">
      <w:start w:val="1"/>
      <w:numFmt w:val="bullet"/>
      <w:lvlText w:val="o"/>
      <w:lvlJc w:val="left"/>
      <w:pPr>
        <w:ind w:left="6398" w:hanging="360"/>
      </w:pPr>
      <w:rPr>
        <w:rFonts w:ascii="Courier New" w:eastAsia="Courier New" w:hAnsi="Courier New" w:cs="Courier New"/>
      </w:rPr>
    </w:lvl>
    <w:lvl w:ilvl="8">
      <w:start w:val="1"/>
      <w:numFmt w:val="bullet"/>
      <w:lvlText w:val="▪"/>
      <w:lvlJc w:val="left"/>
      <w:pPr>
        <w:ind w:left="7118" w:hanging="360"/>
      </w:pPr>
      <w:rPr>
        <w:rFonts w:ascii="Noto Sans Symbols" w:eastAsia="Noto Sans Symbols" w:hAnsi="Noto Sans Symbols" w:cs="Noto Sans Symbols"/>
      </w:rPr>
    </w:lvl>
  </w:abstractNum>
  <w:abstractNum w:abstractNumId="12" w15:restartNumberingAfterBreak="0">
    <w:nsid w:val="757F63F1"/>
    <w:multiLevelType w:val="multilevel"/>
    <w:tmpl w:val="B75E33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9352DAA"/>
    <w:multiLevelType w:val="multilevel"/>
    <w:tmpl w:val="17C2B5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9B85B36"/>
    <w:multiLevelType w:val="multilevel"/>
    <w:tmpl w:val="FE50C97A"/>
    <w:lvl w:ilvl="0">
      <w:start w:val="6"/>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7AB95396"/>
    <w:multiLevelType w:val="multilevel"/>
    <w:tmpl w:val="AFFE16FA"/>
    <w:lvl w:ilvl="0">
      <w:start w:val="3"/>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2"/>
  </w:num>
  <w:num w:numId="2">
    <w:abstractNumId w:val="6"/>
  </w:num>
  <w:num w:numId="3">
    <w:abstractNumId w:val="2"/>
  </w:num>
  <w:num w:numId="4">
    <w:abstractNumId w:val="7"/>
  </w:num>
  <w:num w:numId="5">
    <w:abstractNumId w:val="3"/>
  </w:num>
  <w:num w:numId="6">
    <w:abstractNumId w:val="15"/>
  </w:num>
  <w:num w:numId="7">
    <w:abstractNumId w:val="13"/>
  </w:num>
  <w:num w:numId="8">
    <w:abstractNumId w:val="14"/>
  </w:num>
  <w:num w:numId="9">
    <w:abstractNumId w:val="9"/>
  </w:num>
  <w:num w:numId="10">
    <w:abstractNumId w:val="0"/>
  </w:num>
  <w:num w:numId="11">
    <w:abstractNumId w:val="10"/>
  </w:num>
  <w:num w:numId="12">
    <w:abstractNumId w:val="5"/>
  </w:num>
  <w:num w:numId="13">
    <w:abstractNumId w:val="8"/>
  </w:num>
  <w:num w:numId="14">
    <w:abstractNumId w:val="4"/>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FC2"/>
    <w:rsid w:val="00172FC2"/>
    <w:rsid w:val="002D1940"/>
    <w:rsid w:val="00513E6D"/>
    <w:rsid w:val="0053532D"/>
    <w:rsid w:val="00633F15"/>
    <w:rsid w:val="009063F2"/>
    <w:rsid w:val="00AC016C"/>
    <w:rsid w:val="00E54D6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CC7E2"/>
  <w15:docId w15:val="{14F73A28-6997-4EBE-86B6-78F8F6BB2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o-MD"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semiHidden/>
    <w:unhideWhenUsed/>
    <w:rsid w:val="008267B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8267B0"/>
    <w:rPr>
      <w:b/>
      <w:bCs/>
    </w:rPr>
  </w:style>
  <w:style w:type="paragraph" w:styleId="a6">
    <w:name w:val="List Paragraph"/>
    <w:basedOn w:val="a"/>
    <w:uiPriority w:val="34"/>
    <w:qFormat/>
    <w:rsid w:val="008267B0"/>
    <w:pPr>
      <w:ind w:left="720"/>
      <w:contextualSpacing/>
    </w:pPr>
  </w:style>
  <w:style w:type="paragraph" w:styleId="a7">
    <w:name w:val="header"/>
    <w:basedOn w:val="a"/>
    <w:link w:val="a8"/>
    <w:uiPriority w:val="99"/>
    <w:unhideWhenUsed/>
    <w:rsid w:val="001575B9"/>
    <w:pPr>
      <w:tabs>
        <w:tab w:val="center" w:pos="4513"/>
        <w:tab w:val="right" w:pos="9026"/>
      </w:tabs>
      <w:spacing w:after="0" w:line="240" w:lineRule="auto"/>
    </w:pPr>
  </w:style>
  <w:style w:type="character" w:customStyle="1" w:styleId="a8">
    <w:name w:val="Верхний колонтитул Знак"/>
    <w:basedOn w:val="a0"/>
    <w:link w:val="a7"/>
    <w:uiPriority w:val="99"/>
    <w:rsid w:val="001575B9"/>
  </w:style>
  <w:style w:type="paragraph" w:styleId="a9">
    <w:name w:val="footer"/>
    <w:basedOn w:val="a"/>
    <w:link w:val="aa"/>
    <w:uiPriority w:val="99"/>
    <w:unhideWhenUsed/>
    <w:rsid w:val="001575B9"/>
    <w:pPr>
      <w:tabs>
        <w:tab w:val="center" w:pos="4513"/>
        <w:tab w:val="right" w:pos="9026"/>
      </w:tabs>
      <w:spacing w:after="0" w:line="240" w:lineRule="auto"/>
    </w:pPr>
  </w:style>
  <w:style w:type="character" w:customStyle="1" w:styleId="aa">
    <w:name w:val="Нижний колонтитул Знак"/>
    <w:basedOn w:val="a0"/>
    <w:link w:val="a9"/>
    <w:uiPriority w:val="99"/>
    <w:rsid w:val="001575B9"/>
  </w:style>
  <w:style w:type="table" w:styleId="ab">
    <w:name w:val="Table Grid"/>
    <w:basedOn w:val="a1"/>
    <w:uiPriority w:val="39"/>
    <w:rsid w:val="007C2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TableNormal"/>
    <w:pPr>
      <w:spacing w:after="0" w:line="240" w:lineRule="auto"/>
    </w:pPr>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legis.md/cautare/getResults?doc_id=64244&amp;lang=ro" TargetMode="External"/><Relationship Id="rId1" Type="http://schemas.openxmlformats.org/officeDocument/2006/relationships/hyperlink" Target="https://www.legis.md/cautare/getResults?doc_id=64244&amp;lang=r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GDgxySRr9y/+k9rBsunLqr9wtA==">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2531</Words>
  <Characters>14680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dc:creator>
  <cp:lastModifiedBy>MEC</cp:lastModifiedBy>
  <cp:revision>4</cp:revision>
  <dcterms:created xsi:type="dcterms:W3CDTF">2023-10-12T07:00:00Z</dcterms:created>
  <dcterms:modified xsi:type="dcterms:W3CDTF">2024-05-02T09:20:00Z</dcterms:modified>
</cp:coreProperties>
</file>