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0E37" w14:textId="77777777" w:rsidR="00B71F9B" w:rsidRDefault="00B71F9B" w:rsidP="003D1DB5">
      <w:pPr>
        <w:tabs>
          <w:tab w:val="left" w:pos="0"/>
          <w:tab w:val="center" w:pos="5103"/>
        </w:tabs>
        <w:ind w:right="-567" w:firstLine="0"/>
        <w:jc w:val="center"/>
        <w:rPr>
          <w:b/>
          <w:sz w:val="26"/>
          <w:szCs w:val="26"/>
          <w:lang w:val="ro-MD" w:eastAsia="ru-RU"/>
        </w:rPr>
      </w:pPr>
    </w:p>
    <w:p w14:paraId="7933BFBA" w14:textId="7FC787BB" w:rsidR="003D1DB5" w:rsidRPr="00B37BCD" w:rsidRDefault="003D1DB5" w:rsidP="003D1DB5">
      <w:pPr>
        <w:tabs>
          <w:tab w:val="left" w:pos="0"/>
          <w:tab w:val="center" w:pos="5103"/>
        </w:tabs>
        <w:ind w:right="-567" w:firstLine="0"/>
        <w:jc w:val="center"/>
        <w:rPr>
          <w:b/>
          <w:sz w:val="26"/>
          <w:szCs w:val="26"/>
          <w:lang w:val="ro-MD" w:eastAsia="ru-RU"/>
        </w:rPr>
      </w:pPr>
      <w:r w:rsidRPr="00B37BCD">
        <w:rPr>
          <w:b/>
          <w:sz w:val="26"/>
          <w:szCs w:val="26"/>
          <w:lang w:val="ro-MD" w:eastAsia="ru-RU"/>
        </w:rPr>
        <w:t>ANALIZĂ A IMPACTULUI</w:t>
      </w:r>
    </w:p>
    <w:p w14:paraId="514F3523" w14:textId="77777777" w:rsidR="003D1DB5" w:rsidRPr="00B37BCD" w:rsidRDefault="003D1DB5" w:rsidP="003D1DB5">
      <w:pPr>
        <w:ind w:right="-567" w:firstLine="0"/>
        <w:jc w:val="center"/>
        <w:rPr>
          <w:b/>
          <w:i/>
          <w:sz w:val="26"/>
          <w:szCs w:val="26"/>
          <w:lang w:val="ro-MD"/>
        </w:rPr>
      </w:pPr>
      <w:r w:rsidRPr="00B37BCD">
        <w:rPr>
          <w:b/>
          <w:i/>
          <w:sz w:val="26"/>
          <w:szCs w:val="26"/>
          <w:lang w:val="ro-MD"/>
        </w:rPr>
        <w:t xml:space="preserve">la proiectul hotărârii Guvernului </w:t>
      </w:r>
    </w:p>
    <w:p w14:paraId="66B64F36" w14:textId="77777777" w:rsidR="003D1DB5" w:rsidRPr="00B37BCD" w:rsidRDefault="003D1DB5" w:rsidP="003D1DB5">
      <w:pPr>
        <w:ind w:right="-567" w:firstLine="0"/>
        <w:jc w:val="center"/>
        <w:rPr>
          <w:b/>
          <w:i/>
          <w:sz w:val="28"/>
          <w:szCs w:val="28"/>
          <w:lang w:val="ro-MD"/>
        </w:rPr>
      </w:pPr>
      <w:r w:rsidRPr="00B37BCD">
        <w:rPr>
          <w:b/>
          <w:i/>
          <w:color w:val="000000" w:themeColor="text1"/>
          <w:sz w:val="27"/>
          <w:szCs w:val="27"/>
          <w:lang w:val="ro-MD"/>
        </w:rPr>
        <w:t>Cu privire la modificarea Hotărârii Guvernului nr.146/2021 cu privire la organizarea și funcționarea Ministerului Educației și Cercetării</w:t>
      </w:r>
    </w:p>
    <w:p w14:paraId="7B09C01A" w14:textId="77777777" w:rsidR="003D1DB5" w:rsidRPr="00B37BCD" w:rsidRDefault="003D1DB5" w:rsidP="003D1DB5">
      <w:pPr>
        <w:pStyle w:val="NoSpacing"/>
        <w:jc w:val="center"/>
        <w:rPr>
          <w:b/>
          <w:sz w:val="26"/>
          <w:szCs w:val="26"/>
          <w:lang w:val="ro-MD" w:eastAsia="ru-RU"/>
        </w:rPr>
      </w:pPr>
    </w:p>
    <w:tbl>
      <w:tblPr>
        <w:tblW w:w="5430" w:type="pct"/>
        <w:tblInd w:w="32" w:type="dxa"/>
        <w:tblLayout w:type="fixed"/>
        <w:tblLook w:val="04A0" w:firstRow="1" w:lastRow="0" w:firstColumn="1" w:lastColumn="0" w:noHBand="0" w:noVBand="1"/>
      </w:tblPr>
      <w:tblGrid>
        <w:gridCol w:w="5775"/>
        <w:gridCol w:w="6"/>
        <w:gridCol w:w="1417"/>
        <w:gridCol w:w="1558"/>
        <w:gridCol w:w="1277"/>
        <w:gridCol w:w="142"/>
        <w:gridCol w:w="121"/>
        <w:gridCol w:w="172"/>
      </w:tblGrid>
      <w:tr w:rsidR="003D1DB5" w:rsidRPr="00B37BCD" w14:paraId="0F4A5495" w14:textId="77777777" w:rsidTr="00125FC4">
        <w:trPr>
          <w:gridAfter w:val="3"/>
          <w:wAfter w:w="208" w:type="pct"/>
        </w:trPr>
        <w:tc>
          <w:tcPr>
            <w:tcW w:w="4792" w:type="pct"/>
            <w:gridSpan w:val="5"/>
            <w:tcMar>
              <w:top w:w="15" w:type="dxa"/>
              <w:left w:w="45" w:type="dxa"/>
              <w:bottom w:w="15" w:type="dxa"/>
              <w:right w:w="45" w:type="dxa"/>
            </w:tcMar>
          </w:tcPr>
          <w:p w14:paraId="401B9E74" w14:textId="77777777" w:rsidR="003D1DB5" w:rsidRPr="00B37BCD" w:rsidRDefault="003D1DB5" w:rsidP="00133FB7">
            <w:pPr>
              <w:pStyle w:val="cb"/>
              <w:rPr>
                <w:sz w:val="26"/>
                <w:szCs w:val="26"/>
                <w:lang w:val="ro-MD"/>
              </w:rPr>
            </w:pPr>
            <w:r w:rsidRPr="00B37BCD">
              <w:rPr>
                <w:sz w:val="26"/>
                <w:szCs w:val="26"/>
                <w:lang w:val="ro-MD"/>
              </w:rPr>
              <w:t>Formularul tipizat al documentului de analiză a impactului</w:t>
            </w:r>
          </w:p>
          <w:p w14:paraId="7E9AAF77" w14:textId="77777777" w:rsidR="003D1DB5" w:rsidRPr="00B37BCD" w:rsidRDefault="003D1DB5" w:rsidP="00133FB7">
            <w:pPr>
              <w:pStyle w:val="NormalWeb"/>
              <w:ind w:firstLine="0"/>
              <w:jc w:val="left"/>
              <w:rPr>
                <w:sz w:val="26"/>
                <w:szCs w:val="26"/>
                <w:lang w:val="ro-MD"/>
              </w:rPr>
            </w:pPr>
            <w:r w:rsidRPr="00B37BCD">
              <w:rPr>
                <w:sz w:val="26"/>
                <w:szCs w:val="26"/>
                <w:lang w:val="ro-MD"/>
              </w:rPr>
              <w:t> </w:t>
            </w:r>
          </w:p>
        </w:tc>
      </w:tr>
      <w:tr w:rsidR="003D1DB5" w:rsidRPr="00B37BCD" w14:paraId="7E42CBD0" w14:textId="77777777" w:rsidTr="00125FC4">
        <w:trPr>
          <w:gridAfter w:val="3"/>
          <w:wAfter w:w="208" w:type="pct"/>
        </w:trPr>
        <w:tc>
          <w:tcPr>
            <w:tcW w:w="27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9B7E6B" w14:textId="77777777" w:rsidR="003D1DB5" w:rsidRPr="00B37BCD" w:rsidRDefault="003D1DB5" w:rsidP="00133FB7">
            <w:pPr>
              <w:ind w:firstLine="0"/>
              <w:jc w:val="left"/>
              <w:rPr>
                <w:sz w:val="26"/>
                <w:szCs w:val="26"/>
                <w:lang w:val="ro-MD"/>
              </w:rPr>
            </w:pPr>
            <w:r w:rsidRPr="00B37BCD">
              <w:rPr>
                <w:b/>
                <w:bCs/>
                <w:sz w:val="26"/>
                <w:szCs w:val="26"/>
                <w:lang w:val="ro-MD"/>
              </w:rPr>
              <w:t>Titlul analizei impactului</w:t>
            </w:r>
            <w:r w:rsidRPr="00B37BCD">
              <w:rPr>
                <w:b/>
                <w:bCs/>
                <w:sz w:val="26"/>
                <w:szCs w:val="26"/>
                <w:lang w:val="ro-MD"/>
              </w:rPr>
              <w:br/>
            </w:r>
            <w:r w:rsidRPr="00B37BCD">
              <w:rPr>
                <w:sz w:val="26"/>
                <w:szCs w:val="26"/>
                <w:lang w:val="ro-MD"/>
              </w:rPr>
              <w:t>(</w:t>
            </w:r>
            <w:r w:rsidRPr="00B37BCD">
              <w:rPr>
                <w:i/>
                <w:sz w:val="26"/>
                <w:szCs w:val="26"/>
                <w:lang w:val="ro-MD"/>
              </w:rPr>
              <w:t>poate conţine titlul propunerii de act normativ</w:t>
            </w:r>
            <w:r w:rsidRPr="00B37BCD">
              <w:rPr>
                <w:sz w:val="26"/>
                <w:szCs w:val="26"/>
                <w:lang w:val="ro-MD"/>
              </w:rPr>
              <w:t>):</w:t>
            </w:r>
          </w:p>
        </w:tc>
        <w:tc>
          <w:tcPr>
            <w:tcW w:w="203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4DA1BE" w14:textId="77777777" w:rsidR="003D1DB5" w:rsidRPr="00B37BCD" w:rsidRDefault="003D1DB5" w:rsidP="00133FB7">
            <w:pPr>
              <w:ind w:right="9" w:firstLine="0"/>
              <w:rPr>
                <w:sz w:val="26"/>
                <w:szCs w:val="26"/>
                <w:lang w:val="ro-MD"/>
              </w:rPr>
            </w:pPr>
            <w:r w:rsidRPr="00B37BCD">
              <w:rPr>
                <w:color w:val="000000" w:themeColor="text1"/>
                <w:sz w:val="26"/>
                <w:szCs w:val="26"/>
                <w:lang w:val="ro-MD"/>
              </w:rPr>
              <w:t>Cu privire la modificarea Hotărârii Guvernului nr.146/2021 cu privire la organizarea și funcționarea Ministerului Educației și Cercetării</w:t>
            </w:r>
          </w:p>
        </w:tc>
      </w:tr>
      <w:tr w:rsidR="003D1DB5" w:rsidRPr="00B37BCD" w14:paraId="7CEE07F7" w14:textId="77777777" w:rsidTr="00125FC4">
        <w:trPr>
          <w:gridAfter w:val="3"/>
          <w:wAfter w:w="208" w:type="pct"/>
        </w:trPr>
        <w:tc>
          <w:tcPr>
            <w:tcW w:w="27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91E9F0" w14:textId="77777777" w:rsidR="003D1DB5" w:rsidRPr="00B37BCD" w:rsidRDefault="003D1DB5" w:rsidP="00133FB7">
            <w:pPr>
              <w:ind w:firstLine="0"/>
              <w:jc w:val="left"/>
              <w:rPr>
                <w:sz w:val="26"/>
                <w:szCs w:val="26"/>
                <w:lang w:val="ro-MD"/>
              </w:rPr>
            </w:pPr>
            <w:r w:rsidRPr="00B37BCD">
              <w:rPr>
                <w:b/>
                <w:bCs/>
                <w:sz w:val="26"/>
                <w:szCs w:val="26"/>
                <w:lang w:val="ro-MD"/>
              </w:rPr>
              <w:t>Data:</w:t>
            </w:r>
          </w:p>
        </w:tc>
        <w:tc>
          <w:tcPr>
            <w:tcW w:w="203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C8944C" w14:textId="27F3723C" w:rsidR="003D1DB5" w:rsidRPr="00B37BCD" w:rsidRDefault="003D1DB5" w:rsidP="00133FB7">
            <w:pPr>
              <w:ind w:firstLine="0"/>
              <w:jc w:val="left"/>
              <w:rPr>
                <w:color w:val="000000"/>
                <w:sz w:val="26"/>
                <w:szCs w:val="26"/>
                <w:lang w:val="ro-MD"/>
              </w:rPr>
            </w:pPr>
            <w:r w:rsidRPr="00B37BCD">
              <w:rPr>
                <w:sz w:val="26"/>
                <w:szCs w:val="26"/>
                <w:lang w:val="ro-MD"/>
              </w:rPr>
              <w:t> </w:t>
            </w:r>
            <w:r w:rsidR="00155795">
              <w:rPr>
                <w:color w:val="000000"/>
                <w:sz w:val="26"/>
                <w:szCs w:val="26"/>
                <w:lang w:val="ro-MD"/>
              </w:rPr>
              <w:t>29</w:t>
            </w:r>
            <w:r w:rsidRPr="00B37BCD">
              <w:rPr>
                <w:color w:val="000000"/>
                <w:sz w:val="26"/>
                <w:szCs w:val="26"/>
                <w:lang w:val="ro-MD"/>
              </w:rPr>
              <w:t>.0</w:t>
            </w:r>
            <w:r w:rsidR="004F64AB">
              <w:rPr>
                <w:color w:val="000000"/>
                <w:sz w:val="26"/>
                <w:szCs w:val="26"/>
                <w:lang w:val="ro-MD"/>
              </w:rPr>
              <w:t>2</w:t>
            </w:r>
            <w:r w:rsidRPr="00B37BCD">
              <w:rPr>
                <w:color w:val="000000"/>
                <w:sz w:val="26"/>
                <w:szCs w:val="26"/>
                <w:lang w:val="ro-MD"/>
              </w:rPr>
              <w:t>.202</w:t>
            </w:r>
            <w:r w:rsidR="004F64AB">
              <w:rPr>
                <w:color w:val="000000"/>
                <w:sz w:val="26"/>
                <w:szCs w:val="26"/>
                <w:lang w:val="ro-MD"/>
              </w:rPr>
              <w:t>4</w:t>
            </w:r>
          </w:p>
        </w:tc>
      </w:tr>
      <w:tr w:rsidR="003D1DB5" w:rsidRPr="00B37BCD" w14:paraId="493D1024" w14:textId="77777777" w:rsidTr="00125FC4">
        <w:trPr>
          <w:gridAfter w:val="3"/>
          <w:wAfter w:w="208" w:type="pct"/>
        </w:trPr>
        <w:tc>
          <w:tcPr>
            <w:tcW w:w="27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B47F59" w14:textId="77777777" w:rsidR="003D1DB5" w:rsidRPr="00B37BCD" w:rsidRDefault="003D1DB5" w:rsidP="00133FB7">
            <w:pPr>
              <w:ind w:firstLine="0"/>
              <w:jc w:val="left"/>
              <w:rPr>
                <w:sz w:val="26"/>
                <w:szCs w:val="26"/>
                <w:lang w:val="ro-MD"/>
              </w:rPr>
            </w:pPr>
            <w:r w:rsidRPr="00B37BCD">
              <w:rPr>
                <w:b/>
                <w:bCs/>
                <w:sz w:val="26"/>
                <w:szCs w:val="26"/>
                <w:lang w:val="ro-MD"/>
              </w:rPr>
              <w:t>Autoritatea administraţiei publice (autor):</w:t>
            </w:r>
          </w:p>
        </w:tc>
        <w:tc>
          <w:tcPr>
            <w:tcW w:w="203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865378" w14:textId="77777777" w:rsidR="003D1DB5" w:rsidRPr="00B37BCD" w:rsidRDefault="003D1DB5" w:rsidP="00133FB7">
            <w:pPr>
              <w:ind w:firstLine="0"/>
              <w:jc w:val="left"/>
              <w:rPr>
                <w:sz w:val="26"/>
                <w:szCs w:val="26"/>
                <w:lang w:val="ro-MD"/>
              </w:rPr>
            </w:pPr>
            <w:r w:rsidRPr="00B37BCD">
              <w:rPr>
                <w:sz w:val="26"/>
                <w:szCs w:val="26"/>
                <w:lang w:val="ro-MD"/>
              </w:rPr>
              <w:t>Ministerul Educației și Cercetării</w:t>
            </w:r>
          </w:p>
        </w:tc>
      </w:tr>
      <w:tr w:rsidR="003D1DB5" w:rsidRPr="00B37BCD" w14:paraId="6D051AE0" w14:textId="77777777" w:rsidTr="00125FC4">
        <w:trPr>
          <w:gridAfter w:val="3"/>
          <w:wAfter w:w="208" w:type="pct"/>
        </w:trPr>
        <w:tc>
          <w:tcPr>
            <w:tcW w:w="27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A0FE22" w14:textId="77777777" w:rsidR="003D1DB5" w:rsidRPr="00B37BCD" w:rsidRDefault="003D1DB5" w:rsidP="00133FB7">
            <w:pPr>
              <w:ind w:firstLine="0"/>
              <w:jc w:val="left"/>
              <w:rPr>
                <w:sz w:val="26"/>
                <w:szCs w:val="26"/>
                <w:lang w:val="ro-MD"/>
              </w:rPr>
            </w:pPr>
            <w:r w:rsidRPr="00B37BCD">
              <w:rPr>
                <w:b/>
                <w:bCs/>
                <w:sz w:val="26"/>
                <w:szCs w:val="26"/>
                <w:lang w:val="ro-MD"/>
              </w:rPr>
              <w:t>Subdiviziunea:</w:t>
            </w:r>
          </w:p>
        </w:tc>
        <w:tc>
          <w:tcPr>
            <w:tcW w:w="203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423C03" w14:textId="77777777" w:rsidR="003D1DB5" w:rsidRPr="00B37BCD" w:rsidRDefault="003D1DB5" w:rsidP="009B1000">
            <w:pPr>
              <w:ind w:firstLine="0"/>
              <w:jc w:val="left"/>
              <w:rPr>
                <w:color w:val="FF0000"/>
                <w:sz w:val="26"/>
                <w:szCs w:val="26"/>
                <w:lang w:val="ro-MD"/>
              </w:rPr>
            </w:pPr>
            <w:r w:rsidRPr="00B37BCD">
              <w:rPr>
                <w:sz w:val="26"/>
                <w:szCs w:val="26"/>
                <w:lang w:val="ro-MD"/>
              </w:rPr>
              <w:t> </w:t>
            </w:r>
            <w:r w:rsidR="009B1000">
              <w:rPr>
                <w:sz w:val="26"/>
                <w:szCs w:val="26"/>
                <w:lang w:val="ro-MD"/>
              </w:rPr>
              <w:t>Secția Juridică</w:t>
            </w:r>
          </w:p>
        </w:tc>
      </w:tr>
      <w:tr w:rsidR="003D1DB5" w:rsidRPr="00B37BCD" w14:paraId="7CAACD98" w14:textId="77777777" w:rsidTr="00125FC4">
        <w:trPr>
          <w:gridAfter w:val="3"/>
          <w:wAfter w:w="208" w:type="pct"/>
        </w:trPr>
        <w:tc>
          <w:tcPr>
            <w:tcW w:w="27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E4F0C4" w14:textId="77777777" w:rsidR="003D1DB5" w:rsidRPr="00B37BCD" w:rsidRDefault="003D1DB5" w:rsidP="00133FB7">
            <w:pPr>
              <w:ind w:firstLine="0"/>
              <w:jc w:val="left"/>
              <w:rPr>
                <w:sz w:val="26"/>
                <w:szCs w:val="26"/>
                <w:lang w:val="ro-MD"/>
              </w:rPr>
            </w:pPr>
            <w:r w:rsidRPr="00B37BCD">
              <w:rPr>
                <w:b/>
                <w:bCs/>
                <w:sz w:val="26"/>
                <w:szCs w:val="26"/>
                <w:lang w:val="ro-MD"/>
              </w:rPr>
              <w:t>Persoana responsabilă şi datele de contact:</w:t>
            </w:r>
          </w:p>
        </w:tc>
        <w:tc>
          <w:tcPr>
            <w:tcW w:w="203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F596E6" w14:textId="42118A1E" w:rsidR="003D1DB5" w:rsidRPr="00B37BCD" w:rsidRDefault="00B17A80" w:rsidP="00133FB7">
            <w:pPr>
              <w:ind w:firstLine="0"/>
              <w:jc w:val="left"/>
              <w:rPr>
                <w:color w:val="000000" w:themeColor="text1"/>
                <w:sz w:val="26"/>
                <w:szCs w:val="26"/>
                <w:lang w:val="ro-MD"/>
              </w:rPr>
            </w:pPr>
            <w:r>
              <w:rPr>
                <w:sz w:val="26"/>
                <w:szCs w:val="26"/>
                <w:lang w:val="ro-MD"/>
              </w:rPr>
              <w:t>Secția Juridică</w:t>
            </w:r>
            <w:r w:rsidR="003D1DB5" w:rsidRPr="00B37BCD">
              <w:rPr>
                <w:color w:val="000000" w:themeColor="text1"/>
                <w:sz w:val="26"/>
                <w:szCs w:val="26"/>
                <w:lang w:val="ro-MD"/>
              </w:rPr>
              <w:t>, Ministerului Educației și Cercetării</w:t>
            </w:r>
          </w:p>
        </w:tc>
      </w:tr>
      <w:tr w:rsidR="003D1DB5" w:rsidRPr="00B37BCD" w14:paraId="31D006F3" w14:textId="77777777" w:rsidTr="00125FC4">
        <w:trPr>
          <w:gridAfter w:val="3"/>
          <w:wAfter w:w="208" w:type="pct"/>
        </w:trPr>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9E2A78" w14:textId="77777777" w:rsidR="003D1DB5" w:rsidRPr="00B37BCD" w:rsidRDefault="003D1DB5" w:rsidP="00133FB7">
            <w:pPr>
              <w:ind w:firstLine="0"/>
              <w:jc w:val="left"/>
              <w:rPr>
                <w:b/>
                <w:bCs/>
                <w:sz w:val="26"/>
                <w:szCs w:val="26"/>
                <w:lang w:val="ro-MD"/>
              </w:rPr>
            </w:pPr>
            <w:r w:rsidRPr="00B37BCD">
              <w:rPr>
                <w:b/>
                <w:bCs/>
                <w:sz w:val="26"/>
                <w:szCs w:val="26"/>
                <w:lang w:val="ro-MD"/>
              </w:rPr>
              <w:t>Compartimentele analizei impactului</w:t>
            </w:r>
          </w:p>
        </w:tc>
      </w:tr>
      <w:tr w:rsidR="003D1DB5" w:rsidRPr="00B37BCD" w14:paraId="75D1E614" w14:textId="77777777" w:rsidTr="00125FC4">
        <w:trPr>
          <w:gridAfter w:val="3"/>
          <w:wAfter w:w="208" w:type="pct"/>
        </w:trPr>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A76B73" w14:textId="77777777" w:rsidR="003D1DB5" w:rsidRPr="00B37BCD" w:rsidRDefault="003D1DB5" w:rsidP="00133FB7">
            <w:pPr>
              <w:ind w:firstLine="0"/>
              <w:jc w:val="left"/>
              <w:rPr>
                <w:sz w:val="26"/>
                <w:szCs w:val="26"/>
                <w:lang w:val="ro-MD"/>
              </w:rPr>
            </w:pPr>
            <w:r w:rsidRPr="00B37BCD">
              <w:rPr>
                <w:b/>
                <w:bCs/>
                <w:sz w:val="26"/>
                <w:szCs w:val="26"/>
                <w:lang w:val="ro-MD"/>
              </w:rPr>
              <w:t>1. Definirea problemei</w:t>
            </w:r>
          </w:p>
        </w:tc>
      </w:tr>
      <w:tr w:rsidR="003D1DB5" w:rsidRPr="00B37BCD" w14:paraId="30C7AB5A"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747C2A" w14:textId="77777777" w:rsidR="003D1DB5" w:rsidRPr="00B37BCD" w:rsidRDefault="003D1DB5" w:rsidP="00133FB7">
            <w:pPr>
              <w:ind w:firstLine="0"/>
              <w:rPr>
                <w:b/>
                <w:bCs/>
                <w:sz w:val="26"/>
                <w:szCs w:val="26"/>
                <w:lang w:val="ro-MD"/>
              </w:rPr>
            </w:pPr>
            <w:r w:rsidRPr="00B37BCD">
              <w:rPr>
                <w:b/>
                <w:bCs/>
                <w:sz w:val="26"/>
                <w:szCs w:val="26"/>
                <w:lang w:val="ro-MD"/>
              </w:rPr>
              <w:t>a) Determinați clar şi concis problema şi/sau problemele care urmează să fie soluţionate</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FCC0423" w14:textId="77777777" w:rsidR="003D1DB5" w:rsidRPr="00B37BCD" w:rsidRDefault="003D1DB5" w:rsidP="00133FB7">
            <w:pPr>
              <w:ind w:firstLine="0"/>
              <w:jc w:val="left"/>
              <w:rPr>
                <w:sz w:val="26"/>
                <w:szCs w:val="26"/>
                <w:lang w:val="ro-MD"/>
              </w:rPr>
            </w:pPr>
          </w:p>
        </w:tc>
      </w:tr>
      <w:tr w:rsidR="003D1DB5" w:rsidRPr="00B37BCD" w14:paraId="599F6156" w14:textId="77777777" w:rsidTr="00133FB7">
        <w:trPr>
          <w:gridAfter w:val="1"/>
          <w:wAfter w:w="82" w:type="pct"/>
        </w:trPr>
        <w:tc>
          <w:tcPr>
            <w:tcW w:w="4918"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278913" w14:textId="0C13EBAA" w:rsidR="006D67DC" w:rsidRPr="006D67DC" w:rsidRDefault="009407EE" w:rsidP="006D67DC">
            <w:pPr>
              <w:tabs>
                <w:tab w:val="left" w:pos="9169"/>
              </w:tabs>
              <w:ind w:right="218" w:firstLine="567"/>
              <w:rPr>
                <w:color w:val="333333"/>
                <w:sz w:val="24"/>
                <w:szCs w:val="24"/>
              </w:rPr>
            </w:pPr>
            <w:r w:rsidRPr="006D67DC">
              <w:rPr>
                <w:sz w:val="24"/>
                <w:szCs w:val="24"/>
                <w:lang w:val="ro-MD"/>
              </w:rPr>
              <w:t>Ministerul Educație</w:t>
            </w:r>
            <w:r w:rsidR="00755615">
              <w:rPr>
                <w:sz w:val="24"/>
                <w:szCs w:val="24"/>
                <w:lang w:val="ro-MD"/>
              </w:rPr>
              <w:t>i</w:t>
            </w:r>
            <w:r w:rsidRPr="006D67DC">
              <w:rPr>
                <w:sz w:val="24"/>
                <w:szCs w:val="24"/>
                <w:lang w:val="ro-MD"/>
              </w:rPr>
              <w:t xml:space="preserve"> și Cercetării</w:t>
            </w:r>
            <w:r w:rsidR="006D67DC" w:rsidRPr="006D67DC">
              <w:rPr>
                <w:sz w:val="24"/>
                <w:szCs w:val="24"/>
                <w:lang w:val="ro-MD"/>
              </w:rPr>
              <w:t xml:space="preserve"> este organul central</w:t>
            </w:r>
            <w:r w:rsidR="006D67DC" w:rsidRPr="006D67DC">
              <w:rPr>
                <w:color w:val="333333"/>
                <w:sz w:val="24"/>
                <w:szCs w:val="24"/>
                <w:shd w:val="clear" w:color="auto" w:fill="FFFFFF"/>
              </w:rPr>
              <w:t xml:space="preserve"> de specialitate al administrației publice care asigură realizarea politicii guvernamentale în domeniile de activitate care îi sunt încredințate, pre</w:t>
            </w:r>
            <w:r w:rsidR="00755615">
              <w:rPr>
                <w:color w:val="333333"/>
                <w:sz w:val="24"/>
                <w:szCs w:val="24"/>
                <w:shd w:val="clear" w:color="auto" w:fill="FFFFFF"/>
              </w:rPr>
              <w:t>c</w:t>
            </w:r>
            <w:r w:rsidR="006D67DC" w:rsidRPr="006D67DC">
              <w:rPr>
                <w:color w:val="333333"/>
                <w:sz w:val="24"/>
                <w:szCs w:val="24"/>
                <w:shd w:val="clear" w:color="auto" w:fill="FFFFFF"/>
              </w:rPr>
              <w:t>um</w:t>
            </w:r>
            <w:r w:rsidR="006D67DC" w:rsidRPr="006D67DC">
              <w:rPr>
                <w:color w:val="333333"/>
                <w:sz w:val="24"/>
                <w:szCs w:val="24"/>
              </w:rPr>
              <w:t>:</w:t>
            </w:r>
          </w:p>
          <w:p w14:paraId="38C29BDC" w14:textId="77777777" w:rsidR="006D67DC" w:rsidRPr="006D67DC" w:rsidRDefault="006D67DC" w:rsidP="006D67DC">
            <w:pPr>
              <w:shd w:val="clear" w:color="auto" w:fill="FFFFFF"/>
              <w:ind w:firstLine="540"/>
              <w:rPr>
                <w:color w:val="333333"/>
                <w:sz w:val="24"/>
                <w:szCs w:val="24"/>
              </w:rPr>
            </w:pPr>
            <w:r w:rsidRPr="006D67DC">
              <w:rPr>
                <w:color w:val="333333"/>
                <w:sz w:val="24"/>
                <w:szCs w:val="24"/>
              </w:rPr>
              <w:t>1) educație;</w:t>
            </w:r>
          </w:p>
          <w:p w14:paraId="1CE2075D" w14:textId="77777777" w:rsidR="006D67DC" w:rsidRPr="006D67DC" w:rsidRDefault="006D67DC" w:rsidP="006D67DC">
            <w:pPr>
              <w:shd w:val="clear" w:color="auto" w:fill="FFFFFF"/>
              <w:ind w:firstLine="540"/>
              <w:rPr>
                <w:color w:val="333333"/>
                <w:sz w:val="24"/>
                <w:szCs w:val="24"/>
              </w:rPr>
            </w:pPr>
            <w:r w:rsidRPr="006D67DC">
              <w:rPr>
                <w:color w:val="333333"/>
                <w:sz w:val="24"/>
                <w:szCs w:val="24"/>
              </w:rPr>
              <w:t>2) cercetare şi inovare;</w:t>
            </w:r>
          </w:p>
          <w:p w14:paraId="2641365B" w14:textId="77777777" w:rsidR="006D67DC" w:rsidRPr="006D67DC" w:rsidRDefault="006D67DC" w:rsidP="006D67DC">
            <w:pPr>
              <w:shd w:val="clear" w:color="auto" w:fill="FFFFFF"/>
              <w:ind w:firstLine="540"/>
              <w:rPr>
                <w:color w:val="333333"/>
                <w:sz w:val="24"/>
                <w:szCs w:val="24"/>
              </w:rPr>
            </w:pPr>
            <w:r w:rsidRPr="006D67DC">
              <w:rPr>
                <w:color w:val="333333"/>
                <w:sz w:val="24"/>
                <w:szCs w:val="24"/>
              </w:rPr>
              <w:t>3) tineret;</w:t>
            </w:r>
          </w:p>
          <w:p w14:paraId="2ECF040C" w14:textId="77777777" w:rsidR="006D67DC" w:rsidRPr="006D67DC" w:rsidRDefault="006D67DC" w:rsidP="006D67DC">
            <w:pPr>
              <w:shd w:val="clear" w:color="auto" w:fill="FFFFFF"/>
              <w:ind w:firstLine="540"/>
              <w:rPr>
                <w:color w:val="333333"/>
                <w:sz w:val="24"/>
                <w:szCs w:val="24"/>
              </w:rPr>
            </w:pPr>
            <w:r w:rsidRPr="006D67DC">
              <w:rPr>
                <w:color w:val="333333"/>
                <w:sz w:val="24"/>
                <w:szCs w:val="24"/>
              </w:rPr>
              <w:t>4) cultură fizică și sport;</w:t>
            </w:r>
          </w:p>
          <w:p w14:paraId="56DB02AB" w14:textId="77777777" w:rsidR="006D67DC" w:rsidRPr="006D67DC" w:rsidRDefault="006D67DC" w:rsidP="006D67DC">
            <w:pPr>
              <w:shd w:val="clear" w:color="auto" w:fill="FFFFFF"/>
              <w:ind w:firstLine="540"/>
              <w:rPr>
                <w:rFonts w:ascii="PT Serif" w:hAnsi="PT Serif"/>
                <w:color w:val="333333"/>
                <w:sz w:val="24"/>
                <w:szCs w:val="24"/>
              </w:rPr>
            </w:pPr>
            <w:r w:rsidRPr="006D67DC">
              <w:rPr>
                <w:color w:val="333333"/>
                <w:sz w:val="24"/>
                <w:szCs w:val="24"/>
              </w:rPr>
              <w:t>5) relații interetnice și funcționarea limbilor vorbite pe teritoriul Republicii Moldova</w:t>
            </w:r>
            <w:r w:rsidRPr="006D67DC">
              <w:rPr>
                <w:rFonts w:ascii="PT Serif" w:hAnsi="PT Serif"/>
                <w:color w:val="333333"/>
                <w:sz w:val="24"/>
                <w:szCs w:val="24"/>
              </w:rPr>
              <w:t>.</w:t>
            </w:r>
          </w:p>
          <w:p w14:paraId="198618BC" w14:textId="77777777" w:rsidR="00FD29D3" w:rsidRDefault="00FD29D3" w:rsidP="00FD29D3">
            <w:pPr>
              <w:tabs>
                <w:tab w:val="left" w:pos="9169"/>
              </w:tabs>
              <w:ind w:right="218" w:firstLine="0"/>
              <w:rPr>
                <w:sz w:val="24"/>
                <w:szCs w:val="24"/>
              </w:rPr>
            </w:pPr>
          </w:p>
          <w:p w14:paraId="5275F986" w14:textId="73F0CD0F" w:rsidR="009407EE" w:rsidRPr="006D67DC" w:rsidRDefault="00FD29D3" w:rsidP="00FD29D3">
            <w:pPr>
              <w:tabs>
                <w:tab w:val="left" w:pos="9169"/>
              </w:tabs>
              <w:ind w:right="218" w:firstLine="0"/>
              <w:rPr>
                <w:sz w:val="24"/>
                <w:szCs w:val="24"/>
              </w:rPr>
            </w:pPr>
            <w:r>
              <w:rPr>
                <w:sz w:val="24"/>
                <w:szCs w:val="24"/>
              </w:rPr>
              <w:t xml:space="preserve">În contextul </w:t>
            </w:r>
            <w:r w:rsidR="00B807B9">
              <w:rPr>
                <w:sz w:val="24"/>
                <w:szCs w:val="24"/>
              </w:rPr>
              <w:t>obinerii statutului de țară candidat la Uninea Europeană, Ministerul și-a extins aria de activități pe  domeniile menționate mai sus pe dimens</w:t>
            </w:r>
            <w:r w:rsidR="004D5357">
              <w:rPr>
                <w:sz w:val="24"/>
                <w:szCs w:val="24"/>
              </w:rPr>
              <w:t>i</w:t>
            </w:r>
            <w:r w:rsidR="00B807B9">
              <w:rPr>
                <w:sz w:val="24"/>
                <w:szCs w:val="24"/>
              </w:rPr>
              <w:t>unea participării la programele</w:t>
            </w:r>
            <w:r w:rsidR="004D5357">
              <w:rPr>
                <w:sz w:val="24"/>
                <w:szCs w:val="24"/>
              </w:rPr>
              <w:t xml:space="preserve"> </w:t>
            </w:r>
            <w:r w:rsidR="00B807B9">
              <w:rPr>
                <w:sz w:val="24"/>
                <w:szCs w:val="24"/>
              </w:rPr>
              <w:t>Orizont Europa, pe digitalizarea proceselor educaționale, pe  dezvoltarea și implementarea noilor standard</w:t>
            </w:r>
            <w:r w:rsidR="004D5357">
              <w:rPr>
                <w:sz w:val="24"/>
                <w:szCs w:val="24"/>
              </w:rPr>
              <w:t>e</w:t>
            </w:r>
            <w:r w:rsidR="00B807B9">
              <w:rPr>
                <w:sz w:val="24"/>
                <w:szCs w:val="24"/>
              </w:rPr>
              <w:t xml:space="preserve"> de cla</w:t>
            </w:r>
            <w:r w:rsidR="004D5357">
              <w:rPr>
                <w:sz w:val="24"/>
                <w:szCs w:val="24"/>
              </w:rPr>
              <w:t>l</w:t>
            </w:r>
            <w:r w:rsidR="00B807B9">
              <w:rPr>
                <w:sz w:val="24"/>
                <w:szCs w:val="24"/>
              </w:rPr>
              <w:t>ificare</w:t>
            </w:r>
            <w:r w:rsidR="004D5357">
              <w:rPr>
                <w:sz w:val="24"/>
                <w:szCs w:val="24"/>
              </w:rPr>
              <w:t xml:space="preserve"> corelate cu cele europene</w:t>
            </w:r>
            <w:r w:rsidR="00B807B9">
              <w:rPr>
                <w:sz w:val="24"/>
                <w:szCs w:val="24"/>
              </w:rPr>
              <w:t>, pe consolidarea învățământul</w:t>
            </w:r>
            <w:r w:rsidR="004D5357">
              <w:rPr>
                <w:sz w:val="24"/>
                <w:szCs w:val="24"/>
              </w:rPr>
              <w:t>ui</w:t>
            </w:r>
            <w:r w:rsidR="00B807B9">
              <w:rPr>
                <w:sz w:val="24"/>
                <w:szCs w:val="24"/>
              </w:rPr>
              <w:t xml:space="preserve"> preșco</w:t>
            </w:r>
            <w:r w:rsidR="004D5357">
              <w:rPr>
                <w:sz w:val="24"/>
                <w:szCs w:val="24"/>
              </w:rPr>
              <w:t>l</w:t>
            </w:r>
            <w:r w:rsidR="00B807B9">
              <w:rPr>
                <w:sz w:val="24"/>
                <w:szCs w:val="24"/>
              </w:rPr>
              <w:t xml:space="preserve">ar și </w:t>
            </w:r>
            <w:r w:rsidR="004D5357">
              <w:rPr>
                <w:sz w:val="24"/>
                <w:szCs w:val="24"/>
              </w:rPr>
              <w:t xml:space="preserve">a </w:t>
            </w:r>
            <w:r w:rsidR="00B807B9">
              <w:rPr>
                <w:sz w:val="24"/>
                <w:szCs w:val="24"/>
              </w:rPr>
              <w:t>noii reforme curriculare etc.</w:t>
            </w:r>
          </w:p>
          <w:p w14:paraId="787BF000" w14:textId="5FDF2303" w:rsidR="009407EE" w:rsidRPr="00B807B9" w:rsidRDefault="004D5357" w:rsidP="00133FB7">
            <w:pPr>
              <w:tabs>
                <w:tab w:val="left" w:pos="9169"/>
              </w:tabs>
              <w:ind w:right="218" w:firstLine="567"/>
              <w:rPr>
                <w:sz w:val="24"/>
                <w:szCs w:val="24"/>
              </w:rPr>
            </w:pPr>
            <w:r>
              <w:rPr>
                <w:sz w:val="24"/>
                <w:szCs w:val="24"/>
              </w:rPr>
              <w:t xml:space="preserve">În aceste condiții, identificăm câteva probleme importante necesare </w:t>
            </w:r>
            <w:r w:rsidR="00DE6B32">
              <w:rPr>
                <w:sz w:val="24"/>
                <w:szCs w:val="24"/>
              </w:rPr>
              <w:t xml:space="preserve">asigurării, </w:t>
            </w:r>
            <w:r>
              <w:rPr>
                <w:sz w:val="24"/>
                <w:szCs w:val="24"/>
              </w:rPr>
              <w:t>consolidării și fortificării</w:t>
            </w:r>
            <w:r w:rsidR="00DE6B32">
              <w:rPr>
                <w:sz w:val="24"/>
                <w:szCs w:val="24"/>
              </w:rPr>
              <w:t xml:space="preserve"> capacităților ministerului în contextul coordonării și implementării </w:t>
            </w:r>
            <w:r w:rsidR="00141145">
              <w:rPr>
                <w:sz w:val="24"/>
                <w:szCs w:val="24"/>
              </w:rPr>
              <w:t xml:space="preserve">strategiei  și </w:t>
            </w:r>
            <w:r w:rsidR="00DE6B32">
              <w:rPr>
                <w:sz w:val="24"/>
                <w:szCs w:val="24"/>
              </w:rPr>
              <w:t xml:space="preserve">politicilor </w:t>
            </w:r>
            <w:r w:rsidR="00141145">
              <w:rPr>
                <w:sz w:val="24"/>
                <w:szCs w:val="24"/>
              </w:rPr>
              <w:t xml:space="preserve"> Ministerului în domeniile menționate mai sus:</w:t>
            </w:r>
          </w:p>
          <w:p w14:paraId="1081839C" w14:textId="0E4F1611" w:rsidR="00971E1E" w:rsidRDefault="00971E1E" w:rsidP="00133FB7">
            <w:pPr>
              <w:tabs>
                <w:tab w:val="left" w:pos="9169"/>
              </w:tabs>
              <w:ind w:right="218" w:firstLine="567"/>
              <w:rPr>
                <w:sz w:val="24"/>
                <w:szCs w:val="24"/>
                <w:lang w:val="ro-MD"/>
              </w:rPr>
            </w:pPr>
            <w:r w:rsidRPr="00971E1E">
              <w:rPr>
                <w:sz w:val="24"/>
                <w:szCs w:val="24"/>
                <w:lang w:val="ro-MD"/>
              </w:rPr>
              <w:t>- Structura organizațională</w:t>
            </w:r>
            <w:r w:rsidR="00C23113">
              <w:rPr>
                <w:sz w:val="24"/>
                <w:szCs w:val="24"/>
                <w:lang w:val="ro-MD"/>
              </w:rPr>
              <w:t xml:space="preserve"> </w:t>
            </w:r>
            <w:r w:rsidR="00141145">
              <w:rPr>
                <w:sz w:val="24"/>
                <w:szCs w:val="24"/>
                <w:lang w:val="ro-MD"/>
              </w:rPr>
              <w:t>a ministerului</w:t>
            </w:r>
            <w:r w:rsidRPr="00971E1E">
              <w:rPr>
                <w:sz w:val="24"/>
                <w:szCs w:val="24"/>
                <w:lang w:val="ro-MD"/>
              </w:rPr>
              <w:t xml:space="preserve"> care nu răspunde eficient la provocări, precum și nu asigură îndeplinirea calitativă a sarcinilor și atingerea obiectivelor Ministerului</w:t>
            </w:r>
            <w:r w:rsidR="00D4467C">
              <w:rPr>
                <w:sz w:val="24"/>
                <w:szCs w:val="24"/>
                <w:lang w:val="ro-MD"/>
              </w:rPr>
              <w:t xml:space="preserve"> în domeniile încredințate</w:t>
            </w:r>
            <w:r w:rsidRPr="00971E1E">
              <w:rPr>
                <w:sz w:val="24"/>
                <w:szCs w:val="24"/>
                <w:lang w:val="ro-MD"/>
              </w:rPr>
              <w:t>;</w:t>
            </w:r>
          </w:p>
          <w:p w14:paraId="6F0C2CA5" w14:textId="2C69DF9B" w:rsidR="00D4467C" w:rsidRDefault="00D4467C" w:rsidP="00133FB7">
            <w:pPr>
              <w:tabs>
                <w:tab w:val="left" w:pos="9169"/>
              </w:tabs>
              <w:ind w:right="218" w:firstLine="567"/>
              <w:rPr>
                <w:sz w:val="24"/>
                <w:szCs w:val="24"/>
                <w:lang w:val="ro-MD"/>
              </w:rPr>
            </w:pPr>
            <w:r>
              <w:rPr>
                <w:sz w:val="24"/>
                <w:szCs w:val="24"/>
                <w:lang w:val="ro-MD"/>
              </w:rPr>
              <w:t xml:space="preserve">- Insuficiența personalului  care să fie preocupat de noile atribuții în cadrul ministerului, precum repartizarea în câmpul muncii a absovenților din domeniul </w:t>
            </w:r>
            <w:r w:rsidRPr="00B52EA3">
              <w:rPr>
                <w:i/>
                <w:iCs/>
                <w:sz w:val="24"/>
                <w:szCs w:val="24"/>
                <w:lang w:val="ro-MD"/>
              </w:rPr>
              <w:t>Științe ale Educației</w:t>
            </w:r>
            <w:r>
              <w:rPr>
                <w:sz w:val="24"/>
                <w:szCs w:val="24"/>
                <w:lang w:val="ro-MD"/>
              </w:rPr>
              <w:t>, Cadrul Național al Calificărilor, formarea profesională pe tot parcursul vieții a cadrelor didactivce, asigurarea calității, noile sisteme informaționale e-admitere și sistemul informațional al învățământului superior, noul Program în domeniul cercetării și inovării și participarea țării în programele Orizont, noile formule de finanțare la toate nivelele de învățământ, conceptualizarea noii reforme curriculare, dezvoltarea învățământului preșcolar, acreditarea instituțiilor de învățământ general privat etc.;</w:t>
            </w:r>
          </w:p>
          <w:p w14:paraId="69F03467" w14:textId="5B5E575E" w:rsidR="00FD29D3" w:rsidRDefault="00141145" w:rsidP="00133FB7">
            <w:pPr>
              <w:tabs>
                <w:tab w:val="left" w:pos="9169"/>
              </w:tabs>
              <w:ind w:right="218" w:firstLine="567"/>
              <w:rPr>
                <w:sz w:val="24"/>
                <w:szCs w:val="24"/>
                <w:lang w:val="ro-MD"/>
              </w:rPr>
            </w:pPr>
            <w:r>
              <w:rPr>
                <w:sz w:val="24"/>
                <w:szCs w:val="24"/>
                <w:lang w:val="ro-MD"/>
              </w:rPr>
              <w:t xml:space="preserve">- </w:t>
            </w:r>
            <w:r w:rsidR="00C23113">
              <w:rPr>
                <w:sz w:val="24"/>
                <w:szCs w:val="24"/>
                <w:lang w:val="ro-MD"/>
              </w:rPr>
              <w:t>capacitatea insuficientă a</w:t>
            </w:r>
            <w:r w:rsidR="00FD29D3" w:rsidRPr="00B37BCD">
              <w:rPr>
                <w:sz w:val="24"/>
                <w:szCs w:val="24"/>
                <w:lang w:val="ro-MD"/>
              </w:rPr>
              <w:t xml:space="preserve"> ministerului în vederea asigurării îndeplinirii corespunzătoare a noilor funcții prevăzute </w:t>
            </w:r>
            <w:r w:rsidR="00FD29D3" w:rsidRPr="00B37BCD">
              <w:rPr>
                <w:sz w:val="24"/>
                <w:szCs w:val="24"/>
                <w:lang w:val="ro-MD" w:eastAsia="ru-RU"/>
              </w:rPr>
              <w:t>pentru transpunerea legislației Uniunii Europene și asigurarea alinierii politicilor publice elaborate de subdiviziunile structurale ale aparatului central al ministerului la acquis-ul Uniunii Europene</w:t>
            </w:r>
            <w:r>
              <w:rPr>
                <w:sz w:val="24"/>
                <w:szCs w:val="24"/>
                <w:lang w:val="ro-MD" w:eastAsia="ru-RU"/>
              </w:rPr>
              <w:t>.</w:t>
            </w:r>
          </w:p>
          <w:p w14:paraId="6402C729" w14:textId="74B3FE91" w:rsidR="003D1DB5" w:rsidRPr="00B37BCD" w:rsidRDefault="003D1DB5" w:rsidP="000A436A">
            <w:pPr>
              <w:tabs>
                <w:tab w:val="left" w:pos="9169"/>
              </w:tabs>
              <w:ind w:right="218" w:firstLine="567"/>
              <w:rPr>
                <w:sz w:val="24"/>
                <w:szCs w:val="24"/>
                <w:lang w:val="ro-MD"/>
              </w:rPr>
            </w:pPr>
          </w:p>
        </w:tc>
      </w:tr>
      <w:tr w:rsidR="003D1DB5" w:rsidRPr="00B37BCD" w14:paraId="2CBF3C25"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65FA3B" w14:textId="77777777" w:rsidR="003D1DB5" w:rsidRPr="00B37BCD" w:rsidRDefault="003D1DB5" w:rsidP="00133FB7">
            <w:pPr>
              <w:ind w:right="156" w:firstLine="0"/>
              <w:rPr>
                <w:b/>
                <w:sz w:val="26"/>
                <w:szCs w:val="26"/>
                <w:lang w:val="ro-MD"/>
              </w:rPr>
            </w:pPr>
            <w:r w:rsidRPr="00B37BCD">
              <w:rPr>
                <w:b/>
                <w:sz w:val="26"/>
                <w:szCs w:val="26"/>
                <w:lang w:val="ro-MD"/>
              </w:rPr>
              <w:lastRenderedPageBreak/>
              <w:t>b) Descrieți problema, persoanele/entităţile afectate și cele care contribuie la apariția problemei, cu justificarea necesității schimbării situaţiei curente şi viitoare, în baza dovezilor şi datelor colectate și examinate</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D3D890B" w14:textId="77777777" w:rsidR="003D1DB5" w:rsidRPr="00B37BCD" w:rsidRDefault="003D1DB5" w:rsidP="00133FB7">
            <w:pPr>
              <w:ind w:firstLine="0"/>
              <w:jc w:val="left"/>
              <w:rPr>
                <w:sz w:val="26"/>
                <w:szCs w:val="26"/>
                <w:lang w:val="ro-MD"/>
              </w:rPr>
            </w:pPr>
            <w:r w:rsidRPr="00B37BCD">
              <w:rPr>
                <w:sz w:val="26"/>
                <w:szCs w:val="26"/>
                <w:lang w:val="ro-MD"/>
              </w:rPr>
              <w:t>”</w:t>
            </w:r>
          </w:p>
        </w:tc>
      </w:tr>
      <w:tr w:rsidR="003D1DB5" w:rsidRPr="00B37BCD" w14:paraId="5F457BC0" w14:textId="77777777" w:rsidTr="00602D94">
        <w:trPr>
          <w:gridAfter w:val="2"/>
          <w:wAfter w:w="140" w:type="pct"/>
        </w:trPr>
        <w:tc>
          <w:tcPr>
            <w:tcW w:w="486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73266B" w14:textId="680D8F8D" w:rsidR="003D1DB5" w:rsidRPr="00B37BCD" w:rsidRDefault="004546A7" w:rsidP="00133FB7">
            <w:pPr>
              <w:tabs>
                <w:tab w:val="left" w:pos="884"/>
                <w:tab w:val="left" w:pos="1196"/>
              </w:tabs>
              <w:ind w:firstLine="624"/>
              <w:rPr>
                <w:bCs/>
                <w:sz w:val="28"/>
                <w:szCs w:val="28"/>
                <w:lang w:val="ro-MD" w:eastAsia="ru-RU"/>
              </w:rPr>
            </w:pPr>
            <w:r w:rsidRPr="004546A7">
              <w:rPr>
                <w:sz w:val="24"/>
                <w:szCs w:val="24"/>
                <w:lang w:val="ro-MD"/>
              </w:rPr>
              <w:t xml:space="preserve">Raportul de analiză funcțională a Ministerului </w:t>
            </w:r>
            <w:r>
              <w:rPr>
                <w:sz w:val="24"/>
                <w:szCs w:val="24"/>
                <w:lang w:val="ro-MD"/>
              </w:rPr>
              <w:t>Educațiie și Cercetării</w:t>
            </w:r>
            <w:r w:rsidRPr="004546A7">
              <w:rPr>
                <w:sz w:val="24"/>
                <w:szCs w:val="24"/>
                <w:lang w:val="ro-MD"/>
              </w:rPr>
              <w:t xml:space="preserve"> a conturat necesitatea fortificării capacităților unor subdiviziuni pentru a face față volumului mare de lucru, noilor sarcini de reintegrare europeană și de armonizare a legislației naționale cu cea din UE, gestionării </w:t>
            </w:r>
            <w:r w:rsidR="00D4467C">
              <w:rPr>
                <w:sz w:val="24"/>
                <w:szCs w:val="24"/>
                <w:lang w:val="ro-MD"/>
              </w:rPr>
              <w:t xml:space="preserve">instituțiilor de învățământ și a OLSDI </w:t>
            </w:r>
            <w:r w:rsidRPr="004546A7">
              <w:rPr>
                <w:sz w:val="24"/>
                <w:szCs w:val="24"/>
                <w:lang w:val="ro-MD"/>
              </w:rPr>
              <w:t xml:space="preserve"> trecute în gestiunea autorității, dar și a unor eventuale crize (pandemice sau a refugiațilo</w:t>
            </w:r>
            <w:r w:rsidR="00D4467C">
              <w:rPr>
                <w:sz w:val="24"/>
                <w:szCs w:val="24"/>
                <w:lang w:val="ro-MD"/>
              </w:rPr>
              <w:t>r</w:t>
            </w:r>
            <w:r w:rsidR="00141145">
              <w:rPr>
                <w:sz w:val="24"/>
                <w:szCs w:val="24"/>
                <w:lang w:val="ro-MD"/>
              </w:rPr>
              <w:t>)</w:t>
            </w:r>
            <w:r w:rsidR="00D4467C">
              <w:rPr>
                <w:sz w:val="24"/>
                <w:szCs w:val="24"/>
                <w:lang w:val="ro-MD"/>
              </w:rPr>
              <w:t xml:space="preserve">. </w:t>
            </w:r>
            <w:r w:rsidR="003D1DB5" w:rsidRPr="00B37BCD">
              <w:rPr>
                <w:sz w:val="24"/>
                <w:szCs w:val="24"/>
                <w:lang w:val="ro-MD"/>
              </w:rPr>
              <w:t>Problemele descrise sunt determinate de necesitatea:</w:t>
            </w:r>
          </w:p>
          <w:p w14:paraId="697E6C42" w14:textId="6BD0EAAF" w:rsidR="003D1DB5" w:rsidRPr="00B37BCD" w:rsidRDefault="003D1DB5" w:rsidP="00133FB7">
            <w:pPr>
              <w:tabs>
                <w:tab w:val="left" w:pos="884"/>
                <w:tab w:val="left" w:pos="1196"/>
              </w:tabs>
              <w:ind w:firstLine="624"/>
              <w:rPr>
                <w:bCs/>
                <w:sz w:val="24"/>
                <w:szCs w:val="24"/>
                <w:lang w:val="ro-MD" w:eastAsia="ru-RU"/>
              </w:rPr>
            </w:pPr>
            <w:r w:rsidRPr="00B37BCD">
              <w:rPr>
                <w:bCs/>
                <w:sz w:val="28"/>
                <w:szCs w:val="28"/>
                <w:lang w:val="ro-MD" w:eastAsia="ru-RU"/>
              </w:rPr>
              <w:t xml:space="preserve">- </w:t>
            </w:r>
            <w:r w:rsidRPr="00B37BCD">
              <w:rPr>
                <w:bCs/>
                <w:sz w:val="24"/>
                <w:szCs w:val="24"/>
                <w:lang w:val="ro-MD" w:eastAsia="ru-RU"/>
              </w:rPr>
              <w:t>implementării activităților reglementate în compartimentului „Obiective și direcții prioritare” menționate în Strategia de Reformă a Administrației Publice din Republica Moldova pentru anii 2023 – 2030, aprobată prin Hotărârea Guvernului nr. 126/2023;</w:t>
            </w:r>
          </w:p>
          <w:p w14:paraId="320C049B" w14:textId="2C34D96E" w:rsidR="003D1DB5" w:rsidRDefault="003D1DB5" w:rsidP="00133FB7">
            <w:pPr>
              <w:tabs>
                <w:tab w:val="left" w:pos="884"/>
                <w:tab w:val="left" w:pos="1196"/>
              </w:tabs>
              <w:ind w:firstLine="624"/>
              <w:rPr>
                <w:bCs/>
                <w:sz w:val="24"/>
                <w:szCs w:val="24"/>
                <w:lang w:val="ro-MD" w:eastAsia="ru-RU"/>
              </w:rPr>
            </w:pPr>
            <w:r w:rsidRPr="00B37BCD">
              <w:rPr>
                <w:bCs/>
                <w:sz w:val="24"/>
                <w:szCs w:val="24"/>
                <w:lang w:val="ro-MD" w:eastAsia="ru-RU"/>
              </w:rPr>
              <w:t>- executării Hotărârii Guvernului nr. 600/2022 cu privire la modificarea unor hotărâri ale Guvernului (pe componenta de consolidare a cadrului instituțional de integrare europeană)</w:t>
            </w:r>
            <w:r w:rsidR="000A436A">
              <w:rPr>
                <w:bCs/>
                <w:sz w:val="24"/>
                <w:szCs w:val="24"/>
                <w:lang w:val="ro-MD" w:eastAsia="ru-RU"/>
              </w:rPr>
              <w:t>;</w:t>
            </w:r>
          </w:p>
          <w:p w14:paraId="6B6D8276" w14:textId="4344CE4B" w:rsidR="000A436A" w:rsidRPr="00B37BCD" w:rsidRDefault="00B52EA3" w:rsidP="00133FB7">
            <w:pPr>
              <w:tabs>
                <w:tab w:val="left" w:pos="884"/>
                <w:tab w:val="left" w:pos="1196"/>
              </w:tabs>
              <w:ind w:firstLine="624"/>
              <w:rPr>
                <w:bCs/>
                <w:sz w:val="24"/>
                <w:szCs w:val="24"/>
                <w:lang w:val="ro-MD" w:eastAsia="ru-RU"/>
              </w:rPr>
            </w:pPr>
            <w:r>
              <w:rPr>
                <w:bCs/>
                <w:sz w:val="24"/>
                <w:szCs w:val="24"/>
                <w:lang w:val="ro-MD" w:eastAsia="ru-RU"/>
              </w:rPr>
              <w:t>- i</w:t>
            </w:r>
            <w:r w:rsidR="000A436A">
              <w:rPr>
                <w:bCs/>
                <w:sz w:val="24"/>
                <w:szCs w:val="24"/>
                <w:lang w:val="ro-MD" w:eastAsia="ru-RU"/>
              </w:rPr>
              <w:t xml:space="preserve">mplementării activităților reglementate în Strategia </w:t>
            </w:r>
            <w:r>
              <w:rPr>
                <w:bCs/>
                <w:sz w:val="24"/>
                <w:szCs w:val="24"/>
                <w:lang w:val="ro-MD" w:eastAsia="ru-RU"/>
              </w:rPr>
              <w:t>”</w:t>
            </w:r>
            <w:r w:rsidR="000A436A">
              <w:rPr>
                <w:bCs/>
                <w:sz w:val="24"/>
                <w:szCs w:val="24"/>
                <w:lang w:val="ro-MD" w:eastAsia="ru-RU"/>
              </w:rPr>
              <w:t>Educația 2030</w:t>
            </w:r>
            <w:r>
              <w:rPr>
                <w:bCs/>
                <w:sz w:val="24"/>
                <w:szCs w:val="24"/>
                <w:lang w:val="ro-MD" w:eastAsia="ru-RU"/>
              </w:rPr>
              <w:t>”</w:t>
            </w:r>
            <w:r w:rsidR="000A436A">
              <w:rPr>
                <w:bCs/>
                <w:sz w:val="24"/>
                <w:szCs w:val="24"/>
                <w:lang w:val="ro-MD" w:eastAsia="ru-RU"/>
              </w:rPr>
              <w:t xml:space="preserve"> și </w:t>
            </w:r>
            <w:r w:rsidR="00AF6D50">
              <w:rPr>
                <w:bCs/>
                <w:sz w:val="24"/>
                <w:szCs w:val="24"/>
                <w:lang w:val="ro-MD" w:eastAsia="ru-RU"/>
              </w:rPr>
              <w:t>P</w:t>
            </w:r>
            <w:r w:rsidR="000A436A">
              <w:rPr>
                <w:bCs/>
                <w:sz w:val="24"/>
                <w:szCs w:val="24"/>
                <w:lang w:val="ro-MD" w:eastAsia="ru-RU"/>
              </w:rPr>
              <w:t>rogramul acesteia;</w:t>
            </w:r>
          </w:p>
          <w:p w14:paraId="121985FA" w14:textId="77777777" w:rsidR="003D1DB5" w:rsidRPr="00B37BCD" w:rsidRDefault="003D1DB5" w:rsidP="00133FB7">
            <w:pPr>
              <w:tabs>
                <w:tab w:val="left" w:pos="884"/>
                <w:tab w:val="left" w:pos="1196"/>
              </w:tabs>
              <w:ind w:firstLine="624"/>
              <w:rPr>
                <w:color w:val="000000" w:themeColor="text1"/>
                <w:sz w:val="24"/>
                <w:szCs w:val="24"/>
                <w:lang w:val="ro-MD"/>
              </w:rPr>
            </w:pPr>
            <w:r w:rsidRPr="00B37BCD">
              <w:rPr>
                <w:bCs/>
                <w:sz w:val="24"/>
                <w:szCs w:val="24"/>
                <w:lang w:val="ro-MD" w:eastAsia="ru-RU"/>
              </w:rPr>
              <w:t xml:space="preserve">- îmbunătățirii eficienței funcțiilor stabilite în </w:t>
            </w:r>
            <w:r w:rsidRPr="00B37BCD">
              <w:rPr>
                <w:color w:val="000000" w:themeColor="text1"/>
                <w:sz w:val="24"/>
                <w:szCs w:val="24"/>
                <w:lang w:val="ro-MD"/>
              </w:rPr>
              <w:t>pct.7 din Regulamentul de organizare și funcționare a Ministerului Educației și Cercetării.</w:t>
            </w:r>
          </w:p>
          <w:p w14:paraId="78358F39" w14:textId="10FC8711" w:rsidR="003D1DB5" w:rsidRPr="00B37BCD" w:rsidRDefault="003D1DB5" w:rsidP="00133FB7">
            <w:pPr>
              <w:tabs>
                <w:tab w:val="left" w:pos="884"/>
                <w:tab w:val="left" w:pos="1196"/>
              </w:tabs>
              <w:ind w:firstLine="624"/>
              <w:rPr>
                <w:bCs/>
                <w:sz w:val="24"/>
                <w:szCs w:val="24"/>
                <w:lang w:val="ro-MD" w:eastAsia="ru-RU"/>
              </w:rPr>
            </w:pPr>
            <w:r w:rsidRPr="00B37BCD">
              <w:rPr>
                <w:color w:val="000000" w:themeColor="text1"/>
                <w:sz w:val="24"/>
                <w:szCs w:val="24"/>
                <w:lang w:val="ro-MD"/>
              </w:rPr>
              <w:t>Menționăm că Ministerul Educației și Cercetării este responsabil de domeniul educație</w:t>
            </w:r>
            <w:r w:rsidR="000A436A">
              <w:rPr>
                <w:color w:val="000000" w:themeColor="text1"/>
                <w:sz w:val="24"/>
                <w:szCs w:val="24"/>
                <w:lang w:val="ro-MD"/>
              </w:rPr>
              <w:t xml:space="preserve"> cu toate ciclurile de studii (preșcolar, primar, gimanzial, liceal, profesional tehnic, superior cu cele trei cicluri de studi superioare etc.)</w:t>
            </w:r>
            <w:r w:rsidRPr="00B37BCD">
              <w:rPr>
                <w:color w:val="000000" w:themeColor="text1"/>
                <w:sz w:val="24"/>
                <w:szCs w:val="24"/>
                <w:lang w:val="ro-MD"/>
              </w:rPr>
              <w:t>, domeniul cercetare și inovare, domeniul tineret, domeniul cultura fizică și sport și domeniul relații interetnice și fun</w:t>
            </w:r>
            <w:r>
              <w:rPr>
                <w:color w:val="000000" w:themeColor="text1"/>
                <w:sz w:val="24"/>
                <w:szCs w:val="24"/>
                <w:lang w:val="ro-MD"/>
              </w:rPr>
              <w:t>c</w:t>
            </w:r>
            <w:r w:rsidRPr="00B37BCD">
              <w:rPr>
                <w:color w:val="000000" w:themeColor="text1"/>
                <w:sz w:val="24"/>
                <w:szCs w:val="24"/>
                <w:lang w:val="ro-MD"/>
              </w:rPr>
              <w:t>ționarea limbilor vorbite pe teritoriul Republicii Moldova.</w:t>
            </w:r>
          </w:p>
          <w:p w14:paraId="39C481E2" w14:textId="77777777" w:rsidR="003D1DB5" w:rsidRPr="00B37BCD" w:rsidRDefault="003D1DB5" w:rsidP="00133FB7">
            <w:pPr>
              <w:tabs>
                <w:tab w:val="left" w:pos="9169"/>
              </w:tabs>
              <w:ind w:firstLine="624"/>
              <w:rPr>
                <w:sz w:val="24"/>
                <w:szCs w:val="24"/>
                <w:lang w:val="ro-MD"/>
              </w:rPr>
            </w:pPr>
            <w:r w:rsidRPr="00B37BCD">
              <w:rPr>
                <w:sz w:val="24"/>
                <w:szCs w:val="24"/>
                <w:lang w:val="ro-MD"/>
              </w:rPr>
              <w:t xml:space="preserve">Astfel, prin proiectul de hotărâre de Guvern se urmărește: </w:t>
            </w:r>
          </w:p>
          <w:p w14:paraId="42B77E76" w14:textId="77777777" w:rsidR="003D1DB5" w:rsidRPr="00B37BCD" w:rsidRDefault="003D1DB5" w:rsidP="00133FB7">
            <w:pPr>
              <w:tabs>
                <w:tab w:val="left" w:pos="9169"/>
              </w:tabs>
              <w:ind w:firstLine="624"/>
              <w:rPr>
                <w:sz w:val="24"/>
                <w:szCs w:val="24"/>
                <w:lang w:val="ro-MD"/>
              </w:rPr>
            </w:pPr>
            <w:r w:rsidRPr="00B37BCD">
              <w:rPr>
                <w:sz w:val="24"/>
                <w:szCs w:val="24"/>
                <w:lang w:val="ro-MD"/>
              </w:rPr>
              <w:t>- aducerea în concordanță a structurii și organigramei Ministerului Educației și Cercetării cu Hotărârea Guvernului nr. 595/2017;</w:t>
            </w:r>
          </w:p>
          <w:p w14:paraId="147B5A06" w14:textId="77777777" w:rsidR="003D1DB5" w:rsidRPr="00B37BCD" w:rsidRDefault="003D1DB5" w:rsidP="00133FB7">
            <w:pPr>
              <w:tabs>
                <w:tab w:val="left" w:pos="9169"/>
              </w:tabs>
              <w:ind w:firstLine="624"/>
              <w:rPr>
                <w:sz w:val="24"/>
                <w:szCs w:val="24"/>
                <w:lang w:val="ro-MD"/>
              </w:rPr>
            </w:pPr>
            <w:r w:rsidRPr="00B37BCD">
              <w:rPr>
                <w:sz w:val="24"/>
                <w:szCs w:val="24"/>
                <w:lang w:val="ro-MD"/>
              </w:rPr>
              <w:t xml:space="preserve">- fortificarea capacității ministerului în vederea asigurării îndeplinirii corespunzătoare a noilor funcții prevăzute </w:t>
            </w:r>
            <w:r w:rsidRPr="00B37BCD">
              <w:rPr>
                <w:sz w:val="24"/>
                <w:szCs w:val="24"/>
                <w:lang w:val="ro-MD" w:eastAsia="ru-RU"/>
              </w:rPr>
              <w:t>pentru transpunerea legislației Uniunii Europene și asigurarea alinierii politicilor publice elaborate de subdiviziunile structurale ale aparatului central al ministerului la acquis-ul Uniunii Europene</w:t>
            </w:r>
            <w:r w:rsidRPr="00B37BCD">
              <w:rPr>
                <w:sz w:val="24"/>
                <w:szCs w:val="24"/>
                <w:lang w:val="ro-MD"/>
              </w:rPr>
              <w:t>;</w:t>
            </w:r>
          </w:p>
          <w:p w14:paraId="5B3953E5" w14:textId="77777777" w:rsidR="003D1DB5" w:rsidRPr="00B37BCD" w:rsidRDefault="003D1DB5" w:rsidP="00133FB7">
            <w:pPr>
              <w:tabs>
                <w:tab w:val="left" w:pos="9169"/>
              </w:tabs>
              <w:ind w:firstLine="624"/>
              <w:rPr>
                <w:sz w:val="24"/>
                <w:szCs w:val="24"/>
                <w:lang w:val="ro-MD"/>
              </w:rPr>
            </w:pPr>
            <w:r w:rsidRPr="00B37BCD">
              <w:rPr>
                <w:sz w:val="24"/>
                <w:szCs w:val="24"/>
                <w:lang w:val="ro-MD"/>
              </w:rPr>
              <w:t>- reorganizarea unor subdiviziuni interne ale aparatului central al Ministerului Educației și Cercetării</w:t>
            </w:r>
            <w:r w:rsidRPr="00B37BCD">
              <w:rPr>
                <w:sz w:val="28"/>
                <w:szCs w:val="26"/>
                <w:lang w:val="ro-MD"/>
              </w:rPr>
              <w:t>.</w:t>
            </w:r>
          </w:p>
          <w:p w14:paraId="41546F7A" w14:textId="77777777" w:rsidR="003D1DB5" w:rsidRPr="00B37BCD" w:rsidRDefault="003D1DB5" w:rsidP="00133FB7">
            <w:pPr>
              <w:tabs>
                <w:tab w:val="left" w:pos="9169"/>
              </w:tabs>
              <w:ind w:firstLine="624"/>
              <w:rPr>
                <w:sz w:val="24"/>
                <w:szCs w:val="24"/>
                <w:lang w:val="ro-MD"/>
              </w:rPr>
            </w:pPr>
            <w:r w:rsidRPr="007908BB">
              <w:rPr>
                <w:color w:val="000000" w:themeColor="text1"/>
                <w:sz w:val="24"/>
                <w:szCs w:val="24"/>
                <w:lang w:val="ro-MD"/>
              </w:rPr>
              <w:t>Menționăm că pentru a asigura o îndeplinire corespunzătoare a funcțiilor prevăzute la pct.7 din Regulamentul de organizare și funcționare a Ministerului Ed</w:t>
            </w:r>
            <w:r>
              <w:rPr>
                <w:color w:val="000000" w:themeColor="text1"/>
                <w:sz w:val="24"/>
                <w:szCs w:val="24"/>
                <w:lang w:val="ro-MD"/>
              </w:rPr>
              <w:t>ucației și Cercetării (inclusiv</w:t>
            </w:r>
            <w:r w:rsidRPr="007908BB">
              <w:rPr>
                <w:color w:val="000000" w:themeColor="text1"/>
                <w:sz w:val="24"/>
                <w:szCs w:val="24"/>
                <w:lang w:val="ro-MD"/>
              </w:rPr>
              <w:t xml:space="preserve"> noile funcții propuse pe componenta de integrare europeană) este necesar de reorganizat structura internă a aparatului central al Ministerului Educației și Cercetării</w:t>
            </w:r>
            <w:r>
              <w:rPr>
                <w:color w:val="000000" w:themeColor="text1"/>
                <w:sz w:val="28"/>
                <w:szCs w:val="26"/>
                <w:lang w:val="ro-MD"/>
              </w:rPr>
              <w:t>.</w:t>
            </w:r>
          </w:p>
        </w:tc>
      </w:tr>
      <w:tr w:rsidR="003D1DB5" w:rsidRPr="00B37BCD" w14:paraId="15171F3F"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A96C31" w14:textId="77777777" w:rsidR="003D1DB5" w:rsidRPr="00B37BCD" w:rsidRDefault="003D1DB5" w:rsidP="00133FB7">
            <w:pPr>
              <w:ind w:firstLine="0"/>
              <w:rPr>
                <w:b/>
                <w:sz w:val="26"/>
                <w:szCs w:val="26"/>
                <w:lang w:val="ro-MD"/>
              </w:rPr>
            </w:pPr>
            <w:r w:rsidRPr="00B37BCD">
              <w:rPr>
                <w:bCs/>
                <w:sz w:val="26"/>
                <w:szCs w:val="26"/>
                <w:lang w:val="ro-MD"/>
              </w:rPr>
              <w:t>c)</w:t>
            </w:r>
            <w:r w:rsidRPr="00B37BCD">
              <w:rPr>
                <w:sz w:val="26"/>
                <w:szCs w:val="26"/>
                <w:lang w:val="ro-MD"/>
              </w:rPr>
              <w:t xml:space="preserve"> </w:t>
            </w:r>
            <w:r w:rsidRPr="00B37BCD">
              <w:rPr>
                <w:b/>
                <w:sz w:val="26"/>
                <w:szCs w:val="26"/>
                <w:lang w:val="ro-MD"/>
              </w:rPr>
              <w:t>Expuneți clar cauzele care au dus la apariţia problemei</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A83572" w14:textId="77777777" w:rsidR="003D1DB5" w:rsidRPr="00B37BCD" w:rsidRDefault="003D1DB5" w:rsidP="00133FB7">
            <w:pPr>
              <w:ind w:firstLine="0"/>
              <w:jc w:val="left"/>
              <w:rPr>
                <w:sz w:val="26"/>
                <w:szCs w:val="26"/>
                <w:lang w:val="ro-MD"/>
              </w:rPr>
            </w:pPr>
          </w:p>
        </w:tc>
      </w:tr>
      <w:tr w:rsidR="003D1DB5" w:rsidRPr="00B37BCD" w14:paraId="0CADE202"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CC4AAE" w14:textId="77777777" w:rsidR="00500A66" w:rsidRDefault="00500A66" w:rsidP="004F64AB">
            <w:pPr>
              <w:tabs>
                <w:tab w:val="left" w:pos="884"/>
                <w:tab w:val="left" w:pos="1196"/>
              </w:tabs>
              <w:ind w:firstLine="602"/>
              <w:contextualSpacing/>
              <w:rPr>
                <w:sz w:val="24"/>
                <w:szCs w:val="24"/>
                <w:lang w:val="ro-MD"/>
              </w:rPr>
            </w:pPr>
          </w:p>
          <w:p w14:paraId="3F092FEC" w14:textId="10904F5F" w:rsidR="00A35BE8" w:rsidRDefault="00500A66" w:rsidP="004F64AB">
            <w:pPr>
              <w:tabs>
                <w:tab w:val="left" w:pos="884"/>
                <w:tab w:val="left" w:pos="1196"/>
              </w:tabs>
              <w:ind w:firstLine="602"/>
              <w:contextualSpacing/>
              <w:rPr>
                <w:sz w:val="24"/>
                <w:szCs w:val="24"/>
                <w:lang w:val="ro-MD"/>
              </w:rPr>
            </w:pPr>
            <w:r>
              <w:rPr>
                <w:sz w:val="24"/>
                <w:szCs w:val="24"/>
                <w:lang w:val="ro-MD"/>
              </w:rPr>
              <w:t>Noile strategii și politici elaborate de către Ministerul Educației și Cercetării, precum Stra</w:t>
            </w:r>
            <w:r w:rsidR="001C375B">
              <w:rPr>
                <w:sz w:val="24"/>
                <w:szCs w:val="24"/>
                <w:lang w:val="ro-MD"/>
              </w:rPr>
              <w:t>te</w:t>
            </w:r>
            <w:r>
              <w:rPr>
                <w:sz w:val="24"/>
                <w:szCs w:val="24"/>
                <w:lang w:val="ro-MD"/>
              </w:rPr>
              <w:t xml:space="preserve">gia </w:t>
            </w:r>
            <w:r w:rsidR="001C375B">
              <w:rPr>
                <w:sz w:val="24"/>
                <w:szCs w:val="24"/>
                <w:lang w:val="ro-MD"/>
              </w:rPr>
              <w:t>”</w:t>
            </w:r>
            <w:r>
              <w:rPr>
                <w:sz w:val="24"/>
                <w:szCs w:val="24"/>
                <w:lang w:val="ro-MD"/>
              </w:rPr>
              <w:t>Educația 2030</w:t>
            </w:r>
            <w:r w:rsidR="001C375B">
              <w:rPr>
                <w:sz w:val="24"/>
                <w:szCs w:val="24"/>
                <w:lang w:val="ro-MD"/>
              </w:rPr>
              <w:t>”</w:t>
            </w:r>
            <w:r>
              <w:rPr>
                <w:sz w:val="24"/>
                <w:szCs w:val="24"/>
                <w:lang w:val="ro-MD"/>
              </w:rPr>
              <w:t xml:space="preserve">, Strategia </w:t>
            </w:r>
            <w:r w:rsidR="001C375B">
              <w:rPr>
                <w:sz w:val="24"/>
                <w:szCs w:val="24"/>
                <w:lang w:val="ro-MD"/>
              </w:rPr>
              <w:t>”</w:t>
            </w:r>
            <w:r>
              <w:rPr>
                <w:sz w:val="24"/>
                <w:szCs w:val="24"/>
                <w:lang w:val="ro-MD"/>
              </w:rPr>
              <w:t>Tineret 2030</w:t>
            </w:r>
            <w:r w:rsidR="001C375B">
              <w:rPr>
                <w:sz w:val="24"/>
                <w:szCs w:val="24"/>
                <w:lang w:val="ro-MD"/>
              </w:rPr>
              <w:t>”</w:t>
            </w:r>
            <w:r>
              <w:rPr>
                <w:sz w:val="24"/>
                <w:szCs w:val="24"/>
                <w:lang w:val="ro-MD"/>
              </w:rPr>
              <w:t>,</w:t>
            </w:r>
            <w:r w:rsidR="001C375B">
              <w:rPr>
                <w:sz w:val="24"/>
                <w:szCs w:val="24"/>
                <w:lang w:val="ro-MD"/>
              </w:rPr>
              <w:t xml:space="preserve"> </w:t>
            </w:r>
            <w:r w:rsidR="00A35BE8">
              <w:rPr>
                <w:sz w:val="24"/>
                <w:szCs w:val="24"/>
                <w:lang w:val="ro-MD"/>
              </w:rPr>
              <w:t xml:space="preserve">Programul național în domeniile cercetării și inovării, </w:t>
            </w:r>
            <w:r w:rsidR="001C375B">
              <w:rPr>
                <w:sz w:val="24"/>
                <w:szCs w:val="24"/>
                <w:lang w:val="ro-MD"/>
              </w:rPr>
              <w:t>noile proiecte de dezvoltare a învățământului  și asigurării calității etc. au condus la necorespunderea structurii organziaționale ale MEC cu  volumul</w:t>
            </w:r>
            <w:r w:rsidR="00A35BE8">
              <w:rPr>
                <w:sz w:val="24"/>
                <w:szCs w:val="24"/>
                <w:lang w:val="ro-MD"/>
              </w:rPr>
              <w:t xml:space="preserve"> </w:t>
            </w:r>
            <w:r w:rsidR="001C375B">
              <w:rPr>
                <w:sz w:val="24"/>
                <w:szCs w:val="24"/>
                <w:lang w:val="ro-MD"/>
              </w:rPr>
              <w:t>majorat de atribuții ale acestuia,</w:t>
            </w:r>
            <w:r w:rsidR="00A35BE8">
              <w:rPr>
                <w:sz w:val="24"/>
                <w:szCs w:val="24"/>
                <w:lang w:val="ro-MD"/>
              </w:rPr>
              <w:t xml:space="preserve"> numărul mic de colaboratori conduc la realizarea insuficientă a atribuțiilor respective.</w:t>
            </w:r>
          </w:p>
          <w:p w14:paraId="1A3C1AAC" w14:textId="6F9EED79" w:rsidR="004F64AB" w:rsidRDefault="001C375B" w:rsidP="004F64AB">
            <w:pPr>
              <w:tabs>
                <w:tab w:val="left" w:pos="884"/>
                <w:tab w:val="left" w:pos="1196"/>
              </w:tabs>
              <w:ind w:firstLine="602"/>
              <w:contextualSpacing/>
              <w:rPr>
                <w:sz w:val="24"/>
                <w:szCs w:val="24"/>
                <w:lang w:val="ro-MD"/>
              </w:rPr>
            </w:pPr>
            <w:r>
              <w:rPr>
                <w:sz w:val="24"/>
                <w:szCs w:val="24"/>
                <w:lang w:val="ro-MD"/>
              </w:rPr>
              <w:t xml:space="preserve"> </w:t>
            </w:r>
            <w:r w:rsidR="004F64AB" w:rsidRPr="008F7B50">
              <w:rPr>
                <w:sz w:val="24"/>
                <w:szCs w:val="24"/>
                <w:lang w:val="ro-MD"/>
              </w:rPr>
              <w:t>Astfel, prin actualul proiect de Hotărâre de Guvern se urmărește aducerea în concordanță a structurii și organigramei Ministerului Educației și Cercetării cu Hotărârea Guvernului nr. 595/2017, precum și fortificarea capacității ministerului în vederea asigurării îndeplinirii noilor funcții.</w:t>
            </w:r>
          </w:p>
          <w:p w14:paraId="71331A68" w14:textId="77777777" w:rsidR="00602D94" w:rsidRPr="008F7B50" w:rsidRDefault="00602D94" w:rsidP="00602D94">
            <w:pPr>
              <w:pStyle w:val="Default"/>
              <w:spacing w:line="254" w:lineRule="auto"/>
              <w:ind w:firstLine="379"/>
              <w:jc w:val="both"/>
              <w:rPr>
                <w:color w:val="000000" w:themeColor="text1"/>
                <w:lang w:val="ro-MD" w:eastAsia="en-US"/>
              </w:rPr>
            </w:pPr>
            <w:r>
              <w:rPr>
                <w:color w:val="000000" w:themeColor="text1"/>
                <w:lang w:val="ro-MD" w:eastAsia="en-US"/>
              </w:rPr>
              <w:t>Pe de altă parte, este necesar transferul fincției de acreditare a instituților de învățământ general de la Agenția Națională de Asigurare a Calității în Educație și Cercetare, care este impropie acesteia, la Agenția Națională pentru Curriculum și Evaluare, și respectiv al funcției de monitorizare și managementul activităților din învățământul general la minister.</w:t>
            </w:r>
          </w:p>
          <w:p w14:paraId="0ED7ECB6" w14:textId="77777777" w:rsidR="004F64AB" w:rsidRPr="008F7B50" w:rsidRDefault="004F64AB" w:rsidP="004F64AB">
            <w:pPr>
              <w:tabs>
                <w:tab w:val="left" w:pos="884"/>
                <w:tab w:val="left" w:pos="1196"/>
              </w:tabs>
              <w:ind w:firstLine="602"/>
              <w:contextualSpacing/>
              <w:rPr>
                <w:sz w:val="24"/>
                <w:szCs w:val="24"/>
                <w:lang w:val="ro-MD"/>
              </w:rPr>
            </w:pPr>
            <w:r w:rsidRPr="008F7B50">
              <w:rPr>
                <w:sz w:val="24"/>
                <w:szCs w:val="24"/>
                <w:lang w:val="ro-MD"/>
              </w:rPr>
              <w:t>La fel, prin actualul proiect se propune reorganizarea unor subdiviziuni interne ale aparatului central al Ministerului Educației și Cercetării, conform descrierii de la pct.4 din Notă.</w:t>
            </w:r>
          </w:p>
          <w:p w14:paraId="0CA0CCC0" w14:textId="0CA1979F" w:rsidR="004F64AB" w:rsidRPr="008F7B50" w:rsidRDefault="004F64AB" w:rsidP="004F64AB">
            <w:pPr>
              <w:pStyle w:val="Default"/>
              <w:spacing w:line="254" w:lineRule="auto"/>
              <w:ind w:firstLine="379"/>
              <w:jc w:val="both"/>
              <w:rPr>
                <w:color w:val="000000" w:themeColor="text1"/>
                <w:lang w:val="ro-MD" w:eastAsia="en-US"/>
              </w:rPr>
            </w:pPr>
            <w:r w:rsidRPr="008F7B50">
              <w:rPr>
                <w:color w:val="000000" w:themeColor="text1"/>
                <w:lang w:val="ro-MD" w:eastAsia="en-US"/>
              </w:rPr>
              <w:t>Menționăm că, învățământul general și învățarea pe tot parcursul vieții implică procese inter conexe în sistemul educațional, fapt pentru care atribuirea acestora la mai multe subdiviziuni cu luarea în considerație a noilor atribuții</w:t>
            </w:r>
            <w:r w:rsidR="00AF6D50">
              <w:rPr>
                <w:color w:val="000000" w:themeColor="text1"/>
                <w:lang w:val="ro-MD" w:eastAsia="en-US"/>
              </w:rPr>
              <w:t>,</w:t>
            </w:r>
            <w:r w:rsidRPr="008F7B50">
              <w:rPr>
                <w:color w:val="000000" w:themeColor="text1"/>
                <w:lang w:val="ro-MD" w:eastAsia="en-US"/>
              </w:rPr>
              <w:t xml:space="preserve"> care reies din implementarea modificărilor la Codul Educației, ar permite îmbunătățirea politicilor pe aceste subdomenii.</w:t>
            </w:r>
          </w:p>
          <w:p w14:paraId="0FDB91EF" w14:textId="77777777" w:rsidR="004F64AB" w:rsidRPr="008F7B50" w:rsidRDefault="004F64AB" w:rsidP="004F64AB">
            <w:pPr>
              <w:pStyle w:val="Default"/>
              <w:spacing w:line="254" w:lineRule="auto"/>
              <w:ind w:firstLine="379"/>
              <w:jc w:val="both"/>
              <w:rPr>
                <w:color w:val="000000" w:themeColor="text1"/>
                <w:lang w:val="ro-MD" w:eastAsia="en-US"/>
              </w:rPr>
            </w:pPr>
            <w:r w:rsidRPr="008F7B50">
              <w:rPr>
                <w:color w:val="000000" w:themeColor="text1"/>
                <w:lang w:val="ro-MD" w:eastAsia="en-US"/>
              </w:rPr>
              <w:lastRenderedPageBreak/>
              <w:t>Reorganizarea celorlalte subdiviziuni structurale implică modificarea structurii subdiviziunilor sau transformarea acestora din servicii în secții și din secții în direcții.</w:t>
            </w:r>
          </w:p>
          <w:p w14:paraId="33457A3A" w14:textId="77777777" w:rsidR="003D1DB5" w:rsidRDefault="004F64AB" w:rsidP="0054192D">
            <w:pPr>
              <w:pStyle w:val="Heading4"/>
              <w:shd w:val="clear" w:color="auto" w:fill="FFFFFF"/>
              <w:spacing w:before="165" w:after="165"/>
              <w:jc w:val="left"/>
              <w:rPr>
                <w:rStyle w:val="Strong"/>
                <w:rFonts w:ascii="Times New Roman" w:hAnsi="Times New Roman" w:cs="Times New Roman"/>
                <w:b w:val="0"/>
                <w:bCs w:val="0"/>
                <w:i w:val="0"/>
                <w:iCs w:val="0"/>
                <w:color w:val="333333"/>
                <w:sz w:val="24"/>
                <w:szCs w:val="24"/>
              </w:rPr>
            </w:pPr>
            <w:r w:rsidRPr="0054192D">
              <w:rPr>
                <w:rFonts w:ascii="Times New Roman" w:hAnsi="Times New Roman" w:cs="Times New Roman"/>
                <w:i w:val="0"/>
                <w:iCs w:val="0"/>
                <w:color w:val="000000" w:themeColor="text1"/>
                <w:sz w:val="24"/>
                <w:szCs w:val="24"/>
                <w:lang w:val="ro-MD"/>
              </w:rPr>
              <w:t>Este nevoie de consolidarea Direcției economico-financiare, luând în considerare recomandările Curții de conturi, dar și impl</w:t>
            </w:r>
            <w:r w:rsidR="00B84F5A">
              <w:rPr>
                <w:rFonts w:ascii="Times New Roman" w:hAnsi="Times New Roman" w:cs="Times New Roman"/>
                <w:i w:val="0"/>
                <w:iCs w:val="0"/>
                <w:color w:val="000000" w:themeColor="text1"/>
                <w:sz w:val="24"/>
                <w:szCs w:val="24"/>
                <w:lang w:val="ro-MD"/>
              </w:rPr>
              <w:t>e</w:t>
            </w:r>
            <w:r w:rsidRPr="0054192D">
              <w:rPr>
                <w:rFonts w:ascii="Times New Roman" w:hAnsi="Times New Roman" w:cs="Times New Roman"/>
                <w:i w:val="0"/>
                <w:iCs w:val="0"/>
                <w:color w:val="000000" w:themeColor="text1"/>
                <w:sz w:val="24"/>
                <w:szCs w:val="24"/>
                <w:lang w:val="ro-MD"/>
              </w:rPr>
              <w:t>mentarea noilor formule de finan</w:t>
            </w:r>
            <w:r w:rsidR="0054192D">
              <w:rPr>
                <w:rFonts w:ascii="Times New Roman" w:hAnsi="Times New Roman" w:cs="Times New Roman"/>
                <w:i w:val="0"/>
                <w:iCs w:val="0"/>
                <w:color w:val="000000" w:themeColor="text1"/>
                <w:sz w:val="24"/>
                <w:szCs w:val="24"/>
                <w:lang w:val="ro-MD"/>
              </w:rPr>
              <w:t>ț</w:t>
            </w:r>
            <w:r w:rsidRPr="0054192D">
              <w:rPr>
                <w:rFonts w:ascii="Times New Roman" w:hAnsi="Times New Roman" w:cs="Times New Roman"/>
                <w:i w:val="0"/>
                <w:iCs w:val="0"/>
                <w:color w:val="000000" w:themeColor="text1"/>
                <w:sz w:val="24"/>
                <w:szCs w:val="24"/>
                <w:lang w:val="ro-MD"/>
              </w:rPr>
              <w:t>are la toate ciclurile de studii</w:t>
            </w:r>
            <w:r w:rsidR="0054192D">
              <w:rPr>
                <w:rFonts w:ascii="Times New Roman" w:hAnsi="Times New Roman" w:cs="Times New Roman"/>
                <w:i w:val="0"/>
                <w:iCs w:val="0"/>
                <w:color w:val="000000" w:themeColor="text1"/>
                <w:sz w:val="24"/>
                <w:szCs w:val="24"/>
                <w:lang w:val="ro-MD"/>
              </w:rPr>
              <w:t xml:space="preserve"> superioare</w:t>
            </w:r>
            <w:r w:rsidRPr="0054192D">
              <w:rPr>
                <w:rFonts w:ascii="Times New Roman" w:hAnsi="Times New Roman" w:cs="Times New Roman"/>
                <w:i w:val="0"/>
                <w:iCs w:val="0"/>
                <w:color w:val="000000" w:themeColor="text1"/>
                <w:sz w:val="24"/>
                <w:szCs w:val="24"/>
                <w:lang w:val="ro-MD"/>
              </w:rPr>
              <w:t>, inclusiv implementarea a două proiecte susținute de Banca Mondială</w:t>
            </w:r>
            <w:r w:rsidR="00AF6D50" w:rsidRPr="0054192D">
              <w:rPr>
                <w:rFonts w:ascii="Times New Roman" w:hAnsi="Times New Roman" w:cs="Times New Roman"/>
                <w:i w:val="0"/>
                <w:iCs w:val="0"/>
                <w:color w:val="000000" w:themeColor="text1"/>
                <w:sz w:val="24"/>
                <w:szCs w:val="24"/>
                <w:lang w:val="ro-MD"/>
              </w:rPr>
              <w:t>,</w:t>
            </w:r>
            <w:r w:rsidR="00C203A0" w:rsidRPr="0054192D">
              <w:rPr>
                <w:rFonts w:ascii="Times New Roman" w:hAnsi="Times New Roman" w:cs="Times New Roman"/>
                <w:i w:val="0"/>
                <w:iCs w:val="0"/>
                <w:color w:val="000000" w:themeColor="text1"/>
                <w:sz w:val="24"/>
                <w:szCs w:val="24"/>
                <w:lang w:val="ro-MD"/>
              </w:rPr>
              <w:t xml:space="preserve"> consolidarea serviciului audit la nivelul aparatului central conform art.8 din Hotărârea de Guvern</w:t>
            </w:r>
            <w:r w:rsidR="006F725C" w:rsidRPr="0054192D">
              <w:rPr>
                <w:rFonts w:ascii="Times New Roman" w:hAnsi="Times New Roman" w:cs="Times New Roman"/>
                <w:i w:val="0"/>
                <w:iCs w:val="0"/>
                <w:color w:val="000000" w:themeColor="text1"/>
                <w:sz w:val="24"/>
                <w:szCs w:val="24"/>
                <w:lang w:val="ro-MD"/>
              </w:rPr>
              <w:t xml:space="preserve"> </w:t>
            </w:r>
            <w:r w:rsidR="00C203A0" w:rsidRPr="0054192D">
              <w:rPr>
                <w:rFonts w:ascii="Times New Roman" w:hAnsi="Times New Roman" w:cs="Times New Roman"/>
                <w:i w:val="0"/>
                <w:iCs w:val="0"/>
                <w:color w:val="000000" w:themeColor="text1"/>
                <w:sz w:val="24"/>
                <w:szCs w:val="24"/>
                <w:lang w:val="ro-MD"/>
              </w:rPr>
              <w:t>nr.655/2023</w:t>
            </w:r>
            <w:r w:rsidR="0054192D" w:rsidRPr="0054192D">
              <w:rPr>
                <w:rFonts w:ascii="Times New Roman" w:hAnsi="Times New Roman" w:cs="Times New Roman"/>
                <w:i w:val="0"/>
                <w:iCs w:val="0"/>
                <w:color w:val="000000" w:themeColor="text1"/>
                <w:sz w:val="24"/>
                <w:szCs w:val="24"/>
                <w:lang w:val="ro-MD"/>
              </w:rPr>
              <w:t xml:space="preserve">  </w:t>
            </w:r>
            <w:r w:rsidR="0054192D" w:rsidRPr="0054192D">
              <w:rPr>
                <w:rStyle w:val="Strong"/>
                <w:rFonts w:ascii="Times New Roman" w:hAnsi="Times New Roman" w:cs="Times New Roman"/>
                <w:b w:val="0"/>
                <w:bCs w:val="0"/>
                <w:i w:val="0"/>
                <w:iCs w:val="0"/>
                <w:color w:val="333333"/>
                <w:sz w:val="24"/>
                <w:szCs w:val="24"/>
              </w:rPr>
              <w:t xml:space="preserve">pentru aprobarea </w:t>
            </w:r>
            <w:r w:rsidR="0054192D" w:rsidRPr="00B84F5A">
              <w:rPr>
                <w:rStyle w:val="Strong"/>
                <w:rFonts w:ascii="Times New Roman" w:hAnsi="Times New Roman" w:cs="Times New Roman"/>
                <w:b w:val="0"/>
                <w:bCs w:val="0"/>
                <w:color w:val="333333"/>
                <w:sz w:val="24"/>
                <w:szCs w:val="24"/>
              </w:rPr>
              <w:t>Criteriilor de dimensionare a subdiviziunilor de audit intern din cadrul ministerelor</w:t>
            </w:r>
            <w:r w:rsidR="0054192D" w:rsidRPr="00B84F5A">
              <w:rPr>
                <w:rFonts w:ascii="Times New Roman" w:hAnsi="Times New Roman" w:cs="Times New Roman"/>
                <w:b/>
                <w:bCs/>
                <w:color w:val="333333"/>
                <w:sz w:val="24"/>
                <w:szCs w:val="24"/>
              </w:rPr>
              <w:br/>
            </w:r>
            <w:r w:rsidR="0054192D" w:rsidRPr="00B84F5A">
              <w:rPr>
                <w:rStyle w:val="Strong"/>
                <w:rFonts w:ascii="Times New Roman" w:hAnsi="Times New Roman" w:cs="Times New Roman"/>
                <w:b w:val="0"/>
                <w:bCs w:val="0"/>
                <w:color w:val="333333"/>
                <w:sz w:val="24"/>
                <w:szCs w:val="24"/>
              </w:rPr>
              <w:t>și al autorităților administrative din subordinea acestora</w:t>
            </w:r>
            <w:r w:rsidR="0054192D">
              <w:rPr>
                <w:rStyle w:val="Strong"/>
                <w:rFonts w:ascii="Times New Roman" w:hAnsi="Times New Roman" w:cs="Times New Roman"/>
                <w:b w:val="0"/>
                <w:bCs w:val="0"/>
                <w:i w:val="0"/>
                <w:iCs w:val="0"/>
                <w:color w:val="333333"/>
                <w:sz w:val="24"/>
                <w:szCs w:val="24"/>
              </w:rPr>
              <w:t>.</w:t>
            </w:r>
          </w:p>
          <w:p w14:paraId="0B6ECDED" w14:textId="77777777" w:rsidR="00500A66" w:rsidRPr="008F7B50" w:rsidRDefault="00500A66" w:rsidP="00500A66">
            <w:pPr>
              <w:tabs>
                <w:tab w:val="left" w:pos="884"/>
                <w:tab w:val="left" w:pos="1196"/>
              </w:tabs>
              <w:ind w:firstLine="602"/>
              <w:contextualSpacing/>
              <w:rPr>
                <w:sz w:val="24"/>
                <w:szCs w:val="24"/>
                <w:lang w:val="ro-MD"/>
              </w:rPr>
            </w:pPr>
            <w:r w:rsidRPr="008F7B50">
              <w:rPr>
                <w:sz w:val="24"/>
                <w:szCs w:val="24"/>
                <w:lang w:val="ro-MD"/>
              </w:rPr>
              <w:t xml:space="preserve">Proiectul menționat a fost elaborat în scopul asigurării, consolidării și fortificării capacităților ministerului în contextul coordonării și implementării strategiei și politicilor Ministerului în domeniul învățământului, cercetării și inovării, sportului și tineretului, în vederea îmbunătățirii calității vieții cetățenilor, asigurării coeziunii sociale și reducerii sărăciei prin asigurarea unui sistem de învățământ de calitate, echitabil și accesibil pentru toți cetățenii. Fortificarea capacității ministerului reies și din politicile de asigurare a îndeplinirii noilor funcții prevăzute </w:t>
            </w:r>
            <w:r w:rsidRPr="008F7B50">
              <w:rPr>
                <w:sz w:val="24"/>
                <w:szCs w:val="24"/>
                <w:lang w:val="ro-MD" w:eastAsia="ru-RU"/>
              </w:rPr>
              <w:t>pentru transpunerea legislației Uniunii Europene și asigurarea alinierii politicilor publice elaborate de subdiviziunile structurale ale aparatului central al ministerului la acquis-ul Uniunii Europene, precum și noile prevederi ale St</w:t>
            </w:r>
            <w:r>
              <w:rPr>
                <w:sz w:val="24"/>
                <w:szCs w:val="24"/>
                <w:lang w:val="ro-MD" w:eastAsia="ru-RU"/>
              </w:rPr>
              <w:t>r</w:t>
            </w:r>
            <w:r w:rsidRPr="008F7B50">
              <w:rPr>
                <w:sz w:val="24"/>
                <w:szCs w:val="24"/>
                <w:lang w:val="ro-MD" w:eastAsia="ru-RU"/>
              </w:rPr>
              <w:t xml:space="preserve">ategiei ”Educația 2030 și a </w:t>
            </w:r>
            <w:r>
              <w:rPr>
                <w:sz w:val="24"/>
                <w:szCs w:val="24"/>
                <w:lang w:val="ro-MD" w:eastAsia="ru-RU"/>
              </w:rPr>
              <w:t>P</w:t>
            </w:r>
            <w:r w:rsidRPr="008F7B50">
              <w:rPr>
                <w:sz w:val="24"/>
                <w:szCs w:val="24"/>
                <w:lang w:val="ro-MD" w:eastAsia="ru-RU"/>
              </w:rPr>
              <w:t>rogramului acesteia</w:t>
            </w:r>
            <w:r w:rsidRPr="008F7B50">
              <w:rPr>
                <w:sz w:val="24"/>
                <w:szCs w:val="24"/>
                <w:lang w:val="ro-MD"/>
              </w:rPr>
              <w:t>.</w:t>
            </w:r>
          </w:p>
          <w:p w14:paraId="423BD6D8" w14:textId="04203821" w:rsidR="00500A66" w:rsidRPr="00500A66" w:rsidRDefault="00500A66" w:rsidP="00500A66">
            <w:pPr>
              <w:rPr>
                <w:lang w:val="ro-MD"/>
              </w:rPr>
            </w:pPr>
          </w:p>
        </w:tc>
      </w:tr>
      <w:tr w:rsidR="003D1DB5" w:rsidRPr="00B37BCD" w14:paraId="1F6A2578"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C414E3" w14:textId="77777777" w:rsidR="003D1DB5" w:rsidRPr="00B37BCD" w:rsidRDefault="003D1DB5" w:rsidP="00133FB7">
            <w:pPr>
              <w:ind w:firstLine="0"/>
              <w:jc w:val="left"/>
              <w:rPr>
                <w:sz w:val="26"/>
                <w:szCs w:val="26"/>
                <w:lang w:val="ro-MD"/>
              </w:rPr>
            </w:pPr>
            <w:r w:rsidRPr="00B37BCD">
              <w:rPr>
                <w:bCs/>
                <w:sz w:val="26"/>
                <w:szCs w:val="26"/>
                <w:lang w:val="ro-MD"/>
              </w:rPr>
              <w:lastRenderedPageBreak/>
              <w:t xml:space="preserve">d) </w:t>
            </w:r>
            <w:r w:rsidRPr="00B37BCD">
              <w:rPr>
                <w:b/>
                <w:sz w:val="26"/>
                <w:szCs w:val="26"/>
                <w:lang w:val="ro-MD"/>
              </w:rPr>
              <w:t>Descrieți cum a evoluat problema şi cum va evolua fără o intervenție</w:t>
            </w:r>
            <w:r w:rsidRPr="00B37BCD">
              <w:rPr>
                <w:sz w:val="26"/>
                <w:szCs w:val="26"/>
                <w:lang w:val="ro-MD"/>
              </w:rPr>
              <w:t xml:space="preserve"> </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61F7BE" w14:textId="77777777" w:rsidR="003D1DB5" w:rsidRPr="00B37BCD" w:rsidRDefault="003D1DB5" w:rsidP="00133FB7">
            <w:pPr>
              <w:ind w:firstLine="0"/>
              <w:jc w:val="left"/>
              <w:rPr>
                <w:sz w:val="26"/>
                <w:szCs w:val="26"/>
                <w:lang w:val="ro-MD"/>
              </w:rPr>
            </w:pPr>
          </w:p>
        </w:tc>
      </w:tr>
      <w:tr w:rsidR="003D1DB5" w:rsidRPr="00B37BCD" w14:paraId="2621D8CA"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2C2038" w14:textId="77777777" w:rsidR="003D1DB5" w:rsidRPr="00B37BCD" w:rsidRDefault="003D1DB5" w:rsidP="00133FB7">
            <w:pPr>
              <w:tabs>
                <w:tab w:val="left" w:pos="9169"/>
                <w:tab w:val="left" w:pos="9696"/>
              </w:tabs>
              <w:ind w:right="29" w:firstLine="567"/>
              <w:rPr>
                <w:color w:val="000000" w:themeColor="text1"/>
                <w:sz w:val="24"/>
                <w:szCs w:val="24"/>
                <w:lang w:val="ro-MD"/>
              </w:rPr>
            </w:pPr>
            <w:r w:rsidRPr="00B37BCD">
              <w:rPr>
                <w:sz w:val="24"/>
                <w:szCs w:val="24"/>
                <w:lang w:val="ro-MD"/>
              </w:rPr>
              <w:t xml:space="preserve">Nerezolvarea problemelor descrise supra va afecta activitatea Ministerului Educației și Cercetării și îndeplinirea eficientă a funcțiilor prevăzute </w:t>
            </w:r>
            <w:r w:rsidRPr="00B37BCD">
              <w:rPr>
                <w:color w:val="000000" w:themeColor="text1"/>
                <w:sz w:val="24"/>
                <w:szCs w:val="24"/>
                <w:lang w:val="ro-MD"/>
              </w:rPr>
              <w:t>la pct.7 din Regulamentul de organizare și funcționare a Ministerului Educației și Cercetării (inclusiv noile funcții propuse pe componenta de integrare europeană).</w:t>
            </w:r>
          </w:p>
          <w:p w14:paraId="25DCE3F4" w14:textId="77777777" w:rsidR="003D1DB5" w:rsidRPr="00B37BCD" w:rsidRDefault="003D1DB5" w:rsidP="00133FB7">
            <w:pPr>
              <w:tabs>
                <w:tab w:val="left" w:pos="9169"/>
                <w:tab w:val="left" w:pos="9696"/>
              </w:tabs>
              <w:ind w:right="29" w:firstLine="567"/>
              <w:rPr>
                <w:sz w:val="24"/>
                <w:szCs w:val="24"/>
                <w:lang w:val="ro-MD"/>
              </w:rPr>
            </w:pPr>
            <w:r w:rsidRPr="00B37BCD">
              <w:rPr>
                <w:color w:val="000000" w:themeColor="text1"/>
                <w:sz w:val="24"/>
                <w:szCs w:val="24"/>
                <w:lang w:val="ro-MD"/>
              </w:rPr>
              <w:t xml:space="preserve">Pe cale de consecință se îngreunează îndeplinirea angajamentelor asumate la semnarea </w:t>
            </w:r>
            <w:r w:rsidRPr="00B37BCD">
              <w:rPr>
                <w:sz w:val="24"/>
                <w:szCs w:val="24"/>
                <w:lang w:val="ro-MD" w:eastAsia="ru-RU"/>
              </w:rPr>
              <w:t>Acordului de Asociere dintre Republica Moldova, pe de o parte, şi Uniunea Europeană și Comunitatea Europeană a Energiei Atomice şi statele membre ale acestora, pe de altă parte</w:t>
            </w:r>
            <w:r w:rsidRPr="00B37BCD">
              <w:rPr>
                <w:sz w:val="24"/>
                <w:szCs w:val="24"/>
                <w:lang w:val="ro-MD"/>
              </w:rPr>
              <w:t>.</w:t>
            </w:r>
          </w:p>
        </w:tc>
      </w:tr>
      <w:tr w:rsidR="003D1DB5" w:rsidRPr="00B37BCD" w14:paraId="2ACB638F"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868C5B" w14:textId="77777777" w:rsidR="003D1DB5" w:rsidRPr="00B37BCD" w:rsidRDefault="003D1DB5" w:rsidP="00133FB7">
            <w:pPr>
              <w:ind w:firstLine="0"/>
              <w:rPr>
                <w:sz w:val="26"/>
                <w:szCs w:val="26"/>
                <w:lang w:val="ro-MD"/>
              </w:rPr>
            </w:pPr>
            <w:r w:rsidRPr="00B37BCD">
              <w:rPr>
                <w:bCs/>
                <w:sz w:val="26"/>
                <w:szCs w:val="26"/>
                <w:lang w:val="ro-MD"/>
              </w:rPr>
              <w:t xml:space="preserve">e) </w:t>
            </w:r>
            <w:r w:rsidRPr="00B37BCD">
              <w:rPr>
                <w:b/>
                <w:sz w:val="26"/>
                <w:szCs w:val="26"/>
                <w:lang w:val="ro-MD"/>
              </w:rPr>
              <w:t>Descrieți cadrul juridic actual aplicabil raporturilor analizate şi identificați carenţele prevederilor normative în vigoare, identificați documentele de politici şi reglementările existente care condiţionează intervenţia statului</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3C36A21" w14:textId="77777777" w:rsidR="003D1DB5" w:rsidRPr="00B37BCD" w:rsidRDefault="003D1DB5" w:rsidP="00133FB7">
            <w:pPr>
              <w:ind w:firstLine="0"/>
              <w:jc w:val="left"/>
              <w:rPr>
                <w:sz w:val="26"/>
                <w:szCs w:val="26"/>
                <w:lang w:val="ro-MD"/>
              </w:rPr>
            </w:pPr>
          </w:p>
        </w:tc>
      </w:tr>
      <w:tr w:rsidR="003D1DB5" w:rsidRPr="00E9082F" w14:paraId="6C0FBD01"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B72A42" w14:textId="77777777" w:rsidR="003D1DB5" w:rsidRPr="00E9082F" w:rsidRDefault="003D1DB5" w:rsidP="00133FB7">
            <w:pPr>
              <w:tabs>
                <w:tab w:val="left" w:pos="9169"/>
              </w:tabs>
              <w:ind w:right="29" w:firstLine="624"/>
              <w:rPr>
                <w:sz w:val="24"/>
                <w:szCs w:val="24"/>
                <w:lang w:val="ro-MD"/>
              </w:rPr>
            </w:pPr>
            <w:r w:rsidRPr="00E9082F">
              <w:rPr>
                <w:sz w:val="24"/>
                <w:szCs w:val="24"/>
                <w:lang w:val="ro-MD"/>
              </w:rPr>
              <w:t>Activitatea Ministerului Educației și Cercetării este reglementată de Hotărârea Guvernului nr. 146/2021 cu privire la organizarea și funcționarea Ministerului Educației și Cercetării.</w:t>
            </w:r>
          </w:p>
          <w:p w14:paraId="28DD007E" w14:textId="77777777" w:rsidR="003D1DB5" w:rsidRPr="00E9082F" w:rsidRDefault="003D1DB5" w:rsidP="00133FB7">
            <w:pPr>
              <w:tabs>
                <w:tab w:val="left" w:pos="9169"/>
              </w:tabs>
              <w:ind w:right="29" w:firstLine="624"/>
              <w:rPr>
                <w:sz w:val="24"/>
                <w:szCs w:val="24"/>
                <w:lang w:val="ro-MD"/>
              </w:rPr>
            </w:pPr>
            <w:r w:rsidRPr="00E9082F">
              <w:rPr>
                <w:sz w:val="24"/>
                <w:szCs w:val="24"/>
                <w:lang w:val="ro-MD"/>
              </w:rPr>
              <w:t>Totodată, structura-tip și organigrama-tip a ministerelor sunt prevăzute în Hotărârea Guvernului nr.595/2017 privind aprobarea Structurii-tip a Regulamentului prind organizarea și funcționarea ministerului.</w:t>
            </w:r>
          </w:p>
          <w:p w14:paraId="669F6DFC" w14:textId="77777777" w:rsidR="003D1DB5" w:rsidRPr="00E9082F" w:rsidRDefault="003D1DB5" w:rsidP="00133FB7">
            <w:pPr>
              <w:tabs>
                <w:tab w:val="left" w:pos="9169"/>
              </w:tabs>
              <w:ind w:right="29" w:firstLine="624"/>
              <w:rPr>
                <w:sz w:val="24"/>
                <w:szCs w:val="24"/>
                <w:lang w:val="ro-MD"/>
              </w:rPr>
            </w:pPr>
            <w:r w:rsidRPr="00E9082F">
              <w:rPr>
                <w:color w:val="000000" w:themeColor="text1"/>
                <w:sz w:val="24"/>
                <w:szCs w:val="24"/>
                <w:shd w:val="clear" w:color="auto" w:fill="FFFFFF"/>
                <w:lang w:val="ro-MD"/>
              </w:rPr>
              <w:t xml:space="preserve">Astfel, prin actualul proiect de Hotărâre de Guvern se urmărește aducerea în concordanță a </w:t>
            </w:r>
            <w:r w:rsidRPr="00E9082F">
              <w:rPr>
                <w:sz w:val="24"/>
                <w:szCs w:val="24"/>
                <w:lang w:val="ro-MD"/>
              </w:rPr>
              <w:t>Hotărârii Guvernului nr. 146/2021 cu privire la organizarea și funcționarea Ministerului Educației și Cercetării cu:</w:t>
            </w:r>
          </w:p>
          <w:p w14:paraId="0D4B5483" w14:textId="77777777" w:rsidR="003D1DB5" w:rsidRPr="00E9082F" w:rsidRDefault="003D1DB5" w:rsidP="00133FB7">
            <w:pPr>
              <w:tabs>
                <w:tab w:val="left" w:pos="9169"/>
              </w:tabs>
              <w:ind w:right="29" w:firstLine="624"/>
              <w:rPr>
                <w:sz w:val="24"/>
                <w:szCs w:val="24"/>
                <w:lang w:val="ro-MD"/>
              </w:rPr>
            </w:pPr>
            <w:r w:rsidRPr="00E9082F">
              <w:rPr>
                <w:sz w:val="24"/>
                <w:szCs w:val="24"/>
                <w:lang w:val="ro-MD"/>
              </w:rPr>
              <w:t>- Hotărârea Guvernului nr.595/2017 privind aprobarea Structurii-tip a Regulamentului prind organizarea și funcționarea ministerului;</w:t>
            </w:r>
          </w:p>
          <w:p w14:paraId="7A789FA6" w14:textId="77777777" w:rsidR="003D1DB5" w:rsidRPr="00E9082F" w:rsidRDefault="003D1DB5" w:rsidP="00133FB7">
            <w:pPr>
              <w:tabs>
                <w:tab w:val="left" w:pos="9169"/>
              </w:tabs>
              <w:ind w:right="29" w:firstLine="624"/>
              <w:rPr>
                <w:bCs/>
                <w:sz w:val="24"/>
                <w:szCs w:val="24"/>
                <w:lang w:val="ro-MD" w:eastAsia="ru-RU"/>
              </w:rPr>
            </w:pPr>
            <w:r w:rsidRPr="00E9082F">
              <w:rPr>
                <w:sz w:val="24"/>
                <w:szCs w:val="24"/>
                <w:lang w:val="ro-MD"/>
              </w:rPr>
              <w:t xml:space="preserve">- obiectivele din </w:t>
            </w:r>
            <w:r w:rsidRPr="00E9082F">
              <w:rPr>
                <w:bCs/>
                <w:sz w:val="24"/>
                <w:szCs w:val="24"/>
                <w:lang w:val="ro-MD" w:eastAsia="ru-RU"/>
              </w:rPr>
              <w:t>capitolul IV, pct.3 din Programul de activitate al Guvernului, aprobat prin Hotărârea Parlamentului nr.128/2023;</w:t>
            </w:r>
          </w:p>
          <w:p w14:paraId="07B11204" w14:textId="697B5A23" w:rsidR="00ED0ADD" w:rsidRPr="00E9082F" w:rsidRDefault="00ED0ADD" w:rsidP="00505801">
            <w:pPr>
              <w:pStyle w:val="Heading1"/>
              <w:spacing w:before="0" w:after="0"/>
              <w:ind w:firstLine="540"/>
              <w:jc w:val="left"/>
              <w:rPr>
                <w:rFonts w:ascii="Times New Roman" w:hAnsi="Times New Roman"/>
                <w:b w:val="0"/>
                <w:sz w:val="24"/>
                <w:szCs w:val="24"/>
                <w:lang w:val="ro-MD" w:eastAsia="ru-RU"/>
              </w:rPr>
            </w:pPr>
            <w:r w:rsidRPr="00E9082F">
              <w:rPr>
                <w:rFonts w:ascii="Times New Roman" w:hAnsi="Times New Roman"/>
                <w:b w:val="0"/>
                <w:sz w:val="24"/>
                <w:szCs w:val="24"/>
                <w:lang w:val="ro-MD" w:eastAsia="ru-RU"/>
              </w:rPr>
              <w:t>- activitățile reglementate în compartimentului „</w:t>
            </w:r>
            <w:r w:rsidR="00505801" w:rsidRPr="00E9082F">
              <w:rPr>
                <w:rFonts w:ascii="Times New Roman" w:hAnsi="Times New Roman"/>
                <w:b w:val="0"/>
                <w:sz w:val="24"/>
                <w:szCs w:val="24"/>
                <w:lang w:val="ro-MD" w:eastAsia="ru-RU"/>
              </w:rPr>
              <w:t>Obiective generale și direcții prioritare de acțiune</w:t>
            </w:r>
            <w:r w:rsidRPr="00E9082F">
              <w:rPr>
                <w:rFonts w:ascii="Times New Roman" w:hAnsi="Times New Roman"/>
                <w:b w:val="0"/>
                <w:sz w:val="24"/>
                <w:szCs w:val="24"/>
                <w:lang w:val="ro-MD" w:eastAsia="ru-RU"/>
              </w:rPr>
              <w:t>” menționate în Strategia Educația 2030;</w:t>
            </w:r>
          </w:p>
          <w:p w14:paraId="6048DC23" w14:textId="77777777" w:rsidR="003D1DB5" w:rsidRPr="00E9082F" w:rsidRDefault="003D1DB5" w:rsidP="00133FB7">
            <w:pPr>
              <w:tabs>
                <w:tab w:val="left" w:pos="9169"/>
              </w:tabs>
              <w:ind w:right="29" w:firstLine="624"/>
              <w:rPr>
                <w:bCs/>
                <w:sz w:val="24"/>
                <w:szCs w:val="24"/>
                <w:lang w:val="ro-MD" w:eastAsia="ru-RU"/>
              </w:rPr>
            </w:pPr>
            <w:r w:rsidRPr="00E9082F">
              <w:rPr>
                <w:bCs/>
                <w:sz w:val="24"/>
                <w:szCs w:val="24"/>
                <w:lang w:val="ro-MD" w:eastAsia="ru-RU"/>
              </w:rPr>
              <w:t>- activitățile reglementate în compartimentului „Obiective și direcții prioritare” menționate în Strategia de Reformă a Administrației Publice din Republica Moldova pentru anii 2023 – 2030, aprobată prin Hotărârea Guvernului nr. 126/2023.</w:t>
            </w:r>
          </w:p>
          <w:p w14:paraId="70F8AABB" w14:textId="77777777" w:rsidR="009B6A96" w:rsidRDefault="00505801" w:rsidP="00133FB7">
            <w:pPr>
              <w:tabs>
                <w:tab w:val="left" w:pos="9169"/>
              </w:tabs>
              <w:ind w:right="29" w:firstLine="624"/>
              <w:rPr>
                <w:rFonts w:eastAsia="MS Mincho"/>
                <w:sz w:val="24"/>
                <w:szCs w:val="24"/>
              </w:rPr>
            </w:pPr>
            <w:r w:rsidRPr="00E9082F">
              <w:rPr>
                <w:rFonts w:eastAsia="MS Mincho"/>
                <w:sz w:val="24"/>
                <w:szCs w:val="24"/>
              </w:rPr>
              <w:t xml:space="preserve">- necesitatea racordării politicilor educaționale la politicile statului, reflectate în: Strategia națională de dezvoltare </w:t>
            </w:r>
            <w:r w:rsidRPr="00E9082F">
              <w:rPr>
                <w:sz w:val="24"/>
                <w:szCs w:val="24"/>
              </w:rPr>
              <w:t xml:space="preserve">„Moldova Europeană </w:t>
            </w:r>
            <w:smartTag w:uri="urn:schemas-microsoft-com:office:smarttags" w:element="metricconverter">
              <w:smartTagPr>
                <w:attr w:name="ProductID" w:val="2030”"/>
              </w:smartTagPr>
              <w:r w:rsidRPr="00E9082F">
                <w:rPr>
                  <w:sz w:val="24"/>
                  <w:szCs w:val="24"/>
                </w:rPr>
                <w:t>2030”</w:t>
              </w:r>
            </w:smartTag>
            <w:r w:rsidRPr="00E9082F">
              <w:rPr>
                <w:rFonts w:eastAsia="MS Mincho"/>
                <w:sz w:val="24"/>
                <w:szCs w:val="24"/>
              </w:rPr>
              <w:t>; Planul Național de Acțiuni în domeniul Drepturilor Omului, în Planul de pregătire și răspuns la infecția cu coronavirus de tip nou (COVID-19) – Republica Moldova;</w:t>
            </w:r>
            <w:r w:rsidRPr="00E9082F">
              <w:rPr>
                <w:rFonts w:eastAsia="MS Mincho"/>
                <w:i/>
                <w:sz w:val="24"/>
                <w:szCs w:val="24"/>
              </w:rPr>
              <w:t xml:space="preserve"> </w:t>
            </w:r>
            <w:r w:rsidRPr="00E9082F">
              <w:rPr>
                <w:sz w:val="24"/>
                <w:szCs w:val="24"/>
              </w:rPr>
              <w:t>Strategia de transformare digitală pentru anii 2023-2030</w:t>
            </w:r>
            <w:r w:rsidRPr="00E9082F">
              <w:rPr>
                <w:rFonts w:eastAsia="MS Mincho"/>
                <w:sz w:val="24"/>
                <w:szCs w:val="24"/>
              </w:rPr>
              <w:t xml:space="preserve"> și în alte documente de politici publice conexe pentru atingerea </w:t>
            </w:r>
          </w:p>
          <w:p w14:paraId="010F60D0" w14:textId="3874B962" w:rsidR="00505801" w:rsidRPr="00E9082F" w:rsidRDefault="00505801" w:rsidP="00133FB7">
            <w:pPr>
              <w:tabs>
                <w:tab w:val="left" w:pos="9169"/>
              </w:tabs>
              <w:ind w:right="29" w:firstLine="624"/>
              <w:rPr>
                <w:rFonts w:eastAsia="MS Mincho"/>
                <w:sz w:val="24"/>
                <w:szCs w:val="24"/>
              </w:rPr>
            </w:pPr>
            <w:r w:rsidRPr="00E9082F">
              <w:rPr>
                <w:rFonts w:eastAsia="MS Mincho"/>
                <w:sz w:val="24"/>
                <w:szCs w:val="24"/>
              </w:rPr>
              <w:lastRenderedPageBreak/>
              <w:t>obiectivelor strategice de dezvoltare a educației (Strategia Națională de Sănătate 2030; Strategia de consolidare a relațiilor interetnice în Republica Moldova pentru anii 2017-2027; Programul pentru susținerea populației de etnie romă pentru anii 2022-2025).</w:t>
            </w:r>
          </w:p>
          <w:p w14:paraId="0091950D" w14:textId="3644BBB7" w:rsidR="00A608F1" w:rsidRPr="00E9082F" w:rsidRDefault="00A608F1" w:rsidP="00133FB7">
            <w:pPr>
              <w:tabs>
                <w:tab w:val="left" w:pos="9169"/>
              </w:tabs>
              <w:ind w:right="29" w:firstLine="624"/>
              <w:rPr>
                <w:color w:val="000000" w:themeColor="text1"/>
                <w:sz w:val="24"/>
                <w:szCs w:val="24"/>
                <w:shd w:val="clear" w:color="auto" w:fill="FFFFFF"/>
                <w:lang w:val="ro-MD"/>
              </w:rPr>
            </w:pPr>
            <w:r w:rsidRPr="00E9082F">
              <w:rPr>
                <w:color w:val="000000"/>
                <w:sz w:val="24"/>
                <w:szCs w:val="24"/>
                <w:lang w:val="ro-MD"/>
              </w:rPr>
              <w:t xml:space="preserve">- </w:t>
            </w:r>
            <w:r w:rsidR="004E3342">
              <w:rPr>
                <w:color w:val="000000"/>
                <w:sz w:val="24"/>
                <w:szCs w:val="24"/>
                <w:lang w:val="ro-MD"/>
              </w:rPr>
              <w:t>a</w:t>
            </w:r>
            <w:r w:rsidRPr="00E9082F">
              <w:rPr>
                <w:color w:val="000000"/>
                <w:sz w:val="24"/>
                <w:szCs w:val="24"/>
                <w:lang w:val="ro-MD"/>
              </w:rPr>
              <w:t>cțiunea nr.5 aferentă Capitolului de negociere 32 „Controlul financiar” din Planul național de acțiuni pentru aderarea Republicii Moldova la Uniunea Europeană pe anii 2024-2027, aprobat prin Hotărârea Guvernului nr.829/2023”.</w:t>
            </w:r>
          </w:p>
        </w:tc>
      </w:tr>
      <w:tr w:rsidR="003D1DB5" w:rsidRPr="00B37BCD" w14:paraId="5CED6553" w14:textId="77777777" w:rsidTr="00125FC4">
        <w:trPr>
          <w:gridAfter w:val="3"/>
          <w:wAfter w:w="208" w:type="pct"/>
        </w:trPr>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D2D2CA" w14:textId="77777777" w:rsidR="003D1DB5" w:rsidRPr="00B37BCD" w:rsidRDefault="003D1DB5" w:rsidP="00133FB7">
            <w:pPr>
              <w:ind w:firstLine="0"/>
              <w:jc w:val="left"/>
              <w:rPr>
                <w:sz w:val="26"/>
                <w:szCs w:val="26"/>
                <w:lang w:val="ro-MD"/>
              </w:rPr>
            </w:pPr>
            <w:r w:rsidRPr="00B37BCD">
              <w:rPr>
                <w:b/>
                <w:bCs/>
                <w:sz w:val="26"/>
                <w:szCs w:val="26"/>
                <w:lang w:val="ro-MD"/>
              </w:rPr>
              <w:lastRenderedPageBreak/>
              <w:t>2. Stabilirea obiectivelor</w:t>
            </w:r>
          </w:p>
        </w:tc>
      </w:tr>
      <w:tr w:rsidR="003D1DB5" w:rsidRPr="00B37BCD" w14:paraId="5B7F872B"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55081B" w14:textId="77777777" w:rsidR="003D1DB5" w:rsidRPr="00B37BCD" w:rsidRDefault="003D1DB5" w:rsidP="00133FB7">
            <w:pPr>
              <w:ind w:firstLine="0"/>
              <w:rPr>
                <w:sz w:val="26"/>
                <w:szCs w:val="26"/>
                <w:lang w:val="ro-MD"/>
              </w:rPr>
            </w:pPr>
            <w:r w:rsidRPr="00B37BCD">
              <w:rPr>
                <w:bCs/>
                <w:sz w:val="26"/>
                <w:szCs w:val="26"/>
                <w:lang w:val="ro-MD"/>
              </w:rPr>
              <w:t xml:space="preserve">a) </w:t>
            </w:r>
            <w:r w:rsidRPr="00B37BCD">
              <w:rPr>
                <w:b/>
                <w:bCs/>
                <w:sz w:val="26"/>
                <w:szCs w:val="26"/>
                <w:lang w:val="ro-MD"/>
              </w:rPr>
              <w:t>Expuneți obiectivele (care trebuie să fie legate direct de problemă și cauzele acesteia, formulate cuantificat, măsurabil, fixat în timp și realist</w:t>
            </w:r>
            <w:r w:rsidRPr="00B37BCD">
              <w:rPr>
                <w:b/>
                <w:sz w:val="26"/>
                <w:szCs w:val="26"/>
                <w:lang w:val="ro-MD"/>
              </w:rPr>
              <w:t>)</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B24BD50" w14:textId="77777777" w:rsidR="003D1DB5" w:rsidRPr="00B37BCD" w:rsidRDefault="003D1DB5" w:rsidP="00133FB7">
            <w:pPr>
              <w:ind w:firstLine="0"/>
              <w:jc w:val="left"/>
              <w:rPr>
                <w:sz w:val="26"/>
                <w:szCs w:val="26"/>
                <w:lang w:val="ro-MD"/>
              </w:rPr>
            </w:pPr>
          </w:p>
        </w:tc>
      </w:tr>
      <w:tr w:rsidR="003D1DB5" w:rsidRPr="000A436A" w14:paraId="3AE696C8"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BACBE5" w14:textId="0A89C9C7" w:rsidR="00ED0ADD" w:rsidRPr="008F7B50" w:rsidRDefault="003D1DB5" w:rsidP="00ED0ADD">
            <w:pPr>
              <w:tabs>
                <w:tab w:val="left" w:pos="9169"/>
              </w:tabs>
              <w:ind w:right="29" w:firstLine="567"/>
              <w:rPr>
                <w:sz w:val="24"/>
                <w:szCs w:val="24"/>
                <w:lang w:val="ro-MD"/>
              </w:rPr>
            </w:pPr>
            <w:r w:rsidRPr="00B37BCD">
              <w:rPr>
                <w:sz w:val="24"/>
                <w:szCs w:val="24"/>
                <w:lang w:val="ro-MD"/>
              </w:rPr>
              <w:t xml:space="preserve">Principalul obiectiv este </w:t>
            </w:r>
            <w:r w:rsidR="00ED0ADD">
              <w:rPr>
                <w:sz w:val="24"/>
                <w:szCs w:val="24"/>
                <w:lang w:val="ro-MD"/>
              </w:rPr>
              <w:t>f</w:t>
            </w:r>
            <w:r w:rsidR="00ED0ADD" w:rsidRPr="008F7B50">
              <w:rPr>
                <w:sz w:val="24"/>
                <w:szCs w:val="24"/>
                <w:lang w:val="ro-MD"/>
              </w:rPr>
              <w:t>ortificarea capacității ministerului</w:t>
            </w:r>
            <w:r w:rsidR="00B84F5A">
              <w:rPr>
                <w:sz w:val="24"/>
                <w:szCs w:val="24"/>
                <w:lang w:val="ro-MD"/>
              </w:rPr>
              <w:t>, care</w:t>
            </w:r>
            <w:r w:rsidR="00ED0ADD" w:rsidRPr="008F7B50">
              <w:rPr>
                <w:sz w:val="24"/>
                <w:szCs w:val="24"/>
                <w:lang w:val="ro-MD"/>
              </w:rPr>
              <w:t xml:space="preserve"> reies și din politicile de asigurare a îndeplinirii noilor funcții prevăzute </w:t>
            </w:r>
            <w:r w:rsidR="00ED0ADD" w:rsidRPr="008F7B50">
              <w:rPr>
                <w:sz w:val="24"/>
                <w:szCs w:val="24"/>
                <w:lang w:val="ro-MD" w:eastAsia="ru-RU"/>
              </w:rPr>
              <w:t>pentru transpunerea legislației Uniunii Europene și asigurarea alinierii politicilor publice elaborate de subdiviziunile structurale ale aparatului central al ministerului la acquis-ul Uniunii Europene, precum și noile prevederi ale St</w:t>
            </w:r>
            <w:r w:rsidR="00ED0ADD">
              <w:rPr>
                <w:sz w:val="24"/>
                <w:szCs w:val="24"/>
                <w:lang w:val="ro-MD" w:eastAsia="ru-RU"/>
              </w:rPr>
              <w:t>r</w:t>
            </w:r>
            <w:r w:rsidR="00ED0ADD" w:rsidRPr="008F7B50">
              <w:rPr>
                <w:sz w:val="24"/>
                <w:szCs w:val="24"/>
                <w:lang w:val="ro-MD" w:eastAsia="ru-RU"/>
              </w:rPr>
              <w:t xml:space="preserve">ategiei ”Educația 2030 și a </w:t>
            </w:r>
            <w:r w:rsidR="00B84F5A">
              <w:rPr>
                <w:sz w:val="24"/>
                <w:szCs w:val="24"/>
                <w:lang w:val="ro-MD" w:eastAsia="ru-RU"/>
              </w:rPr>
              <w:t>P</w:t>
            </w:r>
            <w:r w:rsidR="00ED0ADD" w:rsidRPr="008F7B50">
              <w:rPr>
                <w:sz w:val="24"/>
                <w:szCs w:val="24"/>
                <w:lang w:val="ro-MD" w:eastAsia="ru-RU"/>
              </w:rPr>
              <w:t>rogramului acesteia</w:t>
            </w:r>
            <w:r w:rsidR="00ED0ADD" w:rsidRPr="008F7B50">
              <w:rPr>
                <w:sz w:val="24"/>
                <w:szCs w:val="24"/>
                <w:lang w:val="ro-MD"/>
              </w:rPr>
              <w:t>.</w:t>
            </w:r>
          </w:p>
          <w:p w14:paraId="0F024FC4" w14:textId="75E66B83" w:rsidR="00ED0ADD" w:rsidRPr="00E9082F" w:rsidRDefault="002A3673" w:rsidP="00133FB7">
            <w:pPr>
              <w:tabs>
                <w:tab w:val="left" w:pos="9169"/>
              </w:tabs>
              <w:ind w:right="29" w:firstLine="567"/>
              <w:rPr>
                <w:sz w:val="24"/>
                <w:szCs w:val="24"/>
                <w:lang w:val="ro-MD"/>
              </w:rPr>
            </w:pPr>
            <w:r>
              <w:rPr>
                <w:rFonts w:eastAsia="MS Mincho"/>
                <w:sz w:val="24"/>
                <w:szCs w:val="24"/>
              </w:rPr>
              <w:t>Un obiectiv important este și n</w:t>
            </w:r>
            <w:r w:rsidRPr="00D60047">
              <w:rPr>
                <w:rFonts w:eastAsia="MS Mincho"/>
                <w:sz w:val="24"/>
                <w:szCs w:val="24"/>
              </w:rPr>
              <w:t xml:space="preserve">ecesitatea racordării politicilor educaționale la politicile statului, reflectate în: Strategia națională de dezvoltare </w:t>
            </w:r>
            <w:r w:rsidRPr="00D60047">
              <w:rPr>
                <w:sz w:val="24"/>
                <w:szCs w:val="24"/>
              </w:rPr>
              <w:t xml:space="preserve">„Moldova Europeană </w:t>
            </w:r>
            <w:smartTag w:uri="urn:schemas-microsoft-com:office:smarttags" w:element="metricconverter">
              <w:smartTagPr>
                <w:attr w:name="ProductID" w:val="2030”"/>
              </w:smartTagPr>
              <w:r w:rsidRPr="00D60047">
                <w:rPr>
                  <w:sz w:val="24"/>
                  <w:szCs w:val="24"/>
                </w:rPr>
                <w:t>2030”</w:t>
              </w:r>
            </w:smartTag>
            <w:r w:rsidRPr="00D60047">
              <w:rPr>
                <w:rFonts w:eastAsia="MS Mincho"/>
                <w:sz w:val="24"/>
                <w:szCs w:val="24"/>
              </w:rPr>
              <w:t>; Planul Național de Acțiuni în domeniul Drepturilor Omului, în Planul de pregătire și răspuns la infecția cu coronavirus de tip nou (COVID-19) – Republica Moldova;</w:t>
            </w:r>
            <w:r w:rsidRPr="00D60047">
              <w:rPr>
                <w:rFonts w:eastAsia="MS Mincho"/>
                <w:i/>
                <w:sz w:val="24"/>
                <w:szCs w:val="24"/>
              </w:rPr>
              <w:t xml:space="preserve"> </w:t>
            </w:r>
            <w:r w:rsidRPr="00D60047">
              <w:rPr>
                <w:sz w:val="24"/>
                <w:szCs w:val="24"/>
              </w:rPr>
              <w:t>Strategia de transformare digitală pentru anii 2023-2030</w:t>
            </w:r>
            <w:r w:rsidRPr="00D60047">
              <w:rPr>
                <w:rFonts w:eastAsia="MS Mincho"/>
                <w:sz w:val="24"/>
                <w:szCs w:val="24"/>
              </w:rPr>
              <w:t xml:space="preserve"> și în alte documente de politici publice conexe pentru atingerea obiectivelor strategice de dezvoltare a educației (Strategia Națională de Sănătate 2030; Strategia de consolidare a relațiilor interetnice în Republica Moldova pentru anii 2017-2027; Programul pentru susținerea populației de etnie romă pentru anii 2022-2025)</w:t>
            </w:r>
            <w:r w:rsidR="00E9082F">
              <w:rPr>
                <w:rFonts w:eastAsia="MS Mincho"/>
                <w:sz w:val="24"/>
                <w:szCs w:val="24"/>
              </w:rPr>
              <w:t xml:space="preserve">, </w:t>
            </w:r>
            <w:r w:rsidR="00E9082F" w:rsidRPr="00E9082F">
              <w:rPr>
                <w:rFonts w:eastAsia="MS Mincho"/>
                <w:sz w:val="24"/>
                <w:szCs w:val="24"/>
              </w:rPr>
              <w:t xml:space="preserve">precum și cu </w:t>
            </w:r>
            <w:r w:rsidR="00E9082F" w:rsidRPr="00E9082F">
              <w:rPr>
                <w:color w:val="000000"/>
                <w:sz w:val="24"/>
                <w:szCs w:val="24"/>
                <w:lang w:val="ro-MD"/>
              </w:rPr>
              <w:t xml:space="preserve"> Acțiunea nr.5 aferentă Capitolului de negociere 32 „Controlul financiar” din Planul național de acțiuni pentru aderarea Republicii Moldova la Uniunea Europeană pe anii 2024-2027, aprobat prin Hotărârea Guvernului nr.829/2023”.</w:t>
            </w:r>
          </w:p>
          <w:p w14:paraId="0764A3A5" w14:textId="267CA98F" w:rsidR="003D1DB5" w:rsidRPr="00B37BCD" w:rsidRDefault="003D1DB5" w:rsidP="00133FB7">
            <w:pPr>
              <w:tabs>
                <w:tab w:val="left" w:pos="9169"/>
              </w:tabs>
              <w:ind w:right="29" w:firstLine="567"/>
              <w:rPr>
                <w:sz w:val="24"/>
                <w:szCs w:val="24"/>
                <w:lang w:val="ro-MD"/>
              </w:rPr>
            </w:pPr>
          </w:p>
        </w:tc>
      </w:tr>
      <w:tr w:rsidR="003D1DB5" w:rsidRPr="00B37BCD" w14:paraId="39145BC9" w14:textId="77777777" w:rsidTr="00125FC4">
        <w:trPr>
          <w:gridAfter w:val="3"/>
          <w:wAfter w:w="208" w:type="pct"/>
        </w:trPr>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334615" w14:textId="77777777" w:rsidR="003D1DB5" w:rsidRPr="00B37BCD" w:rsidRDefault="003D1DB5" w:rsidP="00133FB7">
            <w:pPr>
              <w:ind w:firstLine="0"/>
              <w:jc w:val="left"/>
              <w:rPr>
                <w:sz w:val="26"/>
                <w:szCs w:val="26"/>
                <w:lang w:val="ro-MD"/>
              </w:rPr>
            </w:pPr>
            <w:r w:rsidRPr="00B37BCD">
              <w:rPr>
                <w:b/>
                <w:bCs/>
                <w:sz w:val="26"/>
                <w:szCs w:val="26"/>
                <w:lang w:val="ro-MD"/>
              </w:rPr>
              <w:t>3. Identificarea opţiunilor</w:t>
            </w:r>
          </w:p>
        </w:tc>
      </w:tr>
      <w:tr w:rsidR="003D1DB5" w:rsidRPr="00B37BCD" w14:paraId="38A72F17"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1204C9" w14:textId="77777777" w:rsidR="003D1DB5" w:rsidRPr="00B37BCD" w:rsidRDefault="003D1DB5" w:rsidP="00133FB7">
            <w:pPr>
              <w:ind w:firstLine="0"/>
              <w:rPr>
                <w:sz w:val="26"/>
                <w:szCs w:val="26"/>
                <w:lang w:val="ro-MD"/>
              </w:rPr>
            </w:pPr>
            <w:r w:rsidRPr="00B37BCD">
              <w:rPr>
                <w:bCs/>
                <w:sz w:val="26"/>
                <w:szCs w:val="26"/>
                <w:lang w:val="ro-MD"/>
              </w:rPr>
              <w:t xml:space="preserve">a) </w:t>
            </w:r>
            <w:r w:rsidRPr="00B37BCD">
              <w:rPr>
                <w:b/>
                <w:bCs/>
                <w:sz w:val="26"/>
                <w:szCs w:val="26"/>
                <w:lang w:val="ro-MD"/>
              </w:rPr>
              <w:t>Expuneți succint opțiunea „a nu face nimic”, care presupune lipsa de intervenție</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74E79E6" w14:textId="77777777" w:rsidR="003D1DB5" w:rsidRPr="00B37BCD" w:rsidRDefault="003D1DB5" w:rsidP="00133FB7">
            <w:pPr>
              <w:ind w:firstLine="0"/>
              <w:jc w:val="left"/>
              <w:rPr>
                <w:sz w:val="26"/>
                <w:szCs w:val="26"/>
                <w:lang w:val="ro-MD"/>
              </w:rPr>
            </w:pPr>
          </w:p>
        </w:tc>
      </w:tr>
      <w:tr w:rsidR="003D1DB5" w:rsidRPr="00B37BCD" w14:paraId="5FFA1483"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C66A96" w14:textId="77777777" w:rsidR="003D1DB5" w:rsidRPr="00B37BCD" w:rsidRDefault="003D1DB5" w:rsidP="00133FB7">
            <w:pPr>
              <w:tabs>
                <w:tab w:val="left" w:pos="9169"/>
              </w:tabs>
              <w:ind w:right="29" w:firstLine="567"/>
              <w:rPr>
                <w:color w:val="000000" w:themeColor="text1"/>
                <w:sz w:val="24"/>
                <w:szCs w:val="24"/>
                <w:lang w:val="ro-MD"/>
              </w:rPr>
            </w:pPr>
            <w:r w:rsidRPr="00B37BCD">
              <w:rPr>
                <w:sz w:val="24"/>
                <w:szCs w:val="24"/>
                <w:lang w:val="ro-MD"/>
              </w:rPr>
              <w:t xml:space="preserve">Opțiunea „a nu face nimic” va afecta activitatea Ministerului Educației și Cercetării și îndeplinirea eficientă a funcțiilor prevăzute </w:t>
            </w:r>
            <w:r w:rsidRPr="00B37BCD">
              <w:rPr>
                <w:color w:val="000000" w:themeColor="text1"/>
                <w:sz w:val="24"/>
                <w:szCs w:val="24"/>
                <w:lang w:val="ro-MD"/>
              </w:rPr>
              <w:t xml:space="preserve">la pct.7 din Regulamentul de organizare și funcționare a Ministerului Educației și Cercetării (inclusiv noile funcții propuse pe componenta de integrare europeană). </w:t>
            </w:r>
          </w:p>
          <w:p w14:paraId="56F3BF2D" w14:textId="7102150B" w:rsidR="003D1DB5" w:rsidRPr="00B37BCD" w:rsidRDefault="003D1DB5" w:rsidP="00133FB7">
            <w:pPr>
              <w:ind w:right="29" w:firstLine="632"/>
              <w:rPr>
                <w:sz w:val="24"/>
                <w:szCs w:val="24"/>
                <w:lang w:val="ro-MD"/>
              </w:rPr>
            </w:pPr>
            <w:r w:rsidRPr="00B37BCD">
              <w:rPr>
                <w:color w:val="000000" w:themeColor="text1"/>
                <w:sz w:val="24"/>
                <w:szCs w:val="24"/>
                <w:lang w:val="ro-MD"/>
              </w:rPr>
              <w:t xml:space="preserve">Pe cale de consecință se îngreunează îndeplinirea angajamentelor asumate la semnarea </w:t>
            </w:r>
            <w:r w:rsidRPr="00B37BCD">
              <w:rPr>
                <w:sz w:val="24"/>
                <w:szCs w:val="24"/>
                <w:lang w:val="ro-MD" w:eastAsia="ru-RU"/>
              </w:rPr>
              <w:t>Acordului de Asociere dintre Republica Moldova, pe de o parte, şi Uniunea Europeană și Comunitatea Europeană a Energiei Atomice şi statele membre ale acestora, pe de altă parte</w:t>
            </w:r>
            <w:r w:rsidR="008F29FE">
              <w:rPr>
                <w:sz w:val="24"/>
                <w:szCs w:val="24"/>
                <w:lang w:val="ro-MD"/>
              </w:rPr>
              <w:t>, precum și a celorlalte documente de politici importante sectorului etc.</w:t>
            </w:r>
          </w:p>
        </w:tc>
      </w:tr>
      <w:tr w:rsidR="003D1DB5" w:rsidRPr="00B37BCD" w14:paraId="0DB3D159"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F1D1DD" w14:textId="77777777" w:rsidR="003D1DB5" w:rsidRPr="00B37BCD" w:rsidRDefault="003D1DB5" w:rsidP="00133FB7">
            <w:pPr>
              <w:ind w:firstLine="0"/>
              <w:rPr>
                <w:bCs/>
                <w:sz w:val="26"/>
                <w:szCs w:val="26"/>
                <w:lang w:val="ro-MD"/>
              </w:rPr>
            </w:pPr>
            <w:r w:rsidRPr="00B37BCD">
              <w:rPr>
                <w:bCs/>
                <w:sz w:val="26"/>
                <w:szCs w:val="26"/>
                <w:lang w:val="ro-MD"/>
              </w:rPr>
              <w:t>b</w:t>
            </w:r>
            <w:r w:rsidRPr="00B37BCD">
              <w:rPr>
                <w:b/>
                <w:sz w:val="26"/>
                <w:szCs w:val="26"/>
                <w:lang w:val="ro-MD"/>
              </w:rPr>
              <w:t>) Expuneți principalele prevederi ale proiectului, cu impact, explicînd cum acestea țintesc cauzele problemei, cu indicarea novațiilor și întregului spectru de soluţii/drepturi/obligaţii ce se doresc să fie aprobate</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30CD0D2" w14:textId="77777777" w:rsidR="003D1DB5" w:rsidRPr="00B37BCD" w:rsidRDefault="003D1DB5" w:rsidP="00133FB7">
            <w:pPr>
              <w:ind w:firstLine="0"/>
              <w:jc w:val="left"/>
              <w:rPr>
                <w:sz w:val="26"/>
                <w:szCs w:val="26"/>
                <w:lang w:val="ro-MD"/>
              </w:rPr>
            </w:pPr>
          </w:p>
        </w:tc>
      </w:tr>
      <w:tr w:rsidR="003D1DB5" w:rsidRPr="00B37BCD" w14:paraId="0126F120"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016C28A5" w14:textId="77777777" w:rsidR="005D02F7" w:rsidRPr="007B3341" w:rsidRDefault="005D02F7" w:rsidP="00E740B8">
            <w:pPr>
              <w:pStyle w:val="Default"/>
              <w:spacing w:line="276" w:lineRule="auto"/>
              <w:ind w:firstLine="379"/>
              <w:jc w:val="both"/>
              <w:rPr>
                <w:color w:val="000000" w:themeColor="text1"/>
                <w:sz w:val="22"/>
                <w:szCs w:val="22"/>
                <w:lang w:val="ro-MD" w:eastAsia="en-US"/>
              </w:rPr>
            </w:pPr>
            <w:r w:rsidRPr="007B3341">
              <w:rPr>
                <w:b/>
                <w:color w:val="000000" w:themeColor="text1"/>
                <w:sz w:val="22"/>
                <w:szCs w:val="22"/>
                <w:lang w:val="ro-MD" w:eastAsia="en-US"/>
              </w:rPr>
              <w:t>Potrivit pct.1</w:t>
            </w:r>
            <w:r w:rsidRPr="007B3341">
              <w:rPr>
                <w:color w:val="000000" w:themeColor="text1"/>
                <w:sz w:val="22"/>
                <w:szCs w:val="22"/>
                <w:lang w:val="ro-MD" w:eastAsia="en-US"/>
              </w:rPr>
              <w:t xml:space="preserve"> </w:t>
            </w:r>
            <w:r w:rsidRPr="007B3341">
              <w:rPr>
                <w:b/>
                <w:color w:val="000000" w:themeColor="text1"/>
                <w:sz w:val="22"/>
                <w:szCs w:val="22"/>
                <w:lang w:val="ro-MD" w:eastAsia="en-US"/>
              </w:rPr>
              <w:t xml:space="preserve">subpct.2 </w:t>
            </w:r>
            <w:r w:rsidRPr="007B3341">
              <w:rPr>
                <w:color w:val="000000" w:themeColor="text1"/>
                <w:sz w:val="22"/>
                <w:szCs w:val="22"/>
                <w:lang w:val="ro-MD" w:eastAsia="en-US"/>
              </w:rPr>
              <w:t>se propune o nouă structură și o nouă organigramă a Ministerului Educației și Cercetării. Noua structură și organigramă sunt elaborate în conformitate cu structura-tip și organigrama-tip a ministerelor, prevăzute în Hotărârea Guvernului nr.595/2017.</w:t>
            </w:r>
          </w:p>
          <w:p w14:paraId="2D5FE229" w14:textId="77777777" w:rsidR="005D02F7" w:rsidRPr="007B3341" w:rsidRDefault="005D02F7" w:rsidP="00E740B8">
            <w:pPr>
              <w:pStyle w:val="Default"/>
              <w:spacing w:line="276" w:lineRule="auto"/>
              <w:ind w:firstLine="379"/>
              <w:jc w:val="both"/>
              <w:rPr>
                <w:color w:val="000000" w:themeColor="text1"/>
                <w:sz w:val="22"/>
                <w:szCs w:val="22"/>
                <w:lang w:val="ro-MD" w:eastAsia="en-US"/>
              </w:rPr>
            </w:pPr>
            <w:r w:rsidRPr="007B3341">
              <w:rPr>
                <w:color w:val="000000" w:themeColor="text1"/>
                <w:sz w:val="22"/>
                <w:szCs w:val="22"/>
                <w:lang w:val="ro-MD" w:eastAsia="en-US"/>
              </w:rPr>
              <w:t>În noua structură și organigramă se propun următoarele modificări:</w:t>
            </w:r>
          </w:p>
          <w:p w14:paraId="52741CC8" w14:textId="77777777" w:rsidR="005D02F7" w:rsidRPr="007B3341" w:rsidRDefault="005D02F7" w:rsidP="00E740B8">
            <w:pPr>
              <w:pStyle w:val="Default"/>
              <w:spacing w:line="276" w:lineRule="auto"/>
              <w:ind w:firstLine="379"/>
              <w:jc w:val="both"/>
              <w:rPr>
                <w:color w:val="000000" w:themeColor="text1"/>
                <w:sz w:val="22"/>
                <w:szCs w:val="22"/>
                <w:lang w:val="ro-MD" w:eastAsia="en-US"/>
              </w:rPr>
            </w:pPr>
            <w:r w:rsidRPr="007B3341">
              <w:rPr>
                <w:color w:val="000000" w:themeColor="text1"/>
                <w:sz w:val="22"/>
                <w:szCs w:val="22"/>
                <w:lang w:val="ro-MD" w:eastAsia="en-US"/>
              </w:rPr>
              <w:t>a) se completează cu:</w:t>
            </w:r>
          </w:p>
          <w:p w14:paraId="4B80FA7C" w14:textId="49834654" w:rsidR="005D02F7" w:rsidRDefault="005D02F7" w:rsidP="00125FC4">
            <w:pPr>
              <w:spacing w:line="276" w:lineRule="auto"/>
              <w:ind w:firstLine="0"/>
              <w:rPr>
                <w:color w:val="000000" w:themeColor="text1"/>
                <w:sz w:val="22"/>
                <w:szCs w:val="22"/>
                <w:lang w:val="ro-MD"/>
              </w:rPr>
            </w:pPr>
            <w:r w:rsidRPr="007B3341">
              <w:rPr>
                <w:color w:val="000000" w:themeColor="text1"/>
                <w:sz w:val="22"/>
                <w:szCs w:val="22"/>
                <w:lang w:val="ro-MD"/>
              </w:rPr>
              <w:t xml:space="preserve">- </w:t>
            </w:r>
            <w:r w:rsidRPr="004E3342">
              <w:rPr>
                <w:b/>
                <w:bCs/>
                <w:color w:val="000000" w:themeColor="text1"/>
                <w:sz w:val="22"/>
                <w:szCs w:val="22"/>
                <w:lang w:val="ro-MD"/>
              </w:rPr>
              <w:t>o nouă subdiviziune</w:t>
            </w:r>
            <w:r w:rsidRPr="007B3341">
              <w:rPr>
                <w:color w:val="000000" w:themeColor="text1"/>
                <w:sz w:val="22"/>
                <w:szCs w:val="22"/>
                <w:lang w:val="ro-MD"/>
              </w:rPr>
              <w:t xml:space="preserve"> -  subdiviziunea structurală „</w:t>
            </w:r>
            <w:r w:rsidRPr="007B3341">
              <w:rPr>
                <w:sz w:val="22"/>
                <w:szCs w:val="22"/>
              </w:rPr>
              <w:t>Serviciul relații cu publicul, petiții și audiență</w:t>
            </w:r>
            <w:r w:rsidRPr="007B3341">
              <w:rPr>
                <w:color w:val="000000" w:themeColor="text1"/>
                <w:sz w:val="22"/>
                <w:szCs w:val="22"/>
                <w:lang w:val="ro-MD"/>
              </w:rPr>
              <w:t>”</w:t>
            </w:r>
            <w:r w:rsidR="00BA793C">
              <w:rPr>
                <w:color w:val="000000" w:themeColor="text1"/>
                <w:sz w:val="22"/>
                <w:szCs w:val="22"/>
                <w:lang w:val="ro-MD"/>
              </w:rPr>
              <w:t xml:space="preserve"> cu 2 unități</w:t>
            </w:r>
            <w:r w:rsidRPr="007B3341">
              <w:rPr>
                <w:color w:val="000000" w:themeColor="text1"/>
                <w:sz w:val="22"/>
                <w:szCs w:val="22"/>
                <w:lang w:val="ro-MD"/>
              </w:rPr>
              <w:t>.</w:t>
            </w:r>
          </w:p>
          <w:p w14:paraId="291B637D" w14:textId="289C5DE2" w:rsidR="00663CFF" w:rsidRPr="007B3341" w:rsidRDefault="00663CFF" w:rsidP="00125FC4">
            <w:pPr>
              <w:spacing w:line="276" w:lineRule="auto"/>
              <w:ind w:firstLine="0"/>
              <w:rPr>
                <w:color w:val="000000" w:themeColor="text1"/>
                <w:sz w:val="22"/>
                <w:szCs w:val="22"/>
                <w:lang w:val="ro-MD"/>
              </w:rPr>
            </w:pPr>
            <w:r>
              <w:rPr>
                <w:color w:val="000000" w:themeColor="text1"/>
                <w:sz w:val="22"/>
                <w:szCs w:val="22"/>
                <w:lang w:val="ro-MD"/>
              </w:rPr>
              <w:t xml:space="preserve">Noua subdiviziune va avea în atribuții: </w:t>
            </w:r>
            <w:r w:rsidR="004E3342">
              <w:rPr>
                <w:color w:val="000000" w:themeColor="text1"/>
                <w:sz w:val="22"/>
                <w:szCs w:val="22"/>
                <w:lang w:val="ro-MD"/>
              </w:rPr>
              <w:t xml:space="preserve">examinarea și </w:t>
            </w:r>
            <w:r>
              <w:rPr>
                <w:color w:val="000000" w:themeColor="text1"/>
                <w:sz w:val="22"/>
                <w:szCs w:val="22"/>
                <w:lang w:val="ro-MD"/>
              </w:rPr>
              <w:t>monitorizarea răspunsurilor la petiții și evidența lor, monitorizarea audienței la nivel de ministru și secretari de stat;</w:t>
            </w:r>
            <w:r w:rsidR="00BA793C">
              <w:rPr>
                <w:color w:val="000000" w:themeColor="text1"/>
                <w:sz w:val="22"/>
                <w:szCs w:val="22"/>
                <w:lang w:val="ro-MD"/>
              </w:rPr>
              <w:t xml:space="preserve"> </w:t>
            </w:r>
            <w:r>
              <w:rPr>
                <w:color w:val="000000" w:themeColor="text1"/>
                <w:sz w:val="22"/>
                <w:szCs w:val="22"/>
                <w:lang w:val="ro-MD"/>
              </w:rPr>
              <w:t>colaborarea cu publicul pe diverse soli</w:t>
            </w:r>
            <w:r w:rsidR="004E3342">
              <w:rPr>
                <w:color w:val="000000" w:themeColor="text1"/>
                <w:sz w:val="22"/>
                <w:szCs w:val="22"/>
                <w:lang w:val="ro-MD"/>
              </w:rPr>
              <w:t>citări</w:t>
            </w:r>
            <w:r>
              <w:rPr>
                <w:color w:val="000000" w:themeColor="text1"/>
                <w:sz w:val="22"/>
                <w:szCs w:val="22"/>
                <w:lang w:val="ro-MD"/>
              </w:rPr>
              <w:t xml:space="preserve"> de</w:t>
            </w:r>
            <w:r w:rsidR="004E3342">
              <w:rPr>
                <w:color w:val="000000" w:themeColor="text1"/>
                <w:sz w:val="22"/>
                <w:szCs w:val="22"/>
                <w:lang w:val="ro-MD"/>
              </w:rPr>
              <w:t xml:space="preserve"> </w:t>
            </w:r>
            <w:r>
              <w:rPr>
                <w:color w:val="000000" w:themeColor="text1"/>
                <w:sz w:val="22"/>
                <w:szCs w:val="22"/>
                <w:lang w:val="ro-MD"/>
              </w:rPr>
              <w:t>informații de</w:t>
            </w:r>
            <w:r w:rsidR="004E3342">
              <w:rPr>
                <w:color w:val="000000" w:themeColor="text1"/>
                <w:sz w:val="22"/>
                <w:szCs w:val="22"/>
                <w:lang w:val="ro-MD"/>
              </w:rPr>
              <w:t xml:space="preserve"> </w:t>
            </w:r>
            <w:r>
              <w:rPr>
                <w:color w:val="000000" w:themeColor="text1"/>
                <w:sz w:val="22"/>
                <w:szCs w:val="22"/>
                <w:lang w:val="ro-MD"/>
              </w:rPr>
              <w:t>inters public etc.</w:t>
            </w:r>
          </w:p>
          <w:p w14:paraId="2E1656B1" w14:textId="77777777" w:rsidR="005D02F7" w:rsidRPr="007B3341" w:rsidRDefault="005D02F7" w:rsidP="00ED66E4">
            <w:pPr>
              <w:spacing w:line="276" w:lineRule="auto"/>
              <w:ind w:firstLine="0"/>
              <w:rPr>
                <w:color w:val="000000" w:themeColor="text1"/>
                <w:sz w:val="22"/>
                <w:szCs w:val="22"/>
                <w:lang w:val="ro-MD"/>
              </w:rPr>
            </w:pPr>
            <w:r w:rsidRPr="007B3341">
              <w:rPr>
                <w:color w:val="000000" w:themeColor="text1"/>
                <w:sz w:val="22"/>
                <w:szCs w:val="22"/>
                <w:lang w:val="ro-MD"/>
              </w:rPr>
              <w:t>b) se reorganizează următoarele subdiviziuni:</w:t>
            </w:r>
          </w:p>
          <w:p w14:paraId="247D6BBA" w14:textId="5F6DE22F" w:rsidR="00F81241" w:rsidRPr="007B3341" w:rsidRDefault="00ED66E4" w:rsidP="00E740B8">
            <w:pPr>
              <w:spacing w:line="276" w:lineRule="auto"/>
              <w:rPr>
                <w:color w:val="000000" w:themeColor="text1"/>
                <w:sz w:val="22"/>
                <w:szCs w:val="22"/>
                <w:lang w:val="ro-MD"/>
              </w:rPr>
            </w:pPr>
            <w:r>
              <w:rPr>
                <w:sz w:val="22"/>
                <w:szCs w:val="22"/>
              </w:rPr>
              <w:t xml:space="preserve">- </w:t>
            </w:r>
            <w:r w:rsidR="00F81241" w:rsidRPr="007B3341">
              <w:rPr>
                <w:sz w:val="22"/>
                <w:szCs w:val="22"/>
              </w:rPr>
              <w:t xml:space="preserve">Proiectul prevede consolidarea Cabinetului ministrului, fiind modificat din statul </w:t>
            </w:r>
            <w:r w:rsidR="00F81241" w:rsidRPr="007B3341">
              <w:rPr>
                <w:b/>
                <w:bCs/>
                <w:sz w:val="22"/>
                <w:szCs w:val="22"/>
              </w:rPr>
              <w:t>de serviciu</w:t>
            </w:r>
            <w:r w:rsidR="00F81241" w:rsidRPr="007B3341">
              <w:rPr>
                <w:sz w:val="22"/>
                <w:szCs w:val="22"/>
              </w:rPr>
              <w:t xml:space="preserve"> în statut </w:t>
            </w:r>
            <w:r w:rsidR="00F81241" w:rsidRPr="007B3341">
              <w:rPr>
                <w:b/>
                <w:bCs/>
                <w:sz w:val="22"/>
                <w:szCs w:val="22"/>
              </w:rPr>
              <w:t>de secție</w:t>
            </w:r>
            <w:r w:rsidR="00F81241" w:rsidRPr="007B3341">
              <w:rPr>
                <w:sz w:val="22"/>
                <w:szCs w:val="22"/>
              </w:rPr>
              <w:t xml:space="preserve"> cu atribuții  pentru integrarea europeană. Condițiile rezidă în necesitatea asigurării și elaborării poziției naționale și întocmirii dosarelor de participare ale conducerii ministerului la reuniunile cu instituțiile UE. </w:t>
            </w:r>
          </w:p>
          <w:p w14:paraId="259C744A" w14:textId="158B0C8E" w:rsidR="005D02F7" w:rsidRPr="007B3341" w:rsidRDefault="005D02F7" w:rsidP="006E757E">
            <w:pPr>
              <w:pStyle w:val="Heading4"/>
              <w:shd w:val="clear" w:color="auto" w:fill="FFFFFF"/>
              <w:spacing w:before="165" w:after="165"/>
              <w:ind w:firstLine="0"/>
              <w:jc w:val="left"/>
              <w:rPr>
                <w:rFonts w:ascii="Times New Roman" w:hAnsi="Times New Roman" w:cs="Times New Roman"/>
                <w:i w:val="0"/>
                <w:iCs w:val="0"/>
                <w:color w:val="000000" w:themeColor="text1"/>
                <w:sz w:val="22"/>
                <w:szCs w:val="22"/>
                <w:lang w:val="ro-MD"/>
              </w:rPr>
            </w:pPr>
            <w:r w:rsidRPr="007B3341">
              <w:rPr>
                <w:rFonts w:ascii="Times New Roman" w:hAnsi="Times New Roman" w:cs="Times New Roman"/>
                <w:color w:val="000000" w:themeColor="text1"/>
                <w:sz w:val="22"/>
                <w:szCs w:val="22"/>
                <w:lang w:val="ro-MD"/>
              </w:rPr>
              <w:lastRenderedPageBreak/>
              <w:t xml:space="preserve">- </w:t>
            </w:r>
            <w:r w:rsidR="006E757E" w:rsidRPr="007B3341">
              <w:rPr>
                <w:rFonts w:ascii="Times New Roman" w:hAnsi="Times New Roman" w:cs="Times New Roman"/>
                <w:i w:val="0"/>
                <w:iCs w:val="0"/>
                <w:color w:val="000000" w:themeColor="text1"/>
                <w:sz w:val="22"/>
                <w:szCs w:val="22"/>
                <w:lang w:val="ro-MD"/>
              </w:rPr>
              <w:t xml:space="preserve">consolidarea serviciului </w:t>
            </w:r>
            <w:r w:rsidR="006E757E" w:rsidRPr="007B3341">
              <w:rPr>
                <w:rFonts w:ascii="Times New Roman" w:hAnsi="Times New Roman" w:cs="Times New Roman"/>
                <w:b/>
                <w:bCs/>
                <w:i w:val="0"/>
                <w:iCs w:val="0"/>
                <w:color w:val="000000" w:themeColor="text1"/>
                <w:sz w:val="22"/>
                <w:szCs w:val="22"/>
                <w:lang w:val="ro-MD"/>
              </w:rPr>
              <w:t>audit</w:t>
            </w:r>
            <w:r w:rsidR="006E757E" w:rsidRPr="007B3341">
              <w:rPr>
                <w:rFonts w:ascii="Times New Roman" w:hAnsi="Times New Roman" w:cs="Times New Roman"/>
                <w:i w:val="0"/>
                <w:iCs w:val="0"/>
                <w:color w:val="000000" w:themeColor="text1"/>
                <w:sz w:val="22"/>
                <w:szCs w:val="22"/>
                <w:lang w:val="ro-MD"/>
              </w:rPr>
              <w:t xml:space="preserve"> la nivelul aparatului central conform art.8 din Hotărârea de Guvern nr.655/2023  </w:t>
            </w:r>
            <w:r w:rsidR="006E757E" w:rsidRPr="007B3341">
              <w:rPr>
                <w:rStyle w:val="Strong"/>
                <w:rFonts w:ascii="Times New Roman" w:hAnsi="Times New Roman" w:cs="Times New Roman"/>
                <w:b w:val="0"/>
                <w:bCs w:val="0"/>
                <w:i w:val="0"/>
                <w:iCs w:val="0"/>
                <w:color w:val="333333"/>
                <w:sz w:val="22"/>
                <w:szCs w:val="22"/>
              </w:rPr>
              <w:t xml:space="preserve">pentru aprobarea </w:t>
            </w:r>
            <w:r w:rsidR="006E757E" w:rsidRPr="007B3341">
              <w:rPr>
                <w:rStyle w:val="Strong"/>
                <w:rFonts w:ascii="Times New Roman" w:hAnsi="Times New Roman" w:cs="Times New Roman"/>
                <w:b w:val="0"/>
                <w:bCs w:val="0"/>
                <w:color w:val="333333"/>
                <w:sz w:val="22"/>
                <w:szCs w:val="22"/>
              </w:rPr>
              <w:t>Criteriilor de dimensionare a subdiviziunilor de audit intern din cadrul ministerelor</w:t>
            </w:r>
            <w:r w:rsidR="00ED66E4">
              <w:rPr>
                <w:rStyle w:val="Strong"/>
                <w:rFonts w:ascii="Times New Roman" w:hAnsi="Times New Roman" w:cs="Times New Roman"/>
                <w:b w:val="0"/>
                <w:bCs w:val="0"/>
                <w:color w:val="333333"/>
                <w:sz w:val="22"/>
                <w:szCs w:val="22"/>
              </w:rPr>
              <w:t xml:space="preserve"> </w:t>
            </w:r>
            <w:r w:rsidR="006E757E" w:rsidRPr="007B3341">
              <w:rPr>
                <w:rStyle w:val="Strong"/>
                <w:rFonts w:ascii="Times New Roman" w:hAnsi="Times New Roman" w:cs="Times New Roman"/>
                <w:b w:val="0"/>
                <w:bCs w:val="0"/>
                <w:color w:val="333333"/>
                <w:sz w:val="22"/>
                <w:szCs w:val="22"/>
              </w:rPr>
              <w:t>și al autorităților administrative din subordinea acestora</w:t>
            </w:r>
            <w:r w:rsidR="006E757E" w:rsidRPr="007B3341">
              <w:rPr>
                <w:rStyle w:val="Strong"/>
                <w:rFonts w:ascii="Times New Roman" w:hAnsi="Times New Roman" w:cs="Times New Roman"/>
                <w:b w:val="0"/>
                <w:bCs w:val="0"/>
                <w:i w:val="0"/>
                <w:iCs w:val="0"/>
                <w:color w:val="333333"/>
                <w:sz w:val="22"/>
                <w:szCs w:val="22"/>
              </w:rPr>
              <w:t xml:space="preserve"> prin transformarea </w:t>
            </w:r>
            <w:r w:rsidRPr="007B3341">
              <w:rPr>
                <w:rFonts w:ascii="Times New Roman" w:hAnsi="Times New Roman" w:cs="Times New Roman"/>
                <w:i w:val="0"/>
                <w:iCs w:val="0"/>
                <w:color w:val="000000" w:themeColor="text1"/>
                <w:sz w:val="22"/>
                <w:szCs w:val="22"/>
                <w:lang w:val="ro-MD"/>
              </w:rPr>
              <w:t xml:space="preserve"> în</w:t>
            </w:r>
            <w:r w:rsidRPr="007B3341">
              <w:rPr>
                <w:rFonts w:ascii="Times New Roman" w:hAnsi="Times New Roman" w:cs="Times New Roman"/>
                <w:color w:val="000000" w:themeColor="text1"/>
                <w:sz w:val="22"/>
                <w:szCs w:val="22"/>
                <w:lang w:val="ro-MD"/>
              </w:rPr>
              <w:t xml:space="preserve"> ”Direcția audit intern</w:t>
            </w:r>
            <w:r w:rsidRPr="007B3341">
              <w:rPr>
                <w:rFonts w:ascii="Times New Roman" w:hAnsi="Times New Roman" w:cs="Times New Roman"/>
                <w:i w:val="0"/>
                <w:iCs w:val="0"/>
                <w:color w:val="000000" w:themeColor="text1"/>
                <w:sz w:val="22"/>
                <w:szCs w:val="22"/>
                <w:lang w:val="ro-MD"/>
              </w:rPr>
              <w:t>”</w:t>
            </w:r>
            <w:r w:rsidR="006E757E" w:rsidRPr="007B3341">
              <w:rPr>
                <w:rFonts w:ascii="Times New Roman" w:hAnsi="Times New Roman" w:cs="Times New Roman"/>
                <w:i w:val="0"/>
                <w:iCs w:val="0"/>
                <w:color w:val="000000" w:themeColor="text1"/>
                <w:sz w:val="22"/>
                <w:szCs w:val="22"/>
                <w:lang w:val="ro-MD"/>
              </w:rPr>
              <w:t xml:space="preserve"> cu majorarea cu 3 unități</w:t>
            </w:r>
            <w:r w:rsidRPr="007B3341">
              <w:rPr>
                <w:rFonts w:ascii="Times New Roman" w:hAnsi="Times New Roman" w:cs="Times New Roman"/>
                <w:i w:val="0"/>
                <w:iCs w:val="0"/>
                <w:color w:val="000000" w:themeColor="text1"/>
                <w:sz w:val="22"/>
                <w:szCs w:val="22"/>
                <w:lang w:val="ro-MD"/>
              </w:rPr>
              <w:t>;</w:t>
            </w:r>
          </w:p>
          <w:p w14:paraId="7E260309" w14:textId="664781E5" w:rsidR="005D02F7" w:rsidRPr="007B3341" w:rsidRDefault="005D02F7" w:rsidP="00125FC4">
            <w:pPr>
              <w:spacing w:line="276" w:lineRule="auto"/>
              <w:ind w:firstLine="0"/>
              <w:rPr>
                <w:color w:val="000000" w:themeColor="text1"/>
                <w:sz w:val="22"/>
                <w:szCs w:val="22"/>
              </w:rPr>
            </w:pPr>
            <w:r w:rsidRPr="007B3341">
              <w:rPr>
                <w:sz w:val="22"/>
                <w:szCs w:val="22"/>
              </w:rPr>
              <w:t xml:space="preserve">- ”serviciul informare şi comunicare cu mass-media”, </w:t>
            </w:r>
            <w:r w:rsidR="00416D32">
              <w:rPr>
                <w:sz w:val="22"/>
                <w:szCs w:val="22"/>
              </w:rPr>
              <w:t>se va transforma</w:t>
            </w:r>
            <w:r w:rsidRPr="007B3341">
              <w:rPr>
                <w:sz w:val="22"/>
                <w:szCs w:val="22"/>
              </w:rPr>
              <w:t xml:space="preserve"> în ”Secția informare şi comunicare cu mass-media”</w:t>
            </w:r>
            <w:r w:rsidR="002D4FDF">
              <w:rPr>
                <w:sz w:val="22"/>
                <w:szCs w:val="22"/>
              </w:rPr>
              <w:t>,</w:t>
            </w:r>
            <w:r w:rsidR="00416D32">
              <w:rPr>
                <w:sz w:val="22"/>
                <w:szCs w:val="22"/>
              </w:rPr>
              <w:t xml:space="preserve"> majorându-se cu 1 unitate</w:t>
            </w:r>
            <w:r w:rsidR="00ED66E4">
              <w:rPr>
                <w:sz w:val="22"/>
                <w:szCs w:val="22"/>
              </w:rPr>
              <w:t>, lu</w:t>
            </w:r>
            <w:r w:rsidR="002D4FDF">
              <w:rPr>
                <w:sz w:val="22"/>
                <w:szCs w:val="22"/>
              </w:rPr>
              <w:t>â</w:t>
            </w:r>
            <w:r w:rsidR="00ED66E4">
              <w:rPr>
                <w:sz w:val="22"/>
                <w:szCs w:val="22"/>
              </w:rPr>
              <w:t xml:space="preserve">nd în considerare </w:t>
            </w:r>
            <w:r w:rsidR="002D4FDF">
              <w:rPr>
                <w:sz w:val="22"/>
                <w:szCs w:val="22"/>
              </w:rPr>
              <w:t>promovarea noilor</w:t>
            </w:r>
            <w:r w:rsidR="00ED66E4">
              <w:rPr>
                <w:sz w:val="22"/>
                <w:szCs w:val="22"/>
              </w:rPr>
              <w:t xml:space="preserve"> proiecte</w:t>
            </w:r>
            <w:r w:rsidR="002D4FDF">
              <w:rPr>
                <w:sz w:val="22"/>
                <w:szCs w:val="22"/>
              </w:rPr>
              <w:t xml:space="preserve"> educaționale,</w:t>
            </w:r>
            <w:r w:rsidR="00ED66E4">
              <w:rPr>
                <w:sz w:val="22"/>
                <w:szCs w:val="22"/>
              </w:rPr>
              <w:t xml:space="preserve"> precum ”Investim în profesori”, ”Învățăm împreună”, </w:t>
            </w:r>
            <w:r w:rsidR="002D4FDF">
              <w:rPr>
                <w:sz w:val="22"/>
                <w:szCs w:val="22"/>
              </w:rPr>
              <w:t>s</w:t>
            </w:r>
            <w:r w:rsidR="00ED66E4">
              <w:rPr>
                <w:sz w:val="22"/>
                <w:szCs w:val="22"/>
              </w:rPr>
              <w:t>isteme informaționale în admitere la toate nivelel</w:t>
            </w:r>
            <w:r w:rsidR="002D4FDF">
              <w:rPr>
                <w:sz w:val="22"/>
                <w:szCs w:val="22"/>
              </w:rPr>
              <w:t>e</w:t>
            </w:r>
            <w:r w:rsidR="00ED66E4">
              <w:rPr>
                <w:sz w:val="22"/>
                <w:szCs w:val="22"/>
              </w:rPr>
              <w:t>, învățământul dual în învățământul prfesi</w:t>
            </w:r>
            <w:r w:rsidR="002D4FDF">
              <w:rPr>
                <w:sz w:val="22"/>
                <w:szCs w:val="22"/>
              </w:rPr>
              <w:t>o</w:t>
            </w:r>
            <w:r w:rsidR="00ED66E4">
              <w:rPr>
                <w:sz w:val="22"/>
                <w:szCs w:val="22"/>
              </w:rPr>
              <w:t xml:space="preserve">nal tehnic și superior etc. </w:t>
            </w:r>
            <w:r w:rsidRPr="007B3341">
              <w:rPr>
                <w:sz w:val="22"/>
                <w:szCs w:val="22"/>
              </w:rPr>
              <w:t>;</w:t>
            </w:r>
          </w:p>
          <w:p w14:paraId="4B88A034" w14:textId="77D6FBF9" w:rsidR="008876A7" w:rsidRPr="007B3341" w:rsidRDefault="005D02F7" w:rsidP="00E740B8">
            <w:pPr>
              <w:pStyle w:val="NoSpacing"/>
              <w:spacing w:line="276" w:lineRule="auto"/>
              <w:rPr>
                <w:i/>
                <w:iCs/>
                <w:sz w:val="22"/>
                <w:szCs w:val="22"/>
              </w:rPr>
            </w:pPr>
            <w:r w:rsidRPr="007B3341">
              <w:rPr>
                <w:sz w:val="22"/>
                <w:szCs w:val="22"/>
                <w:lang w:val="ro-MD"/>
              </w:rPr>
              <w:t xml:space="preserve">- „direcția politici în domeniul învățământului general și învățare pe tot parcursul vieții”, </w:t>
            </w:r>
            <w:r w:rsidR="00416D32">
              <w:rPr>
                <w:sz w:val="22"/>
                <w:szCs w:val="22"/>
                <w:lang w:val="ro-MD"/>
              </w:rPr>
              <w:t>se va</w:t>
            </w:r>
            <w:r w:rsidRPr="007B3341">
              <w:rPr>
                <w:sz w:val="22"/>
                <w:szCs w:val="22"/>
                <w:lang w:val="ro-MD"/>
              </w:rPr>
              <w:t xml:space="preserve"> transforma, în ”Direcția </w:t>
            </w:r>
            <w:r w:rsidRPr="007B3341">
              <w:rPr>
                <w:b/>
                <w:bCs/>
                <w:sz w:val="22"/>
                <w:szCs w:val="22"/>
                <w:lang w:val="ro-MD"/>
              </w:rPr>
              <w:t>generală</w:t>
            </w:r>
            <w:r w:rsidRPr="007B3341">
              <w:rPr>
                <w:sz w:val="22"/>
                <w:szCs w:val="22"/>
                <w:lang w:val="ro-MD"/>
              </w:rPr>
              <w:t xml:space="preserve"> învățământ general și învățare pe tot parcursul vieții”</w:t>
            </w:r>
            <w:r w:rsidR="002D4FDF">
              <w:rPr>
                <w:sz w:val="22"/>
                <w:szCs w:val="22"/>
                <w:lang w:val="ro-MD"/>
              </w:rPr>
              <w:t xml:space="preserve"> cu</w:t>
            </w:r>
            <w:r w:rsidRPr="007B3341">
              <w:rPr>
                <w:sz w:val="22"/>
                <w:szCs w:val="22"/>
                <w:lang w:val="ro-MD"/>
              </w:rPr>
              <w:t xml:space="preserve"> 4 subdiviziuni noi: </w:t>
            </w:r>
            <w:r w:rsidRPr="007B3341">
              <w:rPr>
                <w:i/>
                <w:iCs/>
                <w:sz w:val="22"/>
                <w:szCs w:val="22"/>
                <w:lang w:val="ro-MD"/>
              </w:rPr>
              <w:t>Direcția politici în învățământul general</w:t>
            </w:r>
            <w:r w:rsidRPr="007B3341">
              <w:rPr>
                <w:sz w:val="22"/>
                <w:szCs w:val="22"/>
                <w:lang w:val="ro-MD"/>
              </w:rPr>
              <w:t xml:space="preserve">; </w:t>
            </w:r>
            <w:r w:rsidRPr="007B3341">
              <w:rPr>
                <w:i/>
                <w:iCs/>
                <w:sz w:val="22"/>
                <w:szCs w:val="22"/>
                <w:lang w:val="ro-MD"/>
              </w:rPr>
              <w:t>Direcția management în învățământul general</w:t>
            </w:r>
            <w:r w:rsidRPr="007B3341">
              <w:rPr>
                <w:sz w:val="22"/>
                <w:szCs w:val="22"/>
                <w:lang w:val="ro-MD"/>
              </w:rPr>
              <w:t xml:space="preserve">; </w:t>
            </w:r>
            <w:r w:rsidRPr="007B3341">
              <w:rPr>
                <w:i/>
                <w:iCs/>
                <w:sz w:val="22"/>
                <w:szCs w:val="22"/>
                <w:lang w:val="fr-FR"/>
              </w:rPr>
              <w:t xml:space="preserve">Direcția evaluare și monitorizare în învățământul general și învățare pe tot  parcursul vieții; </w:t>
            </w:r>
            <w:r w:rsidRPr="007B3341">
              <w:rPr>
                <w:i/>
                <w:iCs/>
                <w:sz w:val="22"/>
                <w:szCs w:val="22"/>
              </w:rPr>
              <w:t>Serviciul politici în învățământul artistic și extrașcolar”</w:t>
            </w:r>
            <w:r w:rsidR="008876A7" w:rsidRPr="007B3341">
              <w:rPr>
                <w:i/>
                <w:iCs/>
                <w:sz w:val="22"/>
                <w:szCs w:val="22"/>
              </w:rPr>
              <w:t xml:space="preserve">, </w:t>
            </w:r>
            <w:r w:rsidR="008876A7" w:rsidRPr="00416D32">
              <w:rPr>
                <w:sz w:val="22"/>
                <w:szCs w:val="22"/>
              </w:rPr>
              <w:t>având următoarele atribuții:</w:t>
            </w:r>
          </w:p>
          <w:p w14:paraId="0E718B17" w14:textId="5383E166" w:rsidR="008876A7" w:rsidRPr="007B3341" w:rsidRDefault="008876A7" w:rsidP="00E740B8">
            <w:pPr>
              <w:pStyle w:val="NoSpacing"/>
              <w:spacing w:line="276" w:lineRule="auto"/>
              <w:rPr>
                <w:i/>
                <w:iCs/>
                <w:sz w:val="22"/>
                <w:szCs w:val="22"/>
              </w:rPr>
            </w:pPr>
            <w:r w:rsidRPr="007B3341">
              <w:rPr>
                <w:i/>
                <w:iCs/>
                <w:sz w:val="22"/>
                <w:szCs w:val="22"/>
                <w:lang w:val="ro-MD"/>
              </w:rPr>
              <w:t>Direcția politici în învățământul general</w:t>
            </w:r>
            <w:r w:rsidR="002D559E">
              <w:rPr>
                <w:i/>
                <w:iCs/>
                <w:sz w:val="22"/>
                <w:szCs w:val="22"/>
                <w:lang w:val="ro-MD"/>
              </w:rPr>
              <w:t>:</w:t>
            </w:r>
          </w:p>
          <w:p w14:paraId="5A4A6F0F" w14:textId="04D29441"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realiz</w:t>
            </w:r>
            <w:r w:rsidR="004B1E5F">
              <w:rPr>
                <w:bCs/>
                <w:sz w:val="22"/>
                <w:szCs w:val="22"/>
                <w:lang w:val="ro-RO"/>
              </w:rPr>
              <w:t>area</w:t>
            </w:r>
            <w:r w:rsidRPr="007B3341">
              <w:rPr>
                <w:bCs/>
                <w:sz w:val="22"/>
                <w:szCs w:val="22"/>
                <w:lang w:val="ro-RO"/>
              </w:rPr>
              <w:t xml:space="preserve"> priorităţil</w:t>
            </w:r>
            <w:r w:rsidR="004B1E5F">
              <w:rPr>
                <w:bCs/>
                <w:sz w:val="22"/>
                <w:szCs w:val="22"/>
                <w:lang w:val="ro-RO"/>
              </w:rPr>
              <w:t>or</w:t>
            </w:r>
            <w:r w:rsidRPr="007B3341">
              <w:rPr>
                <w:bCs/>
                <w:sz w:val="22"/>
                <w:szCs w:val="22"/>
                <w:lang w:val="ro-RO"/>
              </w:rPr>
              <w:t xml:space="preserve"> politicii Guvernului în domeniul învățământului general</w:t>
            </w:r>
          </w:p>
          <w:p w14:paraId="74937A39" w14:textId="181EEC73"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elabor</w:t>
            </w:r>
            <w:r w:rsidR="004B1E5F">
              <w:rPr>
                <w:bCs/>
                <w:sz w:val="22"/>
                <w:szCs w:val="22"/>
                <w:lang w:val="ro-RO"/>
              </w:rPr>
              <w:t>area</w:t>
            </w:r>
            <w:r w:rsidRPr="007B3341">
              <w:rPr>
                <w:bCs/>
                <w:sz w:val="22"/>
                <w:szCs w:val="22"/>
                <w:lang w:val="ro-RO"/>
              </w:rPr>
              <w:t xml:space="preserve"> şi promov</w:t>
            </w:r>
            <w:r w:rsidR="004B1E5F">
              <w:rPr>
                <w:bCs/>
                <w:sz w:val="22"/>
                <w:szCs w:val="22"/>
                <w:lang w:val="ro-RO"/>
              </w:rPr>
              <w:t>area</w:t>
            </w:r>
            <w:r w:rsidRPr="007B3341">
              <w:rPr>
                <w:bCs/>
                <w:sz w:val="22"/>
                <w:szCs w:val="22"/>
                <w:lang w:val="ro-RO"/>
              </w:rPr>
              <w:t xml:space="preserve"> politici</w:t>
            </w:r>
            <w:r w:rsidR="004B1E5F">
              <w:rPr>
                <w:bCs/>
                <w:sz w:val="22"/>
                <w:szCs w:val="22"/>
                <w:lang w:val="ro-RO"/>
              </w:rPr>
              <w:t>lor</w:t>
            </w:r>
            <w:r w:rsidRPr="007B3341">
              <w:rPr>
                <w:bCs/>
                <w:sz w:val="22"/>
                <w:szCs w:val="22"/>
                <w:lang w:val="ro-RO"/>
              </w:rPr>
              <w:t xml:space="preserve"> de dezvoltare în domeniul învățământului general, special și incluziune</w:t>
            </w:r>
          </w:p>
          <w:p w14:paraId="58C4E380" w14:textId="51E88A76"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planificarea strategică, analiza</w:t>
            </w:r>
            <w:r w:rsidR="002D559E">
              <w:rPr>
                <w:bCs/>
                <w:sz w:val="22"/>
                <w:szCs w:val="22"/>
                <w:lang w:val="ro-RO"/>
              </w:rPr>
              <w:t>,</w:t>
            </w:r>
            <w:r w:rsidRPr="007B3341">
              <w:rPr>
                <w:bCs/>
                <w:sz w:val="22"/>
                <w:szCs w:val="22"/>
                <w:lang w:val="ro-RO"/>
              </w:rPr>
              <w:t xml:space="preserve"> monitorizarea şi evaluarea politicilor educaționale</w:t>
            </w:r>
          </w:p>
          <w:p w14:paraId="268C4B11" w14:textId="77777777"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politici în educație timpurie</w:t>
            </w:r>
          </w:p>
          <w:p w14:paraId="6F288FE2" w14:textId="77777777"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politici în învățământul primar și secundar (ciclul I și II)</w:t>
            </w:r>
          </w:p>
          <w:p w14:paraId="0224C099" w14:textId="77777777"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politici în protecția și siguranța copiilor, inclusiv în mediul online</w:t>
            </w:r>
          </w:p>
          <w:p w14:paraId="56FD6BD9" w14:textId="77777777"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politici de finanțare a instituțiilor de învățământ general</w:t>
            </w:r>
          </w:p>
          <w:p w14:paraId="531F3B80" w14:textId="77777777"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 xml:space="preserve">Programul limbii române </w:t>
            </w:r>
          </w:p>
          <w:p w14:paraId="703A7BE8" w14:textId="77777777"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 xml:space="preserve">Programul educației incluzive </w:t>
            </w:r>
          </w:p>
          <w:p w14:paraId="0EB06E64" w14:textId="3E4D5C0D" w:rsidR="008876A7" w:rsidRPr="007B3341" w:rsidRDefault="002D559E" w:rsidP="008876A7">
            <w:pPr>
              <w:pStyle w:val="ListParagraph"/>
              <w:numPr>
                <w:ilvl w:val="0"/>
                <w:numId w:val="3"/>
              </w:numPr>
              <w:ind w:left="284" w:hanging="218"/>
              <w:jc w:val="left"/>
              <w:rPr>
                <w:bCs/>
                <w:sz w:val="22"/>
                <w:szCs w:val="22"/>
                <w:lang w:val="ro-RO"/>
              </w:rPr>
            </w:pPr>
            <w:r>
              <w:rPr>
                <w:bCs/>
                <w:sz w:val="22"/>
                <w:szCs w:val="22"/>
                <w:lang w:val="ro-RO"/>
              </w:rPr>
              <w:t>p</w:t>
            </w:r>
            <w:r w:rsidR="008876A7" w:rsidRPr="007B3341">
              <w:rPr>
                <w:bCs/>
                <w:sz w:val="22"/>
                <w:szCs w:val="22"/>
                <w:lang w:val="ro-RO"/>
              </w:rPr>
              <w:t xml:space="preserve">rograme de dotare și instruire TIC în educație </w:t>
            </w:r>
          </w:p>
          <w:p w14:paraId="2187B697" w14:textId="77777777"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 xml:space="preserve">Planul-cadru, </w:t>
            </w:r>
          </w:p>
          <w:p w14:paraId="6E748489" w14:textId="710DF19D" w:rsidR="008876A7" w:rsidRPr="007B3341" w:rsidRDefault="002D559E" w:rsidP="008876A7">
            <w:pPr>
              <w:pStyle w:val="ListParagraph"/>
              <w:numPr>
                <w:ilvl w:val="0"/>
                <w:numId w:val="3"/>
              </w:numPr>
              <w:ind w:left="284" w:hanging="218"/>
              <w:jc w:val="left"/>
              <w:rPr>
                <w:bCs/>
                <w:sz w:val="22"/>
                <w:szCs w:val="22"/>
                <w:lang w:val="ro-RO"/>
              </w:rPr>
            </w:pPr>
            <w:r>
              <w:rPr>
                <w:bCs/>
                <w:sz w:val="22"/>
                <w:szCs w:val="22"/>
                <w:lang w:val="ro-RO"/>
              </w:rPr>
              <w:t>s</w:t>
            </w:r>
            <w:r w:rsidR="008876A7" w:rsidRPr="007B3341">
              <w:rPr>
                <w:bCs/>
                <w:sz w:val="22"/>
                <w:szCs w:val="22"/>
                <w:lang w:val="ro-RO"/>
              </w:rPr>
              <w:t xml:space="preserve">tandarde educaționale de stat </w:t>
            </w:r>
          </w:p>
          <w:p w14:paraId="070D7921" w14:textId="3ED583AE"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coordon</w:t>
            </w:r>
            <w:r w:rsidR="004B1E5F">
              <w:rPr>
                <w:bCs/>
                <w:sz w:val="22"/>
                <w:szCs w:val="22"/>
                <w:lang w:val="ro-RO"/>
              </w:rPr>
              <w:t>area</w:t>
            </w:r>
            <w:r w:rsidRPr="007B3341">
              <w:rPr>
                <w:bCs/>
                <w:sz w:val="22"/>
                <w:szCs w:val="22"/>
                <w:lang w:val="ro-RO"/>
              </w:rPr>
              <w:t xml:space="preserve"> activit</w:t>
            </w:r>
            <w:r w:rsidR="004B1E5F">
              <w:rPr>
                <w:bCs/>
                <w:sz w:val="22"/>
                <w:szCs w:val="22"/>
                <w:lang w:val="ro-RO"/>
              </w:rPr>
              <w:t>ății</w:t>
            </w:r>
            <w:r w:rsidRPr="007B3341">
              <w:rPr>
                <w:bCs/>
                <w:sz w:val="22"/>
                <w:szCs w:val="22"/>
                <w:lang w:val="ro-RO"/>
              </w:rPr>
              <w:t xml:space="preserve"> de elaborare a manualelor, inclusiv activitatea Fondului Special pentru Manuale și a bibliotecilor școlare </w:t>
            </w:r>
          </w:p>
          <w:p w14:paraId="2AEC961F" w14:textId="77777777"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 xml:space="preserve">parteneriate educaționale </w:t>
            </w:r>
          </w:p>
          <w:p w14:paraId="5147E067" w14:textId="77777777" w:rsidR="008876A7" w:rsidRPr="007B3341" w:rsidRDefault="008876A7" w:rsidP="008876A7">
            <w:pPr>
              <w:pStyle w:val="ListParagraph"/>
              <w:numPr>
                <w:ilvl w:val="0"/>
                <w:numId w:val="3"/>
              </w:numPr>
              <w:ind w:left="284" w:hanging="218"/>
              <w:jc w:val="left"/>
              <w:rPr>
                <w:bCs/>
                <w:sz w:val="22"/>
                <w:szCs w:val="22"/>
                <w:lang w:val="ro-RO"/>
              </w:rPr>
            </w:pPr>
            <w:r w:rsidRPr="007B3341">
              <w:rPr>
                <w:bCs/>
                <w:sz w:val="22"/>
                <w:szCs w:val="22"/>
                <w:lang w:val="ro-RO"/>
              </w:rPr>
              <w:t>etc.</w:t>
            </w:r>
          </w:p>
          <w:p w14:paraId="770CF194" w14:textId="056ADE06" w:rsidR="008876A7" w:rsidRPr="007B3341" w:rsidRDefault="00764B60" w:rsidP="00E740B8">
            <w:pPr>
              <w:pStyle w:val="NoSpacing"/>
              <w:spacing w:line="276" w:lineRule="auto"/>
              <w:rPr>
                <w:i/>
                <w:iCs/>
                <w:sz w:val="22"/>
                <w:szCs w:val="22"/>
                <w:lang w:val="ro-MD"/>
              </w:rPr>
            </w:pPr>
            <w:r w:rsidRPr="007B3341">
              <w:rPr>
                <w:i/>
                <w:iCs/>
                <w:sz w:val="22"/>
                <w:szCs w:val="22"/>
                <w:lang w:val="ro-MD"/>
              </w:rPr>
              <w:t>Direcția management în învățământul general</w:t>
            </w:r>
            <w:r w:rsidR="002D559E">
              <w:rPr>
                <w:i/>
                <w:iCs/>
                <w:sz w:val="22"/>
                <w:szCs w:val="22"/>
                <w:lang w:val="ro-MD"/>
              </w:rPr>
              <w:t>:</w:t>
            </w:r>
          </w:p>
          <w:p w14:paraId="3EEE0C70"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managementul învățământului general</w:t>
            </w:r>
          </w:p>
          <w:p w14:paraId="4D5FF383"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 xml:space="preserve">reglementarea modului de organizare şi funcţionare a instituțiilor de învățământ general </w:t>
            </w:r>
          </w:p>
          <w:p w14:paraId="750DC5B9"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 xml:space="preserve">școlarizarea copiilor/elevilor și abandonul școlar </w:t>
            </w:r>
          </w:p>
          <w:p w14:paraId="2C6741F2"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 xml:space="preserve">sistematizarea, prelucrarea și analiza datelor </w:t>
            </w:r>
          </w:p>
          <w:p w14:paraId="10599E95"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Standarde pentru școlile model</w:t>
            </w:r>
          </w:p>
          <w:p w14:paraId="59258069"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rețeaua de instituții, inclusiv instituțiile din stânga Nistrului</w:t>
            </w:r>
          </w:p>
          <w:p w14:paraId="0EBC2486"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infrastructura instituțiilor, condiții de calitate (apă, sanitație, încălzire)</w:t>
            </w:r>
          </w:p>
          <w:p w14:paraId="62D1DD21"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transportarea elevilor și alimentația copiilor</w:t>
            </w:r>
          </w:p>
          <w:p w14:paraId="281D1A86"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 xml:space="preserve">managementul OLDSI </w:t>
            </w:r>
          </w:p>
          <w:p w14:paraId="7F8F50DB"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 xml:space="preserve">managementul CRAP/SAP infrastructura instituțiilor, condiții de acces pentru copii cu CES </w:t>
            </w:r>
          </w:p>
          <w:p w14:paraId="381DDB05"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organizarea odihnei copiilor</w:t>
            </w:r>
          </w:p>
          <w:p w14:paraId="6C681339" w14:textId="6FD44918"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prevenire</w:t>
            </w:r>
            <w:r w:rsidR="002D559E">
              <w:rPr>
                <w:bCs/>
                <w:sz w:val="22"/>
                <w:szCs w:val="22"/>
                <w:lang w:val="ro-RO"/>
              </w:rPr>
              <w:t>a</w:t>
            </w:r>
            <w:r w:rsidRPr="007B3341">
              <w:rPr>
                <w:bCs/>
                <w:sz w:val="22"/>
                <w:szCs w:val="22"/>
                <w:lang w:val="ro-RO"/>
              </w:rPr>
              <w:t xml:space="preserve"> bylling, violență, delicvența juvenilă</w:t>
            </w:r>
          </w:p>
          <w:p w14:paraId="6FB66BB0"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sistematizarea, prelucrarea și analiza datelor cu privire la resurse umane în învățământul general</w:t>
            </w:r>
          </w:p>
          <w:p w14:paraId="444E340D"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repartizarea si monitorizarea încadrării tinerilor specialiști</w:t>
            </w:r>
          </w:p>
          <w:p w14:paraId="6044E2F7" w14:textId="3E051169" w:rsidR="00764B60" w:rsidRPr="00416D32" w:rsidRDefault="00764B60" w:rsidP="004B0C99">
            <w:pPr>
              <w:pStyle w:val="ListParagraph"/>
              <w:numPr>
                <w:ilvl w:val="0"/>
                <w:numId w:val="4"/>
              </w:numPr>
              <w:tabs>
                <w:tab w:val="left" w:pos="284"/>
              </w:tabs>
              <w:spacing w:after="160" w:line="276" w:lineRule="auto"/>
              <w:ind w:left="0" w:firstLine="66"/>
              <w:jc w:val="left"/>
              <w:rPr>
                <w:i/>
                <w:iCs/>
                <w:sz w:val="22"/>
                <w:szCs w:val="22"/>
              </w:rPr>
            </w:pPr>
            <w:r w:rsidRPr="00416D32">
              <w:rPr>
                <w:bCs/>
                <w:sz w:val="22"/>
                <w:szCs w:val="22"/>
                <w:lang w:val="ro-RO"/>
              </w:rPr>
              <w:t>participare</w:t>
            </w:r>
            <w:r w:rsidR="002D559E">
              <w:rPr>
                <w:bCs/>
                <w:sz w:val="22"/>
                <w:szCs w:val="22"/>
                <w:lang w:val="ro-RO"/>
              </w:rPr>
              <w:t>a</w:t>
            </w:r>
            <w:r w:rsidRPr="00416D32">
              <w:rPr>
                <w:bCs/>
                <w:sz w:val="22"/>
                <w:szCs w:val="22"/>
                <w:lang w:val="ro-RO"/>
              </w:rPr>
              <w:t xml:space="preserve"> la elaborare, promovarea și implementarea politicilor educaționale din domeniul învățământului general, etc.</w:t>
            </w:r>
          </w:p>
          <w:p w14:paraId="7FBE02D0" w14:textId="377EEF95" w:rsidR="00764B60" w:rsidRPr="007B3341" w:rsidRDefault="00764B60" w:rsidP="00E740B8">
            <w:pPr>
              <w:pStyle w:val="NoSpacing"/>
              <w:spacing w:line="276" w:lineRule="auto"/>
              <w:rPr>
                <w:i/>
                <w:iCs/>
                <w:sz w:val="22"/>
                <w:szCs w:val="22"/>
              </w:rPr>
            </w:pPr>
            <w:r w:rsidRPr="007B3341">
              <w:rPr>
                <w:i/>
                <w:iCs/>
                <w:sz w:val="22"/>
                <w:szCs w:val="22"/>
                <w:lang w:val="fr-FR"/>
              </w:rPr>
              <w:t>Direcția evaluare și monitorizare în învățământul general și învățare pe tot  parcursul vieții</w:t>
            </w:r>
          </w:p>
          <w:p w14:paraId="4FD9E0D8" w14:textId="6F65242E"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participare</w:t>
            </w:r>
            <w:r w:rsidR="002D559E">
              <w:rPr>
                <w:bCs/>
                <w:sz w:val="22"/>
                <w:szCs w:val="22"/>
                <w:lang w:val="ro-RO"/>
              </w:rPr>
              <w:t>a</w:t>
            </w:r>
            <w:r w:rsidRPr="007B3341">
              <w:rPr>
                <w:bCs/>
                <w:sz w:val="22"/>
                <w:szCs w:val="22"/>
                <w:lang w:val="ro-RO"/>
              </w:rPr>
              <w:t xml:space="preserve"> la elaborarea, promovarea și implementarea politicilor pe </w:t>
            </w:r>
            <w:r w:rsidR="002D559E">
              <w:rPr>
                <w:bCs/>
                <w:sz w:val="22"/>
                <w:szCs w:val="22"/>
                <w:lang w:val="ro-RO"/>
              </w:rPr>
              <w:t>dimensiunea</w:t>
            </w:r>
            <w:r w:rsidRPr="007B3341">
              <w:rPr>
                <w:bCs/>
                <w:sz w:val="22"/>
                <w:szCs w:val="22"/>
                <w:lang w:val="ro-RO"/>
              </w:rPr>
              <w:t xml:space="preserve"> evaluării instituțiilor de învățământ general și  atestării cadrelor didactice</w:t>
            </w:r>
          </w:p>
          <w:p w14:paraId="7493AB90" w14:textId="77777777" w:rsidR="00764B60" w:rsidRPr="007B3341" w:rsidRDefault="00764B60" w:rsidP="00764B60">
            <w:pPr>
              <w:pStyle w:val="ListParagraph"/>
              <w:numPr>
                <w:ilvl w:val="0"/>
                <w:numId w:val="5"/>
              </w:numPr>
              <w:tabs>
                <w:tab w:val="left" w:pos="284"/>
              </w:tabs>
              <w:spacing w:after="160" w:line="259" w:lineRule="auto"/>
              <w:ind w:left="0" w:firstLine="66"/>
              <w:rPr>
                <w:bCs/>
                <w:sz w:val="22"/>
                <w:szCs w:val="22"/>
                <w:lang w:val="ro-RO"/>
              </w:rPr>
            </w:pPr>
            <w:r w:rsidRPr="007B3341">
              <w:rPr>
                <w:bCs/>
                <w:sz w:val="22"/>
                <w:szCs w:val="22"/>
                <w:lang w:val="ro-RO"/>
              </w:rPr>
              <w:t>evaluarea instituțiilor de învățământ general</w:t>
            </w:r>
          </w:p>
          <w:p w14:paraId="60299F22" w14:textId="77777777" w:rsidR="00764B60" w:rsidRPr="007B3341" w:rsidRDefault="00764B60" w:rsidP="00764B60">
            <w:pPr>
              <w:pStyle w:val="ListParagraph"/>
              <w:numPr>
                <w:ilvl w:val="0"/>
                <w:numId w:val="5"/>
              </w:numPr>
              <w:tabs>
                <w:tab w:val="left" w:pos="284"/>
              </w:tabs>
              <w:spacing w:after="160" w:line="259" w:lineRule="auto"/>
              <w:ind w:left="0" w:firstLine="66"/>
              <w:jc w:val="left"/>
              <w:rPr>
                <w:bCs/>
                <w:sz w:val="22"/>
                <w:szCs w:val="22"/>
                <w:lang w:val="ro-RO"/>
              </w:rPr>
            </w:pPr>
            <w:r w:rsidRPr="007B3341">
              <w:rPr>
                <w:bCs/>
                <w:sz w:val="22"/>
                <w:szCs w:val="22"/>
                <w:lang w:val="ro-RO"/>
              </w:rPr>
              <w:t>evaluarea și atestarea cadrelor didactice și de conducere</w:t>
            </w:r>
          </w:p>
          <w:p w14:paraId="37CAC3E1" w14:textId="77777777" w:rsidR="00764B60" w:rsidRPr="007B3341" w:rsidRDefault="00764B60" w:rsidP="00764B60">
            <w:pPr>
              <w:pStyle w:val="ListParagraph"/>
              <w:numPr>
                <w:ilvl w:val="0"/>
                <w:numId w:val="5"/>
              </w:numPr>
              <w:tabs>
                <w:tab w:val="left" w:pos="284"/>
              </w:tabs>
              <w:spacing w:after="160" w:line="259" w:lineRule="auto"/>
              <w:ind w:left="0" w:firstLine="66"/>
              <w:jc w:val="left"/>
              <w:rPr>
                <w:bCs/>
                <w:sz w:val="22"/>
                <w:szCs w:val="22"/>
                <w:lang w:val="ro-RO"/>
              </w:rPr>
            </w:pPr>
            <w:r w:rsidRPr="007B3341">
              <w:rPr>
                <w:bCs/>
                <w:sz w:val="22"/>
                <w:szCs w:val="22"/>
                <w:lang w:val="ro-RO"/>
              </w:rPr>
              <w:lastRenderedPageBreak/>
              <w:t>analiza și monitorizarea procesului de implementare a politicilor educaționale</w:t>
            </w:r>
          </w:p>
          <w:p w14:paraId="78C9511F"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 xml:space="preserve">formarea inițială și continuă a cadrelor didactice </w:t>
            </w:r>
          </w:p>
          <w:p w14:paraId="5E3A0FEA"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 xml:space="preserve">promovarea profesiei de pedagog, </w:t>
            </w:r>
          </w:p>
          <w:p w14:paraId="7481755F"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organizarea concursului „Pedagogul anului”</w:t>
            </w:r>
          </w:p>
          <w:p w14:paraId="2580B6E6" w14:textId="7F34C45D"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participare</w:t>
            </w:r>
            <w:r w:rsidR="004B1E5F">
              <w:rPr>
                <w:bCs/>
                <w:sz w:val="22"/>
                <w:szCs w:val="22"/>
                <w:lang w:val="ro-RO"/>
              </w:rPr>
              <w:t>a</w:t>
            </w:r>
            <w:r w:rsidRPr="007B3341">
              <w:rPr>
                <w:bCs/>
                <w:sz w:val="22"/>
                <w:szCs w:val="22"/>
                <w:lang w:val="ro-RO"/>
              </w:rPr>
              <w:t xml:space="preserve"> la elaborare</w:t>
            </w:r>
            <w:r w:rsidR="004B1E5F">
              <w:rPr>
                <w:bCs/>
                <w:sz w:val="22"/>
                <w:szCs w:val="22"/>
                <w:lang w:val="ro-RO"/>
              </w:rPr>
              <w:t>a,</w:t>
            </w:r>
            <w:r w:rsidRPr="007B3341">
              <w:rPr>
                <w:bCs/>
                <w:sz w:val="22"/>
                <w:szCs w:val="22"/>
                <w:lang w:val="ro-RO"/>
              </w:rPr>
              <w:t xml:space="preserve"> promovarea și implementarea politicilor din domeniul învățării pe tot parcursul vieții </w:t>
            </w:r>
          </w:p>
          <w:p w14:paraId="55F552EC"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activitatea mentoratului, activitatea INEL</w:t>
            </w:r>
          </w:p>
          <w:p w14:paraId="3F7AF882"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educația adulților</w:t>
            </w:r>
          </w:p>
          <w:p w14:paraId="6B9C65B8"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 xml:space="preserve">managementul școlilor auto </w:t>
            </w:r>
          </w:p>
          <w:p w14:paraId="69F74385" w14:textId="77777777" w:rsidR="00764B60" w:rsidRPr="007B3341" w:rsidRDefault="00764B60" w:rsidP="00764B60">
            <w:pPr>
              <w:pStyle w:val="ListParagraph"/>
              <w:numPr>
                <w:ilvl w:val="0"/>
                <w:numId w:val="4"/>
              </w:numPr>
              <w:tabs>
                <w:tab w:val="left" w:pos="284"/>
              </w:tabs>
              <w:spacing w:after="160" w:line="259" w:lineRule="auto"/>
              <w:ind w:left="0" w:firstLine="66"/>
              <w:jc w:val="left"/>
              <w:rPr>
                <w:bCs/>
                <w:sz w:val="22"/>
                <w:szCs w:val="22"/>
                <w:lang w:val="ro-RO"/>
              </w:rPr>
            </w:pPr>
            <w:r w:rsidRPr="007B3341">
              <w:rPr>
                <w:bCs/>
                <w:sz w:val="22"/>
                <w:szCs w:val="22"/>
                <w:lang w:val="ro-RO"/>
              </w:rPr>
              <w:t>etc.</w:t>
            </w:r>
          </w:p>
          <w:p w14:paraId="2C4EB6C6" w14:textId="77777777" w:rsidR="00764B60" w:rsidRPr="007B3341" w:rsidRDefault="00764B60" w:rsidP="00764B60">
            <w:pPr>
              <w:pStyle w:val="NoSpacing"/>
              <w:spacing w:line="276" w:lineRule="auto"/>
              <w:rPr>
                <w:i/>
                <w:iCs/>
                <w:sz w:val="22"/>
                <w:szCs w:val="22"/>
                <w:lang w:val="ro-RO"/>
              </w:rPr>
            </w:pPr>
            <w:r w:rsidRPr="007B3341">
              <w:rPr>
                <w:i/>
                <w:iCs/>
                <w:sz w:val="22"/>
                <w:szCs w:val="22"/>
              </w:rPr>
              <w:t>Serviciul politici în învățământul artistic și extrașcolar</w:t>
            </w:r>
          </w:p>
          <w:p w14:paraId="3CD511FE" w14:textId="0205305A" w:rsidR="00764B60" w:rsidRPr="007B3341" w:rsidRDefault="00764B60" w:rsidP="00764B60">
            <w:pPr>
              <w:pStyle w:val="ListParagraph"/>
              <w:numPr>
                <w:ilvl w:val="0"/>
                <w:numId w:val="6"/>
              </w:numPr>
              <w:ind w:left="284" w:hanging="284"/>
              <w:jc w:val="left"/>
              <w:rPr>
                <w:bCs/>
                <w:sz w:val="22"/>
                <w:szCs w:val="22"/>
                <w:lang w:val="ro-RO"/>
              </w:rPr>
            </w:pPr>
            <w:r w:rsidRPr="007B3341">
              <w:rPr>
                <w:bCs/>
                <w:sz w:val="22"/>
                <w:szCs w:val="22"/>
                <w:lang w:val="ro-RO"/>
              </w:rPr>
              <w:t>participare</w:t>
            </w:r>
            <w:r w:rsidR="004B1E5F">
              <w:rPr>
                <w:bCs/>
                <w:sz w:val="22"/>
                <w:szCs w:val="22"/>
                <w:lang w:val="ro-RO"/>
              </w:rPr>
              <w:t>a</w:t>
            </w:r>
            <w:r w:rsidRPr="007B3341">
              <w:rPr>
                <w:bCs/>
                <w:sz w:val="22"/>
                <w:szCs w:val="22"/>
                <w:lang w:val="ro-RO"/>
              </w:rPr>
              <w:t xml:space="preserve"> la elaborare</w:t>
            </w:r>
            <w:r w:rsidR="004B1E5F">
              <w:rPr>
                <w:bCs/>
                <w:sz w:val="22"/>
                <w:szCs w:val="22"/>
                <w:lang w:val="ro-RO"/>
              </w:rPr>
              <w:t>a</w:t>
            </w:r>
            <w:r w:rsidRPr="007B3341">
              <w:rPr>
                <w:bCs/>
                <w:sz w:val="22"/>
                <w:szCs w:val="22"/>
                <w:lang w:val="ro-RO"/>
              </w:rPr>
              <w:t xml:space="preserve">, promovarea și implementarea politicilor din domeniul învățământului extrașcolar și artistic </w:t>
            </w:r>
          </w:p>
          <w:p w14:paraId="55200DD2" w14:textId="77777777" w:rsidR="00764B60" w:rsidRPr="007B3341" w:rsidRDefault="00764B60" w:rsidP="00764B60">
            <w:pPr>
              <w:pStyle w:val="ListParagraph"/>
              <w:numPr>
                <w:ilvl w:val="0"/>
                <w:numId w:val="6"/>
              </w:numPr>
              <w:spacing w:after="160" w:line="259" w:lineRule="auto"/>
              <w:ind w:left="284" w:hanging="284"/>
              <w:jc w:val="left"/>
              <w:rPr>
                <w:bCs/>
                <w:sz w:val="22"/>
                <w:szCs w:val="22"/>
                <w:lang w:val="ro-RO"/>
              </w:rPr>
            </w:pPr>
            <w:r w:rsidRPr="007B3341">
              <w:rPr>
                <w:bCs/>
                <w:sz w:val="22"/>
                <w:szCs w:val="22"/>
                <w:lang w:val="ro-RO"/>
              </w:rPr>
              <w:t>activitatea instituțiilor extrașcolare și de arte</w:t>
            </w:r>
          </w:p>
          <w:p w14:paraId="49BF153E" w14:textId="77777777" w:rsidR="00764B60" w:rsidRPr="007B3341" w:rsidRDefault="00764B60" w:rsidP="00764B60">
            <w:pPr>
              <w:pStyle w:val="ListParagraph"/>
              <w:numPr>
                <w:ilvl w:val="0"/>
                <w:numId w:val="6"/>
              </w:numPr>
              <w:spacing w:after="160" w:line="259" w:lineRule="auto"/>
              <w:ind w:left="284" w:hanging="284"/>
              <w:jc w:val="left"/>
              <w:rPr>
                <w:bCs/>
                <w:sz w:val="22"/>
                <w:szCs w:val="22"/>
                <w:lang w:val="ro-RO"/>
              </w:rPr>
            </w:pPr>
            <w:r w:rsidRPr="007B3341">
              <w:rPr>
                <w:bCs/>
                <w:sz w:val="22"/>
                <w:szCs w:val="22"/>
                <w:lang w:val="ro-RO"/>
              </w:rPr>
              <w:t xml:space="preserve">recomandări de activitate, organizare şi funcţionare a instituțiilor extrașcolare și de arte </w:t>
            </w:r>
          </w:p>
          <w:p w14:paraId="429ED134" w14:textId="77777777" w:rsidR="00764B60" w:rsidRPr="007B3341" w:rsidRDefault="00764B60" w:rsidP="00764B60">
            <w:pPr>
              <w:pStyle w:val="ListParagraph"/>
              <w:numPr>
                <w:ilvl w:val="0"/>
                <w:numId w:val="6"/>
              </w:numPr>
              <w:spacing w:after="160" w:line="259" w:lineRule="auto"/>
              <w:ind w:left="284" w:hanging="284"/>
              <w:jc w:val="left"/>
              <w:rPr>
                <w:bCs/>
                <w:sz w:val="22"/>
                <w:szCs w:val="22"/>
                <w:lang w:val="ro-RO"/>
              </w:rPr>
            </w:pPr>
            <w:r w:rsidRPr="007B3341">
              <w:rPr>
                <w:bCs/>
                <w:sz w:val="22"/>
                <w:szCs w:val="22"/>
                <w:lang w:val="ro-RO"/>
              </w:rPr>
              <w:t xml:space="preserve">rețeaua de instituții extrașcolare și de arte </w:t>
            </w:r>
          </w:p>
          <w:p w14:paraId="61CC7E06" w14:textId="77777777" w:rsidR="00764B60" w:rsidRPr="007B3341" w:rsidRDefault="00764B60" w:rsidP="00764B60">
            <w:pPr>
              <w:pStyle w:val="ListParagraph"/>
              <w:numPr>
                <w:ilvl w:val="0"/>
                <w:numId w:val="6"/>
              </w:numPr>
              <w:spacing w:after="160" w:line="259" w:lineRule="auto"/>
              <w:ind w:left="284" w:hanging="284"/>
              <w:jc w:val="left"/>
              <w:rPr>
                <w:bCs/>
                <w:sz w:val="22"/>
                <w:szCs w:val="22"/>
                <w:lang w:val="ro-RO"/>
              </w:rPr>
            </w:pPr>
            <w:r w:rsidRPr="007B3341">
              <w:rPr>
                <w:bCs/>
                <w:sz w:val="22"/>
                <w:szCs w:val="22"/>
                <w:lang w:val="ro-RO"/>
              </w:rPr>
              <w:t>asigurarea finanțării  instituțiilor extrașcolare</w:t>
            </w:r>
          </w:p>
          <w:p w14:paraId="7D0B869D" w14:textId="77777777" w:rsidR="00764B60" w:rsidRPr="007B3341" w:rsidRDefault="00764B60" w:rsidP="00764B60">
            <w:pPr>
              <w:pStyle w:val="ListParagraph"/>
              <w:numPr>
                <w:ilvl w:val="0"/>
                <w:numId w:val="6"/>
              </w:numPr>
              <w:spacing w:after="160" w:line="259" w:lineRule="auto"/>
              <w:ind w:left="284" w:hanging="284"/>
              <w:jc w:val="left"/>
              <w:rPr>
                <w:bCs/>
                <w:sz w:val="22"/>
                <w:szCs w:val="22"/>
                <w:lang w:val="ro-RO"/>
              </w:rPr>
            </w:pPr>
            <w:r w:rsidRPr="007B3341">
              <w:rPr>
                <w:bCs/>
                <w:sz w:val="22"/>
                <w:szCs w:val="22"/>
                <w:lang w:val="ro-RO"/>
              </w:rPr>
              <w:t xml:space="preserve">sistematizarea, prelucrarea și analiza datelor </w:t>
            </w:r>
          </w:p>
          <w:p w14:paraId="3E383E74" w14:textId="77777777" w:rsidR="00764B60" w:rsidRPr="007B3341" w:rsidRDefault="00764B60" w:rsidP="00764B60">
            <w:pPr>
              <w:pStyle w:val="ListParagraph"/>
              <w:numPr>
                <w:ilvl w:val="0"/>
                <w:numId w:val="6"/>
              </w:numPr>
              <w:spacing w:after="160" w:line="259" w:lineRule="auto"/>
              <w:ind w:left="284"/>
              <w:jc w:val="left"/>
              <w:rPr>
                <w:bCs/>
                <w:sz w:val="22"/>
                <w:szCs w:val="22"/>
                <w:lang w:val="ro-RO"/>
              </w:rPr>
            </w:pPr>
            <w:r w:rsidRPr="007B3341">
              <w:rPr>
                <w:bCs/>
                <w:sz w:val="22"/>
                <w:szCs w:val="22"/>
                <w:lang w:val="ro-RO"/>
              </w:rPr>
              <w:t>etc.</w:t>
            </w:r>
          </w:p>
          <w:p w14:paraId="4342FB1A" w14:textId="05215FB1" w:rsidR="005D02F7" w:rsidRPr="007B3341" w:rsidRDefault="007D219A" w:rsidP="00E740B8">
            <w:pPr>
              <w:pStyle w:val="ListParagraph"/>
              <w:tabs>
                <w:tab w:val="left" w:pos="284"/>
              </w:tabs>
              <w:spacing w:line="276" w:lineRule="auto"/>
              <w:ind w:left="66"/>
              <w:rPr>
                <w:bCs/>
                <w:sz w:val="22"/>
                <w:szCs w:val="22"/>
              </w:rPr>
            </w:pPr>
            <w:r w:rsidRPr="007B3341">
              <w:rPr>
                <w:sz w:val="22"/>
                <w:szCs w:val="22"/>
                <w:lang w:val="fr-FR"/>
              </w:rPr>
              <w:t xml:space="preserve">Notă : </w:t>
            </w:r>
            <w:r w:rsidR="005D02F7" w:rsidRPr="007B3341">
              <w:rPr>
                <w:sz w:val="22"/>
                <w:szCs w:val="22"/>
                <w:lang w:val="fr-FR"/>
              </w:rPr>
              <w:t xml:space="preserve">Noua  </w:t>
            </w:r>
            <w:r w:rsidR="005D02F7" w:rsidRPr="007B3341">
              <w:rPr>
                <w:i/>
                <w:iCs/>
                <w:sz w:val="22"/>
                <w:szCs w:val="22"/>
                <w:lang w:val="fr-FR"/>
              </w:rPr>
              <w:t xml:space="preserve">Direcție evaluare și monitorizare în învățământul general și învățare pe tot  parcursul vieții </w:t>
            </w:r>
            <w:r w:rsidR="005D02F7" w:rsidRPr="007B3341">
              <w:rPr>
                <w:sz w:val="22"/>
                <w:szCs w:val="22"/>
                <w:lang w:val="fr-FR"/>
              </w:rPr>
              <w:t xml:space="preserve">va prelua atribuții de </w:t>
            </w:r>
            <w:r w:rsidR="005D02F7" w:rsidRPr="007B3341">
              <w:rPr>
                <w:bCs/>
                <w:sz w:val="22"/>
                <w:szCs w:val="22"/>
              </w:rPr>
              <w:t>participare la elaborarea, promovarea și implementarea politicilor pe dimensiunea asigurării managementului calității în instituțiile de învățământ general,  atestării cadrelor didactice și manageriale,</w:t>
            </w:r>
            <w:r w:rsidR="004B1E5F">
              <w:rPr>
                <w:bCs/>
                <w:sz w:val="22"/>
                <w:szCs w:val="22"/>
              </w:rPr>
              <w:t xml:space="preserve"> p</w:t>
            </w:r>
            <w:r w:rsidR="005D02F7" w:rsidRPr="007B3341">
              <w:rPr>
                <w:bCs/>
                <w:sz w:val="22"/>
                <w:szCs w:val="22"/>
              </w:rPr>
              <w:t>recum și monitorizarea și evaluarea managementului calității și a managementului curriculumu-lui în instituțiile de învățământ general.</w:t>
            </w:r>
          </w:p>
          <w:p w14:paraId="7BA7F16E" w14:textId="77777777" w:rsidR="005D02F7" w:rsidRPr="007B3341" w:rsidRDefault="005D02F7" w:rsidP="00E740B8">
            <w:pPr>
              <w:pStyle w:val="NoSpacing"/>
              <w:spacing w:line="276" w:lineRule="auto"/>
              <w:rPr>
                <w:sz w:val="22"/>
                <w:szCs w:val="22"/>
                <w:lang w:val="fr-FR"/>
              </w:rPr>
            </w:pPr>
            <w:r w:rsidRPr="007B3341">
              <w:rPr>
                <w:color w:val="000000" w:themeColor="text1"/>
                <w:sz w:val="22"/>
                <w:szCs w:val="22"/>
                <w:lang w:val="ro-MD"/>
              </w:rPr>
              <w:t>ANCE va prelua atribuții de la ANACEC privind evaluarea instituțiilor de învățământ general,</w:t>
            </w:r>
            <w:r w:rsidRPr="007B3341">
              <w:rPr>
                <w:sz w:val="22"/>
                <w:szCs w:val="22"/>
                <w:lang w:val="fr-FR"/>
              </w:rPr>
              <w:t xml:space="preserve"> precum și de acreditare a instituțiilor de învățământ privat. </w:t>
            </w:r>
          </w:p>
          <w:p w14:paraId="338983E0" w14:textId="5AF5B96D" w:rsidR="007759F1" w:rsidRPr="004B1E5F" w:rsidRDefault="005D02F7" w:rsidP="004B1E5F">
            <w:pPr>
              <w:spacing w:before="240" w:after="240" w:line="276" w:lineRule="auto"/>
              <w:ind w:firstLine="0"/>
              <w:rPr>
                <w:rFonts w:eastAsia="Calibri"/>
                <w:sz w:val="22"/>
                <w:szCs w:val="22"/>
              </w:rPr>
            </w:pPr>
            <w:r w:rsidRPr="004B1E5F">
              <w:rPr>
                <w:color w:val="000000" w:themeColor="text1"/>
                <w:sz w:val="22"/>
                <w:szCs w:val="22"/>
                <w:lang w:val="ro-MD"/>
              </w:rPr>
              <w:t>- ”serviciul relații interetnice”</w:t>
            </w:r>
            <w:r w:rsidR="007C56FD" w:rsidRPr="004B1E5F">
              <w:rPr>
                <w:color w:val="000000" w:themeColor="text1"/>
                <w:sz w:val="22"/>
                <w:szCs w:val="22"/>
                <w:lang w:val="ro-MD"/>
              </w:rPr>
              <w:t xml:space="preserve"> s</w:t>
            </w:r>
            <w:r w:rsidR="007D219A" w:rsidRPr="004B1E5F">
              <w:rPr>
                <w:color w:val="000000" w:themeColor="text1"/>
                <w:sz w:val="22"/>
                <w:szCs w:val="22"/>
                <w:lang w:val="ro-MD"/>
              </w:rPr>
              <w:t xml:space="preserve">e va </w:t>
            </w:r>
            <w:r w:rsidRPr="004B1E5F">
              <w:rPr>
                <w:color w:val="000000" w:themeColor="text1"/>
                <w:sz w:val="22"/>
                <w:szCs w:val="22"/>
                <w:lang w:val="ro-MD"/>
              </w:rPr>
              <w:t>transforma în ”Secția relații interetnice”</w:t>
            </w:r>
            <w:r w:rsidR="007759F1" w:rsidRPr="004B1E5F">
              <w:rPr>
                <w:color w:val="000000" w:themeColor="text1"/>
                <w:sz w:val="22"/>
                <w:szCs w:val="22"/>
                <w:lang w:val="ro-MD"/>
              </w:rPr>
              <w:t xml:space="preserve"> majorându-se cu 1 unitate</w:t>
            </w:r>
            <w:r w:rsidR="007D219A" w:rsidRPr="004B1E5F">
              <w:rPr>
                <w:color w:val="000000" w:themeColor="text1"/>
                <w:sz w:val="22"/>
                <w:szCs w:val="22"/>
                <w:lang w:val="ro-MD"/>
              </w:rPr>
              <w:t xml:space="preserve"> în contextul cons</w:t>
            </w:r>
            <w:r w:rsidR="007C56FD" w:rsidRPr="004B1E5F">
              <w:rPr>
                <w:color w:val="000000" w:themeColor="text1"/>
                <w:sz w:val="22"/>
                <w:szCs w:val="22"/>
                <w:lang w:val="ro-MD"/>
              </w:rPr>
              <w:t>o</w:t>
            </w:r>
            <w:r w:rsidR="007D219A" w:rsidRPr="004B1E5F">
              <w:rPr>
                <w:color w:val="000000" w:themeColor="text1"/>
                <w:sz w:val="22"/>
                <w:szCs w:val="22"/>
                <w:lang w:val="ro-MD"/>
              </w:rPr>
              <w:t>lidăr</w:t>
            </w:r>
            <w:r w:rsidR="007C56FD" w:rsidRPr="004B1E5F">
              <w:rPr>
                <w:color w:val="000000" w:themeColor="text1"/>
                <w:sz w:val="22"/>
                <w:szCs w:val="22"/>
                <w:lang w:val="ro-MD"/>
              </w:rPr>
              <w:t>i</w:t>
            </w:r>
            <w:r w:rsidR="007D219A" w:rsidRPr="004B1E5F">
              <w:rPr>
                <w:color w:val="000000" w:themeColor="text1"/>
                <w:sz w:val="22"/>
                <w:szCs w:val="22"/>
                <w:lang w:val="ro-MD"/>
              </w:rPr>
              <w:t>i</w:t>
            </w:r>
            <w:r w:rsidR="007C56FD" w:rsidRPr="004B1E5F">
              <w:rPr>
                <w:color w:val="000000" w:themeColor="text1"/>
                <w:sz w:val="22"/>
                <w:szCs w:val="22"/>
                <w:lang w:val="ro-MD"/>
              </w:rPr>
              <w:t xml:space="preserve"> dimensiunii respective, dar și a implementării </w:t>
            </w:r>
            <w:r w:rsidR="007759F1" w:rsidRPr="004B1E5F">
              <w:rPr>
                <w:rFonts w:eastAsia="Calibri"/>
                <w:b/>
                <w:bCs/>
                <w:sz w:val="22"/>
                <w:szCs w:val="22"/>
              </w:rPr>
              <w:t>Programului pentru susținerea populației de etnie romă</w:t>
            </w:r>
            <w:r w:rsidR="007759F1" w:rsidRPr="004B1E5F">
              <w:rPr>
                <w:rFonts w:eastAsia="Calibri"/>
                <w:sz w:val="22"/>
                <w:szCs w:val="22"/>
              </w:rPr>
              <w:t xml:space="preserve"> din Republica Moldova pentru anii 2022–2025. </w:t>
            </w:r>
          </w:p>
          <w:p w14:paraId="4F4E139E" w14:textId="1529EAE7" w:rsidR="005D02F7" w:rsidRPr="00742A6D" w:rsidRDefault="005D02F7" w:rsidP="00125FC4">
            <w:pPr>
              <w:spacing w:line="276" w:lineRule="auto"/>
              <w:ind w:firstLine="0"/>
              <w:rPr>
                <w:sz w:val="22"/>
                <w:szCs w:val="22"/>
                <w:lang w:val="ro-MD"/>
              </w:rPr>
            </w:pPr>
            <w:r w:rsidRPr="007B3341">
              <w:rPr>
                <w:color w:val="000000" w:themeColor="text1"/>
                <w:sz w:val="22"/>
                <w:szCs w:val="22"/>
                <w:lang w:val="ro-MD"/>
              </w:rPr>
              <w:t xml:space="preserve">-  </w:t>
            </w:r>
            <w:r w:rsidR="00742A6D">
              <w:rPr>
                <w:color w:val="000000" w:themeColor="text1"/>
                <w:sz w:val="22"/>
                <w:szCs w:val="22"/>
                <w:lang w:val="ro-MD"/>
              </w:rPr>
              <w:t>”</w:t>
            </w:r>
            <w:r w:rsidRPr="007B3341">
              <w:rPr>
                <w:color w:val="000000" w:themeColor="text1"/>
                <w:sz w:val="22"/>
                <w:szCs w:val="22"/>
                <w:lang w:val="ro-MD"/>
              </w:rPr>
              <w:t>direcția politici în domeniul învățământului profesional tehnic</w:t>
            </w:r>
            <w:r w:rsidR="00742A6D">
              <w:rPr>
                <w:color w:val="000000" w:themeColor="text1"/>
                <w:sz w:val="22"/>
                <w:szCs w:val="22"/>
                <w:lang w:val="ro-MD"/>
              </w:rPr>
              <w:t>”</w:t>
            </w:r>
            <w:r w:rsidRPr="007B3341">
              <w:rPr>
                <w:color w:val="000000" w:themeColor="text1"/>
                <w:sz w:val="22"/>
                <w:szCs w:val="22"/>
                <w:lang w:val="ro-MD"/>
              </w:rPr>
              <w:t>, prin transformare în „direcția  politici în domeniul învățământul profesional tehnic” cu o nouă subdiviziune:</w:t>
            </w:r>
            <w:r w:rsidRPr="007B3341">
              <w:rPr>
                <w:sz w:val="22"/>
                <w:szCs w:val="22"/>
                <w:lang w:val="ro-MD"/>
              </w:rPr>
              <w:t xml:space="preserve"> </w:t>
            </w:r>
            <w:r w:rsidRPr="007B3341">
              <w:rPr>
                <w:b/>
                <w:bCs/>
                <w:i/>
                <w:iCs/>
                <w:sz w:val="22"/>
                <w:szCs w:val="22"/>
                <w:lang w:val="ro-MD"/>
              </w:rPr>
              <w:t>Serviciul învățământ dual</w:t>
            </w:r>
            <w:r w:rsidR="00742A6D">
              <w:rPr>
                <w:b/>
                <w:bCs/>
                <w:i/>
                <w:iCs/>
                <w:sz w:val="22"/>
                <w:szCs w:val="22"/>
                <w:lang w:val="ro-MD"/>
              </w:rPr>
              <w:t xml:space="preserve"> </w:t>
            </w:r>
            <w:r w:rsidR="00742A6D" w:rsidRPr="00742A6D">
              <w:rPr>
                <w:i/>
                <w:iCs/>
                <w:sz w:val="22"/>
                <w:szCs w:val="22"/>
                <w:lang w:val="ro-MD"/>
              </w:rPr>
              <w:t>și cu 2 unități suplimentare</w:t>
            </w:r>
            <w:r w:rsidRPr="00742A6D">
              <w:rPr>
                <w:sz w:val="22"/>
                <w:szCs w:val="22"/>
                <w:lang w:val="ro-MD"/>
              </w:rPr>
              <w:t>;</w:t>
            </w:r>
          </w:p>
          <w:p w14:paraId="27D27E78" w14:textId="431E0956" w:rsidR="00523D4B" w:rsidRPr="007B3341" w:rsidRDefault="00523D4B" w:rsidP="00125FC4">
            <w:pPr>
              <w:spacing w:line="276" w:lineRule="auto"/>
              <w:ind w:firstLine="0"/>
              <w:rPr>
                <w:sz w:val="22"/>
                <w:szCs w:val="22"/>
                <w:lang w:val="ro-MD"/>
              </w:rPr>
            </w:pPr>
            <w:r w:rsidRPr="007B3341">
              <w:rPr>
                <w:sz w:val="22"/>
                <w:szCs w:val="22"/>
                <w:lang w:val="ro-MD"/>
              </w:rPr>
              <w:t xml:space="preserve">Noul Serviciu </w:t>
            </w:r>
            <w:r w:rsidR="007B3341" w:rsidRPr="007B3341">
              <w:rPr>
                <w:sz w:val="22"/>
                <w:szCs w:val="22"/>
                <w:lang w:val="ro-MD"/>
              </w:rPr>
              <w:t>î</w:t>
            </w:r>
            <w:r w:rsidRPr="007B3341">
              <w:rPr>
                <w:sz w:val="22"/>
                <w:szCs w:val="22"/>
                <w:lang w:val="ro-MD"/>
              </w:rPr>
              <w:t xml:space="preserve">nvățământ dual va </w:t>
            </w:r>
            <w:r w:rsidR="007B3341" w:rsidRPr="007B3341">
              <w:rPr>
                <w:sz w:val="22"/>
                <w:szCs w:val="22"/>
                <w:lang w:val="ro-MD"/>
              </w:rPr>
              <w:t>a</w:t>
            </w:r>
            <w:r w:rsidRPr="007B3341">
              <w:rPr>
                <w:sz w:val="22"/>
                <w:szCs w:val="22"/>
                <w:lang w:val="ro-MD"/>
              </w:rPr>
              <w:t>vea următoarele atribuții:</w:t>
            </w:r>
          </w:p>
          <w:p w14:paraId="24653CB3" w14:textId="536900A6" w:rsidR="00523D4B" w:rsidRPr="007B3341" w:rsidRDefault="00523D4B" w:rsidP="00125FC4">
            <w:pPr>
              <w:spacing w:line="276" w:lineRule="auto"/>
              <w:ind w:firstLine="0"/>
              <w:rPr>
                <w:sz w:val="22"/>
                <w:szCs w:val="22"/>
                <w:lang w:val="ro-MD"/>
              </w:rPr>
            </w:pPr>
            <w:r w:rsidRPr="007B3341">
              <w:rPr>
                <w:sz w:val="22"/>
                <w:szCs w:val="22"/>
                <w:lang w:val="ro-MD"/>
              </w:rPr>
              <w:t>- implementarea legii învățământului dual;</w:t>
            </w:r>
          </w:p>
          <w:p w14:paraId="20E9145A" w14:textId="6892F45C" w:rsidR="0038676F" w:rsidRPr="007B3341" w:rsidRDefault="0038676F" w:rsidP="00125FC4">
            <w:pPr>
              <w:spacing w:line="276" w:lineRule="auto"/>
              <w:ind w:firstLine="0"/>
              <w:rPr>
                <w:sz w:val="22"/>
                <w:szCs w:val="22"/>
                <w:lang w:val="ro-MD"/>
              </w:rPr>
            </w:pPr>
            <w:r w:rsidRPr="007B3341">
              <w:rPr>
                <w:sz w:val="22"/>
                <w:szCs w:val="22"/>
                <w:lang w:val="ro-MD"/>
              </w:rPr>
              <w:t>-organizarea târgurilor de munca pentru învățământul dual;</w:t>
            </w:r>
          </w:p>
          <w:p w14:paraId="76B24AFD" w14:textId="1583AEA8" w:rsidR="00523D4B" w:rsidRPr="007B3341" w:rsidRDefault="00523D4B" w:rsidP="00125FC4">
            <w:pPr>
              <w:spacing w:line="276" w:lineRule="auto"/>
              <w:ind w:firstLine="0"/>
              <w:rPr>
                <w:sz w:val="22"/>
                <w:szCs w:val="22"/>
                <w:lang w:val="ro-MD"/>
              </w:rPr>
            </w:pPr>
            <w:r w:rsidRPr="007B3341">
              <w:rPr>
                <w:sz w:val="22"/>
                <w:szCs w:val="22"/>
                <w:lang w:val="ro-MD"/>
              </w:rPr>
              <w:t xml:space="preserve">- </w:t>
            </w:r>
            <w:r w:rsidR="0038676F" w:rsidRPr="007B3341">
              <w:rPr>
                <w:sz w:val="22"/>
                <w:szCs w:val="22"/>
                <w:lang w:val="ro-MD"/>
              </w:rPr>
              <w:t>organizarea învățământului dual;</w:t>
            </w:r>
          </w:p>
          <w:p w14:paraId="07972CE6" w14:textId="0B99E990" w:rsidR="0038676F" w:rsidRPr="007B3341" w:rsidRDefault="0038676F" w:rsidP="00125FC4">
            <w:pPr>
              <w:spacing w:line="276" w:lineRule="auto"/>
              <w:ind w:firstLine="0"/>
              <w:rPr>
                <w:sz w:val="22"/>
                <w:szCs w:val="22"/>
                <w:lang w:val="ro-MD"/>
              </w:rPr>
            </w:pPr>
            <w:r w:rsidRPr="007B3341">
              <w:rPr>
                <w:sz w:val="22"/>
                <w:szCs w:val="22"/>
                <w:lang w:val="ro-MD"/>
              </w:rPr>
              <w:t>- organizarea admiterii în învățământul dual;</w:t>
            </w:r>
          </w:p>
          <w:p w14:paraId="10B1C207" w14:textId="66029E55" w:rsidR="0038676F" w:rsidRPr="007B3341" w:rsidRDefault="0038676F" w:rsidP="00125FC4">
            <w:pPr>
              <w:spacing w:line="276" w:lineRule="auto"/>
              <w:ind w:firstLine="0"/>
              <w:rPr>
                <w:sz w:val="22"/>
                <w:szCs w:val="22"/>
                <w:lang w:val="ro-MD"/>
              </w:rPr>
            </w:pPr>
            <w:r w:rsidRPr="007B3341">
              <w:rPr>
                <w:sz w:val="22"/>
                <w:szCs w:val="22"/>
                <w:lang w:val="ro-MD"/>
              </w:rPr>
              <w:t>-cooperarea cu companiile participante</w:t>
            </w:r>
            <w:r w:rsidR="007B3341" w:rsidRPr="007B3341">
              <w:rPr>
                <w:sz w:val="22"/>
                <w:szCs w:val="22"/>
                <w:lang w:val="ro-MD"/>
              </w:rPr>
              <w:t xml:space="preserve"> </w:t>
            </w:r>
            <w:r w:rsidRPr="007B3341">
              <w:rPr>
                <w:sz w:val="22"/>
                <w:szCs w:val="22"/>
                <w:lang w:val="ro-MD"/>
              </w:rPr>
              <w:t xml:space="preserve">la învățământul dual și Camera de Comerț și </w:t>
            </w:r>
            <w:r w:rsidR="007B3341" w:rsidRPr="007B3341">
              <w:rPr>
                <w:sz w:val="22"/>
                <w:szCs w:val="22"/>
                <w:lang w:val="ro-MD"/>
              </w:rPr>
              <w:t>I</w:t>
            </w:r>
            <w:r w:rsidRPr="007B3341">
              <w:rPr>
                <w:sz w:val="22"/>
                <w:szCs w:val="22"/>
                <w:lang w:val="ro-MD"/>
              </w:rPr>
              <w:t>ndust</w:t>
            </w:r>
            <w:r w:rsidR="007B3341" w:rsidRPr="007B3341">
              <w:rPr>
                <w:sz w:val="22"/>
                <w:szCs w:val="22"/>
                <w:lang w:val="ro-MD"/>
              </w:rPr>
              <w:t>r</w:t>
            </w:r>
            <w:r w:rsidRPr="007B3341">
              <w:rPr>
                <w:sz w:val="22"/>
                <w:szCs w:val="22"/>
                <w:lang w:val="ro-MD"/>
              </w:rPr>
              <w:t>ie etc.</w:t>
            </w:r>
          </w:p>
          <w:p w14:paraId="59366DE1" w14:textId="77777777" w:rsidR="007B3341" w:rsidRPr="007B3341" w:rsidRDefault="007B3341" w:rsidP="00125FC4">
            <w:pPr>
              <w:spacing w:line="276" w:lineRule="auto"/>
              <w:ind w:firstLine="0"/>
              <w:rPr>
                <w:sz w:val="22"/>
                <w:szCs w:val="22"/>
                <w:lang w:val="ro-MD"/>
              </w:rPr>
            </w:pPr>
          </w:p>
          <w:p w14:paraId="5EC543D3" w14:textId="77777777" w:rsidR="00760441" w:rsidRPr="007B3341" w:rsidRDefault="005D02F7" w:rsidP="00125FC4">
            <w:pPr>
              <w:spacing w:line="276" w:lineRule="auto"/>
              <w:ind w:firstLine="0"/>
              <w:rPr>
                <w:sz w:val="22"/>
                <w:szCs w:val="22"/>
              </w:rPr>
            </w:pPr>
            <w:r w:rsidRPr="007B3341">
              <w:rPr>
                <w:color w:val="000000" w:themeColor="text1"/>
                <w:sz w:val="22"/>
                <w:szCs w:val="22"/>
                <w:lang w:val="ro-MD"/>
              </w:rPr>
              <w:t xml:space="preserve">- </w:t>
            </w:r>
            <w:r w:rsidRPr="00EE0CA5">
              <w:rPr>
                <w:color w:val="000000" w:themeColor="text1"/>
                <w:sz w:val="22"/>
                <w:szCs w:val="22"/>
                <w:lang w:val="ro-MD"/>
              </w:rPr>
              <w:t>”direcția financiar-administrativă”,</w:t>
            </w:r>
            <w:r w:rsidRPr="007B3341">
              <w:rPr>
                <w:b/>
                <w:bCs/>
                <w:color w:val="000000" w:themeColor="text1"/>
                <w:sz w:val="22"/>
                <w:szCs w:val="22"/>
                <w:lang w:val="ro-MD"/>
              </w:rPr>
              <w:t xml:space="preserve"> </w:t>
            </w:r>
            <w:r w:rsidRPr="00742A6D">
              <w:rPr>
                <w:color w:val="000000" w:themeColor="text1"/>
                <w:sz w:val="22"/>
                <w:szCs w:val="22"/>
                <w:lang w:val="ro-MD"/>
              </w:rPr>
              <w:t>prin transformare în</w:t>
            </w:r>
            <w:r w:rsidRPr="007B3341">
              <w:rPr>
                <w:b/>
                <w:bCs/>
                <w:color w:val="000000" w:themeColor="text1"/>
                <w:sz w:val="22"/>
                <w:szCs w:val="22"/>
                <w:lang w:val="ro-MD"/>
              </w:rPr>
              <w:t xml:space="preserve"> </w:t>
            </w:r>
            <w:r w:rsidRPr="00EE0CA5">
              <w:rPr>
                <w:color w:val="000000" w:themeColor="text1"/>
                <w:sz w:val="22"/>
                <w:szCs w:val="22"/>
                <w:lang w:val="ro-MD"/>
              </w:rPr>
              <w:t>„Direcția managementul finanțelor publice</w:t>
            </w:r>
            <w:r w:rsidRPr="007B3341">
              <w:rPr>
                <w:b/>
                <w:bCs/>
                <w:color w:val="000000" w:themeColor="text1"/>
                <w:sz w:val="22"/>
                <w:szCs w:val="22"/>
                <w:lang w:val="ro-MD"/>
              </w:rPr>
              <w:t>”</w:t>
            </w:r>
            <w:r w:rsidRPr="007B3341">
              <w:rPr>
                <w:color w:val="000000" w:themeColor="text1"/>
                <w:sz w:val="22"/>
                <w:szCs w:val="22"/>
                <w:lang w:val="ro-MD"/>
              </w:rPr>
              <w:t xml:space="preserve"> cu trei noi subdiviziuni:</w:t>
            </w:r>
            <w:r w:rsidRPr="007B3341">
              <w:rPr>
                <w:sz w:val="22"/>
                <w:szCs w:val="22"/>
              </w:rPr>
              <w:t xml:space="preserve"> </w:t>
            </w:r>
            <w:r w:rsidRPr="007B3341">
              <w:rPr>
                <w:i/>
                <w:iCs/>
                <w:sz w:val="22"/>
                <w:szCs w:val="22"/>
              </w:rPr>
              <w:t>Secția evidență contabilă și raportare financiară</w:t>
            </w:r>
            <w:r w:rsidRPr="007B3341">
              <w:rPr>
                <w:sz w:val="22"/>
                <w:szCs w:val="22"/>
                <w:lang w:val="ro-MD"/>
              </w:rPr>
              <w:t xml:space="preserve">; </w:t>
            </w:r>
            <w:r w:rsidRPr="007B3341">
              <w:rPr>
                <w:i/>
                <w:iCs/>
                <w:sz w:val="22"/>
                <w:szCs w:val="22"/>
              </w:rPr>
              <w:t>Secția buget și gestionarea finanțelor publice</w:t>
            </w:r>
            <w:r w:rsidRPr="007B3341">
              <w:rPr>
                <w:sz w:val="22"/>
                <w:szCs w:val="22"/>
              </w:rPr>
              <w:t xml:space="preserve">; </w:t>
            </w:r>
            <w:r w:rsidRPr="007B3341">
              <w:rPr>
                <w:i/>
                <w:iCs/>
                <w:sz w:val="22"/>
                <w:szCs w:val="22"/>
              </w:rPr>
              <w:t>Secția patrimoniu, investiții, achiziții publice și logistică</w:t>
            </w:r>
            <w:r w:rsidR="00760441" w:rsidRPr="007B3341">
              <w:rPr>
                <w:i/>
                <w:iCs/>
                <w:sz w:val="22"/>
                <w:szCs w:val="22"/>
              </w:rPr>
              <w:t>,</w:t>
            </w:r>
            <w:r w:rsidR="00760441" w:rsidRPr="007B3341">
              <w:rPr>
                <w:sz w:val="22"/>
                <w:szCs w:val="22"/>
              </w:rPr>
              <w:t xml:space="preserve"> având următoarele sarcini: </w:t>
            </w:r>
          </w:p>
          <w:p w14:paraId="264590FE" w14:textId="7AEFDB84" w:rsidR="00760441" w:rsidRPr="007B3341" w:rsidRDefault="00760441" w:rsidP="00125FC4">
            <w:pPr>
              <w:spacing w:line="276" w:lineRule="auto"/>
              <w:ind w:firstLine="0"/>
              <w:rPr>
                <w:sz w:val="22"/>
                <w:szCs w:val="22"/>
              </w:rPr>
            </w:pPr>
            <w:r w:rsidRPr="007B3341">
              <w:rPr>
                <w:sz w:val="22"/>
                <w:szCs w:val="22"/>
              </w:rPr>
              <w:t>- sistematizarea și fundamentarea propunerilor de buget pentru entitățile din subordinea ministerului;</w:t>
            </w:r>
          </w:p>
          <w:p w14:paraId="5863AE87" w14:textId="5CDB0037" w:rsidR="00760441" w:rsidRPr="007B3341" w:rsidRDefault="00760441" w:rsidP="00125FC4">
            <w:pPr>
              <w:spacing w:line="276" w:lineRule="auto"/>
              <w:ind w:firstLine="0"/>
              <w:rPr>
                <w:sz w:val="22"/>
                <w:szCs w:val="22"/>
              </w:rPr>
            </w:pPr>
            <w:r w:rsidRPr="007B3341">
              <w:rPr>
                <w:sz w:val="22"/>
                <w:szCs w:val="22"/>
              </w:rPr>
              <w:t xml:space="preserve"> - efectuarea analizelor economice ale cheltuielilor efectuate din bugetul de stat ale sectorului educație, cercetare, tineret, sport, relații interetnice, conform alocațiilor planificate pentru MEC;</w:t>
            </w:r>
          </w:p>
          <w:p w14:paraId="2E29BA2E" w14:textId="0094A823" w:rsidR="00760441" w:rsidRPr="007B3341" w:rsidRDefault="00760441" w:rsidP="00125FC4">
            <w:pPr>
              <w:spacing w:line="276" w:lineRule="auto"/>
              <w:ind w:firstLine="0"/>
              <w:rPr>
                <w:sz w:val="22"/>
                <w:szCs w:val="22"/>
              </w:rPr>
            </w:pPr>
            <w:r w:rsidRPr="007B3341">
              <w:rPr>
                <w:sz w:val="22"/>
                <w:szCs w:val="22"/>
              </w:rPr>
              <w:t xml:space="preserve"> - elaborarea schemei de încadrare a aparatului central al ministerului; </w:t>
            </w:r>
          </w:p>
          <w:p w14:paraId="326BFBD7" w14:textId="77777777" w:rsidR="00760441" w:rsidRPr="007B3341" w:rsidRDefault="00760441" w:rsidP="00125FC4">
            <w:pPr>
              <w:spacing w:line="276" w:lineRule="auto"/>
              <w:ind w:firstLine="0"/>
              <w:rPr>
                <w:sz w:val="22"/>
                <w:szCs w:val="22"/>
              </w:rPr>
            </w:pPr>
            <w:r w:rsidRPr="007B3341">
              <w:rPr>
                <w:sz w:val="22"/>
                <w:szCs w:val="22"/>
              </w:rPr>
              <w:t xml:space="preserve">- recepția, verificarea și consolidarea lunar a rapoartelor privind statele și efectivul de personal, prezentate de entitățile subordonate; </w:t>
            </w:r>
          </w:p>
          <w:p w14:paraId="17256D1F" w14:textId="73FDE42F" w:rsidR="00760441" w:rsidRPr="007B3341" w:rsidRDefault="00760441" w:rsidP="00125FC4">
            <w:pPr>
              <w:spacing w:line="276" w:lineRule="auto"/>
              <w:ind w:firstLine="0"/>
              <w:rPr>
                <w:sz w:val="22"/>
                <w:szCs w:val="22"/>
              </w:rPr>
            </w:pPr>
            <w:r w:rsidRPr="007B3341">
              <w:rPr>
                <w:sz w:val="22"/>
                <w:szCs w:val="22"/>
              </w:rPr>
              <w:t xml:space="preserve"> - verificarea corectitudinii mijloacelor financiare precizate și cheltuielile de casă conform formularelor de raportare trimestrială prezentate de entitățile din subordinea ministerului;</w:t>
            </w:r>
          </w:p>
          <w:p w14:paraId="01536CAB" w14:textId="1126C377" w:rsidR="005D02F7" w:rsidRPr="007B3341" w:rsidRDefault="00760441" w:rsidP="00125FC4">
            <w:pPr>
              <w:spacing w:line="276" w:lineRule="auto"/>
              <w:ind w:firstLine="0"/>
              <w:rPr>
                <w:sz w:val="22"/>
                <w:szCs w:val="22"/>
              </w:rPr>
            </w:pPr>
            <w:r w:rsidRPr="007B3341">
              <w:rPr>
                <w:sz w:val="22"/>
                <w:szCs w:val="22"/>
              </w:rPr>
              <w:lastRenderedPageBreak/>
              <w:t xml:space="preserve"> - acordarea suportului metodologic și consilierii autorităților/ instituțiilor publice din subordinea ministerului privind elaborarea schemelor de raportare și raportarea financiară.</w:t>
            </w:r>
          </w:p>
          <w:p w14:paraId="771A93F0" w14:textId="77777777" w:rsidR="00376948" w:rsidRPr="007B3341" w:rsidRDefault="00376948" w:rsidP="00125FC4">
            <w:pPr>
              <w:spacing w:line="276" w:lineRule="auto"/>
              <w:ind w:firstLine="0"/>
              <w:rPr>
                <w:sz w:val="22"/>
                <w:szCs w:val="22"/>
              </w:rPr>
            </w:pPr>
          </w:p>
          <w:p w14:paraId="1AF3C0A5" w14:textId="06BF65CF" w:rsidR="003E4463" w:rsidRPr="007B3341" w:rsidRDefault="00376948" w:rsidP="00125FC4">
            <w:pPr>
              <w:spacing w:line="276" w:lineRule="auto"/>
              <w:ind w:firstLine="0"/>
              <w:rPr>
                <w:sz w:val="22"/>
                <w:szCs w:val="22"/>
              </w:rPr>
            </w:pPr>
            <w:r w:rsidRPr="007B3341">
              <w:rPr>
                <w:sz w:val="22"/>
                <w:szCs w:val="22"/>
              </w:rPr>
              <w:t>„</w:t>
            </w:r>
            <w:r w:rsidRPr="007B3341">
              <w:rPr>
                <w:b/>
                <w:bCs/>
                <w:sz w:val="22"/>
                <w:szCs w:val="22"/>
              </w:rPr>
              <w:t xml:space="preserve">Serviciul tehnologiei informației și comunicațiilor” </w:t>
            </w:r>
            <w:r w:rsidRPr="00742A6D">
              <w:rPr>
                <w:sz w:val="22"/>
                <w:szCs w:val="22"/>
              </w:rPr>
              <w:t>urmează a fi suplinit cu o unitate</w:t>
            </w:r>
            <w:r w:rsidRPr="007B3341">
              <w:rPr>
                <w:b/>
                <w:bCs/>
                <w:sz w:val="22"/>
                <w:szCs w:val="22"/>
              </w:rPr>
              <w:t xml:space="preserve"> – </w:t>
            </w:r>
            <w:r w:rsidRPr="00742A6D">
              <w:rPr>
                <w:sz w:val="22"/>
                <w:szCs w:val="22"/>
              </w:rPr>
              <w:t>consultant principal și transformat</w:t>
            </w:r>
            <w:r w:rsidRPr="007B3341">
              <w:rPr>
                <w:sz w:val="22"/>
                <w:szCs w:val="22"/>
              </w:rPr>
              <w:t xml:space="preserve"> în </w:t>
            </w:r>
            <w:r w:rsidR="00742A6D">
              <w:rPr>
                <w:sz w:val="22"/>
                <w:szCs w:val="22"/>
              </w:rPr>
              <w:t>”</w:t>
            </w:r>
            <w:r w:rsidR="003E4463" w:rsidRPr="007B3341">
              <w:rPr>
                <w:sz w:val="22"/>
                <w:szCs w:val="22"/>
              </w:rPr>
              <w:t>S</w:t>
            </w:r>
            <w:r w:rsidRPr="007B3341">
              <w:rPr>
                <w:sz w:val="22"/>
                <w:szCs w:val="22"/>
              </w:rPr>
              <w:t xml:space="preserve">ecția  </w:t>
            </w:r>
            <w:r w:rsidR="003E4463" w:rsidRPr="007B3341">
              <w:rPr>
                <w:sz w:val="22"/>
                <w:szCs w:val="22"/>
                <w:lang w:val="ro-MD"/>
              </w:rPr>
              <w:t>tehnologia informației și comunicațiilor</w:t>
            </w:r>
            <w:r w:rsidR="00742A6D">
              <w:rPr>
                <w:sz w:val="22"/>
                <w:szCs w:val="22"/>
                <w:lang w:val="ro-MD"/>
              </w:rPr>
              <w:t>”</w:t>
            </w:r>
            <w:r w:rsidRPr="007B3341">
              <w:rPr>
                <w:sz w:val="22"/>
                <w:szCs w:val="22"/>
              </w:rPr>
              <w:t xml:space="preserve">, cu următoarele sarcini: </w:t>
            </w:r>
          </w:p>
          <w:p w14:paraId="64E56974" w14:textId="77777777" w:rsidR="003E4463" w:rsidRPr="007B3341" w:rsidRDefault="00376948" w:rsidP="00125FC4">
            <w:pPr>
              <w:spacing w:line="276" w:lineRule="auto"/>
              <w:ind w:firstLine="0"/>
              <w:rPr>
                <w:sz w:val="22"/>
                <w:szCs w:val="22"/>
              </w:rPr>
            </w:pPr>
            <w:r w:rsidRPr="007B3341">
              <w:rPr>
                <w:sz w:val="22"/>
                <w:szCs w:val="22"/>
              </w:rPr>
              <w:t>- asigurarea securității informației și a infrastructurii informaționale, tehnologice și deservirea tehnică,</w:t>
            </w:r>
          </w:p>
          <w:p w14:paraId="63152681" w14:textId="77777777" w:rsidR="003E4463" w:rsidRPr="007B3341" w:rsidRDefault="00376948" w:rsidP="00125FC4">
            <w:pPr>
              <w:spacing w:line="276" w:lineRule="auto"/>
              <w:ind w:firstLine="0"/>
              <w:rPr>
                <w:sz w:val="22"/>
                <w:szCs w:val="22"/>
              </w:rPr>
            </w:pPr>
            <w:r w:rsidRPr="007B3341">
              <w:rPr>
                <w:sz w:val="22"/>
                <w:szCs w:val="22"/>
              </w:rPr>
              <w:t xml:space="preserve"> - coordonarea monitorizării și dezvoltării Sistemelor Informaționale Automatizate;</w:t>
            </w:r>
          </w:p>
          <w:p w14:paraId="020CF7C5" w14:textId="77777777" w:rsidR="003E4463" w:rsidRPr="007B3341" w:rsidRDefault="00376948" w:rsidP="00125FC4">
            <w:pPr>
              <w:spacing w:line="276" w:lineRule="auto"/>
              <w:ind w:firstLine="0"/>
              <w:rPr>
                <w:sz w:val="22"/>
                <w:szCs w:val="22"/>
              </w:rPr>
            </w:pPr>
            <w:r w:rsidRPr="007B3341">
              <w:rPr>
                <w:sz w:val="22"/>
                <w:szCs w:val="22"/>
              </w:rPr>
              <w:t xml:space="preserve"> - participarea și elaborarea cadrului normativ privind modernizarea tehnologică a guvernării;</w:t>
            </w:r>
          </w:p>
          <w:p w14:paraId="35589C30" w14:textId="77777777" w:rsidR="003E4463" w:rsidRPr="007B3341" w:rsidRDefault="00376948" w:rsidP="00125FC4">
            <w:pPr>
              <w:spacing w:line="276" w:lineRule="auto"/>
              <w:ind w:firstLine="0"/>
              <w:rPr>
                <w:sz w:val="22"/>
                <w:szCs w:val="22"/>
              </w:rPr>
            </w:pPr>
            <w:r w:rsidRPr="007B3341">
              <w:rPr>
                <w:sz w:val="22"/>
                <w:szCs w:val="22"/>
              </w:rPr>
              <w:t xml:space="preserve"> - participarea la procesul de consolidare a capacității pentru Guvernare electronică; </w:t>
            </w:r>
          </w:p>
          <w:p w14:paraId="0C731C6E" w14:textId="4689F3BE" w:rsidR="00376948" w:rsidRPr="007B3341" w:rsidRDefault="00376948" w:rsidP="00125FC4">
            <w:pPr>
              <w:spacing w:line="276" w:lineRule="auto"/>
              <w:ind w:firstLine="0"/>
              <w:rPr>
                <w:sz w:val="22"/>
                <w:szCs w:val="22"/>
              </w:rPr>
            </w:pPr>
            <w:r w:rsidRPr="007B3341">
              <w:rPr>
                <w:sz w:val="22"/>
                <w:szCs w:val="22"/>
              </w:rPr>
              <w:t>- coordonarea elaborării, avizării și promovarea actelor normative pe domeniul de competență.</w:t>
            </w:r>
          </w:p>
          <w:p w14:paraId="39D024F7" w14:textId="252B1909" w:rsidR="003D1DB5" w:rsidRPr="007B3341" w:rsidRDefault="003D1DB5" w:rsidP="007B3341">
            <w:pPr>
              <w:spacing w:line="276" w:lineRule="auto"/>
              <w:ind w:firstLine="0"/>
              <w:rPr>
                <w:sz w:val="22"/>
                <w:szCs w:val="22"/>
                <w:lang w:val="ro-MD"/>
              </w:rPr>
            </w:pPr>
          </w:p>
        </w:tc>
      </w:tr>
      <w:tr w:rsidR="003D1DB5" w:rsidRPr="00B37BCD" w14:paraId="28362DB3"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FD007D" w14:textId="77777777" w:rsidR="003D1DB5" w:rsidRPr="00B37BCD" w:rsidRDefault="003D1DB5" w:rsidP="00133FB7">
            <w:pPr>
              <w:ind w:firstLine="0"/>
              <w:rPr>
                <w:bCs/>
                <w:sz w:val="26"/>
                <w:szCs w:val="26"/>
                <w:lang w:val="ro-MD"/>
              </w:rPr>
            </w:pPr>
            <w:r w:rsidRPr="00B37BCD">
              <w:rPr>
                <w:b/>
                <w:bCs/>
                <w:sz w:val="26"/>
                <w:szCs w:val="26"/>
                <w:lang w:val="ro-MD"/>
              </w:rPr>
              <w:lastRenderedPageBreak/>
              <w:t>c)</w:t>
            </w:r>
            <w:r w:rsidRPr="00B37BCD">
              <w:rPr>
                <w:bCs/>
                <w:sz w:val="26"/>
                <w:szCs w:val="26"/>
                <w:lang w:val="ro-MD"/>
              </w:rPr>
              <w:t xml:space="preserve"> </w:t>
            </w:r>
            <w:r w:rsidRPr="00B37BCD">
              <w:rPr>
                <w:b/>
                <w:bCs/>
                <w:sz w:val="26"/>
                <w:szCs w:val="26"/>
                <w:lang w:val="ro-MD"/>
              </w:rPr>
              <w:t>Expuneți opțiunile alternative analizate sau explicați motivul de ce acestea nu au fost luate în considerare</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E088729" w14:textId="77777777" w:rsidR="003D1DB5" w:rsidRPr="00B37BCD" w:rsidRDefault="003D1DB5" w:rsidP="00133FB7">
            <w:pPr>
              <w:ind w:firstLine="0"/>
              <w:jc w:val="left"/>
              <w:rPr>
                <w:sz w:val="26"/>
                <w:szCs w:val="26"/>
                <w:lang w:val="ro-MD"/>
              </w:rPr>
            </w:pPr>
          </w:p>
        </w:tc>
      </w:tr>
      <w:tr w:rsidR="003D1DB5" w:rsidRPr="00B37BCD" w14:paraId="00BF68E0"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8404F8" w14:textId="77777777" w:rsidR="003D1DB5" w:rsidRPr="00B37BCD" w:rsidRDefault="003D1DB5" w:rsidP="00133FB7">
            <w:pPr>
              <w:pStyle w:val="NoSpacing"/>
              <w:ind w:firstLine="632"/>
              <w:rPr>
                <w:sz w:val="26"/>
                <w:szCs w:val="26"/>
                <w:lang w:val="ro-MD"/>
              </w:rPr>
            </w:pPr>
            <w:r w:rsidRPr="00B37BCD">
              <w:rPr>
                <w:sz w:val="24"/>
                <w:szCs w:val="24"/>
                <w:lang w:val="ro-MD"/>
              </w:rPr>
              <w:t>O altă opțiune alternativă nu a fost identificată.</w:t>
            </w:r>
          </w:p>
        </w:tc>
      </w:tr>
      <w:tr w:rsidR="003D1DB5" w:rsidRPr="00B37BCD" w14:paraId="58BD0681" w14:textId="77777777" w:rsidTr="00125FC4">
        <w:trPr>
          <w:gridAfter w:val="3"/>
          <w:wAfter w:w="208" w:type="pct"/>
        </w:trPr>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27177E" w14:textId="77777777" w:rsidR="003D1DB5" w:rsidRPr="00B37BCD" w:rsidRDefault="003D1DB5" w:rsidP="00133FB7">
            <w:pPr>
              <w:ind w:firstLine="0"/>
              <w:jc w:val="left"/>
              <w:rPr>
                <w:sz w:val="26"/>
                <w:szCs w:val="26"/>
                <w:lang w:val="ro-MD"/>
              </w:rPr>
            </w:pPr>
            <w:r w:rsidRPr="00B37BCD">
              <w:rPr>
                <w:b/>
                <w:bCs/>
                <w:sz w:val="26"/>
                <w:szCs w:val="26"/>
                <w:lang w:val="ro-MD"/>
              </w:rPr>
              <w:t>4. Analiza impacturilor opţiunilor</w:t>
            </w:r>
          </w:p>
        </w:tc>
      </w:tr>
      <w:tr w:rsidR="003D1DB5" w:rsidRPr="00B37BCD" w14:paraId="6DEE4257"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AF5DF9" w14:textId="77777777" w:rsidR="003D1DB5" w:rsidRPr="00B37BCD" w:rsidRDefault="003D1DB5" w:rsidP="00133FB7">
            <w:pPr>
              <w:ind w:firstLine="0"/>
              <w:rPr>
                <w:bCs/>
                <w:sz w:val="26"/>
                <w:szCs w:val="26"/>
                <w:lang w:val="ro-MD"/>
              </w:rPr>
            </w:pPr>
            <w:r w:rsidRPr="00B37BCD">
              <w:rPr>
                <w:b/>
                <w:bCs/>
                <w:sz w:val="26"/>
                <w:szCs w:val="26"/>
                <w:lang w:val="ro-MD"/>
              </w:rPr>
              <w:t>a)</w:t>
            </w:r>
            <w:r w:rsidRPr="00B37BCD">
              <w:rPr>
                <w:bCs/>
                <w:sz w:val="26"/>
                <w:szCs w:val="26"/>
                <w:lang w:val="ro-MD"/>
              </w:rPr>
              <w:t xml:space="preserve"> </w:t>
            </w:r>
            <w:r w:rsidRPr="00B37BCD">
              <w:rPr>
                <w:b/>
                <w:bCs/>
                <w:sz w:val="26"/>
                <w:szCs w:val="26"/>
                <w:lang w:val="ro-MD"/>
              </w:rPr>
              <w:t>Expuneți efectele negative şi pozitive ale stării actuale și evoluția acestora în viitor, care vor sta la baza calculării impacturilor opțiunii recomandate</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0B514DC" w14:textId="77777777" w:rsidR="003D1DB5" w:rsidRPr="00B37BCD" w:rsidRDefault="003D1DB5" w:rsidP="00133FB7">
            <w:pPr>
              <w:ind w:firstLine="0"/>
              <w:jc w:val="left"/>
              <w:rPr>
                <w:sz w:val="26"/>
                <w:szCs w:val="26"/>
                <w:lang w:val="ro-MD"/>
              </w:rPr>
            </w:pPr>
          </w:p>
        </w:tc>
      </w:tr>
      <w:tr w:rsidR="003D1DB5" w:rsidRPr="00B37BCD" w14:paraId="38917448"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73FEB6" w14:textId="77777777" w:rsidR="003D1DB5" w:rsidRPr="00B37BCD" w:rsidRDefault="003D1DB5" w:rsidP="00133FB7">
            <w:pPr>
              <w:ind w:firstLine="0"/>
              <w:rPr>
                <w:b/>
                <w:sz w:val="26"/>
                <w:szCs w:val="26"/>
                <w:lang w:val="ro-MD"/>
              </w:rPr>
            </w:pPr>
            <w:r w:rsidRPr="00B37BCD">
              <w:rPr>
                <w:b/>
                <w:sz w:val="26"/>
                <w:szCs w:val="26"/>
                <w:lang w:val="ro-MD"/>
              </w:rPr>
              <w:t>Efecte negative:</w:t>
            </w:r>
          </w:p>
          <w:p w14:paraId="44FF76BD" w14:textId="77777777" w:rsidR="003D1DB5" w:rsidRPr="00B37BCD" w:rsidRDefault="003D1DB5" w:rsidP="00E740B8">
            <w:pPr>
              <w:tabs>
                <w:tab w:val="left" w:pos="9169"/>
              </w:tabs>
              <w:spacing w:line="276" w:lineRule="auto"/>
              <w:ind w:right="29" w:firstLine="567"/>
              <w:rPr>
                <w:color w:val="000000" w:themeColor="text1"/>
                <w:sz w:val="24"/>
                <w:szCs w:val="24"/>
                <w:lang w:val="ro-MD"/>
              </w:rPr>
            </w:pPr>
            <w:r w:rsidRPr="00B37BCD">
              <w:rPr>
                <w:sz w:val="24"/>
                <w:szCs w:val="24"/>
                <w:lang w:val="ro-MD"/>
              </w:rPr>
              <w:t xml:space="preserve">- îndeplinirea ineficientă a funcțiilor prevăzute </w:t>
            </w:r>
            <w:r w:rsidRPr="00B37BCD">
              <w:rPr>
                <w:color w:val="000000" w:themeColor="text1"/>
                <w:sz w:val="24"/>
                <w:szCs w:val="24"/>
                <w:lang w:val="ro-MD"/>
              </w:rPr>
              <w:t>la pct.7 din Regulamentul de organizare și funcționare a Ministerului Educației și Cercetării (inclusiv noile funcții propuse pe componenta de integrare europeană);</w:t>
            </w:r>
          </w:p>
          <w:p w14:paraId="177B1CB6" w14:textId="77777777" w:rsidR="003D1DB5" w:rsidRPr="00B37BCD" w:rsidRDefault="003D1DB5" w:rsidP="00E740B8">
            <w:pPr>
              <w:tabs>
                <w:tab w:val="left" w:pos="9169"/>
              </w:tabs>
              <w:spacing w:line="276" w:lineRule="auto"/>
              <w:ind w:right="29" w:firstLine="567"/>
              <w:rPr>
                <w:sz w:val="24"/>
                <w:szCs w:val="24"/>
                <w:lang w:val="ro-MD"/>
              </w:rPr>
            </w:pPr>
            <w:r w:rsidRPr="00B37BCD">
              <w:rPr>
                <w:color w:val="000000" w:themeColor="text1"/>
                <w:sz w:val="24"/>
                <w:szCs w:val="24"/>
                <w:lang w:val="ro-MD"/>
              </w:rPr>
              <w:t xml:space="preserve">- îngreunarea îndeplinirea angajamentelor asumate la semnarea </w:t>
            </w:r>
            <w:r w:rsidRPr="00B37BCD">
              <w:rPr>
                <w:sz w:val="24"/>
                <w:szCs w:val="24"/>
                <w:lang w:val="ro-MD" w:eastAsia="ru-RU"/>
              </w:rPr>
              <w:t>Acordului de Asociere dintre Republica Moldova, pe de o parte, şi Uniunea Europeană și Comunitatea Europeană a Energiei Atomice şi statele membre ale acestora, pe de altă parte</w:t>
            </w:r>
            <w:r w:rsidRPr="00B37BCD">
              <w:rPr>
                <w:sz w:val="24"/>
                <w:szCs w:val="24"/>
                <w:lang w:val="ro-MD"/>
              </w:rPr>
              <w:t>;</w:t>
            </w:r>
          </w:p>
          <w:p w14:paraId="34B89160" w14:textId="77777777" w:rsidR="003D1DB5" w:rsidRDefault="003D1DB5" w:rsidP="00E740B8">
            <w:pPr>
              <w:tabs>
                <w:tab w:val="left" w:pos="9169"/>
              </w:tabs>
              <w:spacing w:line="276" w:lineRule="auto"/>
              <w:ind w:right="29" w:firstLine="567"/>
              <w:rPr>
                <w:bCs/>
                <w:sz w:val="24"/>
                <w:szCs w:val="24"/>
                <w:lang w:val="ro-MD" w:eastAsia="ru-RU"/>
              </w:rPr>
            </w:pPr>
            <w:r w:rsidRPr="00B37BCD">
              <w:rPr>
                <w:bCs/>
                <w:sz w:val="24"/>
                <w:szCs w:val="24"/>
                <w:lang w:val="ro-MD" w:eastAsia="ru-RU"/>
              </w:rPr>
              <w:t>- neîndeplinirea activităților reglementate în compartimentului „Obiective și direcții prioritare” menționate în Strategia de Reformă a Administrației Publice din Republica Moldova pentru anii 2023 – 2030, aprobată prin Hotărârea Guvernului nr. 126/2023.</w:t>
            </w:r>
          </w:p>
          <w:p w14:paraId="2A8BC10D" w14:textId="25AE36C9" w:rsidR="00257FEC" w:rsidRPr="00B37BCD" w:rsidRDefault="00257FEC" w:rsidP="00E740B8">
            <w:pPr>
              <w:tabs>
                <w:tab w:val="left" w:pos="9169"/>
              </w:tabs>
              <w:spacing w:line="276" w:lineRule="auto"/>
              <w:ind w:right="29" w:firstLine="567"/>
              <w:rPr>
                <w:sz w:val="24"/>
                <w:szCs w:val="24"/>
                <w:lang w:val="ro-MD"/>
              </w:rPr>
            </w:pPr>
            <w:r>
              <w:rPr>
                <w:bCs/>
                <w:sz w:val="24"/>
                <w:szCs w:val="24"/>
                <w:lang w:val="ro-MD" w:eastAsia="ru-RU"/>
              </w:rPr>
              <w:t xml:space="preserve">- îndeplinirea ineficientă a activităților ce țin de </w:t>
            </w:r>
            <w:r w:rsidRPr="00D60047">
              <w:rPr>
                <w:rFonts w:eastAsia="MS Mincho"/>
                <w:sz w:val="24"/>
                <w:szCs w:val="24"/>
              </w:rPr>
              <w:t>racord</w:t>
            </w:r>
            <w:r>
              <w:rPr>
                <w:rFonts w:eastAsia="MS Mincho"/>
                <w:sz w:val="24"/>
                <w:szCs w:val="24"/>
              </w:rPr>
              <w:t>area</w:t>
            </w:r>
            <w:r w:rsidRPr="00D60047">
              <w:rPr>
                <w:rFonts w:eastAsia="MS Mincho"/>
                <w:sz w:val="24"/>
                <w:szCs w:val="24"/>
              </w:rPr>
              <w:t xml:space="preserve"> politicilor educaționale la politicile statului, reflectate în: Strategia națională de dezvoltare </w:t>
            </w:r>
            <w:r w:rsidRPr="00D60047">
              <w:rPr>
                <w:sz w:val="24"/>
                <w:szCs w:val="24"/>
              </w:rPr>
              <w:t xml:space="preserve">„Moldova Europeană </w:t>
            </w:r>
            <w:smartTag w:uri="urn:schemas-microsoft-com:office:smarttags" w:element="metricconverter">
              <w:smartTagPr>
                <w:attr w:name="ProductID" w:val="2030”"/>
              </w:smartTagPr>
              <w:r w:rsidRPr="00D60047">
                <w:rPr>
                  <w:sz w:val="24"/>
                  <w:szCs w:val="24"/>
                </w:rPr>
                <w:t>2030”</w:t>
              </w:r>
            </w:smartTag>
            <w:r w:rsidRPr="00D60047">
              <w:rPr>
                <w:rFonts w:eastAsia="MS Mincho"/>
                <w:sz w:val="24"/>
                <w:szCs w:val="24"/>
              </w:rPr>
              <w:t>; Planul Național de Acțiuni în domeniul Drepturilor Omului, în Planul de pregătire și răspuns la infecția cu coronavirus de tip nou (COVID-19) – Republica Moldova;</w:t>
            </w:r>
            <w:r w:rsidRPr="00D60047">
              <w:rPr>
                <w:rFonts w:eastAsia="MS Mincho"/>
                <w:i/>
                <w:sz w:val="24"/>
                <w:szCs w:val="24"/>
              </w:rPr>
              <w:t xml:space="preserve"> </w:t>
            </w:r>
            <w:r w:rsidRPr="00D60047">
              <w:rPr>
                <w:sz w:val="24"/>
                <w:szCs w:val="24"/>
              </w:rPr>
              <w:t>Strategia de transformare digitală pentru anii 2023-2030</w:t>
            </w:r>
            <w:r w:rsidRPr="00D60047">
              <w:rPr>
                <w:rFonts w:eastAsia="MS Mincho"/>
                <w:sz w:val="24"/>
                <w:szCs w:val="24"/>
              </w:rPr>
              <w:t xml:space="preserve"> și în alte documente de politici publice conexe pentru atingerea obiectivelor strategice de dezvoltare a educației (Strategia Națională de Sănătate 2030; Strategia de consolidare a relațiilor interetnice în Republica Moldova pentru anii 2017-2027; Programul pentru susținerea populației de etnie romă pentru anii 2022-2025).</w:t>
            </w:r>
          </w:p>
          <w:p w14:paraId="27ADCFDE" w14:textId="77777777" w:rsidR="003D1DB5" w:rsidRPr="00B37BCD" w:rsidRDefault="003D1DB5" w:rsidP="00133FB7">
            <w:pPr>
              <w:tabs>
                <w:tab w:val="left" w:pos="9169"/>
              </w:tabs>
              <w:ind w:right="218" w:firstLine="0"/>
              <w:rPr>
                <w:color w:val="000000" w:themeColor="text1"/>
                <w:sz w:val="24"/>
                <w:szCs w:val="24"/>
                <w:lang w:val="ro-MD"/>
              </w:rPr>
            </w:pPr>
            <w:r w:rsidRPr="00B37BCD">
              <w:rPr>
                <w:b/>
                <w:sz w:val="26"/>
                <w:szCs w:val="26"/>
                <w:lang w:val="ro-MD"/>
              </w:rPr>
              <w:t>Efectele pozitive:</w:t>
            </w:r>
          </w:p>
          <w:p w14:paraId="520C2FC5" w14:textId="77777777" w:rsidR="003D1DB5" w:rsidRPr="00B37BCD" w:rsidRDefault="003D1DB5" w:rsidP="00133FB7">
            <w:pPr>
              <w:ind w:firstLine="624"/>
              <w:rPr>
                <w:b/>
                <w:sz w:val="26"/>
                <w:szCs w:val="26"/>
                <w:lang w:val="ro-MD"/>
              </w:rPr>
            </w:pPr>
            <w:r w:rsidRPr="00B37BCD">
              <w:rPr>
                <w:sz w:val="24"/>
                <w:szCs w:val="24"/>
                <w:lang w:val="ro-MD"/>
              </w:rPr>
              <w:t xml:space="preserve">Prin menținerea stării actuale efecte pozitive nu au fost identificate. </w:t>
            </w:r>
          </w:p>
        </w:tc>
      </w:tr>
      <w:tr w:rsidR="003D1DB5" w:rsidRPr="00B37BCD" w14:paraId="10918CB4"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26AE38" w14:textId="77777777" w:rsidR="003D1DB5" w:rsidRPr="00B37BCD" w:rsidRDefault="003D1DB5" w:rsidP="00133FB7">
            <w:pPr>
              <w:spacing w:line="276" w:lineRule="auto"/>
              <w:ind w:firstLine="0"/>
              <w:rPr>
                <w:sz w:val="26"/>
                <w:szCs w:val="26"/>
                <w:lang w:val="ro-MD"/>
              </w:rPr>
            </w:pPr>
            <w:r w:rsidRPr="00B37BCD">
              <w:rPr>
                <w:b/>
                <w:bCs/>
                <w:sz w:val="26"/>
                <w:szCs w:val="26"/>
                <w:lang w:val="ro-MD"/>
              </w:rPr>
              <w:t>b</w:t>
            </w:r>
            <w:r w:rsidRPr="00B37BCD">
              <w:rPr>
                <w:b/>
                <w:bCs/>
                <w:sz w:val="26"/>
                <w:szCs w:val="26"/>
                <w:vertAlign w:val="superscript"/>
                <w:lang w:val="ro-MD"/>
              </w:rPr>
              <w:t>1</w:t>
            </w:r>
            <w:r w:rsidRPr="00B37BCD">
              <w:rPr>
                <w:b/>
                <w:bCs/>
                <w:sz w:val="26"/>
                <w:szCs w:val="26"/>
                <w:lang w:val="ro-MD"/>
              </w:rPr>
              <w:t>)</w:t>
            </w:r>
            <w:r w:rsidRPr="00B37BCD">
              <w:rPr>
                <w:bCs/>
                <w:sz w:val="26"/>
                <w:szCs w:val="26"/>
                <w:lang w:val="ro-MD"/>
              </w:rPr>
              <w:t xml:space="preserve"> </w:t>
            </w:r>
            <w:r w:rsidRPr="00B37BCD">
              <w:rPr>
                <w:b/>
                <w:bCs/>
                <w:sz w:val="26"/>
                <w:szCs w:val="26"/>
                <w:lang w:val="ro-MD"/>
              </w:rPr>
              <w:t>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F67FCC" w14:textId="77777777" w:rsidR="003D1DB5" w:rsidRPr="00B37BCD" w:rsidRDefault="003D1DB5" w:rsidP="00133FB7">
            <w:pPr>
              <w:spacing w:line="276" w:lineRule="auto"/>
              <w:ind w:firstLine="0"/>
              <w:jc w:val="left"/>
              <w:rPr>
                <w:sz w:val="26"/>
                <w:szCs w:val="26"/>
                <w:lang w:val="ro-MD"/>
              </w:rPr>
            </w:pPr>
          </w:p>
        </w:tc>
      </w:tr>
      <w:tr w:rsidR="003D1DB5" w:rsidRPr="00B37BCD" w14:paraId="7945E8C6"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CF95D4" w14:textId="77777777" w:rsidR="003D1DB5" w:rsidRPr="00155795" w:rsidRDefault="003D1DB5" w:rsidP="00133FB7">
            <w:pPr>
              <w:ind w:left="34" w:right="36" w:firstLine="709"/>
              <w:rPr>
                <w:b/>
                <w:color w:val="000000" w:themeColor="text1"/>
                <w:sz w:val="24"/>
                <w:szCs w:val="24"/>
                <w:shd w:val="clear" w:color="auto" w:fill="FFFFFF"/>
                <w:lang w:val="ro-MD"/>
              </w:rPr>
            </w:pPr>
            <w:r w:rsidRPr="00155795">
              <w:rPr>
                <w:b/>
                <w:color w:val="000000" w:themeColor="text1"/>
                <w:sz w:val="24"/>
                <w:szCs w:val="24"/>
                <w:shd w:val="clear" w:color="auto" w:fill="FFFFFF"/>
                <w:lang w:val="ro-MD"/>
              </w:rPr>
              <w:t>Impactul Economic:</w:t>
            </w:r>
          </w:p>
          <w:p w14:paraId="48B3C7F2" w14:textId="2BED3AE0" w:rsidR="003E2C10" w:rsidRPr="00155795" w:rsidRDefault="00EB6914" w:rsidP="00133FB7">
            <w:pPr>
              <w:ind w:left="34" w:right="36" w:firstLine="709"/>
              <w:rPr>
                <w:sz w:val="24"/>
                <w:szCs w:val="24"/>
                <w:lang w:val="ro-MD"/>
              </w:rPr>
            </w:pPr>
            <w:r w:rsidRPr="00155795">
              <w:rPr>
                <w:sz w:val="24"/>
                <w:szCs w:val="24"/>
                <w:lang w:val="ro-MD"/>
              </w:rPr>
              <w:t>Implementarea proiectului de act normativ urmează a se realiza în limita alocațiilor bugetare aprobate autorității</w:t>
            </w:r>
            <w:r w:rsidR="00257FEC" w:rsidRPr="00155795">
              <w:rPr>
                <w:sz w:val="24"/>
                <w:szCs w:val="24"/>
                <w:lang w:val="ro-MD"/>
              </w:rPr>
              <w:t xml:space="preserve"> și sistemului de învățământ</w:t>
            </w:r>
            <w:r w:rsidR="003D1DB5" w:rsidRPr="00155795">
              <w:rPr>
                <w:sz w:val="24"/>
                <w:szCs w:val="24"/>
                <w:lang w:val="ro-MD"/>
              </w:rPr>
              <w:t>.</w:t>
            </w:r>
          </w:p>
          <w:p w14:paraId="5FD7C5B3" w14:textId="77777777" w:rsidR="00155795" w:rsidRPr="00155795" w:rsidRDefault="00155795" w:rsidP="00155795">
            <w:pPr>
              <w:tabs>
                <w:tab w:val="left" w:pos="5954"/>
                <w:tab w:val="left" w:pos="6096"/>
              </w:tabs>
              <w:ind w:left="29" w:right="33" w:firstLine="284"/>
              <w:rPr>
                <w:sz w:val="24"/>
                <w:szCs w:val="24"/>
                <w:lang w:val="ro-MD"/>
              </w:rPr>
            </w:pPr>
            <w:r w:rsidRPr="00155795">
              <w:rPr>
                <w:sz w:val="24"/>
                <w:szCs w:val="24"/>
                <w:lang w:val="ro-MD"/>
              </w:rPr>
              <w:t>Implementarea proiectului de act normativ va constituit circa 10 mln lei anual. Costurile legate de transformarea funcțiilor și posibilele disponibilizări, pentru cele 28 de funcții noi (inclusiv 9 funcții de conducere și 19 funcții de execuție),   vor fi acoperite din următoarele surse:</w:t>
            </w:r>
          </w:p>
          <w:p w14:paraId="73C83E63" w14:textId="77777777" w:rsidR="00155795" w:rsidRPr="00155795" w:rsidRDefault="00155795" w:rsidP="00155795">
            <w:pPr>
              <w:pStyle w:val="ListParagraph"/>
              <w:numPr>
                <w:ilvl w:val="0"/>
                <w:numId w:val="2"/>
              </w:numPr>
              <w:tabs>
                <w:tab w:val="left" w:pos="5954"/>
                <w:tab w:val="left" w:pos="6096"/>
              </w:tabs>
              <w:ind w:right="33"/>
              <w:rPr>
                <w:sz w:val="24"/>
                <w:szCs w:val="24"/>
                <w:lang w:val="ro-MD"/>
              </w:rPr>
            </w:pPr>
            <w:r w:rsidRPr="00155795">
              <w:rPr>
                <w:sz w:val="24"/>
                <w:szCs w:val="24"/>
                <w:lang w:val="ro-MD"/>
              </w:rPr>
              <w:t>din mijloacele financiare urmare a  reorganizării a 6 instituții rezidențiale -3,6 mln.lei;</w:t>
            </w:r>
          </w:p>
          <w:p w14:paraId="640E5E6A" w14:textId="4AB8299C" w:rsidR="00155795" w:rsidRPr="00155795" w:rsidRDefault="00155795" w:rsidP="00155795">
            <w:pPr>
              <w:pStyle w:val="ListParagraph"/>
              <w:numPr>
                <w:ilvl w:val="0"/>
                <w:numId w:val="2"/>
              </w:numPr>
              <w:tabs>
                <w:tab w:val="left" w:pos="5954"/>
                <w:tab w:val="left" w:pos="6096"/>
              </w:tabs>
              <w:ind w:right="33"/>
              <w:rPr>
                <w:sz w:val="24"/>
                <w:szCs w:val="24"/>
                <w:lang w:val="ro-MD"/>
              </w:rPr>
            </w:pPr>
            <w:r w:rsidRPr="00155795">
              <w:rPr>
                <w:sz w:val="24"/>
                <w:szCs w:val="24"/>
                <w:lang w:val="ro-MD"/>
              </w:rPr>
              <w:t xml:space="preserve">din unitățile de personal </w:t>
            </w:r>
            <w:r w:rsidR="00AF06F5">
              <w:rPr>
                <w:sz w:val="24"/>
                <w:szCs w:val="24"/>
                <w:lang w:val="ro-MD"/>
              </w:rPr>
              <w:t>(</w:t>
            </w:r>
            <w:r w:rsidRPr="00155795">
              <w:rPr>
                <w:sz w:val="24"/>
                <w:szCs w:val="24"/>
                <w:lang w:val="ro-MD"/>
              </w:rPr>
              <w:t>1</w:t>
            </w:r>
            <w:r w:rsidR="00AF06F5">
              <w:rPr>
                <w:sz w:val="24"/>
                <w:szCs w:val="24"/>
                <w:lang w:val="ro-MD"/>
              </w:rPr>
              <w:t>4</w:t>
            </w:r>
            <w:r w:rsidRPr="00155795">
              <w:rPr>
                <w:sz w:val="24"/>
                <w:szCs w:val="24"/>
                <w:lang w:val="ro-MD"/>
              </w:rPr>
              <w:t>) de la Agenția Națională de Asigurare a  Calității în Educație și Cercetare, care vor fi transferate cu tot cu mijloace financiare în sumă de - 2,</w:t>
            </w:r>
            <w:r w:rsidR="00AF06F5">
              <w:rPr>
                <w:sz w:val="24"/>
                <w:szCs w:val="24"/>
                <w:lang w:val="ro-MD"/>
              </w:rPr>
              <w:t>861</w:t>
            </w:r>
            <w:r w:rsidRPr="00155795">
              <w:rPr>
                <w:sz w:val="24"/>
                <w:szCs w:val="24"/>
                <w:lang w:val="ro-MD"/>
              </w:rPr>
              <w:t xml:space="preserve"> mln.lei;</w:t>
            </w:r>
          </w:p>
          <w:p w14:paraId="1648EB7E" w14:textId="77777777" w:rsidR="00155795" w:rsidRPr="00DD5DE7" w:rsidRDefault="00155795" w:rsidP="00155795">
            <w:pPr>
              <w:pStyle w:val="ListParagraph"/>
              <w:numPr>
                <w:ilvl w:val="0"/>
                <w:numId w:val="2"/>
              </w:numPr>
              <w:tabs>
                <w:tab w:val="left" w:pos="5954"/>
                <w:tab w:val="left" w:pos="6096"/>
              </w:tabs>
              <w:ind w:right="33"/>
              <w:rPr>
                <w:sz w:val="24"/>
                <w:szCs w:val="24"/>
                <w:lang w:val="ro-MD"/>
              </w:rPr>
            </w:pPr>
            <w:r w:rsidRPr="00DD5DE7">
              <w:rPr>
                <w:sz w:val="24"/>
                <w:szCs w:val="24"/>
                <w:lang w:val="ro-MD"/>
              </w:rPr>
              <w:lastRenderedPageBreak/>
              <w:t>din unități de personal vacante de la ARTICO - 2,174 mln lei;</w:t>
            </w:r>
          </w:p>
          <w:p w14:paraId="067EF23B" w14:textId="77777777" w:rsidR="00155795" w:rsidRPr="00DD5DE7" w:rsidRDefault="00155795" w:rsidP="00155795">
            <w:pPr>
              <w:pStyle w:val="ListParagraph"/>
              <w:numPr>
                <w:ilvl w:val="0"/>
                <w:numId w:val="2"/>
              </w:numPr>
              <w:tabs>
                <w:tab w:val="left" w:pos="5954"/>
                <w:tab w:val="left" w:pos="6096"/>
              </w:tabs>
              <w:ind w:right="33"/>
              <w:rPr>
                <w:sz w:val="24"/>
                <w:szCs w:val="24"/>
                <w:lang w:val="ro-MD"/>
              </w:rPr>
            </w:pPr>
            <w:r w:rsidRPr="00DD5DE7">
              <w:rPr>
                <w:sz w:val="24"/>
                <w:szCs w:val="24"/>
                <w:lang w:val="ro-MD"/>
              </w:rPr>
              <w:t xml:space="preserve">din unități de personal vacante de la Agenția </w:t>
            </w:r>
            <w:r w:rsidRPr="00DD5DE7">
              <w:rPr>
                <w:sz w:val="24"/>
                <w:szCs w:val="24"/>
              </w:rPr>
              <w:t xml:space="preserve">Națională pentru dezvoltarea programelor și activității de Tineret </w:t>
            </w:r>
            <w:r w:rsidRPr="00DD5DE7">
              <w:rPr>
                <w:sz w:val="24"/>
                <w:szCs w:val="24"/>
                <w:lang w:val="ro-MD"/>
              </w:rPr>
              <w:t>- 200 mii lei;</w:t>
            </w:r>
          </w:p>
          <w:p w14:paraId="37A51DC1" w14:textId="73C22E28" w:rsidR="00DD5DE7" w:rsidRPr="00DD5DE7" w:rsidRDefault="00DD5DE7" w:rsidP="00DD5DE7">
            <w:pPr>
              <w:pStyle w:val="ListParagraph"/>
              <w:numPr>
                <w:ilvl w:val="0"/>
                <w:numId w:val="2"/>
              </w:numPr>
              <w:tabs>
                <w:tab w:val="left" w:pos="5954"/>
                <w:tab w:val="left" w:pos="6096"/>
              </w:tabs>
              <w:spacing w:line="276" w:lineRule="auto"/>
              <w:ind w:right="33"/>
              <w:rPr>
                <w:sz w:val="24"/>
                <w:szCs w:val="24"/>
                <w:lang w:val="ro-MD"/>
              </w:rPr>
            </w:pPr>
            <w:r w:rsidRPr="00DD5DE7">
              <w:rPr>
                <w:sz w:val="24"/>
                <w:szCs w:val="24"/>
                <w:lang w:val="ro-MD"/>
              </w:rPr>
              <w:t>din unități de personal vacante de la școlile sportive - 867,0 mii lei”.</w:t>
            </w:r>
          </w:p>
          <w:p w14:paraId="340A7844" w14:textId="77777777" w:rsidR="003D1DB5" w:rsidRPr="00B37BCD" w:rsidRDefault="003D1DB5" w:rsidP="00133FB7">
            <w:pPr>
              <w:ind w:left="34" w:right="36" w:firstLine="709"/>
              <w:rPr>
                <w:b/>
                <w:bCs/>
                <w:color w:val="000000" w:themeColor="text1"/>
                <w:sz w:val="26"/>
                <w:szCs w:val="26"/>
                <w:lang w:val="ro-MD" w:eastAsia="ro-RO"/>
              </w:rPr>
            </w:pPr>
            <w:r w:rsidRPr="00B37BCD">
              <w:rPr>
                <w:b/>
                <w:bCs/>
                <w:color w:val="000000" w:themeColor="text1"/>
                <w:sz w:val="26"/>
                <w:szCs w:val="26"/>
                <w:lang w:val="ro-MD" w:eastAsia="ro-RO"/>
              </w:rPr>
              <w:t>Impactul social:</w:t>
            </w:r>
          </w:p>
          <w:p w14:paraId="10B48B05" w14:textId="77777777" w:rsidR="003D1DB5" w:rsidRPr="00C12426" w:rsidRDefault="003D1DB5" w:rsidP="00133FB7">
            <w:pPr>
              <w:ind w:left="34" w:right="36" w:firstLine="709"/>
              <w:rPr>
                <w:color w:val="000000" w:themeColor="text1"/>
                <w:sz w:val="24"/>
                <w:szCs w:val="24"/>
                <w:lang w:val="ro-MD"/>
              </w:rPr>
            </w:pPr>
            <w:r w:rsidRPr="00B37BCD">
              <w:rPr>
                <w:b/>
                <w:bCs/>
                <w:color w:val="000000" w:themeColor="text1"/>
                <w:sz w:val="26"/>
                <w:szCs w:val="26"/>
                <w:lang w:val="ro-MD" w:eastAsia="ro-RO"/>
              </w:rPr>
              <w:t xml:space="preserve">- </w:t>
            </w:r>
            <w:r w:rsidRPr="00B37BCD">
              <w:rPr>
                <w:bCs/>
                <w:color w:val="000000" w:themeColor="text1"/>
                <w:sz w:val="24"/>
                <w:szCs w:val="24"/>
                <w:lang w:val="ro-MD" w:eastAsia="ro-RO"/>
              </w:rPr>
              <w:t>îmbunătățirea calității serviciilor publice prestate cetățenilor</w:t>
            </w:r>
            <w:r w:rsidRPr="00B37BCD">
              <w:rPr>
                <w:color w:val="000000" w:themeColor="text1"/>
                <w:sz w:val="24"/>
                <w:szCs w:val="24"/>
                <w:lang w:val="ro-MD"/>
              </w:rPr>
              <w:t>.</w:t>
            </w:r>
          </w:p>
        </w:tc>
      </w:tr>
      <w:tr w:rsidR="003D1DB5" w:rsidRPr="00B37BCD" w14:paraId="6ECDA52F"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FFE959" w14:textId="77777777" w:rsidR="003D1DB5" w:rsidRPr="00B37BCD" w:rsidRDefault="003D1DB5" w:rsidP="00155795">
            <w:pPr>
              <w:ind w:firstLine="0"/>
              <w:rPr>
                <w:b/>
                <w:sz w:val="26"/>
                <w:szCs w:val="26"/>
                <w:lang w:val="ro-MD"/>
              </w:rPr>
            </w:pPr>
            <w:r w:rsidRPr="00B37BCD">
              <w:rPr>
                <w:b/>
                <w:bCs/>
                <w:sz w:val="26"/>
                <w:szCs w:val="26"/>
                <w:lang w:val="ro-MD"/>
              </w:rPr>
              <w:lastRenderedPageBreak/>
              <w:t>b</w:t>
            </w:r>
            <w:r w:rsidRPr="00B37BCD">
              <w:rPr>
                <w:b/>
                <w:bCs/>
                <w:sz w:val="26"/>
                <w:szCs w:val="26"/>
                <w:vertAlign w:val="superscript"/>
                <w:lang w:val="ro-MD"/>
              </w:rPr>
              <w:t>2</w:t>
            </w:r>
            <w:r w:rsidRPr="00B37BCD">
              <w:rPr>
                <w:b/>
                <w:bCs/>
                <w:sz w:val="26"/>
                <w:szCs w:val="26"/>
                <w:lang w:val="ro-MD"/>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A7A0B9" w14:textId="77777777" w:rsidR="003D1DB5" w:rsidRPr="00B37BCD" w:rsidRDefault="003D1DB5" w:rsidP="00133FB7">
            <w:pPr>
              <w:spacing w:line="276" w:lineRule="auto"/>
              <w:ind w:firstLine="0"/>
              <w:jc w:val="left"/>
              <w:rPr>
                <w:sz w:val="26"/>
                <w:szCs w:val="26"/>
                <w:lang w:val="ro-MD"/>
              </w:rPr>
            </w:pPr>
          </w:p>
        </w:tc>
      </w:tr>
      <w:tr w:rsidR="003D1DB5" w:rsidRPr="00B37BCD" w14:paraId="53977799"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46DCF4" w14:textId="77777777" w:rsidR="003D1DB5" w:rsidRPr="00B37BCD" w:rsidRDefault="003D1DB5" w:rsidP="00133FB7">
            <w:pPr>
              <w:spacing w:line="276" w:lineRule="auto"/>
              <w:ind w:left="426" w:firstLine="206"/>
              <w:rPr>
                <w:sz w:val="26"/>
                <w:szCs w:val="26"/>
                <w:lang w:val="ro-MD"/>
              </w:rPr>
            </w:pPr>
            <w:r w:rsidRPr="00B37BCD">
              <w:rPr>
                <w:sz w:val="24"/>
                <w:szCs w:val="24"/>
                <w:lang w:val="ro-MD"/>
              </w:rPr>
              <w:t>O altă opțiune alternativă nu a fost identificată.</w:t>
            </w:r>
          </w:p>
        </w:tc>
      </w:tr>
      <w:tr w:rsidR="003D1DB5" w:rsidRPr="00B37BCD" w14:paraId="70D57DB3"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D40531" w14:textId="77777777" w:rsidR="003D1DB5" w:rsidRPr="00B37BCD" w:rsidRDefault="003D1DB5" w:rsidP="00155795">
            <w:pPr>
              <w:ind w:firstLine="0"/>
              <w:rPr>
                <w:bCs/>
                <w:sz w:val="26"/>
                <w:szCs w:val="26"/>
                <w:lang w:val="ro-MD"/>
              </w:rPr>
            </w:pPr>
            <w:r w:rsidRPr="00B37BCD">
              <w:rPr>
                <w:b/>
                <w:bCs/>
                <w:sz w:val="26"/>
                <w:szCs w:val="26"/>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4D81620" w14:textId="77777777" w:rsidR="003D1DB5" w:rsidRPr="00B37BCD" w:rsidRDefault="003D1DB5" w:rsidP="00133FB7">
            <w:pPr>
              <w:spacing w:line="276" w:lineRule="auto"/>
              <w:ind w:firstLine="0"/>
              <w:jc w:val="left"/>
              <w:rPr>
                <w:sz w:val="26"/>
                <w:szCs w:val="26"/>
                <w:lang w:val="ro-MD"/>
              </w:rPr>
            </w:pPr>
          </w:p>
        </w:tc>
      </w:tr>
      <w:tr w:rsidR="003D1DB5" w:rsidRPr="00B37BCD" w14:paraId="55694790" w14:textId="77777777" w:rsidTr="00125FC4">
        <w:trPr>
          <w:gridAfter w:val="3"/>
          <w:wAfter w:w="208" w:type="pct"/>
          <w:trHeight w:val="893"/>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441F15" w14:textId="551EF828" w:rsidR="003D1DB5" w:rsidRPr="00B37BCD" w:rsidRDefault="003D1DB5" w:rsidP="00133FB7">
            <w:pPr>
              <w:pStyle w:val="1"/>
              <w:tabs>
                <w:tab w:val="left" w:pos="851"/>
              </w:tabs>
              <w:spacing w:line="240" w:lineRule="auto"/>
              <w:ind w:left="0" w:firstLine="632"/>
              <w:jc w:val="both"/>
              <w:rPr>
                <w:rFonts w:ascii="Times New Roman" w:hAnsi="Times New Roman"/>
                <w:sz w:val="24"/>
                <w:szCs w:val="24"/>
                <w:lang w:val="ro-MD" w:eastAsia="en-US"/>
              </w:rPr>
            </w:pPr>
            <w:r w:rsidRPr="00B37BCD">
              <w:rPr>
                <w:rFonts w:ascii="Times New Roman" w:hAnsi="Times New Roman"/>
                <w:sz w:val="24"/>
                <w:szCs w:val="24"/>
                <w:lang w:val="ro-MD" w:eastAsia="en-US"/>
              </w:rPr>
              <w:t>Pentru soluția propusă –</w:t>
            </w:r>
            <w:r w:rsidRPr="00B37BCD">
              <w:rPr>
                <w:rFonts w:ascii="Times New Roman" w:hAnsi="Times New Roman"/>
                <w:i/>
                <w:sz w:val="24"/>
                <w:szCs w:val="24"/>
                <w:lang w:val="ro-MD"/>
              </w:rPr>
              <w:t>reorganizarea subdiviziunilor ministerului</w:t>
            </w:r>
            <w:r w:rsidR="00257FEC">
              <w:rPr>
                <w:rFonts w:ascii="Times New Roman" w:hAnsi="Times New Roman"/>
                <w:i/>
                <w:sz w:val="24"/>
                <w:szCs w:val="24"/>
                <w:lang w:val="ro-MD"/>
              </w:rPr>
              <w:t>, completarea cu noi suibdiviziuni și unități suplimentare a aparatului MEC, precum și</w:t>
            </w:r>
            <w:r w:rsidRPr="00B37BCD">
              <w:rPr>
                <w:rFonts w:ascii="Times New Roman" w:hAnsi="Times New Roman"/>
                <w:i/>
                <w:sz w:val="24"/>
                <w:szCs w:val="24"/>
                <w:lang w:val="ro-MD"/>
              </w:rPr>
              <w:t xml:space="preserve"> reglementarea noilor funcții pe componenta integrării europene</w:t>
            </w:r>
            <w:r w:rsidRPr="00B37BCD">
              <w:rPr>
                <w:rFonts w:ascii="Times New Roman" w:hAnsi="Times New Roman"/>
                <w:sz w:val="24"/>
                <w:szCs w:val="24"/>
                <w:lang w:val="ro-MD"/>
              </w:rPr>
              <w:t xml:space="preserve"> </w:t>
            </w:r>
            <w:r w:rsidRPr="00B37BCD">
              <w:rPr>
                <w:rFonts w:ascii="Times New Roman" w:hAnsi="Times New Roman"/>
                <w:color w:val="000000" w:themeColor="text1"/>
                <w:sz w:val="24"/>
                <w:szCs w:val="24"/>
                <w:shd w:val="clear" w:color="auto" w:fill="FFFFFF"/>
                <w:lang w:val="ro-MD"/>
              </w:rPr>
              <w:t xml:space="preserve">– nu au fost </w:t>
            </w:r>
            <w:r w:rsidRPr="00B37BCD">
              <w:rPr>
                <w:rFonts w:ascii="Times New Roman" w:hAnsi="Times New Roman"/>
                <w:sz w:val="24"/>
                <w:szCs w:val="24"/>
                <w:lang w:val="ro-MD" w:eastAsia="en-US"/>
              </w:rPr>
              <w:t>identificate careva riscuri iminente și/sau impedimente care ar pune în pericol realizarea scopului/obiectivelor propuse.</w:t>
            </w:r>
          </w:p>
        </w:tc>
      </w:tr>
      <w:tr w:rsidR="003D1DB5" w:rsidRPr="00B37BCD" w14:paraId="065695BC"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EB3E79" w14:textId="77777777" w:rsidR="003D1DB5" w:rsidRPr="00B37BCD" w:rsidRDefault="003D1DB5" w:rsidP="00133FB7">
            <w:pPr>
              <w:ind w:firstLine="0"/>
              <w:rPr>
                <w:b/>
                <w:sz w:val="26"/>
                <w:szCs w:val="26"/>
                <w:lang w:val="ro-MD"/>
              </w:rPr>
            </w:pPr>
            <w:r w:rsidRPr="00B37BCD">
              <w:rPr>
                <w:b/>
                <w:bCs/>
                <w:sz w:val="26"/>
                <w:szCs w:val="26"/>
                <w:lang w:val="ro-MD"/>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5C875A8" w14:textId="77777777" w:rsidR="003D1DB5" w:rsidRPr="00B37BCD" w:rsidRDefault="003D1DB5" w:rsidP="00133FB7">
            <w:pPr>
              <w:ind w:firstLine="0"/>
              <w:jc w:val="left"/>
              <w:rPr>
                <w:sz w:val="26"/>
                <w:szCs w:val="26"/>
                <w:lang w:val="ro-MD"/>
              </w:rPr>
            </w:pPr>
          </w:p>
        </w:tc>
      </w:tr>
      <w:tr w:rsidR="003D1DB5" w:rsidRPr="00B37BCD" w14:paraId="1D5863BD"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BB0FC2" w14:textId="77777777" w:rsidR="003D1DB5" w:rsidRPr="00B37BCD" w:rsidRDefault="003D1DB5" w:rsidP="00133FB7">
            <w:pPr>
              <w:ind w:firstLine="632"/>
              <w:jc w:val="left"/>
              <w:rPr>
                <w:bCs/>
                <w:sz w:val="24"/>
                <w:szCs w:val="24"/>
                <w:lang w:val="ro-MD"/>
              </w:rPr>
            </w:pPr>
            <w:r w:rsidRPr="00B37BCD">
              <w:rPr>
                <w:sz w:val="24"/>
                <w:szCs w:val="24"/>
                <w:lang w:val="ro-MD"/>
              </w:rPr>
              <w:t>Proiectul nu conţine prevederi de reglementare a activității de întreprinzător.</w:t>
            </w:r>
          </w:p>
        </w:tc>
      </w:tr>
      <w:tr w:rsidR="003D1DB5" w:rsidRPr="00B37BCD" w14:paraId="55855999"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F71077" w14:textId="77777777" w:rsidR="003D1DB5" w:rsidRPr="00B37BCD" w:rsidRDefault="003D1DB5" w:rsidP="00133FB7">
            <w:pPr>
              <w:ind w:firstLine="0"/>
              <w:jc w:val="left"/>
              <w:rPr>
                <w:b/>
                <w:bCs/>
                <w:sz w:val="26"/>
                <w:szCs w:val="26"/>
                <w:u w:val="single"/>
                <w:lang w:val="ro-MD"/>
              </w:rPr>
            </w:pPr>
            <w:r w:rsidRPr="00B37BCD">
              <w:rPr>
                <w:b/>
                <w:bCs/>
                <w:sz w:val="26"/>
                <w:szCs w:val="26"/>
                <w:u w:val="single"/>
                <w:lang w:val="ro-MD"/>
              </w:rPr>
              <w:t>Concluzie</w:t>
            </w:r>
          </w:p>
          <w:p w14:paraId="3B3F9805" w14:textId="77777777" w:rsidR="003D1DB5" w:rsidRPr="00B37BCD" w:rsidRDefault="003D1DB5" w:rsidP="00133FB7">
            <w:pPr>
              <w:ind w:firstLine="0"/>
              <w:jc w:val="left"/>
              <w:rPr>
                <w:bCs/>
                <w:sz w:val="26"/>
                <w:szCs w:val="26"/>
                <w:lang w:val="ro-MD"/>
              </w:rPr>
            </w:pPr>
            <w:r w:rsidRPr="00B37BCD">
              <w:rPr>
                <w:b/>
                <w:bCs/>
                <w:sz w:val="26"/>
                <w:szCs w:val="26"/>
                <w:lang w:val="ro-MD"/>
              </w:rPr>
              <w:t>e)</w:t>
            </w:r>
            <w:r w:rsidRPr="00B37BCD">
              <w:rPr>
                <w:bCs/>
                <w:sz w:val="26"/>
                <w:szCs w:val="26"/>
                <w:lang w:val="ro-MD"/>
              </w:rPr>
              <w:t xml:space="preserve"> </w:t>
            </w:r>
            <w:r w:rsidRPr="00B37BCD">
              <w:rPr>
                <w:b/>
                <w:bCs/>
                <w:sz w:val="26"/>
                <w:szCs w:val="26"/>
                <w:lang w:val="ro-MD"/>
              </w:rPr>
              <w:t>Argumentați selectarea unei opțiuni, în baza atingerii obiectivelor, beneficiilor și costurilor, precum și a asigurării celui mai mic impact negativ asupra celor afectați</w:t>
            </w:r>
            <w:r w:rsidRPr="00B37BCD">
              <w:rPr>
                <w:bCs/>
                <w:sz w:val="26"/>
                <w:szCs w:val="26"/>
                <w:lang w:val="ro-MD"/>
              </w:rPr>
              <w:t xml:space="preserve"> </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1B7DC26" w14:textId="77777777" w:rsidR="003D1DB5" w:rsidRPr="00B37BCD" w:rsidRDefault="003D1DB5" w:rsidP="00133FB7">
            <w:pPr>
              <w:ind w:firstLine="0"/>
              <w:jc w:val="left"/>
              <w:rPr>
                <w:sz w:val="26"/>
                <w:szCs w:val="26"/>
                <w:lang w:val="ro-MD"/>
              </w:rPr>
            </w:pPr>
          </w:p>
        </w:tc>
      </w:tr>
      <w:tr w:rsidR="003D1DB5" w:rsidRPr="00B37BCD" w14:paraId="504F892A"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CB1A78" w14:textId="78B5B4E7" w:rsidR="003D1DB5" w:rsidRPr="00B37BCD" w:rsidRDefault="003D1DB5" w:rsidP="00133FB7">
            <w:pPr>
              <w:ind w:firstLine="624"/>
              <w:rPr>
                <w:bCs/>
                <w:color w:val="000000" w:themeColor="text1"/>
                <w:sz w:val="24"/>
                <w:szCs w:val="24"/>
                <w:lang w:val="ro-MD" w:eastAsia="ro-RO"/>
              </w:rPr>
            </w:pPr>
            <w:r w:rsidRPr="00B37BCD">
              <w:rPr>
                <w:sz w:val="24"/>
                <w:szCs w:val="24"/>
                <w:lang w:val="ro-MD"/>
              </w:rPr>
              <w:t>Soluția de</w:t>
            </w:r>
            <w:r>
              <w:rPr>
                <w:i/>
                <w:sz w:val="24"/>
                <w:szCs w:val="24"/>
                <w:lang w:val="ro-MD"/>
              </w:rPr>
              <w:t xml:space="preserve">, </w:t>
            </w:r>
            <w:r w:rsidRPr="00B37BCD">
              <w:rPr>
                <w:i/>
                <w:sz w:val="24"/>
                <w:szCs w:val="24"/>
                <w:lang w:val="ro-MD"/>
              </w:rPr>
              <w:t>reorganizare</w:t>
            </w:r>
            <w:r>
              <w:rPr>
                <w:i/>
                <w:sz w:val="24"/>
                <w:szCs w:val="24"/>
                <w:lang w:val="ro-MD"/>
              </w:rPr>
              <w:t xml:space="preserve"> </w:t>
            </w:r>
            <w:r w:rsidRPr="00B37BCD">
              <w:rPr>
                <w:i/>
                <w:sz w:val="24"/>
                <w:szCs w:val="24"/>
                <w:lang w:val="ro-MD"/>
              </w:rPr>
              <w:t>a subdiviziunilor ministerului</w:t>
            </w:r>
            <w:r w:rsidR="00257FEC">
              <w:rPr>
                <w:i/>
                <w:sz w:val="24"/>
                <w:szCs w:val="24"/>
                <w:lang w:val="ro-MD"/>
              </w:rPr>
              <w:t xml:space="preserve"> completarea cu noi suibdiviziuni și unități suplimentare a aparatului MEC, precum</w:t>
            </w:r>
            <w:r w:rsidRPr="00B37BCD">
              <w:rPr>
                <w:i/>
                <w:sz w:val="24"/>
                <w:szCs w:val="24"/>
                <w:lang w:val="ro-MD"/>
              </w:rPr>
              <w:t xml:space="preserve"> și reglementarea noilor funcții pe componenta integrării europene</w:t>
            </w:r>
            <w:r w:rsidRPr="00B37BCD">
              <w:rPr>
                <w:sz w:val="24"/>
                <w:szCs w:val="24"/>
                <w:lang w:val="ro-MD"/>
              </w:rPr>
              <w:t xml:space="preserve"> </w:t>
            </w:r>
            <w:r w:rsidRPr="00B37BCD">
              <w:rPr>
                <w:color w:val="000000" w:themeColor="text1"/>
                <w:sz w:val="24"/>
                <w:szCs w:val="24"/>
                <w:shd w:val="clear" w:color="auto" w:fill="FFFFFF"/>
                <w:lang w:val="ro-MD"/>
              </w:rPr>
              <w:t>va</w:t>
            </w:r>
            <w:r w:rsidRPr="00B37BCD">
              <w:rPr>
                <w:sz w:val="24"/>
                <w:szCs w:val="24"/>
                <w:lang w:val="ro-MD"/>
              </w:rPr>
              <w:t xml:space="preserve"> </w:t>
            </w:r>
            <w:r w:rsidRPr="00B37BCD">
              <w:rPr>
                <w:bCs/>
                <w:color w:val="000000" w:themeColor="text1"/>
                <w:sz w:val="24"/>
                <w:szCs w:val="24"/>
                <w:lang w:val="ro-MD" w:eastAsia="ro-RO"/>
              </w:rPr>
              <w:t>asigura:</w:t>
            </w:r>
          </w:p>
          <w:p w14:paraId="45C37045" w14:textId="77777777" w:rsidR="003D1DB5" w:rsidRPr="00B37BCD" w:rsidRDefault="003D1DB5" w:rsidP="00133FB7">
            <w:pPr>
              <w:ind w:firstLine="624"/>
              <w:rPr>
                <w:bCs/>
                <w:color w:val="000000" w:themeColor="text1"/>
                <w:sz w:val="24"/>
                <w:szCs w:val="24"/>
                <w:lang w:val="ro-MD" w:eastAsia="ro-RO"/>
              </w:rPr>
            </w:pPr>
            <w:r w:rsidRPr="00B37BCD">
              <w:rPr>
                <w:bCs/>
                <w:color w:val="000000" w:themeColor="text1"/>
                <w:sz w:val="24"/>
                <w:szCs w:val="24"/>
                <w:lang w:val="ro-MD" w:eastAsia="ro-RO"/>
              </w:rPr>
              <w:t xml:space="preserve">- </w:t>
            </w:r>
            <w:r w:rsidRPr="00B37BCD">
              <w:rPr>
                <w:bCs/>
                <w:sz w:val="24"/>
                <w:szCs w:val="24"/>
                <w:lang w:val="ro-MD" w:eastAsia="ru-RU"/>
              </w:rPr>
              <w:t>implementarea obiectivului din capitolul IV, pct.3 din Programul de activitate al Guvernului, aprobat prin Hotărârea Parlamentului nr.128/2023, care se referă la reorganizarea ministerelor în vederea eficientizării și focusării resurselor pe domeniile prioritare de activități;</w:t>
            </w:r>
          </w:p>
          <w:p w14:paraId="75B6D883" w14:textId="77777777" w:rsidR="003D1DB5" w:rsidRPr="00B37BCD" w:rsidRDefault="003D1DB5" w:rsidP="00133FB7">
            <w:pPr>
              <w:tabs>
                <w:tab w:val="left" w:pos="884"/>
                <w:tab w:val="left" w:pos="1196"/>
              </w:tabs>
              <w:ind w:firstLine="624"/>
              <w:rPr>
                <w:bCs/>
                <w:sz w:val="24"/>
                <w:szCs w:val="24"/>
                <w:lang w:val="ro-MD" w:eastAsia="ru-RU"/>
              </w:rPr>
            </w:pPr>
            <w:r w:rsidRPr="00B37BCD">
              <w:rPr>
                <w:bCs/>
                <w:sz w:val="24"/>
                <w:szCs w:val="24"/>
                <w:lang w:val="ro-MD" w:eastAsia="ru-RU"/>
              </w:rPr>
              <w:t>- implementarea activităților reglementate în compartimentului „Obiective și direcții prioritare” menționate în Strategia de Reformă a Administrației Publice din Republica Moldova pentru anii 2023 – 2030, aprobată prin Hotărârea Guvernului nr. 126/2023;</w:t>
            </w:r>
          </w:p>
          <w:p w14:paraId="029D0471" w14:textId="459DF330" w:rsidR="003D1DB5" w:rsidRDefault="003D1DB5" w:rsidP="00133FB7">
            <w:pPr>
              <w:tabs>
                <w:tab w:val="left" w:pos="884"/>
                <w:tab w:val="left" w:pos="1196"/>
              </w:tabs>
              <w:ind w:firstLine="624"/>
              <w:rPr>
                <w:bCs/>
                <w:sz w:val="24"/>
                <w:szCs w:val="24"/>
                <w:lang w:val="ro-MD" w:eastAsia="ru-RU"/>
              </w:rPr>
            </w:pPr>
            <w:r w:rsidRPr="00B37BCD">
              <w:rPr>
                <w:bCs/>
                <w:sz w:val="24"/>
                <w:szCs w:val="24"/>
                <w:lang w:val="ro-MD" w:eastAsia="ru-RU"/>
              </w:rPr>
              <w:t>- executarea Hotărârii Guvernului nr. 600/2022 cu privire la modificarea unor hotărâri ale Guvernului (pe componenta de consolidare a cadrului instituțional de integrare europeană)</w:t>
            </w:r>
            <w:r w:rsidR="00257FEC">
              <w:rPr>
                <w:bCs/>
                <w:sz w:val="24"/>
                <w:szCs w:val="24"/>
                <w:lang w:val="ro-MD" w:eastAsia="ru-RU"/>
              </w:rPr>
              <w:t>;</w:t>
            </w:r>
          </w:p>
          <w:p w14:paraId="7F468A1F" w14:textId="1160593B" w:rsidR="00257FEC" w:rsidRPr="00B37BCD" w:rsidRDefault="00257FEC" w:rsidP="00257FEC">
            <w:pPr>
              <w:tabs>
                <w:tab w:val="left" w:pos="9169"/>
              </w:tabs>
              <w:ind w:right="29" w:firstLine="567"/>
              <w:rPr>
                <w:bCs/>
                <w:sz w:val="24"/>
                <w:szCs w:val="24"/>
                <w:lang w:val="ro-MD" w:eastAsia="ru-RU"/>
              </w:rPr>
            </w:pPr>
            <w:r>
              <w:rPr>
                <w:bCs/>
                <w:sz w:val="24"/>
                <w:szCs w:val="24"/>
                <w:lang w:val="ro-MD" w:eastAsia="ru-RU"/>
              </w:rPr>
              <w:t xml:space="preserve">- </w:t>
            </w:r>
            <w:r w:rsidRPr="00D60047">
              <w:rPr>
                <w:rFonts w:eastAsia="MS Mincho"/>
                <w:sz w:val="24"/>
                <w:szCs w:val="24"/>
              </w:rPr>
              <w:t>racord</w:t>
            </w:r>
            <w:r>
              <w:rPr>
                <w:rFonts w:eastAsia="MS Mincho"/>
                <w:sz w:val="24"/>
                <w:szCs w:val="24"/>
              </w:rPr>
              <w:t>area</w:t>
            </w:r>
            <w:r w:rsidRPr="00D60047">
              <w:rPr>
                <w:rFonts w:eastAsia="MS Mincho"/>
                <w:sz w:val="24"/>
                <w:szCs w:val="24"/>
              </w:rPr>
              <w:t xml:space="preserve"> politicilor educaționale la politicile statului, reflectate în: Strategia națională de dezvoltare </w:t>
            </w:r>
            <w:r w:rsidRPr="00D60047">
              <w:rPr>
                <w:sz w:val="24"/>
                <w:szCs w:val="24"/>
              </w:rPr>
              <w:t xml:space="preserve">„Moldova Europeană </w:t>
            </w:r>
            <w:smartTag w:uri="urn:schemas-microsoft-com:office:smarttags" w:element="metricconverter">
              <w:smartTagPr>
                <w:attr w:name="ProductID" w:val="2030”"/>
              </w:smartTagPr>
              <w:r w:rsidRPr="00D60047">
                <w:rPr>
                  <w:sz w:val="24"/>
                  <w:szCs w:val="24"/>
                </w:rPr>
                <w:t>2030”</w:t>
              </w:r>
            </w:smartTag>
            <w:r w:rsidRPr="00D60047">
              <w:rPr>
                <w:rFonts w:eastAsia="MS Mincho"/>
                <w:sz w:val="24"/>
                <w:szCs w:val="24"/>
              </w:rPr>
              <w:t>; Planul Național de Acțiuni în domeniul Drepturilor Omului, în Planul de pregătire și răspuns la infecția cu coronavirus de tip nou (COVID-19) – Republica Moldova;</w:t>
            </w:r>
            <w:r w:rsidRPr="00D60047">
              <w:rPr>
                <w:rFonts w:eastAsia="MS Mincho"/>
                <w:i/>
                <w:sz w:val="24"/>
                <w:szCs w:val="24"/>
              </w:rPr>
              <w:t xml:space="preserve"> </w:t>
            </w:r>
            <w:r w:rsidRPr="00D60047">
              <w:rPr>
                <w:sz w:val="24"/>
                <w:szCs w:val="24"/>
              </w:rPr>
              <w:t>Strategia de transformare digitală pentru anii 2023-2030</w:t>
            </w:r>
            <w:r w:rsidRPr="00D60047">
              <w:rPr>
                <w:rFonts w:eastAsia="MS Mincho"/>
                <w:sz w:val="24"/>
                <w:szCs w:val="24"/>
              </w:rPr>
              <w:t xml:space="preserve"> și în alte documente de politici publice conexe pentru atingerea obiectivelor strategice de dezvoltare a educației (Strategia Națională de Sănătate 2030; Strategia de consolidare a relațiilor interetnice în Republica Moldova pentru anii 2017-2027; Programul pentru susținerea populației de etnie romă pentru anii 2022-2025)</w:t>
            </w:r>
            <w:r>
              <w:rPr>
                <w:rFonts w:eastAsia="MS Mincho"/>
                <w:sz w:val="24"/>
                <w:szCs w:val="24"/>
              </w:rPr>
              <w:t>;</w:t>
            </w:r>
          </w:p>
          <w:p w14:paraId="5CC0176D" w14:textId="1F6AD591" w:rsidR="003D1DB5" w:rsidRPr="00B37BCD" w:rsidRDefault="003D1DB5" w:rsidP="00133FB7">
            <w:pPr>
              <w:tabs>
                <w:tab w:val="left" w:pos="884"/>
                <w:tab w:val="left" w:pos="1196"/>
              </w:tabs>
              <w:ind w:firstLine="624"/>
              <w:rPr>
                <w:bCs/>
                <w:sz w:val="24"/>
                <w:szCs w:val="24"/>
                <w:lang w:val="ro-MD" w:eastAsia="ru-RU"/>
              </w:rPr>
            </w:pPr>
            <w:r w:rsidRPr="00B37BCD">
              <w:rPr>
                <w:bCs/>
                <w:sz w:val="24"/>
                <w:szCs w:val="24"/>
                <w:lang w:val="ro-MD" w:eastAsia="ru-RU"/>
              </w:rPr>
              <w:t xml:space="preserve">- </w:t>
            </w:r>
            <w:r w:rsidR="00FF2BA6">
              <w:rPr>
                <w:bCs/>
                <w:sz w:val="24"/>
                <w:szCs w:val="24"/>
                <w:lang w:val="ro-MD" w:eastAsia="ru-RU"/>
              </w:rPr>
              <w:t>facilitarea</w:t>
            </w:r>
            <w:r>
              <w:rPr>
                <w:bCs/>
                <w:sz w:val="24"/>
                <w:szCs w:val="24"/>
                <w:lang w:val="ro-MD" w:eastAsia="ru-RU"/>
              </w:rPr>
              <w:t xml:space="preserve"> îndeplinirii</w:t>
            </w:r>
            <w:r w:rsidRPr="00B37BCD">
              <w:rPr>
                <w:bCs/>
                <w:sz w:val="24"/>
                <w:szCs w:val="24"/>
                <w:lang w:val="ro-MD" w:eastAsia="ru-RU"/>
              </w:rPr>
              <w:t xml:space="preserve"> funcțiilor stabilite în </w:t>
            </w:r>
            <w:r w:rsidRPr="00B37BCD">
              <w:rPr>
                <w:color w:val="000000" w:themeColor="text1"/>
                <w:sz w:val="24"/>
                <w:szCs w:val="24"/>
                <w:lang w:val="ro-MD"/>
              </w:rPr>
              <w:t>pct.7 din Regulamentul de organizare și funcționare a Ministerului Educației și Cercetării</w:t>
            </w:r>
            <w:r w:rsidRPr="00B37BCD">
              <w:rPr>
                <w:sz w:val="24"/>
                <w:szCs w:val="24"/>
                <w:lang w:val="ro-MD"/>
              </w:rPr>
              <w:t>.</w:t>
            </w:r>
          </w:p>
        </w:tc>
      </w:tr>
      <w:tr w:rsidR="003D1DB5" w:rsidRPr="00B37BCD" w14:paraId="47D25EF8" w14:textId="77777777" w:rsidTr="00125FC4">
        <w:trPr>
          <w:gridAfter w:val="3"/>
          <w:wAfter w:w="208" w:type="pct"/>
        </w:trPr>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4DF590" w14:textId="77777777" w:rsidR="003D1DB5" w:rsidRPr="00B37BCD" w:rsidRDefault="003D1DB5" w:rsidP="00133FB7">
            <w:pPr>
              <w:ind w:firstLine="0"/>
              <w:jc w:val="left"/>
              <w:rPr>
                <w:sz w:val="26"/>
                <w:szCs w:val="26"/>
                <w:lang w:val="ro-MD"/>
              </w:rPr>
            </w:pPr>
            <w:r w:rsidRPr="00B37BCD">
              <w:rPr>
                <w:b/>
                <w:bCs/>
                <w:sz w:val="26"/>
                <w:szCs w:val="26"/>
                <w:lang w:val="ro-MD"/>
              </w:rPr>
              <w:t>5. Implementarea şi monitorizarea</w:t>
            </w:r>
          </w:p>
        </w:tc>
      </w:tr>
      <w:tr w:rsidR="003D1DB5" w:rsidRPr="00B37BCD" w14:paraId="4CE133A4"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9218C6" w14:textId="77777777" w:rsidR="003D1DB5" w:rsidRPr="00B37BCD" w:rsidRDefault="003D1DB5" w:rsidP="00133FB7">
            <w:pPr>
              <w:ind w:firstLine="0"/>
              <w:jc w:val="left"/>
              <w:rPr>
                <w:bCs/>
                <w:sz w:val="26"/>
                <w:szCs w:val="26"/>
                <w:lang w:val="ro-MD"/>
              </w:rPr>
            </w:pPr>
            <w:r w:rsidRPr="00B37BCD">
              <w:rPr>
                <w:bCs/>
                <w:sz w:val="26"/>
                <w:szCs w:val="26"/>
                <w:lang w:val="ro-MD"/>
              </w:rPr>
              <w:t xml:space="preserve">a) </w:t>
            </w:r>
            <w:r w:rsidRPr="00B37BCD">
              <w:rPr>
                <w:b/>
                <w:bCs/>
                <w:sz w:val="26"/>
                <w:szCs w:val="26"/>
                <w:lang w:val="ro-MD"/>
              </w:rPr>
              <w:t>Descrieți cum va fi organizată implementarea opțiunii recomandate, ce cadru juridic necesită a fi modificat și/sau elaborat și aprobat, ce schimbări instituționale sînt necesare</w:t>
            </w:r>
            <w:r w:rsidRPr="00B37BCD">
              <w:rPr>
                <w:bCs/>
                <w:sz w:val="26"/>
                <w:szCs w:val="26"/>
                <w:lang w:val="ro-MD"/>
              </w:rPr>
              <w:t xml:space="preserve">  </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BCD451D" w14:textId="77777777" w:rsidR="003D1DB5" w:rsidRPr="00B37BCD" w:rsidRDefault="003D1DB5" w:rsidP="00133FB7">
            <w:pPr>
              <w:ind w:firstLine="0"/>
              <w:jc w:val="left"/>
              <w:rPr>
                <w:sz w:val="26"/>
                <w:szCs w:val="26"/>
                <w:lang w:val="ro-MD"/>
              </w:rPr>
            </w:pPr>
          </w:p>
        </w:tc>
      </w:tr>
      <w:tr w:rsidR="003D1DB5" w:rsidRPr="00B37BCD" w14:paraId="3120E52A"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86E6B4" w14:textId="77777777" w:rsidR="003D1DB5" w:rsidRPr="00B37BCD" w:rsidRDefault="003D1DB5" w:rsidP="00E740B8">
            <w:pPr>
              <w:spacing w:line="276" w:lineRule="auto"/>
              <w:ind w:firstLine="426"/>
              <w:jc w:val="left"/>
              <w:rPr>
                <w:b/>
                <w:sz w:val="26"/>
                <w:szCs w:val="26"/>
                <w:lang w:val="ro-MD"/>
              </w:rPr>
            </w:pPr>
            <w:r w:rsidRPr="00B37BCD">
              <w:rPr>
                <w:b/>
                <w:sz w:val="26"/>
                <w:szCs w:val="26"/>
                <w:lang w:val="ro-MD"/>
              </w:rPr>
              <w:t>Implementarea proiectului de Hotărâre a Guvernului se va realiza prin:</w:t>
            </w:r>
          </w:p>
          <w:p w14:paraId="304D7636" w14:textId="77777777" w:rsidR="003D1DB5" w:rsidRPr="00B37BCD" w:rsidRDefault="003D1DB5" w:rsidP="00E740B8">
            <w:pPr>
              <w:pStyle w:val="ListParagraph"/>
              <w:numPr>
                <w:ilvl w:val="0"/>
                <w:numId w:val="1"/>
              </w:numPr>
              <w:spacing w:line="276" w:lineRule="auto"/>
              <w:ind w:left="426" w:right="173"/>
              <w:rPr>
                <w:sz w:val="24"/>
                <w:szCs w:val="24"/>
                <w:lang w:val="ro-MD"/>
              </w:rPr>
            </w:pPr>
            <w:r w:rsidRPr="00B37BCD">
              <w:rPr>
                <w:sz w:val="24"/>
                <w:szCs w:val="24"/>
                <w:lang w:val="ro-MD"/>
              </w:rPr>
              <w:lastRenderedPageBreak/>
              <w:t>Aprobarea de către Guvern a Hotărârii „</w:t>
            </w:r>
            <w:r w:rsidRPr="00B37BCD">
              <w:rPr>
                <w:color w:val="000000" w:themeColor="text1"/>
                <w:sz w:val="24"/>
                <w:szCs w:val="24"/>
                <w:lang w:val="ro-MD"/>
              </w:rPr>
              <w:t>cu privire la modificarea Hotărârii Guvernului nr.146/2021 cu privire la organizarea și funcționarea Ministerului Educației și Cercetării</w:t>
            </w:r>
            <w:r w:rsidRPr="00B37BCD">
              <w:rPr>
                <w:bCs/>
                <w:color w:val="000000" w:themeColor="text1"/>
                <w:sz w:val="24"/>
                <w:szCs w:val="24"/>
                <w:lang w:val="ro-MD" w:eastAsia="ro-RO"/>
              </w:rPr>
              <w:t>”</w:t>
            </w:r>
            <w:r w:rsidRPr="00B37BCD">
              <w:rPr>
                <w:sz w:val="24"/>
                <w:szCs w:val="24"/>
                <w:lang w:val="ro-MD"/>
              </w:rPr>
              <w:t>;</w:t>
            </w:r>
          </w:p>
          <w:p w14:paraId="26BCC1F9" w14:textId="77777777" w:rsidR="003D1DB5" w:rsidRPr="00B37BCD" w:rsidRDefault="003D1DB5" w:rsidP="00E740B8">
            <w:pPr>
              <w:pStyle w:val="ListParagraph"/>
              <w:numPr>
                <w:ilvl w:val="0"/>
                <w:numId w:val="1"/>
              </w:numPr>
              <w:spacing w:line="276" w:lineRule="auto"/>
              <w:ind w:left="426"/>
              <w:rPr>
                <w:sz w:val="24"/>
                <w:szCs w:val="24"/>
                <w:lang w:val="ro-MD"/>
              </w:rPr>
            </w:pPr>
            <w:r w:rsidRPr="00B37BCD">
              <w:rPr>
                <w:sz w:val="24"/>
                <w:szCs w:val="24"/>
                <w:lang w:val="ro-MD" w:eastAsia="ru-RU"/>
              </w:rPr>
              <w:t>Înaintarea spre avizare Cancelariei de stat, în termen de 30 de zile de la data intrării în vigoare a prezentei hotărâri, a statului de personal al Ministerului Educației și Cercetării conform s</w:t>
            </w:r>
            <w:r>
              <w:rPr>
                <w:sz w:val="24"/>
                <w:szCs w:val="24"/>
                <w:lang w:val="ro-MD" w:eastAsia="ru-RU"/>
              </w:rPr>
              <w:t xml:space="preserve">tructurii şi efectivului-limită, </w:t>
            </w:r>
            <w:r w:rsidRPr="00B37BCD">
              <w:rPr>
                <w:sz w:val="24"/>
                <w:szCs w:val="24"/>
                <w:lang w:val="ro-MD" w:eastAsia="ru-RU"/>
              </w:rPr>
              <w:t>modificate prin prezenta hotărâre</w:t>
            </w:r>
            <w:r w:rsidRPr="00B37BCD">
              <w:rPr>
                <w:bCs/>
                <w:color w:val="000000" w:themeColor="text1"/>
                <w:sz w:val="24"/>
                <w:szCs w:val="24"/>
                <w:lang w:val="ro-MD" w:eastAsia="ro-RO"/>
              </w:rPr>
              <w:t>;</w:t>
            </w:r>
          </w:p>
          <w:p w14:paraId="326A2475" w14:textId="77777777" w:rsidR="003D1DB5" w:rsidRPr="00EB6914" w:rsidRDefault="003D1DB5" w:rsidP="00E740B8">
            <w:pPr>
              <w:pStyle w:val="ListParagraph"/>
              <w:numPr>
                <w:ilvl w:val="0"/>
                <w:numId w:val="1"/>
              </w:numPr>
              <w:spacing w:line="276" w:lineRule="auto"/>
              <w:ind w:left="426"/>
              <w:rPr>
                <w:sz w:val="24"/>
                <w:szCs w:val="24"/>
                <w:lang w:val="ro-MD"/>
              </w:rPr>
            </w:pPr>
            <w:r w:rsidRPr="00EB6914">
              <w:rPr>
                <w:bCs/>
                <w:color w:val="000000" w:themeColor="text1"/>
                <w:sz w:val="24"/>
                <w:szCs w:val="24"/>
                <w:lang w:val="ro-MD" w:eastAsia="ro-RO"/>
              </w:rPr>
              <w:t>Inițierea procedurilor de transfer/ disponibilizare a personalului a căror funcții vor fi reduse în rezultatul reorganizării subdiviziunilor</w:t>
            </w:r>
            <w:r w:rsidRPr="00EB6914">
              <w:rPr>
                <w:bCs/>
                <w:color w:val="000000" w:themeColor="text1"/>
                <w:sz w:val="24"/>
                <w:szCs w:val="24"/>
                <w:lang w:eastAsia="ro-RO"/>
              </w:rPr>
              <w:t>;</w:t>
            </w:r>
          </w:p>
          <w:p w14:paraId="2D055C6B" w14:textId="77777777" w:rsidR="003D1DB5" w:rsidRPr="00B37BCD" w:rsidRDefault="003D1DB5" w:rsidP="00E740B8">
            <w:pPr>
              <w:pStyle w:val="ListParagraph"/>
              <w:numPr>
                <w:ilvl w:val="0"/>
                <w:numId w:val="1"/>
              </w:numPr>
              <w:spacing w:line="276" w:lineRule="auto"/>
              <w:ind w:left="426"/>
              <w:rPr>
                <w:sz w:val="24"/>
                <w:szCs w:val="24"/>
                <w:lang w:val="ro-MD"/>
              </w:rPr>
            </w:pPr>
            <w:r w:rsidRPr="00B37BCD">
              <w:rPr>
                <w:sz w:val="24"/>
                <w:szCs w:val="24"/>
                <w:lang w:val="ro-MD"/>
              </w:rPr>
              <w:t>Inițierea procedurilor</w:t>
            </w:r>
            <w:r>
              <w:rPr>
                <w:sz w:val="24"/>
                <w:szCs w:val="24"/>
                <w:lang w:val="ro-MD"/>
              </w:rPr>
              <w:t xml:space="preserve"> de angajare a funcționarilor p</w:t>
            </w:r>
            <w:r w:rsidRPr="00B37BCD">
              <w:rPr>
                <w:sz w:val="24"/>
                <w:szCs w:val="24"/>
                <w:lang w:val="ro-MD"/>
              </w:rPr>
              <w:t>ublici în noile funcții suplimentate.</w:t>
            </w:r>
          </w:p>
          <w:p w14:paraId="41B74C63" w14:textId="77777777" w:rsidR="003D1DB5" w:rsidRPr="00B37BCD" w:rsidRDefault="003D1DB5" w:rsidP="00E740B8">
            <w:pPr>
              <w:pStyle w:val="ListParagraph"/>
              <w:spacing w:line="276" w:lineRule="auto"/>
              <w:ind w:left="426" w:firstLine="0"/>
              <w:rPr>
                <w:b/>
                <w:sz w:val="26"/>
                <w:szCs w:val="26"/>
                <w:lang w:val="ro-MD"/>
              </w:rPr>
            </w:pPr>
            <w:r w:rsidRPr="00B37BCD">
              <w:rPr>
                <w:b/>
                <w:sz w:val="26"/>
                <w:szCs w:val="26"/>
                <w:lang w:val="ro-MD"/>
              </w:rPr>
              <w:t>Cadrul juridic care necesită a fi modificat:</w:t>
            </w:r>
          </w:p>
          <w:p w14:paraId="2FFA51CD" w14:textId="654DCB07" w:rsidR="003D1DB5" w:rsidRPr="00D54C0B" w:rsidRDefault="003D1DB5" w:rsidP="00E740B8">
            <w:pPr>
              <w:pStyle w:val="ListParagraph"/>
              <w:spacing w:line="276" w:lineRule="auto"/>
              <w:ind w:left="426" w:firstLine="0"/>
              <w:rPr>
                <w:sz w:val="24"/>
                <w:szCs w:val="24"/>
                <w:lang w:val="ro-MD"/>
              </w:rPr>
            </w:pPr>
            <w:r w:rsidRPr="00D54C0B">
              <w:rPr>
                <w:sz w:val="24"/>
                <w:szCs w:val="24"/>
                <w:lang w:val="ro-MD"/>
              </w:rPr>
              <w:t xml:space="preserve">Implementarea prezentului proiect de Hotărâre de Guvern </w:t>
            </w:r>
            <w:r w:rsidRPr="00D54C0B">
              <w:rPr>
                <w:bCs/>
                <w:color w:val="000000" w:themeColor="text1"/>
                <w:sz w:val="24"/>
                <w:szCs w:val="24"/>
                <w:lang w:val="ro-MD" w:eastAsia="ro-RO"/>
              </w:rPr>
              <w:t>implică modificarea altor acte administrative ale Guvernul</w:t>
            </w:r>
            <w:r w:rsidR="00FF2BA6" w:rsidRPr="00D54C0B">
              <w:rPr>
                <w:bCs/>
                <w:color w:val="000000" w:themeColor="text1"/>
                <w:sz w:val="24"/>
                <w:szCs w:val="24"/>
                <w:lang w:val="ro-MD" w:eastAsia="ro-RO"/>
              </w:rPr>
              <w:t xml:space="preserve">ui, precum Hotărârile de Guvern ce țin de structurile din subordine ANACEC, </w:t>
            </w:r>
            <w:r w:rsidR="00D54C0B" w:rsidRPr="00D54C0B">
              <w:rPr>
                <w:sz w:val="24"/>
                <w:szCs w:val="24"/>
                <w:lang w:val="ro-MD"/>
              </w:rPr>
              <w:t xml:space="preserve">Agenția </w:t>
            </w:r>
            <w:r w:rsidR="00D54C0B" w:rsidRPr="00D54C0B">
              <w:rPr>
                <w:sz w:val="24"/>
                <w:szCs w:val="24"/>
              </w:rPr>
              <w:t>Națională pentru dezvoltarea programelor și activității de Tineret,</w:t>
            </w:r>
            <w:r w:rsidR="0096295C">
              <w:rPr>
                <w:sz w:val="24"/>
                <w:szCs w:val="24"/>
              </w:rPr>
              <w:t xml:space="preserve"> </w:t>
            </w:r>
            <w:r w:rsidR="00FF2BA6" w:rsidRPr="00D54C0B">
              <w:rPr>
                <w:bCs/>
                <w:color w:val="000000" w:themeColor="text1"/>
                <w:sz w:val="24"/>
                <w:szCs w:val="24"/>
                <w:lang w:val="ro-MD" w:eastAsia="ro-RO"/>
              </w:rPr>
              <w:t xml:space="preserve">Agenția </w:t>
            </w:r>
            <w:r w:rsidR="00D54C0B" w:rsidRPr="00D54C0B">
              <w:rPr>
                <w:bCs/>
                <w:color w:val="000000" w:themeColor="text1"/>
                <w:sz w:val="24"/>
                <w:szCs w:val="24"/>
                <w:lang w:val="ro-MD" w:eastAsia="ro-RO"/>
              </w:rPr>
              <w:t>Națională pentru Curriculum și evaluare</w:t>
            </w:r>
            <w:r w:rsidR="00FF2BA6" w:rsidRPr="00D54C0B">
              <w:rPr>
                <w:bCs/>
                <w:color w:val="000000" w:themeColor="text1"/>
                <w:sz w:val="24"/>
                <w:szCs w:val="24"/>
                <w:lang w:val="ro-MD" w:eastAsia="ro-RO"/>
              </w:rPr>
              <w:t xml:space="preserve"> etc.</w:t>
            </w:r>
          </w:p>
        </w:tc>
      </w:tr>
      <w:tr w:rsidR="003D1DB5" w:rsidRPr="00B37BCD" w14:paraId="432F6166"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043EDE" w14:textId="77777777" w:rsidR="003D1DB5" w:rsidRPr="00B37BCD" w:rsidRDefault="003D1DB5" w:rsidP="00133FB7">
            <w:pPr>
              <w:ind w:firstLine="0"/>
              <w:jc w:val="left"/>
              <w:rPr>
                <w:bCs/>
                <w:sz w:val="26"/>
                <w:szCs w:val="26"/>
                <w:lang w:val="ro-MD"/>
              </w:rPr>
            </w:pPr>
            <w:r w:rsidRPr="00B37BCD">
              <w:rPr>
                <w:bCs/>
                <w:sz w:val="26"/>
                <w:szCs w:val="26"/>
                <w:lang w:val="ro-MD"/>
              </w:rPr>
              <w:lastRenderedPageBreak/>
              <w:t xml:space="preserve">b) </w:t>
            </w:r>
            <w:r w:rsidRPr="00B37BCD">
              <w:rPr>
                <w:b/>
                <w:bCs/>
                <w:sz w:val="26"/>
                <w:szCs w:val="26"/>
                <w:lang w:val="ro-MD"/>
              </w:rPr>
              <w:t>Indicați clar indicatorii de performanță în baza cărora se va efectua monitorizarea</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ECB6D7" w14:textId="77777777" w:rsidR="003D1DB5" w:rsidRPr="00B37BCD" w:rsidRDefault="003D1DB5" w:rsidP="00133FB7">
            <w:pPr>
              <w:ind w:firstLine="0"/>
              <w:jc w:val="left"/>
              <w:rPr>
                <w:sz w:val="26"/>
                <w:szCs w:val="26"/>
                <w:lang w:val="ro-MD"/>
              </w:rPr>
            </w:pPr>
          </w:p>
        </w:tc>
      </w:tr>
      <w:tr w:rsidR="003D1DB5" w:rsidRPr="00B37BCD" w14:paraId="27195BD0"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B8534F" w14:textId="77777777" w:rsidR="003D1DB5" w:rsidRPr="009752BB" w:rsidRDefault="003D1DB5" w:rsidP="00133FB7">
            <w:pPr>
              <w:ind w:firstLine="637"/>
              <w:rPr>
                <w:sz w:val="24"/>
                <w:szCs w:val="24"/>
                <w:lang w:val="ro-MD"/>
              </w:rPr>
            </w:pPr>
            <w:r w:rsidRPr="009752BB">
              <w:rPr>
                <w:sz w:val="24"/>
                <w:szCs w:val="24"/>
                <w:lang w:val="ro-MD"/>
              </w:rPr>
              <w:t>Monitorizarea implementării proiectului hotărârii de Guvern se va efectua în baza:</w:t>
            </w:r>
          </w:p>
          <w:p w14:paraId="79B317FA" w14:textId="21AF52CC" w:rsidR="009752BB" w:rsidRPr="009752BB" w:rsidRDefault="009752BB" w:rsidP="009752BB">
            <w:pPr>
              <w:ind w:firstLine="0"/>
              <w:rPr>
                <w:sz w:val="24"/>
                <w:szCs w:val="24"/>
              </w:rPr>
            </w:pPr>
            <w:r w:rsidRPr="009752BB">
              <w:rPr>
                <w:sz w:val="24"/>
                <w:szCs w:val="24"/>
              </w:rPr>
              <w:t xml:space="preserve">- Numărul acțiunilor întreprinse de noile subdoviziuni, angajați ai ministerului în contextul exercitării atribuțiilor stabilite; </w:t>
            </w:r>
          </w:p>
          <w:p w14:paraId="773F142B" w14:textId="77777777" w:rsidR="009752BB" w:rsidRPr="009752BB" w:rsidRDefault="009752BB" w:rsidP="009752BB">
            <w:pPr>
              <w:ind w:firstLine="0"/>
              <w:rPr>
                <w:sz w:val="24"/>
                <w:szCs w:val="24"/>
              </w:rPr>
            </w:pPr>
            <w:r w:rsidRPr="009752BB">
              <w:rPr>
                <w:sz w:val="24"/>
                <w:szCs w:val="24"/>
              </w:rPr>
              <w:t>- Numărul de politici publice elaborate, promovate și implementate în domeniile de competență atribuite ministerului;</w:t>
            </w:r>
          </w:p>
          <w:p w14:paraId="1D4B8124" w14:textId="245BA444" w:rsidR="009752BB" w:rsidRPr="009752BB" w:rsidRDefault="009752BB" w:rsidP="009752BB">
            <w:pPr>
              <w:ind w:firstLine="0"/>
              <w:rPr>
                <w:sz w:val="24"/>
                <w:szCs w:val="24"/>
                <w:lang w:val="ro-MD"/>
              </w:rPr>
            </w:pPr>
            <w:r w:rsidRPr="009752BB">
              <w:rPr>
                <w:sz w:val="24"/>
                <w:szCs w:val="24"/>
              </w:rPr>
              <w:t>- Nivelul de realizare a acțiunilor stabilite în Planul de activitate al Ministerului Educației și Cercetării, dar și în planul de activitate al Guvernului.</w:t>
            </w:r>
          </w:p>
          <w:p w14:paraId="6D02FFB9" w14:textId="2A4CDC5B" w:rsidR="003D1DB5" w:rsidRPr="00B37BCD" w:rsidRDefault="003D1DB5" w:rsidP="009752BB">
            <w:pPr>
              <w:pStyle w:val="ListParagraph"/>
              <w:ind w:firstLine="0"/>
              <w:rPr>
                <w:sz w:val="24"/>
                <w:szCs w:val="24"/>
                <w:lang w:val="ro-MD"/>
              </w:rPr>
            </w:pPr>
          </w:p>
        </w:tc>
      </w:tr>
      <w:tr w:rsidR="003D1DB5" w:rsidRPr="00B37BCD" w14:paraId="544CF9EB"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E3FAEE" w14:textId="77777777" w:rsidR="003D1DB5" w:rsidRPr="00B37BCD" w:rsidRDefault="003D1DB5" w:rsidP="00133FB7">
            <w:pPr>
              <w:ind w:firstLine="0"/>
              <w:jc w:val="left"/>
              <w:rPr>
                <w:bCs/>
                <w:sz w:val="26"/>
                <w:szCs w:val="26"/>
                <w:lang w:val="ro-MD"/>
              </w:rPr>
            </w:pPr>
            <w:r w:rsidRPr="00B37BCD">
              <w:rPr>
                <w:bCs/>
                <w:sz w:val="26"/>
                <w:szCs w:val="26"/>
                <w:lang w:val="ro-MD"/>
              </w:rPr>
              <w:t xml:space="preserve">c) </w:t>
            </w:r>
            <w:r>
              <w:rPr>
                <w:b/>
                <w:bCs/>
                <w:sz w:val="26"/>
                <w:szCs w:val="26"/>
                <w:lang w:val="ro-MD"/>
              </w:rPr>
              <w:t>Identificați peste câ</w:t>
            </w:r>
            <w:r w:rsidRPr="00B37BCD">
              <w:rPr>
                <w:b/>
                <w:bCs/>
                <w:sz w:val="26"/>
                <w:szCs w:val="26"/>
                <w:lang w:val="ro-MD"/>
              </w:rPr>
              <w:t>t timp vor fi resimțite impacturile estimate și este necesară evaluarea performanței actului normativ propus. Explicați cum va fi monitorizată şi evaluată opţiunea</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F1E310F" w14:textId="77777777" w:rsidR="003D1DB5" w:rsidRPr="00B37BCD" w:rsidRDefault="003D1DB5" w:rsidP="00133FB7">
            <w:pPr>
              <w:ind w:firstLine="0"/>
              <w:jc w:val="left"/>
              <w:rPr>
                <w:sz w:val="26"/>
                <w:szCs w:val="26"/>
                <w:lang w:val="ro-MD"/>
              </w:rPr>
            </w:pPr>
          </w:p>
        </w:tc>
      </w:tr>
      <w:tr w:rsidR="003D1DB5" w:rsidRPr="00B37BCD" w14:paraId="36AFA02C"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1C94AC" w14:textId="77777777" w:rsidR="003D1DB5" w:rsidRPr="00B37BCD" w:rsidRDefault="003D1DB5" w:rsidP="00133FB7">
            <w:pPr>
              <w:ind w:firstLine="624"/>
              <w:rPr>
                <w:sz w:val="24"/>
                <w:szCs w:val="24"/>
                <w:lang w:val="ro-MD"/>
              </w:rPr>
            </w:pPr>
            <w:r w:rsidRPr="00B37BCD">
              <w:rPr>
                <w:sz w:val="24"/>
                <w:szCs w:val="24"/>
                <w:lang w:val="ro-MD"/>
              </w:rPr>
              <w:t xml:space="preserve">Impactul va fi resimțit imediat cum vor fi ocupate funcțiile în noile subdiviziuni </w:t>
            </w:r>
            <w:r>
              <w:rPr>
                <w:sz w:val="24"/>
                <w:szCs w:val="24"/>
                <w:lang w:val="ro-MD"/>
              </w:rPr>
              <w:t>suplimentate și imediat cum vor fi reorganizate subdiviziunile structurale ale Ministerului</w:t>
            </w:r>
            <w:r w:rsidRPr="00B37BCD">
              <w:rPr>
                <w:sz w:val="24"/>
                <w:szCs w:val="24"/>
                <w:lang w:val="ro-MD"/>
              </w:rPr>
              <w:t>.</w:t>
            </w:r>
          </w:p>
          <w:p w14:paraId="6B805E54" w14:textId="77777777" w:rsidR="003D1DB5" w:rsidRPr="00B37BCD" w:rsidRDefault="003D1DB5" w:rsidP="00133FB7">
            <w:pPr>
              <w:ind w:firstLine="624"/>
              <w:rPr>
                <w:sz w:val="24"/>
                <w:szCs w:val="24"/>
                <w:lang w:val="ro-MD"/>
              </w:rPr>
            </w:pPr>
            <w:r w:rsidRPr="00B37BCD">
              <w:rPr>
                <w:sz w:val="24"/>
                <w:szCs w:val="24"/>
                <w:lang w:val="ro-MD"/>
              </w:rPr>
              <w:t>Opțiunea aleasă va fi monitorizată în baza indicatorilor indicați la punctul anterior și va fi evaluată în baza rezultatelor obținute și calitatea acestora.</w:t>
            </w:r>
          </w:p>
        </w:tc>
      </w:tr>
      <w:tr w:rsidR="003D1DB5" w:rsidRPr="00B37BCD" w14:paraId="4AA5B8BE" w14:textId="77777777" w:rsidTr="00125FC4">
        <w:trPr>
          <w:gridAfter w:val="3"/>
          <w:wAfter w:w="208" w:type="pct"/>
        </w:trPr>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A081F1" w14:textId="77777777" w:rsidR="003D1DB5" w:rsidRPr="00B37BCD" w:rsidRDefault="003D1DB5" w:rsidP="00133FB7">
            <w:pPr>
              <w:ind w:firstLine="0"/>
              <w:jc w:val="left"/>
              <w:rPr>
                <w:sz w:val="26"/>
                <w:szCs w:val="26"/>
                <w:lang w:val="ro-MD"/>
              </w:rPr>
            </w:pPr>
            <w:r w:rsidRPr="00B37BCD">
              <w:rPr>
                <w:b/>
                <w:bCs/>
                <w:sz w:val="26"/>
                <w:szCs w:val="26"/>
                <w:lang w:val="ro-MD"/>
              </w:rPr>
              <w:t>6. Consultarea</w:t>
            </w:r>
          </w:p>
        </w:tc>
      </w:tr>
      <w:tr w:rsidR="003D1DB5" w:rsidRPr="00B37BCD" w14:paraId="56C4E6BB"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AD21B8" w14:textId="77777777" w:rsidR="003D1DB5" w:rsidRPr="00B37BCD" w:rsidRDefault="003D1DB5" w:rsidP="00133FB7">
            <w:pPr>
              <w:ind w:firstLine="0"/>
              <w:jc w:val="left"/>
              <w:rPr>
                <w:bCs/>
                <w:sz w:val="26"/>
                <w:szCs w:val="26"/>
                <w:lang w:val="ro-MD"/>
              </w:rPr>
            </w:pPr>
            <w:r w:rsidRPr="00B37BCD">
              <w:rPr>
                <w:sz w:val="26"/>
                <w:szCs w:val="26"/>
                <w:lang w:val="ro-MD"/>
              </w:rPr>
              <w:t xml:space="preserve">a) </w:t>
            </w:r>
            <w:r w:rsidRPr="00B37BCD">
              <w:rPr>
                <w:b/>
                <w:sz w:val="26"/>
                <w:szCs w:val="26"/>
                <w:lang w:val="ro-MD"/>
              </w:rPr>
              <w:t>Identificați principalele părţi (grupuri) interesate în intervenţia propusă</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F381BC" w14:textId="77777777" w:rsidR="003D1DB5" w:rsidRPr="00B37BCD" w:rsidRDefault="003D1DB5" w:rsidP="00133FB7">
            <w:pPr>
              <w:ind w:firstLine="0"/>
              <w:jc w:val="left"/>
              <w:rPr>
                <w:sz w:val="26"/>
                <w:szCs w:val="26"/>
                <w:lang w:val="ro-MD"/>
              </w:rPr>
            </w:pPr>
          </w:p>
        </w:tc>
      </w:tr>
      <w:tr w:rsidR="003D1DB5" w:rsidRPr="00B37BCD" w14:paraId="799F0895"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D4812D" w14:textId="77777777" w:rsidR="003D1DB5" w:rsidRPr="00B37BCD" w:rsidRDefault="003D1DB5" w:rsidP="00133FB7">
            <w:pPr>
              <w:spacing w:line="276" w:lineRule="auto"/>
              <w:ind w:firstLine="624"/>
              <w:rPr>
                <w:b/>
                <w:sz w:val="26"/>
                <w:szCs w:val="26"/>
                <w:lang w:val="ro-MD"/>
              </w:rPr>
            </w:pPr>
            <w:r w:rsidRPr="00B37BCD">
              <w:rPr>
                <w:b/>
                <w:sz w:val="26"/>
                <w:szCs w:val="26"/>
                <w:lang w:val="ro-MD"/>
              </w:rPr>
              <w:t>Autorități publice centrale:</w:t>
            </w:r>
          </w:p>
          <w:p w14:paraId="256C951C" w14:textId="77777777" w:rsidR="003D1DB5" w:rsidRPr="00B37BCD" w:rsidRDefault="003D1DB5" w:rsidP="00133FB7">
            <w:pPr>
              <w:spacing w:line="276" w:lineRule="auto"/>
              <w:ind w:firstLine="624"/>
              <w:rPr>
                <w:sz w:val="24"/>
                <w:szCs w:val="24"/>
                <w:lang w:val="ro-MD"/>
              </w:rPr>
            </w:pPr>
            <w:r w:rsidRPr="00B37BCD">
              <w:rPr>
                <w:sz w:val="24"/>
                <w:szCs w:val="24"/>
                <w:lang w:val="ro-MD"/>
              </w:rPr>
              <w:t>Cancelaria de stat;</w:t>
            </w:r>
          </w:p>
          <w:p w14:paraId="51A10D04" w14:textId="77777777" w:rsidR="003D1DB5" w:rsidRPr="00B37BCD" w:rsidRDefault="003D1DB5" w:rsidP="00133FB7">
            <w:pPr>
              <w:spacing w:line="276" w:lineRule="auto"/>
              <w:ind w:firstLine="624"/>
              <w:rPr>
                <w:sz w:val="24"/>
                <w:szCs w:val="24"/>
                <w:lang w:val="ro-MD"/>
              </w:rPr>
            </w:pPr>
            <w:r w:rsidRPr="00B37BCD">
              <w:rPr>
                <w:sz w:val="24"/>
                <w:szCs w:val="24"/>
                <w:lang w:val="ro-MD"/>
              </w:rPr>
              <w:t>Ministerul Finanțelor;</w:t>
            </w:r>
          </w:p>
          <w:p w14:paraId="2A7D34FC" w14:textId="77777777" w:rsidR="003D1DB5" w:rsidRPr="00B37BCD" w:rsidRDefault="003D1DB5" w:rsidP="00133FB7">
            <w:pPr>
              <w:spacing w:line="276" w:lineRule="auto"/>
              <w:ind w:firstLine="624"/>
              <w:rPr>
                <w:sz w:val="24"/>
                <w:szCs w:val="24"/>
                <w:lang w:val="ro-MD"/>
              </w:rPr>
            </w:pPr>
            <w:r w:rsidRPr="00B37BCD">
              <w:rPr>
                <w:sz w:val="24"/>
                <w:szCs w:val="24"/>
                <w:lang w:val="ro-MD"/>
              </w:rPr>
              <w:t>Ministerul Justiției;</w:t>
            </w:r>
          </w:p>
          <w:p w14:paraId="20667BEB" w14:textId="77777777" w:rsidR="003D1DB5" w:rsidRPr="00B37BCD" w:rsidRDefault="003D1DB5" w:rsidP="00133FB7">
            <w:pPr>
              <w:spacing w:line="276" w:lineRule="auto"/>
              <w:ind w:firstLine="624"/>
              <w:rPr>
                <w:sz w:val="24"/>
                <w:szCs w:val="24"/>
                <w:lang w:val="ro-MD"/>
              </w:rPr>
            </w:pPr>
            <w:r w:rsidRPr="00B37BCD">
              <w:rPr>
                <w:sz w:val="24"/>
                <w:szCs w:val="24"/>
                <w:lang w:val="ro-MD"/>
              </w:rPr>
              <w:t>Centrul Național Anticorupție.</w:t>
            </w:r>
          </w:p>
          <w:p w14:paraId="16ACAE15" w14:textId="77777777" w:rsidR="003D1DB5" w:rsidRPr="00B37BCD" w:rsidRDefault="003D1DB5" w:rsidP="00133FB7">
            <w:pPr>
              <w:ind w:firstLine="624"/>
              <w:jc w:val="left"/>
              <w:rPr>
                <w:b/>
                <w:sz w:val="26"/>
                <w:szCs w:val="26"/>
                <w:lang w:val="ro-MD"/>
              </w:rPr>
            </w:pPr>
            <w:r w:rsidRPr="00B37BCD">
              <w:rPr>
                <w:b/>
                <w:sz w:val="26"/>
                <w:szCs w:val="26"/>
                <w:lang w:val="ro-MD"/>
              </w:rPr>
              <w:t>Societatea civilă</w:t>
            </w:r>
          </w:p>
        </w:tc>
      </w:tr>
      <w:tr w:rsidR="003D1DB5" w:rsidRPr="00B37BCD" w14:paraId="126A3D5C"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193BBB" w14:textId="77777777" w:rsidR="003D1DB5" w:rsidRPr="00B37BCD" w:rsidRDefault="003D1DB5" w:rsidP="00133FB7">
            <w:pPr>
              <w:ind w:firstLine="0"/>
              <w:jc w:val="left"/>
              <w:rPr>
                <w:b/>
                <w:sz w:val="26"/>
                <w:szCs w:val="26"/>
                <w:lang w:val="ro-MD"/>
              </w:rPr>
            </w:pPr>
            <w:r w:rsidRPr="00B37BCD">
              <w:rPr>
                <w:b/>
                <w:sz w:val="26"/>
                <w:szCs w:val="26"/>
                <w:lang w:val="ro-MD"/>
              </w:rPr>
              <w:t>b) Explicați succint cum (prin ce metode) s-a asigurat consultarea adecvată a părţilor</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155BAA" w14:textId="77777777" w:rsidR="003D1DB5" w:rsidRPr="00B37BCD" w:rsidRDefault="003D1DB5" w:rsidP="00133FB7">
            <w:pPr>
              <w:ind w:firstLine="0"/>
              <w:jc w:val="left"/>
              <w:rPr>
                <w:sz w:val="26"/>
                <w:szCs w:val="26"/>
                <w:lang w:val="ro-MD"/>
              </w:rPr>
            </w:pPr>
          </w:p>
        </w:tc>
      </w:tr>
      <w:tr w:rsidR="003D1DB5" w:rsidRPr="00B37BCD" w14:paraId="583BFBD0"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C0B988" w14:textId="77777777" w:rsidR="003D1DB5" w:rsidRPr="00B37BCD" w:rsidRDefault="003D1DB5" w:rsidP="00133FB7">
            <w:pPr>
              <w:pStyle w:val="ListParagraph"/>
              <w:numPr>
                <w:ilvl w:val="0"/>
                <w:numId w:val="1"/>
              </w:numPr>
              <w:ind w:left="426"/>
              <w:jc w:val="left"/>
              <w:rPr>
                <w:sz w:val="24"/>
                <w:szCs w:val="24"/>
                <w:lang w:val="ro-MD"/>
              </w:rPr>
            </w:pPr>
            <w:r w:rsidRPr="00B37BCD">
              <w:rPr>
                <w:sz w:val="24"/>
                <w:szCs w:val="24"/>
                <w:lang w:val="ro-MD"/>
              </w:rPr>
              <w:t>Solicitarea avizelor la proiectul de Hotărâre a Guvernului;</w:t>
            </w:r>
          </w:p>
          <w:p w14:paraId="4C9A5858" w14:textId="77777777" w:rsidR="003D1DB5" w:rsidRPr="00B37BCD" w:rsidRDefault="003D1DB5" w:rsidP="00133FB7">
            <w:pPr>
              <w:pStyle w:val="ListParagraph"/>
              <w:numPr>
                <w:ilvl w:val="0"/>
                <w:numId w:val="1"/>
              </w:numPr>
              <w:ind w:left="426"/>
              <w:jc w:val="left"/>
              <w:rPr>
                <w:lang w:val="ro-MD"/>
              </w:rPr>
            </w:pPr>
            <w:r w:rsidRPr="00B37BCD">
              <w:rPr>
                <w:sz w:val="24"/>
                <w:szCs w:val="24"/>
                <w:lang w:val="ro-MD"/>
              </w:rPr>
              <w:t>Plasarea proiectului pe pagina oficială a Ministerului și pe site-ul particip.gov.md;</w:t>
            </w:r>
          </w:p>
        </w:tc>
      </w:tr>
      <w:tr w:rsidR="003D1DB5" w:rsidRPr="00B37BCD" w14:paraId="1A86EC6D" w14:textId="77777777" w:rsidTr="00125FC4">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383E38" w14:textId="77777777" w:rsidR="003D1DB5" w:rsidRPr="00B37BCD" w:rsidRDefault="003D1DB5" w:rsidP="00133FB7">
            <w:pPr>
              <w:ind w:firstLine="0"/>
              <w:jc w:val="left"/>
              <w:rPr>
                <w:sz w:val="26"/>
                <w:szCs w:val="26"/>
                <w:lang w:val="ro-MD"/>
              </w:rPr>
            </w:pPr>
            <w:r w:rsidRPr="00B37BCD">
              <w:rPr>
                <w:sz w:val="26"/>
                <w:szCs w:val="26"/>
                <w:lang w:val="ro-MD"/>
              </w:rPr>
              <w:t>c</w:t>
            </w:r>
            <w:r w:rsidRPr="00B37BCD">
              <w:rPr>
                <w:b/>
                <w:sz w:val="26"/>
                <w:szCs w:val="26"/>
                <w:lang w:val="ro-MD"/>
              </w:rPr>
              <w:t>) Expuneți succint poziţia fiecărei entităţi consultate față de documentul de analiză a impactului şi/sau intervenţia propusă (se expune poziția a cel puțin unui exponent din fiecare grup de interese identificat)</w:t>
            </w:r>
          </w:p>
        </w:tc>
        <w:tc>
          <w:tcPr>
            <w:tcW w:w="208"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8B7B426" w14:textId="77777777" w:rsidR="003D1DB5" w:rsidRPr="00B37BCD" w:rsidRDefault="003D1DB5" w:rsidP="00133FB7">
            <w:pPr>
              <w:ind w:firstLine="0"/>
              <w:jc w:val="left"/>
              <w:rPr>
                <w:sz w:val="26"/>
                <w:szCs w:val="26"/>
                <w:lang w:val="ro-MD"/>
              </w:rPr>
            </w:pPr>
          </w:p>
        </w:tc>
      </w:tr>
      <w:tr w:rsidR="003D1DB5" w:rsidRPr="00B37BCD" w14:paraId="47FABD20" w14:textId="77777777" w:rsidTr="00125FC4">
        <w:trPr>
          <w:gridAfter w:val="3"/>
          <w:wAfter w:w="208" w:type="pct"/>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28C42D" w14:textId="77777777" w:rsidR="003D1DB5" w:rsidRPr="00B37BCD" w:rsidRDefault="003D1DB5" w:rsidP="00133FB7">
            <w:pPr>
              <w:ind w:firstLine="0"/>
              <w:jc w:val="left"/>
              <w:rPr>
                <w:sz w:val="24"/>
                <w:szCs w:val="24"/>
                <w:lang w:val="ro-MD"/>
              </w:rPr>
            </w:pPr>
            <w:r w:rsidRPr="00B37BCD">
              <w:rPr>
                <w:sz w:val="24"/>
                <w:szCs w:val="24"/>
                <w:lang w:val="ro-MD"/>
              </w:rPr>
              <w:t>Poziția părților/entităților interesate va fi analizată urmare a primirii avizelor asupra proiectului de Hotărâre a Guvernului și va fi expusă în Sinteza obiecțiilor și propunerilor.</w:t>
            </w:r>
          </w:p>
        </w:tc>
      </w:tr>
      <w:tr w:rsidR="003D1DB5" w:rsidRPr="00B37BCD" w14:paraId="223DBFC9" w14:textId="77777777" w:rsidTr="00125FC4">
        <w:trPr>
          <w:gridAfter w:val="3"/>
          <w:wAfter w:w="208" w:type="pct"/>
          <w:trHeight w:val="245"/>
        </w:trPr>
        <w:tc>
          <w:tcPr>
            <w:tcW w:w="4792"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936591A" w14:textId="77777777" w:rsidR="003D1DB5" w:rsidRPr="00B37BCD" w:rsidRDefault="003D1DB5" w:rsidP="00133FB7">
            <w:pPr>
              <w:ind w:firstLine="0"/>
              <w:jc w:val="right"/>
              <w:rPr>
                <w:b/>
                <w:bCs/>
                <w:sz w:val="26"/>
                <w:szCs w:val="26"/>
                <w:lang w:val="ro-MD"/>
              </w:rPr>
            </w:pPr>
            <w:r w:rsidRPr="00B37BCD">
              <w:rPr>
                <w:b/>
                <w:bCs/>
                <w:sz w:val="26"/>
                <w:szCs w:val="26"/>
                <w:lang w:val="ro-MD"/>
              </w:rPr>
              <w:t xml:space="preserve">Anexă </w:t>
            </w:r>
          </w:p>
          <w:p w14:paraId="35052A8A" w14:textId="77777777" w:rsidR="003D1DB5" w:rsidRPr="00B37BCD" w:rsidRDefault="003D1DB5" w:rsidP="00133FB7">
            <w:pPr>
              <w:ind w:firstLine="0"/>
              <w:jc w:val="center"/>
              <w:rPr>
                <w:b/>
                <w:bCs/>
                <w:sz w:val="26"/>
                <w:szCs w:val="26"/>
                <w:lang w:val="ro-MD"/>
              </w:rPr>
            </w:pPr>
            <w:r w:rsidRPr="00B37BCD">
              <w:rPr>
                <w:b/>
                <w:bCs/>
                <w:sz w:val="26"/>
                <w:szCs w:val="26"/>
                <w:lang w:val="ro-MD"/>
              </w:rPr>
              <w:t>Tabel pentru identificarea impacturilor</w:t>
            </w:r>
          </w:p>
        </w:tc>
      </w:tr>
      <w:tr w:rsidR="003D1DB5" w:rsidRPr="00B37BCD" w14:paraId="2ADD19E4" w14:textId="77777777" w:rsidTr="00125FC4">
        <w:trPr>
          <w:gridAfter w:val="3"/>
          <w:wAfter w:w="208" w:type="pct"/>
          <w:trHeight w:val="263"/>
        </w:trPr>
        <w:tc>
          <w:tcPr>
            <w:tcW w:w="276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5F338B8" w14:textId="77777777" w:rsidR="003D1DB5" w:rsidRPr="00B37BCD" w:rsidRDefault="003D1DB5" w:rsidP="00133FB7">
            <w:pPr>
              <w:ind w:firstLine="0"/>
              <w:jc w:val="center"/>
              <w:rPr>
                <w:b/>
                <w:bCs/>
                <w:sz w:val="26"/>
                <w:szCs w:val="26"/>
                <w:lang w:val="ro-MD"/>
              </w:rPr>
            </w:pPr>
            <w:r w:rsidRPr="00B37BCD">
              <w:rPr>
                <w:b/>
                <w:bCs/>
                <w:sz w:val="26"/>
                <w:szCs w:val="26"/>
                <w:lang w:val="ro-MD"/>
              </w:rPr>
              <w:t>Categorii de impact</w:t>
            </w:r>
          </w:p>
        </w:tc>
        <w:tc>
          <w:tcPr>
            <w:tcW w:w="2031" w:type="pct"/>
            <w:gridSpan w:val="3"/>
            <w:tcBorders>
              <w:top w:val="single" w:sz="4" w:space="0" w:color="auto"/>
              <w:left w:val="single" w:sz="6" w:space="0" w:color="000000"/>
              <w:bottom w:val="single" w:sz="6" w:space="0" w:color="000000"/>
              <w:right w:val="single" w:sz="6" w:space="0" w:color="000000"/>
            </w:tcBorders>
          </w:tcPr>
          <w:p w14:paraId="4ED3B53F" w14:textId="77777777" w:rsidR="003D1DB5" w:rsidRPr="00B37BCD" w:rsidRDefault="003D1DB5" w:rsidP="00133FB7">
            <w:pPr>
              <w:ind w:firstLine="0"/>
              <w:jc w:val="center"/>
              <w:rPr>
                <w:b/>
                <w:sz w:val="26"/>
                <w:szCs w:val="26"/>
                <w:lang w:val="ro-MD"/>
              </w:rPr>
            </w:pPr>
            <w:r w:rsidRPr="00B37BCD">
              <w:rPr>
                <w:b/>
                <w:sz w:val="26"/>
                <w:szCs w:val="26"/>
                <w:lang w:val="ro-MD"/>
              </w:rPr>
              <w:t>Punctaj atribuit</w:t>
            </w:r>
          </w:p>
        </w:tc>
      </w:tr>
      <w:tr w:rsidR="003D1DB5" w:rsidRPr="00B37BCD" w14:paraId="17C334E7" w14:textId="77777777" w:rsidTr="00125FC4">
        <w:trPr>
          <w:gridAfter w:val="3"/>
          <w:wAfter w:w="208" w:type="pct"/>
          <w:trHeight w:val="444"/>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36F7CC" w14:textId="77777777" w:rsidR="003D1DB5" w:rsidRPr="00B37BCD" w:rsidRDefault="003D1DB5" w:rsidP="00133FB7">
            <w:pPr>
              <w:ind w:firstLine="0"/>
              <w:jc w:val="left"/>
              <w:rPr>
                <w:bCs/>
                <w:i/>
                <w:sz w:val="26"/>
                <w:szCs w:val="26"/>
                <w:lang w:val="ro-MD"/>
              </w:rPr>
            </w:pPr>
          </w:p>
        </w:tc>
        <w:tc>
          <w:tcPr>
            <w:tcW w:w="677" w:type="pct"/>
            <w:tcBorders>
              <w:top w:val="nil"/>
              <w:left w:val="single" w:sz="6" w:space="0" w:color="000000"/>
              <w:bottom w:val="single" w:sz="6" w:space="0" w:color="000000"/>
              <w:right w:val="single" w:sz="6" w:space="0" w:color="000000"/>
            </w:tcBorders>
          </w:tcPr>
          <w:p w14:paraId="7ACD413F" w14:textId="77777777" w:rsidR="003D1DB5" w:rsidRPr="00B37BCD" w:rsidRDefault="003D1DB5" w:rsidP="00133FB7">
            <w:pPr>
              <w:ind w:firstLine="0"/>
              <w:jc w:val="left"/>
              <w:rPr>
                <w:i/>
                <w:sz w:val="26"/>
                <w:szCs w:val="26"/>
                <w:lang w:val="ro-MD"/>
              </w:rPr>
            </w:pPr>
            <w:r w:rsidRPr="00B37BCD">
              <w:rPr>
                <w:i/>
                <w:sz w:val="26"/>
                <w:szCs w:val="26"/>
                <w:lang w:val="ro-MD"/>
              </w:rPr>
              <w:t xml:space="preserve">Opțiunea </w:t>
            </w:r>
          </w:p>
          <w:p w14:paraId="2F4CFCB5" w14:textId="77777777" w:rsidR="003D1DB5" w:rsidRPr="00B37BCD" w:rsidRDefault="003D1DB5" w:rsidP="00133FB7">
            <w:pPr>
              <w:ind w:firstLine="0"/>
              <w:jc w:val="left"/>
              <w:rPr>
                <w:i/>
                <w:sz w:val="26"/>
                <w:szCs w:val="26"/>
                <w:lang w:val="ro-MD"/>
              </w:rPr>
            </w:pPr>
            <w:r w:rsidRPr="00B37BCD">
              <w:rPr>
                <w:i/>
                <w:sz w:val="26"/>
                <w:szCs w:val="26"/>
                <w:lang w:val="ro-MD"/>
              </w:rPr>
              <w:t>propusă</w:t>
            </w:r>
          </w:p>
        </w:tc>
        <w:tc>
          <w:tcPr>
            <w:tcW w:w="744" w:type="pct"/>
            <w:tcBorders>
              <w:top w:val="nil"/>
              <w:left w:val="single" w:sz="6" w:space="0" w:color="000000"/>
              <w:bottom w:val="single" w:sz="6" w:space="0" w:color="000000"/>
              <w:right w:val="single" w:sz="6" w:space="0" w:color="000000"/>
            </w:tcBorders>
          </w:tcPr>
          <w:p w14:paraId="3787781B" w14:textId="77777777" w:rsidR="003D1DB5" w:rsidRPr="00B37BCD" w:rsidRDefault="003D1DB5" w:rsidP="00133FB7">
            <w:pPr>
              <w:ind w:firstLine="0"/>
              <w:jc w:val="left"/>
              <w:rPr>
                <w:bCs/>
                <w:i/>
                <w:sz w:val="26"/>
                <w:szCs w:val="26"/>
                <w:lang w:val="ro-MD"/>
              </w:rPr>
            </w:pPr>
            <w:r w:rsidRPr="00B37BCD">
              <w:rPr>
                <w:bCs/>
                <w:i/>
                <w:sz w:val="26"/>
                <w:szCs w:val="26"/>
                <w:lang w:val="ro-MD"/>
              </w:rPr>
              <w:t>Opțiunea alterativă 1</w:t>
            </w:r>
          </w:p>
        </w:tc>
        <w:tc>
          <w:tcPr>
            <w:tcW w:w="610" w:type="pct"/>
            <w:tcBorders>
              <w:top w:val="nil"/>
              <w:left w:val="single" w:sz="6" w:space="0" w:color="000000"/>
              <w:bottom w:val="single" w:sz="6" w:space="0" w:color="000000"/>
              <w:right w:val="single" w:sz="6" w:space="0" w:color="000000"/>
            </w:tcBorders>
          </w:tcPr>
          <w:p w14:paraId="6317812B" w14:textId="77777777" w:rsidR="003D1DB5" w:rsidRPr="00B37BCD" w:rsidRDefault="003D1DB5" w:rsidP="00133FB7">
            <w:pPr>
              <w:ind w:firstLine="0"/>
              <w:jc w:val="left"/>
              <w:rPr>
                <w:bCs/>
                <w:i/>
                <w:sz w:val="26"/>
                <w:szCs w:val="26"/>
                <w:lang w:val="ro-MD"/>
              </w:rPr>
            </w:pPr>
            <w:r w:rsidRPr="00B37BCD">
              <w:rPr>
                <w:bCs/>
                <w:i/>
                <w:sz w:val="26"/>
                <w:szCs w:val="26"/>
                <w:lang w:val="ro-MD"/>
              </w:rPr>
              <w:t>Opțiunea alterativă 2</w:t>
            </w:r>
          </w:p>
        </w:tc>
      </w:tr>
      <w:tr w:rsidR="003D1DB5" w:rsidRPr="00B37BCD" w14:paraId="12A11960" w14:textId="77777777" w:rsidTr="00125FC4">
        <w:trPr>
          <w:gridAfter w:val="3"/>
          <w:wAfter w:w="208" w:type="pct"/>
          <w:trHeight w:val="237"/>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D13312" w14:textId="77777777" w:rsidR="003D1DB5" w:rsidRPr="00B37BCD" w:rsidRDefault="003D1DB5" w:rsidP="00133FB7">
            <w:pPr>
              <w:ind w:firstLine="0"/>
              <w:jc w:val="left"/>
              <w:rPr>
                <w:b/>
                <w:sz w:val="26"/>
                <w:szCs w:val="26"/>
                <w:lang w:val="ro-MD"/>
              </w:rPr>
            </w:pPr>
            <w:r w:rsidRPr="00B37BCD">
              <w:rPr>
                <w:b/>
                <w:bCs/>
                <w:sz w:val="26"/>
                <w:szCs w:val="26"/>
                <w:lang w:val="ro-MD"/>
              </w:rPr>
              <w:t>Economic</w:t>
            </w:r>
          </w:p>
        </w:tc>
      </w:tr>
      <w:tr w:rsidR="003D1DB5" w:rsidRPr="00B37BCD" w14:paraId="53990A52" w14:textId="77777777" w:rsidTr="00125FC4">
        <w:trPr>
          <w:gridAfter w:val="3"/>
          <w:wAfter w:w="208" w:type="pct"/>
          <w:trHeight w:val="219"/>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573790" w14:textId="77777777" w:rsidR="003D1DB5" w:rsidRPr="00B37BCD" w:rsidRDefault="003D1DB5" w:rsidP="00133FB7">
            <w:pPr>
              <w:ind w:firstLine="0"/>
              <w:jc w:val="left"/>
              <w:rPr>
                <w:sz w:val="26"/>
                <w:szCs w:val="26"/>
                <w:lang w:val="ro-MD"/>
              </w:rPr>
            </w:pPr>
            <w:r w:rsidRPr="00B37BCD">
              <w:rPr>
                <w:bCs/>
                <w:sz w:val="26"/>
                <w:szCs w:val="26"/>
                <w:lang w:val="ro-MD"/>
              </w:rPr>
              <w:t>costurile desfășurării afacerilor</w:t>
            </w:r>
          </w:p>
        </w:tc>
        <w:tc>
          <w:tcPr>
            <w:tcW w:w="677" w:type="pct"/>
            <w:tcBorders>
              <w:top w:val="nil"/>
              <w:left w:val="single" w:sz="6" w:space="0" w:color="000000"/>
              <w:bottom w:val="single" w:sz="6" w:space="0" w:color="000000"/>
              <w:right w:val="single" w:sz="6" w:space="0" w:color="000000"/>
            </w:tcBorders>
          </w:tcPr>
          <w:p w14:paraId="31FB784A"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174274B8"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B847568" w14:textId="77777777" w:rsidR="003D1DB5" w:rsidRPr="00B37BCD" w:rsidRDefault="003D1DB5" w:rsidP="00133FB7">
            <w:pPr>
              <w:ind w:firstLine="0"/>
              <w:jc w:val="left"/>
              <w:rPr>
                <w:sz w:val="26"/>
                <w:szCs w:val="26"/>
                <w:lang w:val="ro-MD"/>
              </w:rPr>
            </w:pPr>
          </w:p>
        </w:tc>
      </w:tr>
      <w:tr w:rsidR="003D1DB5" w:rsidRPr="00B37BCD" w14:paraId="0BFECFDB" w14:textId="77777777" w:rsidTr="00125FC4">
        <w:trPr>
          <w:gridAfter w:val="3"/>
          <w:wAfter w:w="208" w:type="pct"/>
          <w:trHeight w:val="228"/>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2DC93A" w14:textId="77777777" w:rsidR="003D1DB5" w:rsidRPr="00B37BCD" w:rsidRDefault="003D1DB5" w:rsidP="00133FB7">
            <w:pPr>
              <w:ind w:firstLine="0"/>
              <w:jc w:val="left"/>
              <w:rPr>
                <w:bCs/>
                <w:sz w:val="26"/>
                <w:szCs w:val="26"/>
                <w:lang w:val="ro-MD"/>
              </w:rPr>
            </w:pPr>
            <w:r w:rsidRPr="00B37BCD">
              <w:rPr>
                <w:bCs/>
                <w:sz w:val="26"/>
                <w:szCs w:val="26"/>
                <w:lang w:val="ro-MD"/>
              </w:rPr>
              <w:t>povara administrativă</w:t>
            </w:r>
          </w:p>
        </w:tc>
        <w:tc>
          <w:tcPr>
            <w:tcW w:w="677" w:type="pct"/>
            <w:tcBorders>
              <w:top w:val="nil"/>
              <w:left w:val="single" w:sz="6" w:space="0" w:color="000000"/>
              <w:bottom w:val="single" w:sz="6" w:space="0" w:color="000000"/>
              <w:right w:val="single" w:sz="6" w:space="0" w:color="000000"/>
            </w:tcBorders>
          </w:tcPr>
          <w:p w14:paraId="448D7CF4" w14:textId="77777777" w:rsidR="003D1DB5" w:rsidRPr="00B37BCD" w:rsidRDefault="003D1DB5" w:rsidP="00133FB7">
            <w:pPr>
              <w:ind w:firstLine="0"/>
              <w:jc w:val="left"/>
              <w:rPr>
                <w:sz w:val="26"/>
                <w:szCs w:val="26"/>
                <w:lang w:val="ro-MD"/>
              </w:rPr>
            </w:pPr>
            <w:r w:rsidRPr="00B37BCD">
              <w:rPr>
                <w:sz w:val="26"/>
                <w:szCs w:val="26"/>
                <w:lang w:val="ro-MD"/>
              </w:rPr>
              <w:t>2</w:t>
            </w:r>
          </w:p>
        </w:tc>
        <w:tc>
          <w:tcPr>
            <w:tcW w:w="744" w:type="pct"/>
            <w:tcBorders>
              <w:top w:val="nil"/>
              <w:left w:val="single" w:sz="6" w:space="0" w:color="000000"/>
              <w:bottom w:val="single" w:sz="6" w:space="0" w:color="000000"/>
              <w:right w:val="single" w:sz="6" w:space="0" w:color="000000"/>
            </w:tcBorders>
          </w:tcPr>
          <w:p w14:paraId="02FF700A"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1C79E97B" w14:textId="77777777" w:rsidR="003D1DB5" w:rsidRPr="00B37BCD" w:rsidRDefault="003D1DB5" w:rsidP="00133FB7">
            <w:pPr>
              <w:ind w:firstLine="0"/>
              <w:jc w:val="left"/>
              <w:rPr>
                <w:sz w:val="26"/>
                <w:szCs w:val="26"/>
                <w:lang w:val="ro-MD"/>
              </w:rPr>
            </w:pPr>
          </w:p>
        </w:tc>
      </w:tr>
      <w:tr w:rsidR="003D1DB5" w:rsidRPr="00B37BCD" w14:paraId="1A93098B" w14:textId="77777777" w:rsidTr="00125FC4">
        <w:trPr>
          <w:gridAfter w:val="3"/>
          <w:wAfter w:w="208" w:type="pct"/>
          <w:trHeight w:val="246"/>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78C991" w14:textId="77777777" w:rsidR="003D1DB5" w:rsidRPr="00B37BCD" w:rsidRDefault="003D1DB5" w:rsidP="00133FB7">
            <w:pPr>
              <w:ind w:firstLine="0"/>
              <w:jc w:val="left"/>
              <w:rPr>
                <w:sz w:val="26"/>
                <w:szCs w:val="26"/>
                <w:lang w:val="ro-MD"/>
              </w:rPr>
            </w:pPr>
            <w:r w:rsidRPr="00B37BCD">
              <w:rPr>
                <w:bCs/>
                <w:sz w:val="26"/>
                <w:szCs w:val="26"/>
                <w:lang w:val="ro-MD"/>
              </w:rPr>
              <w:t>fluxurile comerciale și investiționale</w:t>
            </w:r>
          </w:p>
        </w:tc>
        <w:tc>
          <w:tcPr>
            <w:tcW w:w="677" w:type="pct"/>
            <w:tcBorders>
              <w:top w:val="nil"/>
              <w:left w:val="single" w:sz="6" w:space="0" w:color="000000"/>
              <w:bottom w:val="single" w:sz="6" w:space="0" w:color="000000"/>
              <w:right w:val="single" w:sz="6" w:space="0" w:color="000000"/>
            </w:tcBorders>
          </w:tcPr>
          <w:p w14:paraId="39D9A4AE"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6D8F7B5A"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347C2B39" w14:textId="77777777" w:rsidR="003D1DB5" w:rsidRPr="00B37BCD" w:rsidRDefault="003D1DB5" w:rsidP="00133FB7">
            <w:pPr>
              <w:ind w:firstLine="0"/>
              <w:jc w:val="left"/>
              <w:rPr>
                <w:sz w:val="26"/>
                <w:szCs w:val="26"/>
                <w:lang w:val="ro-MD"/>
              </w:rPr>
            </w:pPr>
          </w:p>
        </w:tc>
      </w:tr>
      <w:tr w:rsidR="003D1DB5" w:rsidRPr="00B37BCD" w14:paraId="032DF622" w14:textId="77777777" w:rsidTr="00125FC4">
        <w:trPr>
          <w:gridAfter w:val="3"/>
          <w:wAfter w:w="208" w:type="pct"/>
          <w:trHeight w:val="237"/>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E1D930" w14:textId="77777777" w:rsidR="003D1DB5" w:rsidRPr="00B37BCD" w:rsidRDefault="003D1DB5" w:rsidP="00133FB7">
            <w:pPr>
              <w:ind w:firstLine="0"/>
              <w:jc w:val="left"/>
              <w:rPr>
                <w:sz w:val="26"/>
                <w:szCs w:val="26"/>
                <w:lang w:val="ro-MD"/>
              </w:rPr>
            </w:pPr>
            <w:r w:rsidRPr="00B37BCD">
              <w:rPr>
                <w:bCs/>
                <w:sz w:val="26"/>
                <w:szCs w:val="26"/>
                <w:lang w:val="ro-MD"/>
              </w:rPr>
              <w:t>competitivitatea afacerilor</w:t>
            </w:r>
          </w:p>
        </w:tc>
        <w:tc>
          <w:tcPr>
            <w:tcW w:w="677" w:type="pct"/>
            <w:tcBorders>
              <w:top w:val="nil"/>
              <w:left w:val="single" w:sz="6" w:space="0" w:color="000000"/>
              <w:bottom w:val="single" w:sz="6" w:space="0" w:color="000000"/>
              <w:right w:val="single" w:sz="6" w:space="0" w:color="000000"/>
            </w:tcBorders>
          </w:tcPr>
          <w:p w14:paraId="1455C90D"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3A0EBD8E"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28AD583" w14:textId="77777777" w:rsidR="003D1DB5" w:rsidRPr="00B37BCD" w:rsidRDefault="003D1DB5" w:rsidP="00133FB7">
            <w:pPr>
              <w:ind w:firstLine="0"/>
              <w:jc w:val="left"/>
              <w:rPr>
                <w:sz w:val="26"/>
                <w:szCs w:val="26"/>
                <w:lang w:val="ro-MD"/>
              </w:rPr>
            </w:pPr>
          </w:p>
        </w:tc>
      </w:tr>
      <w:tr w:rsidR="003D1DB5" w:rsidRPr="00B37BCD" w14:paraId="7CEA7041" w14:textId="77777777" w:rsidTr="00125FC4">
        <w:trPr>
          <w:gridAfter w:val="3"/>
          <w:wAfter w:w="208" w:type="pct"/>
          <w:trHeight w:val="138"/>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482D47" w14:textId="77777777" w:rsidR="003D1DB5" w:rsidRPr="00B37BCD" w:rsidRDefault="003D1DB5" w:rsidP="00133FB7">
            <w:pPr>
              <w:ind w:firstLine="0"/>
              <w:jc w:val="left"/>
              <w:rPr>
                <w:bCs/>
                <w:sz w:val="26"/>
                <w:szCs w:val="26"/>
                <w:lang w:val="ro-MD"/>
              </w:rPr>
            </w:pPr>
            <w:r w:rsidRPr="00B37BCD">
              <w:rPr>
                <w:bCs/>
                <w:sz w:val="26"/>
                <w:szCs w:val="26"/>
                <w:lang w:val="ro-MD"/>
              </w:rPr>
              <w:t>activitatea diferitor categorii de întreprinderi mici și mijlocii</w:t>
            </w:r>
          </w:p>
        </w:tc>
        <w:tc>
          <w:tcPr>
            <w:tcW w:w="677" w:type="pct"/>
            <w:tcBorders>
              <w:top w:val="nil"/>
              <w:left w:val="single" w:sz="6" w:space="0" w:color="000000"/>
              <w:bottom w:val="single" w:sz="6" w:space="0" w:color="000000"/>
              <w:right w:val="single" w:sz="6" w:space="0" w:color="000000"/>
            </w:tcBorders>
          </w:tcPr>
          <w:p w14:paraId="0CFDB5BF"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7C32064C"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26288E5E" w14:textId="77777777" w:rsidR="003D1DB5" w:rsidRPr="00B37BCD" w:rsidRDefault="003D1DB5" w:rsidP="00133FB7">
            <w:pPr>
              <w:ind w:firstLine="0"/>
              <w:jc w:val="left"/>
              <w:rPr>
                <w:sz w:val="26"/>
                <w:szCs w:val="26"/>
                <w:lang w:val="ro-MD"/>
              </w:rPr>
            </w:pPr>
          </w:p>
        </w:tc>
      </w:tr>
      <w:tr w:rsidR="003D1DB5" w:rsidRPr="00B37BCD" w14:paraId="07FE015D" w14:textId="77777777" w:rsidTr="00125FC4">
        <w:trPr>
          <w:gridAfter w:val="3"/>
          <w:wAfter w:w="208" w:type="pct"/>
          <w:trHeight w:val="66"/>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E17216" w14:textId="77777777" w:rsidR="003D1DB5" w:rsidRPr="00B37BCD" w:rsidRDefault="003D1DB5" w:rsidP="00133FB7">
            <w:pPr>
              <w:ind w:firstLine="0"/>
              <w:jc w:val="left"/>
              <w:rPr>
                <w:bCs/>
                <w:sz w:val="26"/>
                <w:szCs w:val="26"/>
                <w:lang w:val="ro-MD"/>
              </w:rPr>
            </w:pPr>
            <w:r w:rsidRPr="00B37BCD">
              <w:rPr>
                <w:bCs/>
                <w:sz w:val="26"/>
                <w:szCs w:val="26"/>
                <w:lang w:val="ro-MD"/>
              </w:rPr>
              <w:t>concurența pe piață</w:t>
            </w:r>
          </w:p>
        </w:tc>
        <w:tc>
          <w:tcPr>
            <w:tcW w:w="677" w:type="pct"/>
            <w:tcBorders>
              <w:top w:val="nil"/>
              <w:left w:val="single" w:sz="6" w:space="0" w:color="000000"/>
              <w:bottom w:val="single" w:sz="6" w:space="0" w:color="000000"/>
              <w:right w:val="single" w:sz="6" w:space="0" w:color="000000"/>
            </w:tcBorders>
          </w:tcPr>
          <w:p w14:paraId="0BE2953B"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0E83A6BE"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BA0843D" w14:textId="77777777" w:rsidR="003D1DB5" w:rsidRPr="00B37BCD" w:rsidRDefault="003D1DB5" w:rsidP="00133FB7">
            <w:pPr>
              <w:ind w:firstLine="0"/>
              <w:jc w:val="left"/>
              <w:rPr>
                <w:sz w:val="26"/>
                <w:szCs w:val="26"/>
                <w:lang w:val="ro-MD"/>
              </w:rPr>
            </w:pPr>
          </w:p>
        </w:tc>
      </w:tr>
      <w:tr w:rsidR="003D1DB5" w:rsidRPr="00B37BCD" w14:paraId="371372C5" w14:textId="77777777" w:rsidTr="00125FC4">
        <w:trPr>
          <w:gridAfter w:val="3"/>
          <w:wAfter w:w="208" w:type="pct"/>
          <w:trHeight w:val="75"/>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870129" w14:textId="77777777" w:rsidR="003D1DB5" w:rsidRPr="00B37BCD" w:rsidRDefault="003D1DB5" w:rsidP="00133FB7">
            <w:pPr>
              <w:ind w:firstLine="0"/>
              <w:jc w:val="left"/>
              <w:rPr>
                <w:bCs/>
                <w:sz w:val="26"/>
                <w:szCs w:val="26"/>
                <w:lang w:val="ro-MD"/>
              </w:rPr>
            </w:pPr>
            <w:r w:rsidRPr="00B37BCD">
              <w:rPr>
                <w:bCs/>
                <w:sz w:val="26"/>
                <w:szCs w:val="26"/>
                <w:lang w:val="ro-MD"/>
              </w:rPr>
              <w:t>activitatea de inovare și cercetare</w:t>
            </w:r>
          </w:p>
        </w:tc>
        <w:tc>
          <w:tcPr>
            <w:tcW w:w="677" w:type="pct"/>
            <w:tcBorders>
              <w:top w:val="nil"/>
              <w:left w:val="single" w:sz="6" w:space="0" w:color="000000"/>
              <w:bottom w:val="single" w:sz="6" w:space="0" w:color="000000"/>
              <w:right w:val="single" w:sz="6" w:space="0" w:color="000000"/>
            </w:tcBorders>
          </w:tcPr>
          <w:p w14:paraId="74445A75" w14:textId="77777777" w:rsidR="003D1DB5" w:rsidRPr="00B37BCD" w:rsidRDefault="003D1DB5" w:rsidP="00133FB7">
            <w:pPr>
              <w:ind w:firstLine="0"/>
              <w:jc w:val="left"/>
              <w:rPr>
                <w:sz w:val="26"/>
                <w:szCs w:val="26"/>
                <w:lang w:val="ro-MD"/>
              </w:rPr>
            </w:pPr>
            <w:r w:rsidRPr="00B37BCD">
              <w:rPr>
                <w:sz w:val="26"/>
                <w:szCs w:val="26"/>
                <w:lang w:val="ro-MD"/>
              </w:rPr>
              <w:t>1</w:t>
            </w:r>
          </w:p>
        </w:tc>
        <w:tc>
          <w:tcPr>
            <w:tcW w:w="744" w:type="pct"/>
            <w:tcBorders>
              <w:top w:val="nil"/>
              <w:left w:val="single" w:sz="6" w:space="0" w:color="000000"/>
              <w:bottom w:val="single" w:sz="6" w:space="0" w:color="000000"/>
              <w:right w:val="single" w:sz="6" w:space="0" w:color="000000"/>
            </w:tcBorders>
          </w:tcPr>
          <w:p w14:paraId="7D4F2F2A"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1D1576A" w14:textId="77777777" w:rsidR="003D1DB5" w:rsidRPr="00B37BCD" w:rsidRDefault="003D1DB5" w:rsidP="00133FB7">
            <w:pPr>
              <w:ind w:firstLine="0"/>
              <w:jc w:val="left"/>
              <w:rPr>
                <w:sz w:val="26"/>
                <w:szCs w:val="26"/>
                <w:lang w:val="ro-MD"/>
              </w:rPr>
            </w:pPr>
          </w:p>
        </w:tc>
      </w:tr>
      <w:tr w:rsidR="003D1DB5" w:rsidRPr="00B37BCD" w14:paraId="0A42BD54"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26D3AD" w14:textId="77777777" w:rsidR="003D1DB5" w:rsidRPr="00B37BCD" w:rsidRDefault="003D1DB5" w:rsidP="00133FB7">
            <w:pPr>
              <w:ind w:firstLine="0"/>
              <w:jc w:val="left"/>
              <w:rPr>
                <w:bCs/>
                <w:sz w:val="26"/>
                <w:szCs w:val="26"/>
                <w:lang w:val="ro-MD"/>
              </w:rPr>
            </w:pPr>
            <w:r w:rsidRPr="00B37BCD">
              <w:rPr>
                <w:bCs/>
                <w:sz w:val="26"/>
                <w:szCs w:val="26"/>
                <w:lang w:val="ro-MD"/>
              </w:rPr>
              <w:t>veniturile și cheltuielile publice</w:t>
            </w:r>
          </w:p>
        </w:tc>
        <w:tc>
          <w:tcPr>
            <w:tcW w:w="677" w:type="pct"/>
            <w:tcBorders>
              <w:top w:val="nil"/>
              <w:left w:val="single" w:sz="6" w:space="0" w:color="000000"/>
              <w:bottom w:val="single" w:sz="6" w:space="0" w:color="000000"/>
              <w:right w:val="single" w:sz="6" w:space="0" w:color="000000"/>
            </w:tcBorders>
          </w:tcPr>
          <w:p w14:paraId="6C933ABC" w14:textId="77777777" w:rsidR="003D1DB5" w:rsidRPr="00B37BCD" w:rsidRDefault="003D1DB5" w:rsidP="00133FB7">
            <w:pPr>
              <w:ind w:firstLine="0"/>
              <w:jc w:val="left"/>
              <w:rPr>
                <w:sz w:val="26"/>
                <w:szCs w:val="26"/>
                <w:lang w:val="ro-MD"/>
              </w:rPr>
            </w:pPr>
            <w:r>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6741228D"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48D764CC" w14:textId="77777777" w:rsidR="003D1DB5" w:rsidRPr="00B37BCD" w:rsidRDefault="003D1DB5" w:rsidP="00133FB7">
            <w:pPr>
              <w:ind w:firstLine="0"/>
              <w:jc w:val="left"/>
              <w:rPr>
                <w:sz w:val="26"/>
                <w:szCs w:val="26"/>
                <w:lang w:val="ro-MD"/>
              </w:rPr>
            </w:pPr>
          </w:p>
        </w:tc>
      </w:tr>
      <w:tr w:rsidR="003D1DB5" w:rsidRPr="00B37BCD" w14:paraId="264CF73F" w14:textId="77777777" w:rsidTr="00125FC4">
        <w:trPr>
          <w:gridAfter w:val="3"/>
          <w:wAfter w:w="208" w:type="pct"/>
          <w:trHeight w:val="210"/>
        </w:trPr>
        <w:tc>
          <w:tcPr>
            <w:tcW w:w="276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D66037A" w14:textId="77777777" w:rsidR="003D1DB5" w:rsidRPr="00B37BCD" w:rsidRDefault="003D1DB5" w:rsidP="00133FB7">
            <w:pPr>
              <w:ind w:firstLine="0"/>
              <w:jc w:val="left"/>
              <w:rPr>
                <w:bCs/>
                <w:sz w:val="26"/>
                <w:szCs w:val="26"/>
                <w:lang w:val="ro-MD"/>
              </w:rPr>
            </w:pPr>
            <w:r w:rsidRPr="00B37BCD">
              <w:rPr>
                <w:bCs/>
                <w:sz w:val="26"/>
                <w:szCs w:val="26"/>
                <w:lang w:val="ro-MD"/>
              </w:rPr>
              <w:t>cadrul instituțional al autorităților publice</w:t>
            </w:r>
          </w:p>
        </w:tc>
        <w:tc>
          <w:tcPr>
            <w:tcW w:w="677" w:type="pct"/>
            <w:tcBorders>
              <w:top w:val="nil"/>
              <w:left w:val="single" w:sz="6" w:space="0" w:color="000000"/>
              <w:bottom w:val="single" w:sz="4" w:space="0" w:color="auto"/>
              <w:right w:val="single" w:sz="6" w:space="0" w:color="000000"/>
            </w:tcBorders>
          </w:tcPr>
          <w:p w14:paraId="0DA02F7F" w14:textId="77777777" w:rsidR="003D1DB5" w:rsidRPr="00B37BCD" w:rsidRDefault="003D1DB5" w:rsidP="00133FB7">
            <w:pPr>
              <w:ind w:firstLine="0"/>
              <w:jc w:val="left"/>
              <w:rPr>
                <w:sz w:val="26"/>
                <w:szCs w:val="26"/>
                <w:lang w:val="ro-MD"/>
              </w:rPr>
            </w:pPr>
            <w:r w:rsidRPr="00B37BCD">
              <w:rPr>
                <w:sz w:val="26"/>
                <w:szCs w:val="26"/>
                <w:lang w:val="ro-MD"/>
              </w:rPr>
              <w:t>2</w:t>
            </w:r>
          </w:p>
        </w:tc>
        <w:tc>
          <w:tcPr>
            <w:tcW w:w="744" w:type="pct"/>
            <w:tcBorders>
              <w:top w:val="nil"/>
              <w:left w:val="single" w:sz="6" w:space="0" w:color="000000"/>
              <w:bottom w:val="single" w:sz="4" w:space="0" w:color="auto"/>
              <w:right w:val="single" w:sz="6" w:space="0" w:color="000000"/>
            </w:tcBorders>
          </w:tcPr>
          <w:p w14:paraId="554ADC40"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4" w:space="0" w:color="auto"/>
              <w:right w:val="single" w:sz="6" w:space="0" w:color="000000"/>
            </w:tcBorders>
          </w:tcPr>
          <w:p w14:paraId="33F0572C" w14:textId="77777777" w:rsidR="003D1DB5" w:rsidRPr="00B37BCD" w:rsidRDefault="003D1DB5" w:rsidP="00133FB7">
            <w:pPr>
              <w:ind w:firstLine="0"/>
              <w:jc w:val="left"/>
              <w:rPr>
                <w:sz w:val="26"/>
                <w:szCs w:val="26"/>
                <w:lang w:val="ro-MD"/>
              </w:rPr>
            </w:pPr>
          </w:p>
        </w:tc>
      </w:tr>
      <w:tr w:rsidR="003D1DB5" w:rsidRPr="00B37BCD" w14:paraId="2DC3CD0D" w14:textId="77777777" w:rsidTr="00125FC4">
        <w:trPr>
          <w:gridAfter w:val="3"/>
          <w:wAfter w:w="208" w:type="pct"/>
          <w:trHeight w:val="147"/>
        </w:trPr>
        <w:tc>
          <w:tcPr>
            <w:tcW w:w="276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1B5F191" w14:textId="77777777" w:rsidR="003D1DB5" w:rsidRPr="00B37BCD" w:rsidRDefault="003D1DB5" w:rsidP="00133FB7">
            <w:pPr>
              <w:ind w:firstLine="0"/>
              <w:rPr>
                <w:bCs/>
                <w:sz w:val="26"/>
                <w:szCs w:val="26"/>
                <w:lang w:val="ro-MD"/>
              </w:rPr>
            </w:pPr>
            <w:r w:rsidRPr="00B37BCD">
              <w:rPr>
                <w:bCs/>
                <w:sz w:val="26"/>
                <w:szCs w:val="26"/>
                <w:lang w:val="ro-MD"/>
              </w:rPr>
              <w:t>alegerea, calitatea și prețurile pentru consumatori</w:t>
            </w:r>
          </w:p>
        </w:tc>
        <w:tc>
          <w:tcPr>
            <w:tcW w:w="677" w:type="pct"/>
            <w:tcBorders>
              <w:top w:val="single" w:sz="4" w:space="0" w:color="auto"/>
              <w:left w:val="single" w:sz="4" w:space="0" w:color="auto"/>
              <w:bottom w:val="single" w:sz="4" w:space="0" w:color="auto"/>
              <w:right w:val="single" w:sz="4" w:space="0" w:color="auto"/>
            </w:tcBorders>
          </w:tcPr>
          <w:p w14:paraId="6C014507" w14:textId="77777777" w:rsidR="003D1DB5" w:rsidRPr="00B37BCD" w:rsidRDefault="003D1DB5" w:rsidP="00133FB7">
            <w:pPr>
              <w:ind w:firstLine="0"/>
              <w:rPr>
                <w:sz w:val="26"/>
                <w:szCs w:val="26"/>
                <w:lang w:val="ro-MD"/>
              </w:rPr>
            </w:pPr>
            <w:r w:rsidRPr="00B37BCD">
              <w:rPr>
                <w:sz w:val="26"/>
                <w:szCs w:val="26"/>
                <w:lang w:val="ro-MD"/>
              </w:rPr>
              <w:t>0</w:t>
            </w:r>
          </w:p>
        </w:tc>
        <w:tc>
          <w:tcPr>
            <w:tcW w:w="744" w:type="pct"/>
            <w:tcBorders>
              <w:top w:val="single" w:sz="4" w:space="0" w:color="auto"/>
              <w:left w:val="single" w:sz="4" w:space="0" w:color="auto"/>
              <w:bottom w:val="single" w:sz="4" w:space="0" w:color="auto"/>
              <w:right w:val="single" w:sz="4" w:space="0" w:color="auto"/>
            </w:tcBorders>
          </w:tcPr>
          <w:p w14:paraId="07C21967" w14:textId="77777777" w:rsidR="003D1DB5" w:rsidRPr="00B37BCD" w:rsidRDefault="003D1DB5" w:rsidP="00133FB7">
            <w:pPr>
              <w:ind w:firstLine="0"/>
              <w:rPr>
                <w:bCs/>
                <w:sz w:val="26"/>
                <w:szCs w:val="26"/>
                <w:lang w:val="ro-MD"/>
              </w:rPr>
            </w:pPr>
          </w:p>
        </w:tc>
        <w:tc>
          <w:tcPr>
            <w:tcW w:w="610" w:type="pct"/>
            <w:tcBorders>
              <w:top w:val="single" w:sz="4" w:space="0" w:color="auto"/>
              <w:left w:val="single" w:sz="4" w:space="0" w:color="auto"/>
              <w:bottom w:val="single" w:sz="4" w:space="0" w:color="auto"/>
              <w:right w:val="single" w:sz="4" w:space="0" w:color="auto"/>
            </w:tcBorders>
          </w:tcPr>
          <w:p w14:paraId="3C5541A3" w14:textId="77777777" w:rsidR="003D1DB5" w:rsidRPr="00B37BCD" w:rsidRDefault="003D1DB5" w:rsidP="00133FB7">
            <w:pPr>
              <w:ind w:firstLine="0"/>
              <w:rPr>
                <w:sz w:val="26"/>
                <w:szCs w:val="26"/>
                <w:lang w:val="ro-MD"/>
              </w:rPr>
            </w:pPr>
          </w:p>
        </w:tc>
      </w:tr>
      <w:tr w:rsidR="003D1DB5" w:rsidRPr="00B37BCD" w14:paraId="541221B0" w14:textId="77777777" w:rsidTr="00125FC4">
        <w:trPr>
          <w:gridAfter w:val="3"/>
          <w:wAfter w:w="208" w:type="pct"/>
          <w:trHeight w:val="53"/>
        </w:trPr>
        <w:tc>
          <w:tcPr>
            <w:tcW w:w="276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B9E4676" w14:textId="77777777" w:rsidR="003D1DB5" w:rsidRPr="00B37BCD" w:rsidRDefault="003D1DB5" w:rsidP="00133FB7">
            <w:pPr>
              <w:ind w:firstLine="0"/>
              <w:jc w:val="left"/>
              <w:rPr>
                <w:bCs/>
                <w:sz w:val="26"/>
                <w:szCs w:val="26"/>
                <w:lang w:val="ro-MD"/>
              </w:rPr>
            </w:pPr>
            <w:r w:rsidRPr="00B37BCD">
              <w:rPr>
                <w:bCs/>
                <w:sz w:val="26"/>
                <w:szCs w:val="26"/>
                <w:lang w:val="ro-MD"/>
              </w:rPr>
              <w:t>bunăstarea gospodăriilor casnice și a cetățenilor</w:t>
            </w:r>
          </w:p>
        </w:tc>
        <w:tc>
          <w:tcPr>
            <w:tcW w:w="677" w:type="pct"/>
            <w:tcBorders>
              <w:top w:val="single" w:sz="4" w:space="0" w:color="auto"/>
              <w:left w:val="single" w:sz="6" w:space="0" w:color="000000"/>
              <w:bottom w:val="single" w:sz="6" w:space="0" w:color="000000"/>
              <w:right w:val="single" w:sz="6" w:space="0" w:color="000000"/>
            </w:tcBorders>
          </w:tcPr>
          <w:p w14:paraId="1201F570" w14:textId="77777777" w:rsidR="003D1DB5" w:rsidRPr="00B37BCD" w:rsidRDefault="003D1DB5" w:rsidP="00133FB7">
            <w:pPr>
              <w:ind w:firstLine="0"/>
              <w:jc w:val="left"/>
              <w:rPr>
                <w:sz w:val="26"/>
                <w:szCs w:val="26"/>
                <w:lang w:val="ro-MD"/>
              </w:rPr>
            </w:pPr>
            <w:r w:rsidRPr="00B37BCD">
              <w:rPr>
                <w:sz w:val="26"/>
                <w:szCs w:val="26"/>
                <w:lang w:val="ro-MD"/>
              </w:rPr>
              <w:t>1</w:t>
            </w:r>
          </w:p>
        </w:tc>
        <w:tc>
          <w:tcPr>
            <w:tcW w:w="744" w:type="pct"/>
            <w:tcBorders>
              <w:top w:val="single" w:sz="4" w:space="0" w:color="auto"/>
              <w:left w:val="single" w:sz="6" w:space="0" w:color="000000"/>
              <w:bottom w:val="single" w:sz="6" w:space="0" w:color="000000"/>
              <w:right w:val="single" w:sz="6" w:space="0" w:color="000000"/>
            </w:tcBorders>
          </w:tcPr>
          <w:p w14:paraId="7031719F" w14:textId="77777777" w:rsidR="003D1DB5" w:rsidRPr="00B37BCD" w:rsidRDefault="003D1DB5" w:rsidP="00133FB7">
            <w:pPr>
              <w:ind w:firstLine="0"/>
              <w:jc w:val="left"/>
              <w:rPr>
                <w:bCs/>
                <w:sz w:val="26"/>
                <w:szCs w:val="26"/>
                <w:lang w:val="ro-MD"/>
              </w:rPr>
            </w:pPr>
          </w:p>
        </w:tc>
        <w:tc>
          <w:tcPr>
            <w:tcW w:w="610" w:type="pct"/>
            <w:tcBorders>
              <w:top w:val="single" w:sz="4" w:space="0" w:color="auto"/>
              <w:left w:val="single" w:sz="6" w:space="0" w:color="000000"/>
              <w:bottom w:val="single" w:sz="6" w:space="0" w:color="000000"/>
              <w:right w:val="single" w:sz="6" w:space="0" w:color="000000"/>
            </w:tcBorders>
          </w:tcPr>
          <w:p w14:paraId="33E0D9D9" w14:textId="77777777" w:rsidR="003D1DB5" w:rsidRPr="00B37BCD" w:rsidRDefault="003D1DB5" w:rsidP="00133FB7">
            <w:pPr>
              <w:ind w:firstLine="0"/>
              <w:jc w:val="left"/>
              <w:rPr>
                <w:sz w:val="26"/>
                <w:szCs w:val="26"/>
                <w:lang w:val="ro-MD"/>
              </w:rPr>
            </w:pPr>
          </w:p>
        </w:tc>
      </w:tr>
      <w:tr w:rsidR="003D1DB5" w:rsidRPr="00B37BCD" w14:paraId="7B3161B1" w14:textId="77777777" w:rsidTr="00125FC4">
        <w:trPr>
          <w:gridAfter w:val="3"/>
          <w:wAfter w:w="208" w:type="pct"/>
          <w:trHeight w:val="246"/>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A33E32" w14:textId="77777777" w:rsidR="003D1DB5" w:rsidRPr="00B37BCD" w:rsidRDefault="003D1DB5" w:rsidP="00133FB7">
            <w:pPr>
              <w:ind w:firstLine="0"/>
              <w:jc w:val="left"/>
              <w:rPr>
                <w:bCs/>
                <w:sz w:val="26"/>
                <w:szCs w:val="26"/>
                <w:lang w:val="ro-MD"/>
              </w:rPr>
            </w:pPr>
            <w:r w:rsidRPr="00B37BCD">
              <w:rPr>
                <w:bCs/>
                <w:sz w:val="26"/>
                <w:szCs w:val="26"/>
                <w:lang w:val="ro-MD"/>
              </w:rPr>
              <w:t>situația social-economică în anumite regiuni</w:t>
            </w:r>
          </w:p>
        </w:tc>
        <w:tc>
          <w:tcPr>
            <w:tcW w:w="677" w:type="pct"/>
            <w:tcBorders>
              <w:top w:val="nil"/>
              <w:left w:val="single" w:sz="6" w:space="0" w:color="000000"/>
              <w:bottom w:val="single" w:sz="6" w:space="0" w:color="000000"/>
              <w:right w:val="single" w:sz="6" w:space="0" w:color="000000"/>
            </w:tcBorders>
          </w:tcPr>
          <w:p w14:paraId="4F95D529"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421F6D4C"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4AB0C98F" w14:textId="77777777" w:rsidR="003D1DB5" w:rsidRPr="00B37BCD" w:rsidRDefault="003D1DB5" w:rsidP="00133FB7">
            <w:pPr>
              <w:ind w:firstLine="0"/>
              <w:jc w:val="left"/>
              <w:rPr>
                <w:sz w:val="26"/>
                <w:szCs w:val="26"/>
                <w:lang w:val="ro-MD"/>
              </w:rPr>
            </w:pPr>
          </w:p>
        </w:tc>
      </w:tr>
      <w:tr w:rsidR="003D1DB5" w:rsidRPr="00B37BCD" w14:paraId="046F9F1E" w14:textId="77777777" w:rsidTr="00125FC4">
        <w:trPr>
          <w:gridAfter w:val="3"/>
          <w:wAfter w:w="208" w:type="pct"/>
          <w:trHeight w:val="246"/>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7DAEF9" w14:textId="77777777" w:rsidR="003D1DB5" w:rsidRPr="00B37BCD" w:rsidRDefault="003D1DB5" w:rsidP="00133FB7">
            <w:pPr>
              <w:ind w:firstLine="0"/>
              <w:jc w:val="left"/>
              <w:rPr>
                <w:bCs/>
                <w:sz w:val="26"/>
                <w:szCs w:val="26"/>
                <w:lang w:val="ro-MD"/>
              </w:rPr>
            </w:pPr>
            <w:r w:rsidRPr="00B37BCD">
              <w:rPr>
                <w:bCs/>
                <w:sz w:val="26"/>
                <w:szCs w:val="26"/>
                <w:lang w:val="ro-MD"/>
              </w:rPr>
              <w:t>situația macroeconomică</w:t>
            </w:r>
          </w:p>
        </w:tc>
        <w:tc>
          <w:tcPr>
            <w:tcW w:w="677" w:type="pct"/>
            <w:tcBorders>
              <w:top w:val="nil"/>
              <w:left w:val="single" w:sz="6" w:space="0" w:color="000000"/>
              <w:bottom w:val="single" w:sz="6" w:space="0" w:color="000000"/>
              <w:right w:val="single" w:sz="6" w:space="0" w:color="000000"/>
            </w:tcBorders>
          </w:tcPr>
          <w:p w14:paraId="60AE610B"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1CCDD3FE"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1F4A6774" w14:textId="77777777" w:rsidR="003D1DB5" w:rsidRPr="00B37BCD" w:rsidRDefault="003D1DB5" w:rsidP="00133FB7">
            <w:pPr>
              <w:ind w:firstLine="0"/>
              <w:jc w:val="left"/>
              <w:rPr>
                <w:sz w:val="26"/>
                <w:szCs w:val="26"/>
                <w:lang w:val="ro-MD"/>
              </w:rPr>
            </w:pPr>
          </w:p>
        </w:tc>
      </w:tr>
      <w:tr w:rsidR="003D1DB5" w:rsidRPr="00B37BCD" w14:paraId="7F0279B3" w14:textId="77777777" w:rsidTr="00125FC4">
        <w:trPr>
          <w:gridAfter w:val="3"/>
          <w:wAfter w:w="208" w:type="pct"/>
          <w:trHeight w:val="237"/>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37EA6F" w14:textId="77777777" w:rsidR="003D1DB5" w:rsidRPr="00B37BCD" w:rsidRDefault="003D1DB5" w:rsidP="00133FB7">
            <w:pPr>
              <w:ind w:firstLine="0"/>
              <w:jc w:val="left"/>
              <w:rPr>
                <w:bCs/>
                <w:sz w:val="26"/>
                <w:szCs w:val="26"/>
                <w:lang w:val="ro-MD"/>
              </w:rPr>
            </w:pPr>
            <w:r w:rsidRPr="00B37BCD">
              <w:rPr>
                <w:bCs/>
                <w:sz w:val="26"/>
                <w:szCs w:val="26"/>
                <w:lang w:val="ro-MD"/>
              </w:rPr>
              <w:t>alte aspecte economice</w:t>
            </w:r>
          </w:p>
        </w:tc>
        <w:tc>
          <w:tcPr>
            <w:tcW w:w="677" w:type="pct"/>
            <w:tcBorders>
              <w:top w:val="nil"/>
              <w:left w:val="single" w:sz="6" w:space="0" w:color="000000"/>
              <w:bottom w:val="single" w:sz="6" w:space="0" w:color="000000"/>
              <w:right w:val="single" w:sz="6" w:space="0" w:color="000000"/>
            </w:tcBorders>
          </w:tcPr>
          <w:p w14:paraId="0129886F"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3163B137"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589248DF" w14:textId="77777777" w:rsidR="003D1DB5" w:rsidRPr="00B37BCD" w:rsidRDefault="003D1DB5" w:rsidP="00133FB7">
            <w:pPr>
              <w:ind w:firstLine="0"/>
              <w:jc w:val="left"/>
              <w:rPr>
                <w:sz w:val="26"/>
                <w:szCs w:val="26"/>
                <w:lang w:val="ro-MD"/>
              </w:rPr>
            </w:pPr>
          </w:p>
        </w:tc>
      </w:tr>
      <w:tr w:rsidR="003D1DB5" w:rsidRPr="00B37BCD" w14:paraId="31EC5639" w14:textId="77777777" w:rsidTr="00125FC4">
        <w:trPr>
          <w:gridAfter w:val="3"/>
          <w:wAfter w:w="208" w:type="pct"/>
          <w:trHeight w:val="53"/>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03B2BA" w14:textId="77777777" w:rsidR="003D1DB5" w:rsidRPr="00B37BCD" w:rsidRDefault="003D1DB5" w:rsidP="00133FB7">
            <w:pPr>
              <w:ind w:firstLine="0"/>
              <w:jc w:val="left"/>
              <w:rPr>
                <w:b/>
                <w:sz w:val="26"/>
                <w:szCs w:val="26"/>
                <w:lang w:val="ro-MD"/>
              </w:rPr>
            </w:pPr>
            <w:r w:rsidRPr="00B37BCD">
              <w:rPr>
                <w:b/>
                <w:sz w:val="26"/>
                <w:szCs w:val="26"/>
                <w:lang w:val="ro-MD"/>
              </w:rPr>
              <w:t>Social</w:t>
            </w:r>
          </w:p>
        </w:tc>
      </w:tr>
      <w:tr w:rsidR="003D1DB5" w:rsidRPr="00B37BCD" w14:paraId="224519AE" w14:textId="77777777" w:rsidTr="00125FC4">
        <w:trPr>
          <w:gridAfter w:val="3"/>
          <w:wAfter w:w="208" w:type="pct"/>
          <w:trHeight w:val="156"/>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B49B94" w14:textId="77777777" w:rsidR="003D1DB5" w:rsidRPr="00B37BCD" w:rsidRDefault="003D1DB5" w:rsidP="00133FB7">
            <w:pPr>
              <w:ind w:firstLine="0"/>
              <w:jc w:val="left"/>
              <w:rPr>
                <w:bCs/>
                <w:sz w:val="26"/>
                <w:szCs w:val="26"/>
                <w:lang w:val="ro-MD"/>
              </w:rPr>
            </w:pPr>
            <w:r w:rsidRPr="00B37BCD">
              <w:rPr>
                <w:bCs/>
                <w:sz w:val="26"/>
                <w:szCs w:val="26"/>
                <w:lang w:val="ro-MD"/>
              </w:rPr>
              <w:t>gradul de ocupare a forței de muncă</w:t>
            </w:r>
          </w:p>
        </w:tc>
        <w:tc>
          <w:tcPr>
            <w:tcW w:w="677" w:type="pct"/>
            <w:tcBorders>
              <w:top w:val="nil"/>
              <w:left w:val="single" w:sz="6" w:space="0" w:color="000000"/>
              <w:bottom w:val="single" w:sz="6" w:space="0" w:color="000000"/>
              <w:right w:val="single" w:sz="6" w:space="0" w:color="000000"/>
            </w:tcBorders>
          </w:tcPr>
          <w:p w14:paraId="75C1528E" w14:textId="77777777" w:rsidR="003D1DB5" w:rsidRPr="00B37BCD" w:rsidRDefault="003D1DB5" w:rsidP="00133FB7">
            <w:pPr>
              <w:ind w:firstLine="0"/>
              <w:jc w:val="left"/>
              <w:rPr>
                <w:sz w:val="26"/>
                <w:szCs w:val="26"/>
                <w:lang w:val="ro-MD"/>
              </w:rPr>
            </w:pPr>
            <w:r>
              <w:rPr>
                <w:sz w:val="26"/>
                <w:szCs w:val="26"/>
                <w:lang w:val="ro-MD"/>
              </w:rPr>
              <w:t>1</w:t>
            </w:r>
          </w:p>
        </w:tc>
        <w:tc>
          <w:tcPr>
            <w:tcW w:w="744" w:type="pct"/>
            <w:tcBorders>
              <w:top w:val="nil"/>
              <w:left w:val="single" w:sz="6" w:space="0" w:color="000000"/>
              <w:bottom w:val="single" w:sz="6" w:space="0" w:color="000000"/>
              <w:right w:val="single" w:sz="6" w:space="0" w:color="000000"/>
            </w:tcBorders>
          </w:tcPr>
          <w:p w14:paraId="148910F8"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95CA57A" w14:textId="77777777" w:rsidR="003D1DB5" w:rsidRPr="00B37BCD" w:rsidRDefault="003D1DB5" w:rsidP="00133FB7">
            <w:pPr>
              <w:ind w:firstLine="0"/>
              <w:jc w:val="left"/>
              <w:rPr>
                <w:sz w:val="26"/>
                <w:szCs w:val="26"/>
                <w:lang w:val="ro-MD"/>
              </w:rPr>
            </w:pPr>
          </w:p>
        </w:tc>
      </w:tr>
      <w:tr w:rsidR="003D1DB5" w:rsidRPr="00B37BCD" w14:paraId="5AFF8AD2"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F6F250" w14:textId="77777777" w:rsidR="003D1DB5" w:rsidRPr="00B37BCD" w:rsidRDefault="003D1DB5" w:rsidP="00133FB7">
            <w:pPr>
              <w:ind w:firstLine="0"/>
              <w:jc w:val="left"/>
              <w:rPr>
                <w:bCs/>
                <w:sz w:val="26"/>
                <w:szCs w:val="26"/>
                <w:lang w:val="ro-MD"/>
              </w:rPr>
            </w:pPr>
            <w:r w:rsidRPr="00B37BCD">
              <w:rPr>
                <w:bCs/>
                <w:sz w:val="26"/>
                <w:szCs w:val="26"/>
                <w:lang w:val="ro-MD"/>
              </w:rPr>
              <w:t>nivelul de salarizare</w:t>
            </w:r>
          </w:p>
        </w:tc>
        <w:tc>
          <w:tcPr>
            <w:tcW w:w="677" w:type="pct"/>
            <w:tcBorders>
              <w:top w:val="nil"/>
              <w:left w:val="single" w:sz="6" w:space="0" w:color="000000"/>
              <w:bottom w:val="single" w:sz="6" w:space="0" w:color="000000"/>
              <w:right w:val="single" w:sz="6" w:space="0" w:color="000000"/>
            </w:tcBorders>
          </w:tcPr>
          <w:p w14:paraId="4FBAD98D" w14:textId="77777777" w:rsidR="003D1DB5" w:rsidRPr="00B37BCD" w:rsidRDefault="003D1DB5" w:rsidP="00133FB7">
            <w:pPr>
              <w:ind w:firstLine="0"/>
              <w:jc w:val="left"/>
              <w:rPr>
                <w:sz w:val="26"/>
                <w:szCs w:val="26"/>
                <w:lang w:val="ro-MD"/>
              </w:rPr>
            </w:pPr>
            <w:r w:rsidRPr="00B37BCD">
              <w:rPr>
                <w:sz w:val="26"/>
                <w:szCs w:val="26"/>
                <w:lang w:val="ro-MD"/>
              </w:rPr>
              <w:t>1</w:t>
            </w:r>
          </w:p>
        </w:tc>
        <w:tc>
          <w:tcPr>
            <w:tcW w:w="744" w:type="pct"/>
            <w:tcBorders>
              <w:top w:val="nil"/>
              <w:left w:val="single" w:sz="6" w:space="0" w:color="000000"/>
              <w:bottom w:val="single" w:sz="6" w:space="0" w:color="000000"/>
              <w:right w:val="single" w:sz="6" w:space="0" w:color="000000"/>
            </w:tcBorders>
          </w:tcPr>
          <w:p w14:paraId="4E38E50B"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77B7A345" w14:textId="77777777" w:rsidR="003D1DB5" w:rsidRPr="00B37BCD" w:rsidRDefault="003D1DB5" w:rsidP="00133FB7">
            <w:pPr>
              <w:ind w:firstLine="0"/>
              <w:jc w:val="left"/>
              <w:rPr>
                <w:sz w:val="26"/>
                <w:szCs w:val="26"/>
                <w:lang w:val="ro-MD"/>
              </w:rPr>
            </w:pPr>
          </w:p>
        </w:tc>
      </w:tr>
      <w:tr w:rsidR="003D1DB5" w:rsidRPr="00B37BCD" w14:paraId="0494288F"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7D84C4" w14:textId="77777777" w:rsidR="003D1DB5" w:rsidRPr="00B37BCD" w:rsidRDefault="003D1DB5" w:rsidP="00133FB7">
            <w:pPr>
              <w:ind w:firstLine="0"/>
              <w:jc w:val="left"/>
              <w:rPr>
                <w:bCs/>
                <w:sz w:val="26"/>
                <w:szCs w:val="26"/>
                <w:lang w:val="ro-MD"/>
              </w:rPr>
            </w:pPr>
            <w:r w:rsidRPr="00B37BCD">
              <w:rPr>
                <w:bCs/>
                <w:sz w:val="26"/>
                <w:szCs w:val="26"/>
                <w:lang w:val="ro-MD"/>
              </w:rPr>
              <w:t>condițiile și organizarea muncii</w:t>
            </w:r>
          </w:p>
        </w:tc>
        <w:tc>
          <w:tcPr>
            <w:tcW w:w="677" w:type="pct"/>
            <w:tcBorders>
              <w:top w:val="nil"/>
              <w:left w:val="single" w:sz="6" w:space="0" w:color="000000"/>
              <w:bottom w:val="single" w:sz="6" w:space="0" w:color="000000"/>
              <w:right w:val="single" w:sz="6" w:space="0" w:color="000000"/>
            </w:tcBorders>
          </w:tcPr>
          <w:p w14:paraId="225B0AF4" w14:textId="77777777" w:rsidR="003D1DB5" w:rsidRPr="00B37BCD" w:rsidRDefault="003D1DB5" w:rsidP="00133FB7">
            <w:pPr>
              <w:ind w:firstLine="0"/>
              <w:jc w:val="left"/>
              <w:rPr>
                <w:sz w:val="26"/>
                <w:szCs w:val="26"/>
                <w:lang w:val="ro-MD"/>
              </w:rPr>
            </w:pPr>
            <w:r w:rsidRPr="00B37BCD">
              <w:rPr>
                <w:sz w:val="26"/>
                <w:szCs w:val="26"/>
                <w:lang w:val="ro-MD"/>
              </w:rPr>
              <w:t>1</w:t>
            </w:r>
          </w:p>
        </w:tc>
        <w:tc>
          <w:tcPr>
            <w:tcW w:w="744" w:type="pct"/>
            <w:tcBorders>
              <w:top w:val="nil"/>
              <w:left w:val="single" w:sz="6" w:space="0" w:color="000000"/>
              <w:bottom w:val="single" w:sz="6" w:space="0" w:color="000000"/>
              <w:right w:val="single" w:sz="6" w:space="0" w:color="000000"/>
            </w:tcBorders>
          </w:tcPr>
          <w:p w14:paraId="19BFEB84"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72BAD542" w14:textId="77777777" w:rsidR="003D1DB5" w:rsidRPr="00B37BCD" w:rsidRDefault="003D1DB5" w:rsidP="00133FB7">
            <w:pPr>
              <w:ind w:firstLine="0"/>
              <w:jc w:val="left"/>
              <w:rPr>
                <w:sz w:val="26"/>
                <w:szCs w:val="26"/>
                <w:lang w:val="ro-MD"/>
              </w:rPr>
            </w:pPr>
          </w:p>
        </w:tc>
      </w:tr>
      <w:tr w:rsidR="003D1DB5" w:rsidRPr="00B37BCD" w14:paraId="2EBAC9DA"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E4B8DC" w14:textId="77777777" w:rsidR="003D1DB5" w:rsidRPr="00B37BCD" w:rsidRDefault="003D1DB5" w:rsidP="00133FB7">
            <w:pPr>
              <w:ind w:firstLine="0"/>
              <w:jc w:val="left"/>
              <w:rPr>
                <w:bCs/>
                <w:sz w:val="26"/>
                <w:szCs w:val="26"/>
                <w:lang w:val="ro-MD"/>
              </w:rPr>
            </w:pPr>
            <w:r w:rsidRPr="00B37BCD">
              <w:rPr>
                <w:bCs/>
                <w:sz w:val="26"/>
                <w:szCs w:val="26"/>
                <w:lang w:val="ro-MD"/>
              </w:rPr>
              <w:t>sănătatea și securitatea muncii</w:t>
            </w:r>
          </w:p>
        </w:tc>
        <w:tc>
          <w:tcPr>
            <w:tcW w:w="677" w:type="pct"/>
            <w:tcBorders>
              <w:top w:val="nil"/>
              <w:left w:val="single" w:sz="6" w:space="0" w:color="000000"/>
              <w:bottom w:val="single" w:sz="6" w:space="0" w:color="000000"/>
              <w:right w:val="single" w:sz="6" w:space="0" w:color="000000"/>
            </w:tcBorders>
          </w:tcPr>
          <w:p w14:paraId="5B94B1A1"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726F41EE"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31413C80" w14:textId="77777777" w:rsidR="003D1DB5" w:rsidRPr="00B37BCD" w:rsidRDefault="003D1DB5" w:rsidP="00133FB7">
            <w:pPr>
              <w:ind w:firstLine="0"/>
              <w:jc w:val="left"/>
              <w:rPr>
                <w:sz w:val="26"/>
                <w:szCs w:val="26"/>
                <w:lang w:val="ro-MD"/>
              </w:rPr>
            </w:pPr>
          </w:p>
        </w:tc>
      </w:tr>
      <w:tr w:rsidR="003D1DB5" w:rsidRPr="00B37BCD" w14:paraId="2677D6B9" w14:textId="77777777" w:rsidTr="00125FC4">
        <w:trPr>
          <w:gridAfter w:val="3"/>
          <w:wAfter w:w="208" w:type="pct"/>
          <w:trHeight w:val="102"/>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DE7162" w14:textId="77777777" w:rsidR="003D1DB5" w:rsidRPr="00B37BCD" w:rsidRDefault="003D1DB5" w:rsidP="00133FB7">
            <w:pPr>
              <w:ind w:firstLine="0"/>
              <w:jc w:val="left"/>
              <w:rPr>
                <w:bCs/>
                <w:sz w:val="26"/>
                <w:szCs w:val="26"/>
                <w:lang w:val="ro-MD"/>
              </w:rPr>
            </w:pPr>
            <w:r w:rsidRPr="00B37BCD">
              <w:rPr>
                <w:bCs/>
                <w:sz w:val="26"/>
                <w:szCs w:val="26"/>
                <w:lang w:val="ro-MD"/>
              </w:rPr>
              <w:t>formarea profesională</w:t>
            </w:r>
          </w:p>
        </w:tc>
        <w:tc>
          <w:tcPr>
            <w:tcW w:w="677" w:type="pct"/>
            <w:tcBorders>
              <w:top w:val="nil"/>
              <w:left w:val="single" w:sz="6" w:space="0" w:color="000000"/>
              <w:bottom w:val="single" w:sz="6" w:space="0" w:color="000000"/>
              <w:right w:val="single" w:sz="6" w:space="0" w:color="000000"/>
            </w:tcBorders>
          </w:tcPr>
          <w:p w14:paraId="46B0977D" w14:textId="77777777" w:rsidR="003D1DB5" w:rsidRPr="00B37BCD" w:rsidRDefault="003D1DB5" w:rsidP="00133FB7">
            <w:pPr>
              <w:ind w:firstLine="0"/>
              <w:jc w:val="left"/>
              <w:rPr>
                <w:sz w:val="26"/>
                <w:szCs w:val="26"/>
                <w:lang w:val="ro-MD"/>
              </w:rPr>
            </w:pPr>
            <w:r w:rsidRPr="00B37BCD">
              <w:rPr>
                <w:sz w:val="26"/>
                <w:szCs w:val="26"/>
                <w:lang w:val="ro-MD"/>
              </w:rPr>
              <w:t>1</w:t>
            </w:r>
          </w:p>
        </w:tc>
        <w:tc>
          <w:tcPr>
            <w:tcW w:w="744" w:type="pct"/>
            <w:tcBorders>
              <w:top w:val="nil"/>
              <w:left w:val="single" w:sz="6" w:space="0" w:color="000000"/>
              <w:bottom w:val="single" w:sz="6" w:space="0" w:color="000000"/>
              <w:right w:val="single" w:sz="6" w:space="0" w:color="000000"/>
            </w:tcBorders>
          </w:tcPr>
          <w:p w14:paraId="7FB07CE9"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30B4E311" w14:textId="77777777" w:rsidR="003D1DB5" w:rsidRPr="00B37BCD" w:rsidRDefault="003D1DB5" w:rsidP="00133FB7">
            <w:pPr>
              <w:ind w:firstLine="0"/>
              <w:jc w:val="left"/>
              <w:rPr>
                <w:sz w:val="26"/>
                <w:szCs w:val="26"/>
                <w:lang w:val="ro-MD"/>
              </w:rPr>
            </w:pPr>
          </w:p>
        </w:tc>
      </w:tr>
      <w:tr w:rsidR="003D1DB5" w:rsidRPr="00B37BCD" w14:paraId="7BCC8D91" w14:textId="77777777" w:rsidTr="00125FC4">
        <w:trPr>
          <w:gridAfter w:val="3"/>
          <w:wAfter w:w="208" w:type="pct"/>
          <w:trHeight w:val="210"/>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753EFD" w14:textId="77777777" w:rsidR="003D1DB5" w:rsidRPr="00B37BCD" w:rsidRDefault="003D1DB5" w:rsidP="00133FB7">
            <w:pPr>
              <w:ind w:firstLine="0"/>
              <w:jc w:val="left"/>
              <w:rPr>
                <w:bCs/>
                <w:sz w:val="26"/>
                <w:szCs w:val="26"/>
                <w:lang w:val="ro-MD"/>
              </w:rPr>
            </w:pPr>
            <w:r w:rsidRPr="00B37BCD">
              <w:rPr>
                <w:bCs/>
                <w:sz w:val="26"/>
                <w:szCs w:val="26"/>
                <w:lang w:val="ro-MD"/>
              </w:rPr>
              <w:t>inegalitatea și distribuția veniturilor</w:t>
            </w:r>
          </w:p>
        </w:tc>
        <w:tc>
          <w:tcPr>
            <w:tcW w:w="677" w:type="pct"/>
            <w:tcBorders>
              <w:top w:val="nil"/>
              <w:left w:val="single" w:sz="6" w:space="0" w:color="000000"/>
              <w:bottom w:val="single" w:sz="6" w:space="0" w:color="000000"/>
              <w:right w:val="single" w:sz="6" w:space="0" w:color="000000"/>
            </w:tcBorders>
          </w:tcPr>
          <w:p w14:paraId="52FE4A33"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00715BA6"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17D5AFF8" w14:textId="77777777" w:rsidR="003D1DB5" w:rsidRPr="00B37BCD" w:rsidRDefault="003D1DB5" w:rsidP="00133FB7">
            <w:pPr>
              <w:ind w:firstLine="0"/>
              <w:jc w:val="left"/>
              <w:rPr>
                <w:sz w:val="26"/>
                <w:szCs w:val="26"/>
                <w:lang w:val="ro-MD"/>
              </w:rPr>
            </w:pPr>
          </w:p>
        </w:tc>
      </w:tr>
      <w:tr w:rsidR="003D1DB5" w:rsidRPr="00B37BCD" w14:paraId="50C88E4C" w14:textId="77777777" w:rsidTr="00125FC4">
        <w:trPr>
          <w:gridAfter w:val="3"/>
          <w:wAfter w:w="208" w:type="pct"/>
          <w:trHeight w:val="210"/>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5FDC29" w14:textId="77777777" w:rsidR="003D1DB5" w:rsidRPr="00B37BCD" w:rsidRDefault="003D1DB5" w:rsidP="00133FB7">
            <w:pPr>
              <w:ind w:firstLine="0"/>
              <w:jc w:val="left"/>
              <w:rPr>
                <w:bCs/>
                <w:sz w:val="26"/>
                <w:szCs w:val="26"/>
                <w:lang w:val="ro-MD"/>
              </w:rPr>
            </w:pPr>
            <w:r w:rsidRPr="00B37BCD">
              <w:rPr>
                <w:bCs/>
                <w:sz w:val="26"/>
                <w:szCs w:val="26"/>
                <w:lang w:val="ro-MD"/>
              </w:rPr>
              <w:t>nivelul veniturilor populației</w:t>
            </w:r>
          </w:p>
        </w:tc>
        <w:tc>
          <w:tcPr>
            <w:tcW w:w="677" w:type="pct"/>
            <w:tcBorders>
              <w:top w:val="nil"/>
              <w:left w:val="single" w:sz="6" w:space="0" w:color="000000"/>
              <w:bottom w:val="single" w:sz="6" w:space="0" w:color="000000"/>
              <w:right w:val="single" w:sz="6" w:space="0" w:color="000000"/>
            </w:tcBorders>
          </w:tcPr>
          <w:p w14:paraId="058E0975" w14:textId="77777777" w:rsidR="003D1DB5" w:rsidRPr="00B37BCD" w:rsidRDefault="003D1DB5" w:rsidP="00133FB7">
            <w:pPr>
              <w:ind w:firstLine="0"/>
              <w:jc w:val="left"/>
              <w:rPr>
                <w:sz w:val="26"/>
                <w:szCs w:val="26"/>
                <w:lang w:val="ro-MD"/>
              </w:rPr>
            </w:pPr>
            <w:r w:rsidRPr="00B37BCD">
              <w:rPr>
                <w:sz w:val="26"/>
                <w:szCs w:val="26"/>
                <w:lang w:val="ro-MD"/>
              </w:rPr>
              <w:t>1</w:t>
            </w:r>
          </w:p>
        </w:tc>
        <w:tc>
          <w:tcPr>
            <w:tcW w:w="744" w:type="pct"/>
            <w:tcBorders>
              <w:top w:val="nil"/>
              <w:left w:val="single" w:sz="6" w:space="0" w:color="000000"/>
              <w:bottom w:val="single" w:sz="6" w:space="0" w:color="000000"/>
              <w:right w:val="single" w:sz="6" w:space="0" w:color="000000"/>
            </w:tcBorders>
          </w:tcPr>
          <w:p w14:paraId="350D8B05"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39B1D86" w14:textId="77777777" w:rsidR="003D1DB5" w:rsidRPr="00B37BCD" w:rsidRDefault="003D1DB5" w:rsidP="00133FB7">
            <w:pPr>
              <w:ind w:firstLine="0"/>
              <w:jc w:val="left"/>
              <w:rPr>
                <w:sz w:val="26"/>
                <w:szCs w:val="26"/>
                <w:lang w:val="ro-MD"/>
              </w:rPr>
            </w:pPr>
          </w:p>
        </w:tc>
      </w:tr>
      <w:tr w:rsidR="003D1DB5" w:rsidRPr="00B37BCD" w14:paraId="598DBAB1" w14:textId="77777777" w:rsidTr="00125FC4">
        <w:trPr>
          <w:gridAfter w:val="3"/>
          <w:wAfter w:w="208" w:type="pct"/>
          <w:trHeight w:val="129"/>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07D3AD" w14:textId="77777777" w:rsidR="003D1DB5" w:rsidRPr="00B37BCD" w:rsidRDefault="003D1DB5" w:rsidP="00133FB7">
            <w:pPr>
              <w:ind w:firstLine="0"/>
              <w:jc w:val="left"/>
              <w:rPr>
                <w:bCs/>
                <w:sz w:val="26"/>
                <w:szCs w:val="26"/>
                <w:lang w:val="ro-MD"/>
              </w:rPr>
            </w:pPr>
            <w:r w:rsidRPr="00B37BCD">
              <w:rPr>
                <w:bCs/>
                <w:sz w:val="26"/>
                <w:szCs w:val="26"/>
                <w:lang w:val="ro-MD"/>
              </w:rPr>
              <w:t>nivelul sărăciei</w:t>
            </w:r>
          </w:p>
        </w:tc>
        <w:tc>
          <w:tcPr>
            <w:tcW w:w="677" w:type="pct"/>
            <w:tcBorders>
              <w:top w:val="nil"/>
              <w:left w:val="single" w:sz="6" w:space="0" w:color="000000"/>
              <w:bottom w:val="single" w:sz="6" w:space="0" w:color="000000"/>
              <w:right w:val="single" w:sz="6" w:space="0" w:color="000000"/>
            </w:tcBorders>
          </w:tcPr>
          <w:p w14:paraId="7C50540F"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30B5B6D7"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46342574" w14:textId="77777777" w:rsidR="003D1DB5" w:rsidRPr="00B37BCD" w:rsidRDefault="003D1DB5" w:rsidP="00133FB7">
            <w:pPr>
              <w:ind w:firstLine="0"/>
              <w:jc w:val="left"/>
              <w:rPr>
                <w:sz w:val="26"/>
                <w:szCs w:val="26"/>
                <w:lang w:val="ro-MD"/>
              </w:rPr>
            </w:pPr>
          </w:p>
        </w:tc>
      </w:tr>
      <w:tr w:rsidR="003D1DB5" w:rsidRPr="00B37BCD" w14:paraId="5F414167" w14:textId="77777777" w:rsidTr="00125FC4">
        <w:trPr>
          <w:gridAfter w:val="3"/>
          <w:wAfter w:w="208" w:type="pct"/>
          <w:trHeight w:val="444"/>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3FF331" w14:textId="77777777" w:rsidR="003D1DB5" w:rsidRPr="00B37BCD" w:rsidRDefault="003D1DB5" w:rsidP="00133FB7">
            <w:pPr>
              <w:ind w:firstLine="0"/>
              <w:jc w:val="left"/>
              <w:rPr>
                <w:bCs/>
                <w:sz w:val="26"/>
                <w:szCs w:val="26"/>
                <w:lang w:val="ro-MD"/>
              </w:rPr>
            </w:pPr>
            <w:r w:rsidRPr="00B37BCD">
              <w:rPr>
                <w:bCs/>
                <w:sz w:val="26"/>
                <w:szCs w:val="26"/>
                <w:lang w:val="ro-MD"/>
              </w:rPr>
              <w:t>accesul la bunuri și servicii de bază, în special pentru persoanele social-vulnerabile</w:t>
            </w:r>
          </w:p>
        </w:tc>
        <w:tc>
          <w:tcPr>
            <w:tcW w:w="677" w:type="pct"/>
            <w:tcBorders>
              <w:top w:val="nil"/>
              <w:left w:val="single" w:sz="6" w:space="0" w:color="000000"/>
              <w:bottom w:val="single" w:sz="6" w:space="0" w:color="000000"/>
              <w:right w:val="single" w:sz="6" w:space="0" w:color="000000"/>
            </w:tcBorders>
          </w:tcPr>
          <w:p w14:paraId="09615EF1"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7784099B"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1F717925" w14:textId="77777777" w:rsidR="003D1DB5" w:rsidRPr="00B37BCD" w:rsidRDefault="003D1DB5" w:rsidP="00133FB7">
            <w:pPr>
              <w:ind w:firstLine="0"/>
              <w:jc w:val="left"/>
              <w:rPr>
                <w:sz w:val="26"/>
                <w:szCs w:val="26"/>
                <w:lang w:val="ro-MD"/>
              </w:rPr>
            </w:pPr>
          </w:p>
        </w:tc>
      </w:tr>
      <w:tr w:rsidR="003D1DB5" w:rsidRPr="00B37BCD" w14:paraId="4B7AA4B9"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76F8C3" w14:textId="77777777" w:rsidR="003D1DB5" w:rsidRPr="00B37BCD" w:rsidRDefault="003D1DB5" w:rsidP="00133FB7">
            <w:pPr>
              <w:ind w:firstLine="0"/>
              <w:jc w:val="left"/>
              <w:rPr>
                <w:bCs/>
                <w:sz w:val="26"/>
                <w:szCs w:val="26"/>
                <w:lang w:val="ro-MD"/>
              </w:rPr>
            </w:pPr>
            <w:r w:rsidRPr="00B37BCD">
              <w:rPr>
                <w:bCs/>
                <w:sz w:val="26"/>
                <w:szCs w:val="26"/>
                <w:lang w:val="ro-MD"/>
              </w:rPr>
              <w:t>diversitatea culturală și lingvistică</w:t>
            </w:r>
          </w:p>
        </w:tc>
        <w:tc>
          <w:tcPr>
            <w:tcW w:w="677" w:type="pct"/>
            <w:tcBorders>
              <w:top w:val="nil"/>
              <w:left w:val="single" w:sz="6" w:space="0" w:color="000000"/>
              <w:bottom w:val="single" w:sz="6" w:space="0" w:color="000000"/>
              <w:right w:val="single" w:sz="6" w:space="0" w:color="000000"/>
            </w:tcBorders>
          </w:tcPr>
          <w:p w14:paraId="203243B5"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435C3BB0"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446AACF9" w14:textId="77777777" w:rsidR="003D1DB5" w:rsidRPr="00B37BCD" w:rsidRDefault="003D1DB5" w:rsidP="00133FB7">
            <w:pPr>
              <w:ind w:firstLine="0"/>
              <w:jc w:val="left"/>
              <w:rPr>
                <w:sz w:val="26"/>
                <w:szCs w:val="26"/>
                <w:lang w:val="ro-MD"/>
              </w:rPr>
            </w:pPr>
          </w:p>
        </w:tc>
      </w:tr>
      <w:tr w:rsidR="003D1DB5" w:rsidRPr="00B37BCD" w14:paraId="334C3C7B"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0E25FF" w14:textId="77777777" w:rsidR="003D1DB5" w:rsidRPr="00B37BCD" w:rsidRDefault="003D1DB5" w:rsidP="00133FB7">
            <w:pPr>
              <w:ind w:firstLine="0"/>
              <w:jc w:val="left"/>
              <w:rPr>
                <w:bCs/>
                <w:sz w:val="26"/>
                <w:szCs w:val="26"/>
                <w:lang w:val="ro-MD"/>
              </w:rPr>
            </w:pPr>
            <w:r w:rsidRPr="00B37BCD">
              <w:rPr>
                <w:bCs/>
                <w:sz w:val="26"/>
                <w:szCs w:val="26"/>
                <w:lang w:val="ro-MD"/>
              </w:rPr>
              <w:t>partidele politice și organizațiile civice</w:t>
            </w:r>
          </w:p>
        </w:tc>
        <w:tc>
          <w:tcPr>
            <w:tcW w:w="677" w:type="pct"/>
            <w:tcBorders>
              <w:top w:val="nil"/>
              <w:left w:val="single" w:sz="6" w:space="0" w:color="000000"/>
              <w:bottom w:val="single" w:sz="6" w:space="0" w:color="000000"/>
              <w:right w:val="single" w:sz="6" w:space="0" w:color="000000"/>
            </w:tcBorders>
          </w:tcPr>
          <w:p w14:paraId="28D48AD8"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7CDF46D3"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1CACFC00" w14:textId="77777777" w:rsidR="003D1DB5" w:rsidRPr="00B37BCD" w:rsidRDefault="003D1DB5" w:rsidP="00133FB7">
            <w:pPr>
              <w:ind w:firstLine="0"/>
              <w:jc w:val="left"/>
              <w:rPr>
                <w:sz w:val="26"/>
                <w:szCs w:val="26"/>
                <w:lang w:val="ro-MD"/>
              </w:rPr>
            </w:pPr>
          </w:p>
        </w:tc>
      </w:tr>
      <w:tr w:rsidR="003D1DB5" w:rsidRPr="00B37BCD" w14:paraId="2881DCC5" w14:textId="77777777" w:rsidTr="00125FC4">
        <w:trPr>
          <w:gridAfter w:val="3"/>
          <w:wAfter w:w="208" w:type="pct"/>
          <w:trHeight w:val="120"/>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B9022B" w14:textId="77777777" w:rsidR="003D1DB5" w:rsidRPr="00B37BCD" w:rsidRDefault="003D1DB5" w:rsidP="00133FB7">
            <w:pPr>
              <w:ind w:firstLine="0"/>
              <w:jc w:val="left"/>
              <w:rPr>
                <w:bCs/>
                <w:sz w:val="26"/>
                <w:szCs w:val="26"/>
                <w:lang w:val="ro-MD"/>
              </w:rPr>
            </w:pPr>
            <w:r w:rsidRPr="00B37BCD">
              <w:rPr>
                <w:bCs/>
                <w:sz w:val="26"/>
                <w:szCs w:val="26"/>
                <w:lang w:val="ro-MD"/>
              </w:rPr>
              <w:t>sănătatea publică, inclusiv mortalitatea și morbiditatea</w:t>
            </w:r>
          </w:p>
        </w:tc>
        <w:tc>
          <w:tcPr>
            <w:tcW w:w="677" w:type="pct"/>
            <w:tcBorders>
              <w:top w:val="nil"/>
              <w:left w:val="single" w:sz="6" w:space="0" w:color="000000"/>
              <w:bottom w:val="single" w:sz="6" w:space="0" w:color="000000"/>
              <w:right w:val="single" w:sz="6" w:space="0" w:color="000000"/>
            </w:tcBorders>
          </w:tcPr>
          <w:p w14:paraId="6A94EA09"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6DE340DF"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423C908A" w14:textId="77777777" w:rsidR="003D1DB5" w:rsidRPr="00B37BCD" w:rsidRDefault="003D1DB5" w:rsidP="00133FB7">
            <w:pPr>
              <w:ind w:firstLine="0"/>
              <w:jc w:val="left"/>
              <w:rPr>
                <w:sz w:val="26"/>
                <w:szCs w:val="26"/>
                <w:lang w:val="ro-MD"/>
              </w:rPr>
            </w:pPr>
          </w:p>
        </w:tc>
      </w:tr>
      <w:tr w:rsidR="003D1DB5" w:rsidRPr="00B37BCD" w14:paraId="55FA7C89"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FF34DB" w14:textId="77777777" w:rsidR="003D1DB5" w:rsidRPr="00B37BCD" w:rsidRDefault="003D1DB5" w:rsidP="00133FB7">
            <w:pPr>
              <w:ind w:firstLine="0"/>
              <w:jc w:val="left"/>
              <w:rPr>
                <w:bCs/>
                <w:sz w:val="26"/>
                <w:szCs w:val="26"/>
                <w:lang w:val="ro-MD"/>
              </w:rPr>
            </w:pPr>
            <w:r w:rsidRPr="00B37BCD">
              <w:rPr>
                <w:bCs/>
                <w:sz w:val="26"/>
                <w:szCs w:val="26"/>
                <w:lang w:val="ro-MD"/>
              </w:rPr>
              <w:t>modul sănătos de viață al populației</w:t>
            </w:r>
          </w:p>
        </w:tc>
        <w:tc>
          <w:tcPr>
            <w:tcW w:w="677" w:type="pct"/>
            <w:tcBorders>
              <w:top w:val="nil"/>
              <w:left w:val="single" w:sz="6" w:space="0" w:color="000000"/>
              <w:bottom w:val="single" w:sz="6" w:space="0" w:color="000000"/>
              <w:right w:val="single" w:sz="6" w:space="0" w:color="000000"/>
            </w:tcBorders>
          </w:tcPr>
          <w:p w14:paraId="119B6D62"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12C00872"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C10A799" w14:textId="77777777" w:rsidR="003D1DB5" w:rsidRPr="00B37BCD" w:rsidRDefault="003D1DB5" w:rsidP="00133FB7">
            <w:pPr>
              <w:ind w:firstLine="0"/>
              <w:jc w:val="left"/>
              <w:rPr>
                <w:sz w:val="26"/>
                <w:szCs w:val="26"/>
                <w:lang w:val="ro-MD"/>
              </w:rPr>
            </w:pPr>
          </w:p>
        </w:tc>
      </w:tr>
      <w:tr w:rsidR="003D1DB5" w:rsidRPr="00B37BCD" w14:paraId="4ED62A19" w14:textId="77777777" w:rsidTr="00125FC4">
        <w:trPr>
          <w:gridAfter w:val="3"/>
          <w:wAfter w:w="208" w:type="pct"/>
          <w:trHeight w:val="228"/>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88799A" w14:textId="77777777" w:rsidR="003D1DB5" w:rsidRPr="00B37BCD" w:rsidRDefault="003D1DB5" w:rsidP="00133FB7">
            <w:pPr>
              <w:ind w:firstLine="0"/>
              <w:jc w:val="left"/>
              <w:rPr>
                <w:bCs/>
                <w:sz w:val="26"/>
                <w:szCs w:val="26"/>
                <w:lang w:val="ro-MD"/>
              </w:rPr>
            </w:pPr>
            <w:r w:rsidRPr="00B37BCD">
              <w:rPr>
                <w:bCs/>
                <w:sz w:val="26"/>
                <w:szCs w:val="26"/>
                <w:lang w:val="ro-MD"/>
              </w:rPr>
              <w:t>nivelul criminalității și securității publice</w:t>
            </w:r>
          </w:p>
        </w:tc>
        <w:tc>
          <w:tcPr>
            <w:tcW w:w="677" w:type="pct"/>
            <w:tcBorders>
              <w:top w:val="nil"/>
              <w:left w:val="single" w:sz="6" w:space="0" w:color="000000"/>
              <w:bottom w:val="single" w:sz="6" w:space="0" w:color="000000"/>
              <w:right w:val="single" w:sz="6" w:space="0" w:color="000000"/>
            </w:tcBorders>
          </w:tcPr>
          <w:p w14:paraId="5FADB6A6"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2644F6DE"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3EBF6017" w14:textId="77777777" w:rsidR="003D1DB5" w:rsidRPr="00B37BCD" w:rsidRDefault="003D1DB5" w:rsidP="00133FB7">
            <w:pPr>
              <w:ind w:firstLine="0"/>
              <w:jc w:val="left"/>
              <w:rPr>
                <w:sz w:val="26"/>
                <w:szCs w:val="26"/>
                <w:lang w:val="ro-MD"/>
              </w:rPr>
            </w:pPr>
          </w:p>
        </w:tc>
      </w:tr>
      <w:tr w:rsidR="003D1DB5" w:rsidRPr="00B37BCD" w14:paraId="72E445E9" w14:textId="77777777" w:rsidTr="00125FC4">
        <w:trPr>
          <w:gridAfter w:val="3"/>
          <w:wAfter w:w="208" w:type="pct"/>
          <w:trHeight w:val="57"/>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19CF76" w14:textId="77777777" w:rsidR="003D1DB5" w:rsidRPr="00B37BCD" w:rsidRDefault="003D1DB5" w:rsidP="00133FB7">
            <w:pPr>
              <w:ind w:firstLine="0"/>
              <w:jc w:val="left"/>
              <w:rPr>
                <w:bCs/>
                <w:sz w:val="26"/>
                <w:szCs w:val="26"/>
                <w:lang w:val="ro-MD"/>
              </w:rPr>
            </w:pPr>
            <w:r w:rsidRPr="00B37BCD">
              <w:rPr>
                <w:bCs/>
                <w:sz w:val="26"/>
                <w:szCs w:val="26"/>
                <w:lang w:val="ro-MD"/>
              </w:rPr>
              <w:t>accesul și calitatea serviciilor de protecție socială</w:t>
            </w:r>
          </w:p>
        </w:tc>
        <w:tc>
          <w:tcPr>
            <w:tcW w:w="677" w:type="pct"/>
            <w:tcBorders>
              <w:top w:val="nil"/>
              <w:left w:val="single" w:sz="6" w:space="0" w:color="000000"/>
              <w:bottom w:val="single" w:sz="6" w:space="0" w:color="000000"/>
              <w:right w:val="single" w:sz="6" w:space="0" w:color="000000"/>
            </w:tcBorders>
          </w:tcPr>
          <w:p w14:paraId="3E389532"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1BC062E7"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3E9EF330" w14:textId="77777777" w:rsidR="003D1DB5" w:rsidRPr="00B37BCD" w:rsidRDefault="003D1DB5" w:rsidP="00133FB7">
            <w:pPr>
              <w:ind w:firstLine="0"/>
              <w:jc w:val="left"/>
              <w:rPr>
                <w:sz w:val="26"/>
                <w:szCs w:val="26"/>
                <w:lang w:val="ro-MD"/>
              </w:rPr>
            </w:pPr>
          </w:p>
        </w:tc>
      </w:tr>
      <w:tr w:rsidR="003D1DB5" w:rsidRPr="00B37BCD" w14:paraId="33CD7573" w14:textId="77777777" w:rsidTr="00125FC4">
        <w:trPr>
          <w:gridAfter w:val="3"/>
          <w:wAfter w:w="208" w:type="pct"/>
          <w:trHeight w:val="165"/>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5AF4CE" w14:textId="77777777" w:rsidR="003D1DB5" w:rsidRPr="00B37BCD" w:rsidRDefault="003D1DB5" w:rsidP="00133FB7">
            <w:pPr>
              <w:ind w:firstLine="0"/>
              <w:jc w:val="left"/>
              <w:rPr>
                <w:bCs/>
                <w:sz w:val="26"/>
                <w:szCs w:val="26"/>
                <w:lang w:val="ro-MD"/>
              </w:rPr>
            </w:pPr>
            <w:r w:rsidRPr="00B37BCD">
              <w:rPr>
                <w:bCs/>
                <w:sz w:val="26"/>
                <w:szCs w:val="26"/>
                <w:lang w:val="ro-MD"/>
              </w:rPr>
              <w:t>accesul și calitatea serviciilor educaționale</w:t>
            </w:r>
          </w:p>
        </w:tc>
        <w:tc>
          <w:tcPr>
            <w:tcW w:w="677" w:type="pct"/>
            <w:tcBorders>
              <w:top w:val="nil"/>
              <w:left w:val="single" w:sz="6" w:space="0" w:color="000000"/>
              <w:bottom w:val="single" w:sz="6" w:space="0" w:color="000000"/>
              <w:right w:val="single" w:sz="6" w:space="0" w:color="000000"/>
            </w:tcBorders>
          </w:tcPr>
          <w:p w14:paraId="4E6E51BC" w14:textId="77777777" w:rsidR="003D1DB5" w:rsidRPr="00B37BCD" w:rsidRDefault="003D1DB5" w:rsidP="00133FB7">
            <w:pPr>
              <w:ind w:firstLine="0"/>
              <w:jc w:val="left"/>
              <w:rPr>
                <w:sz w:val="26"/>
                <w:szCs w:val="26"/>
                <w:lang w:val="ro-MD"/>
              </w:rPr>
            </w:pPr>
            <w:r w:rsidRPr="00B37BCD">
              <w:rPr>
                <w:sz w:val="26"/>
                <w:szCs w:val="26"/>
                <w:lang w:val="ro-MD"/>
              </w:rPr>
              <w:t>2</w:t>
            </w:r>
          </w:p>
        </w:tc>
        <w:tc>
          <w:tcPr>
            <w:tcW w:w="744" w:type="pct"/>
            <w:tcBorders>
              <w:top w:val="nil"/>
              <w:left w:val="single" w:sz="6" w:space="0" w:color="000000"/>
              <w:bottom w:val="single" w:sz="6" w:space="0" w:color="000000"/>
              <w:right w:val="single" w:sz="6" w:space="0" w:color="000000"/>
            </w:tcBorders>
          </w:tcPr>
          <w:p w14:paraId="79427D66"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06D1A5AC" w14:textId="77777777" w:rsidR="003D1DB5" w:rsidRPr="00B37BCD" w:rsidRDefault="003D1DB5" w:rsidP="00133FB7">
            <w:pPr>
              <w:ind w:firstLine="0"/>
              <w:jc w:val="left"/>
              <w:rPr>
                <w:sz w:val="26"/>
                <w:szCs w:val="26"/>
                <w:lang w:val="ro-MD"/>
              </w:rPr>
            </w:pPr>
          </w:p>
        </w:tc>
      </w:tr>
      <w:tr w:rsidR="003D1DB5" w:rsidRPr="00B37BCD" w14:paraId="5C7BA38A"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1F9EEE" w14:textId="77777777" w:rsidR="003D1DB5" w:rsidRPr="00B37BCD" w:rsidRDefault="003D1DB5" w:rsidP="00133FB7">
            <w:pPr>
              <w:ind w:firstLine="0"/>
              <w:jc w:val="left"/>
              <w:rPr>
                <w:bCs/>
                <w:sz w:val="26"/>
                <w:szCs w:val="26"/>
                <w:lang w:val="ro-MD"/>
              </w:rPr>
            </w:pPr>
            <w:r w:rsidRPr="00B37BCD">
              <w:rPr>
                <w:bCs/>
                <w:sz w:val="26"/>
                <w:szCs w:val="26"/>
                <w:lang w:val="ro-MD"/>
              </w:rPr>
              <w:t>accesul și calitatea serviciilor medicale</w:t>
            </w:r>
          </w:p>
        </w:tc>
        <w:tc>
          <w:tcPr>
            <w:tcW w:w="677" w:type="pct"/>
            <w:tcBorders>
              <w:top w:val="nil"/>
              <w:left w:val="single" w:sz="6" w:space="0" w:color="000000"/>
              <w:bottom w:val="single" w:sz="6" w:space="0" w:color="000000"/>
              <w:right w:val="single" w:sz="6" w:space="0" w:color="000000"/>
            </w:tcBorders>
          </w:tcPr>
          <w:p w14:paraId="14210EB8"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533E5EDE"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1ACA4311" w14:textId="77777777" w:rsidR="003D1DB5" w:rsidRPr="00B37BCD" w:rsidRDefault="003D1DB5" w:rsidP="00133FB7">
            <w:pPr>
              <w:ind w:firstLine="0"/>
              <w:jc w:val="left"/>
              <w:rPr>
                <w:sz w:val="26"/>
                <w:szCs w:val="26"/>
                <w:lang w:val="ro-MD"/>
              </w:rPr>
            </w:pPr>
          </w:p>
        </w:tc>
      </w:tr>
      <w:tr w:rsidR="003D1DB5" w:rsidRPr="00B37BCD" w14:paraId="2FA00585" w14:textId="77777777" w:rsidTr="00125FC4">
        <w:trPr>
          <w:gridAfter w:val="3"/>
          <w:wAfter w:w="208" w:type="pct"/>
          <w:trHeight w:val="84"/>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3DC019" w14:textId="77777777" w:rsidR="003D1DB5" w:rsidRPr="00B37BCD" w:rsidRDefault="003D1DB5" w:rsidP="00133FB7">
            <w:pPr>
              <w:ind w:firstLine="0"/>
              <w:jc w:val="left"/>
              <w:rPr>
                <w:bCs/>
                <w:sz w:val="26"/>
                <w:szCs w:val="26"/>
                <w:lang w:val="ro-MD"/>
              </w:rPr>
            </w:pPr>
            <w:r w:rsidRPr="00B37BCD">
              <w:rPr>
                <w:bCs/>
                <w:sz w:val="26"/>
                <w:szCs w:val="26"/>
                <w:lang w:val="ro-MD"/>
              </w:rPr>
              <w:t>accesul și calitatea serviciilor publice administrative</w:t>
            </w:r>
          </w:p>
        </w:tc>
        <w:tc>
          <w:tcPr>
            <w:tcW w:w="677" w:type="pct"/>
            <w:tcBorders>
              <w:top w:val="nil"/>
              <w:left w:val="single" w:sz="6" w:space="0" w:color="000000"/>
              <w:bottom w:val="single" w:sz="6" w:space="0" w:color="000000"/>
              <w:right w:val="single" w:sz="6" w:space="0" w:color="000000"/>
            </w:tcBorders>
          </w:tcPr>
          <w:p w14:paraId="71FF4630" w14:textId="77777777" w:rsidR="003D1DB5" w:rsidRPr="00B37BCD" w:rsidRDefault="003D1DB5" w:rsidP="00133FB7">
            <w:pPr>
              <w:ind w:firstLine="0"/>
              <w:jc w:val="left"/>
              <w:rPr>
                <w:sz w:val="26"/>
                <w:szCs w:val="26"/>
                <w:lang w:val="ro-MD"/>
              </w:rPr>
            </w:pPr>
            <w:r w:rsidRPr="00B37BCD">
              <w:rPr>
                <w:sz w:val="26"/>
                <w:szCs w:val="26"/>
                <w:lang w:val="ro-MD"/>
              </w:rPr>
              <w:t>1</w:t>
            </w:r>
          </w:p>
        </w:tc>
        <w:tc>
          <w:tcPr>
            <w:tcW w:w="744" w:type="pct"/>
            <w:tcBorders>
              <w:top w:val="nil"/>
              <w:left w:val="single" w:sz="6" w:space="0" w:color="000000"/>
              <w:bottom w:val="single" w:sz="6" w:space="0" w:color="000000"/>
              <w:right w:val="single" w:sz="6" w:space="0" w:color="000000"/>
            </w:tcBorders>
          </w:tcPr>
          <w:p w14:paraId="693487BC"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1F483182" w14:textId="77777777" w:rsidR="003D1DB5" w:rsidRPr="00B37BCD" w:rsidRDefault="003D1DB5" w:rsidP="00133FB7">
            <w:pPr>
              <w:ind w:firstLine="0"/>
              <w:jc w:val="left"/>
              <w:rPr>
                <w:sz w:val="26"/>
                <w:szCs w:val="26"/>
                <w:lang w:val="ro-MD"/>
              </w:rPr>
            </w:pPr>
          </w:p>
        </w:tc>
      </w:tr>
      <w:tr w:rsidR="003D1DB5" w:rsidRPr="00B37BCD" w14:paraId="45FC6764"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00891F" w14:textId="77777777" w:rsidR="003D1DB5" w:rsidRPr="00B37BCD" w:rsidRDefault="003D1DB5" w:rsidP="00133FB7">
            <w:pPr>
              <w:ind w:firstLine="0"/>
              <w:jc w:val="left"/>
              <w:rPr>
                <w:bCs/>
                <w:sz w:val="26"/>
                <w:szCs w:val="26"/>
                <w:lang w:val="ro-MD"/>
              </w:rPr>
            </w:pPr>
            <w:r w:rsidRPr="00B37BCD">
              <w:rPr>
                <w:bCs/>
                <w:sz w:val="26"/>
                <w:szCs w:val="26"/>
                <w:lang w:val="ro-MD"/>
              </w:rPr>
              <w:t>nivelul și calitatea educației populației</w:t>
            </w:r>
          </w:p>
        </w:tc>
        <w:tc>
          <w:tcPr>
            <w:tcW w:w="677" w:type="pct"/>
            <w:tcBorders>
              <w:top w:val="nil"/>
              <w:left w:val="single" w:sz="6" w:space="0" w:color="000000"/>
              <w:bottom w:val="single" w:sz="6" w:space="0" w:color="000000"/>
              <w:right w:val="single" w:sz="6" w:space="0" w:color="000000"/>
            </w:tcBorders>
          </w:tcPr>
          <w:p w14:paraId="149940E2" w14:textId="77777777" w:rsidR="003D1DB5" w:rsidRPr="00B37BCD" w:rsidRDefault="003D1DB5" w:rsidP="00133FB7">
            <w:pPr>
              <w:ind w:firstLine="0"/>
              <w:jc w:val="left"/>
              <w:rPr>
                <w:sz w:val="26"/>
                <w:szCs w:val="26"/>
                <w:lang w:val="ro-MD"/>
              </w:rPr>
            </w:pPr>
            <w:r w:rsidRPr="00B37BCD">
              <w:rPr>
                <w:sz w:val="26"/>
                <w:szCs w:val="26"/>
                <w:lang w:val="ro-MD"/>
              </w:rPr>
              <w:t>2</w:t>
            </w:r>
          </w:p>
        </w:tc>
        <w:tc>
          <w:tcPr>
            <w:tcW w:w="744" w:type="pct"/>
            <w:tcBorders>
              <w:top w:val="nil"/>
              <w:left w:val="single" w:sz="6" w:space="0" w:color="000000"/>
              <w:bottom w:val="single" w:sz="6" w:space="0" w:color="000000"/>
              <w:right w:val="single" w:sz="6" w:space="0" w:color="000000"/>
            </w:tcBorders>
          </w:tcPr>
          <w:p w14:paraId="565AD0AD"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75046DFD" w14:textId="77777777" w:rsidR="003D1DB5" w:rsidRPr="00B37BCD" w:rsidRDefault="003D1DB5" w:rsidP="00133FB7">
            <w:pPr>
              <w:ind w:firstLine="0"/>
              <w:jc w:val="left"/>
              <w:rPr>
                <w:sz w:val="26"/>
                <w:szCs w:val="26"/>
                <w:lang w:val="ro-MD"/>
              </w:rPr>
            </w:pPr>
          </w:p>
        </w:tc>
      </w:tr>
      <w:tr w:rsidR="003D1DB5" w:rsidRPr="00B37BCD" w14:paraId="75F4C6D6" w14:textId="77777777" w:rsidTr="00125FC4">
        <w:trPr>
          <w:gridAfter w:val="3"/>
          <w:wAfter w:w="208" w:type="pct"/>
          <w:trHeight w:val="111"/>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173121" w14:textId="77777777" w:rsidR="003D1DB5" w:rsidRPr="00B37BCD" w:rsidRDefault="003D1DB5" w:rsidP="00133FB7">
            <w:pPr>
              <w:ind w:firstLine="0"/>
              <w:jc w:val="left"/>
              <w:rPr>
                <w:bCs/>
                <w:sz w:val="26"/>
                <w:szCs w:val="26"/>
                <w:lang w:val="ro-MD"/>
              </w:rPr>
            </w:pPr>
            <w:r w:rsidRPr="00B37BCD">
              <w:rPr>
                <w:bCs/>
                <w:sz w:val="26"/>
                <w:szCs w:val="26"/>
                <w:lang w:val="ro-MD"/>
              </w:rPr>
              <w:t>conservarea patrimoniului cultural</w:t>
            </w:r>
          </w:p>
        </w:tc>
        <w:tc>
          <w:tcPr>
            <w:tcW w:w="677" w:type="pct"/>
            <w:tcBorders>
              <w:top w:val="nil"/>
              <w:left w:val="single" w:sz="6" w:space="0" w:color="000000"/>
              <w:bottom w:val="single" w:sz="6" w:space="0" w:color="000000"/>
              <w:right w:val="single" w:sz="6" w:space="0" w:color="000000"/>
            </w:tcBorders>
          </w:tcPr>
          <w:p w14:paraId="37C4BBF8"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116BF209"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75310E0C" w14:textId="77777777" w:rsidR="003D1DB5" w:rsidRPr="00B37BCD" w:rsidRDefault="003D1DB5" w:rsidP="00133FB7">
            <w:pPr>
              <w:ind w:firstLine="0"/>
              <w:jc w:val="left"/>
              <w:rPr>
                <w:sz w:val="26"/>
                <w:szCs w:val="26"/>
                <w:lang w:val="ro-MD"/>
              </w:rPr>
            </w:pPr>
          </w:p>
        </w:tc>
      </w:tr>
      <w:tr w:rsidR="003D1DB5" w:rsidRPr="00B37BCD" w14:paraId="5B73E881" w14:textId="77777777" w:rsidTr="00125FC4">
        <w:trPr>
          <w:gridAfter w:val="3"/>
          <w:wAfter w:w="208" w:type="pct"/>
          <w:trHeight w:val="444"/>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7CEFE9" w14:textId="77777777" w:rsidR="003D1DB5" w:rsidRPr="00B37BCD" w:rsidRDefault="003D1DB5" w:rsidP="00133FB7">
            <w:pPr>
              <w:ind w:firstLine="0"/>
              <w:jc w:val="left"/>
              <w:rPr>
                <w:bCs/>
                <w:sz w:val="26"/>
                <w:szCs w:val="26"/>
                <w:lang w:val="ro-MD"/>
              </w:rPr>
            </w:pPr>
            <w:r w:rsidRPr="00B37BCD">
              <w:rPr>
                <w:bCs/>
                <w:sz w:val="26"/>
                <w:szCs w:val="26"/>
                <w:lang w:val="ro-MD"/>
              </w:rPr>
              <w:t>accesul populației la resurse culturale și participarea în manifestații culturale</w:t>
            </w:r>
          </w:p>
        </w:tc>
        <w:tc>
          <w:tcPr>
            <w:tcW w:w="677" w:type="pct"/>
            <w:tcBorders>
              <w:top w:val="nil"/>
              <w:left w:val="single" w:sz="6" w:space="0" w:color="000000"/>
              <w:bottom w:val="single" w:sz="6" w:space="0" w:color="000000"/>
              <w:right w:val="single" w:sz="6" w:space="0" w:color="000000"/>
            </w:tcBorders>
          </w:tcPr>
          <w:p w14:paraId="360C9456"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1BA38727"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B84A9D3" w14:textId="77777777" w:rsidR="003D1DB5" w:rsidRPr="00B37BCD" w:rsidRDefault="003D1DB5" w:rsidP="00133FB7">
            <w:pPr>
              <w:ind w:firstLine="0"/>
              <w:jc w:val="left"/>
              <w:rPr>
                <w:sz w:val="26"/>
                <w:szCs w:val="26"/>
                <w:lang w:val="ro-MD"/>
              </w:rPr>
            </w:pPr>
          </w:p>
        </w:tc>
      </w:tr>
      <w:tr w:rsidR="003D1DB5" w:rsidRPr="00B37BCD" w14:paraId="47E6A4A3" w14:textId="77777777" w:rsidTr="00125FC4">
        <w:trPr>
          <w:gridAfter w:val="3"/>
          <w:wAfter w:w="208" w:type="pct"/>
          <w:trHeight w:val="174"/>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AB8997" w14:textId="77777777" w:rsidR="003D1DB5" w:rsidRPr="00B37BCD" w:rsidRDefault="003D1DB5" w:rsidP="00133FB7">
            <w:pPr>
              <w:ind w:firstLine="0"/>
              <w:jc w:val="left"/>
              <w:rPr>
                <w:bCs/>
                <w:sz w:val="26"/>
                <w:szCs w:val="26"/>
                <w:lang w:val="ro-MD"/>
              </w:rPr>
            </w:pPr>
            <w:r w:rsidRPr="00B37BCD">
              <w:rPr>
                <w:bCs/>
                <w:sz w:val="26"/>
                <w:szCs w:val="26"/>
                <w:lang w:val="ro-MD"/>
              </w:rPr>
              <w:t>accesul și participarea populației în activități sportive</w:t>
            </w:r>
          </w:p>
        </w:tc>
        <w:tc>
          <w:tcPr>
            <w:tcW w:w="677" w:type="pct"/>
            <w:tcBorders>
              <w:top w:val="nil"/>
              <w:left w:val="single" w:sz="6" w:space="0" w:color="000000"/>
              <w:bottom w:val="single" w:sz="6" w:space="0" w:color="000000"/>
              <w:right w:val="single" w:sz="6" w:space="0" w:color="000000"/>
            </w:tcBorders>
          </w:tcPr>
          <w:p w14:paraId="37CA0879" w14:textId="77777777" w:rsidR="003D1DB5" w:rsidRPr="00B37BCD" w:rsidRDefault="003D1DB5" w:rsidP="00133FB7">
            <w:pPr>
              <w:ind w:firstLine="0"/>
              <w:jc w:val="left"/>
              <w:rPr>
                <w:sz w:val="26"/>
                <w:szCs w:val="26"/>
                <w:lang w:val="ro-MD"/>
              </w:rPr>
            </w:pPr>
            <w:r w:rsidRPr="00B37BCD">
              <w:rPr>
                <w:sz w:val="26"/>
                <w:szCs w:val="26"/>
                <w:lang w:val="ro-MD"/>
              </w:rPr>
              <w:t>1</w:t>
            </w:r>
          </w:p>
        </w:tc>
        <w:tc>
          <w:tcPr>
            <w:tcW w:w="744" w:type="pct"/>
            <w:tcBorders>
              <w:top w:val="nil"/>
              <w:left w:val="single" w:sz="6" w:space="0" w:color="000000"/>
              <w:bottom w:val="single" w:sz="6" w:space="0" w:color="000000"/>
              <w:right w:val="single" w:sz="6" w:space="0" w:color="000000"/>
            </w:tcBorders>
          </w:tcPr>
          <w:p w14:paraId="5CB3E0A6"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7BBE2036" w14:textId="77777777" w:rsidR="003D1DB5" w:rsidRPr="00B37BCD" w:rsidRDefault="003D1DB5" w:rsidP="00133FB7">
            <w:pPr>
              <w:ind w:firstLine="0"/>
              <w:jc w:val="left"/>
              <w:rPr>
                <w:sz w:val="26"/>
                <w:szCs w:val="26"/>
                <w:lang w:val="ro-MD"/>
              </w:rPr>
            </w:pPr>
          </w:p>
        </w:tc>
      </w:tr>
      <w:tr w:rsidR="003D1DB5" w:rsidRPr="00B37BCD" w14:paraId="1C991DAC" w14:textId="77777777" w:rsidTr="00125FC4">
        <w:trPr>
          <w:gridAfter w:val="3"/>
          <w:wAfter w:w="208" w:type="pct"/>
          <w:trHeight w:val="27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46E624" w14:textId="77777777" w:rsidR="003D1DB5" w:rsidRPr="00B37BCD" w:rsidRDefault="003D1DB5" w:rsidP="00133FB7">
            <w:pPr>
              <w:ind w:firstLine="0"/>
              <w:jc w:val="left"/>
              <w:rPr>
                <w:bCs/>
                <w:sz w:val="26"/>
                <w:szCs w:val="26"/>
                <w:lang w:val="ro-MD"/>
              </w:rPr>
            </w:pPr>
            <w:r w:rsidRPr="00B37BCD">
              <w:rPr>
                <w:bCs/>
                <w:sz w:val="26"/>
                <w:szCs w:val="26"/>
                <w:lang w:val="ro-MD"/>
              </w:rPr>
              <w:t>discriminarea</w:t>
            </w:r>
          </w:p>
        </w:tc>
        <w:tc>
          <w:tcPr>
            <w:tcW w:w="677" w:type="pct"/>
            <w:tcBorders>
              <w:top w:val="nil"/>
              <w:left w:val="single" w:sz="6" w:space="0" w:color="000000"/>
              <w:bottom w:val="single" w:sz="6" w:space="0" w:color="000000"/>
              <w:right w:val="single" w:sz="6" w:space="0" w:color="000000"/>
            </w:tcBorders>
          </w:tcPr>
          <w:p w14:paraId="18F7E69F"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795718D5"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1D6090A0" w14:textId="77777777" w:rsidR="003D1DB5" w:rsidRPr="00B37BCD" w:rsidRDefault="003D1DB5" w:rsidP="00133FB7">
            <w:pPr>
              <w:ind w:firstLine="0"/>
              <w:jc w:val="left"/>
              <w:rPr>
                <w:sz w:val="26"/>
                <w:szCs w:val="26"/>
                <w:lang w:val="ro-MD"/>
              </w:rPr>
            </w:pPr>
          </w:p>
        </w:tc>
      </w:tr>
      <w:tr w:rsidR="003D1DB5" w:rsidRPr="00B37BCD" w14:paraId="34DFB088" w14:textId="77777777" w:rsidTr="00125FC4">
        <w:trPr>
          <w:gridAfter w:val="3"/>
          <w:wAfter w:w="208" w:type="pct"/>
          <w:trHeight w:val="246"/>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141744" w14:textId="77777777" w:rsidR="003D1DB5" w:rsidRPr="00B37BCD" w:rsidRDefault="003D1DB5" w:rsidP="00133FB7">
            <w:pPr>
              <w:ind w:firstLine="0"/>
              <w:jc w:val="left"/>
              <w:rPr>
                <w:bCs/>
                <w:sz w:val="26"/>
                <w:szCs w:val="26"/>
                <w:lang w:val="ro-MD"/>
              </w:rPr>
            </w:pPr>
            <w:r w:rsidRPr="00B37BCD">
              <w:rPr>
                <w:bCs/>
                <w:sz w:val="26"/>
                <w:szCs w:val="26"/>
                <w:lang w:val="ro-MD"/>
              </w:rPr>
              <w:t>alte aspecte sociale</w:t>
            </w:r>
          </w:p>
        </w:tc>
        <w:tc>
          <w:tcPr>
            <w:tcW w:w="677" w:type="pct"/>
            <w:tcBorders>
              <w:top w:val="nil"/>
              <w:left w:val="single" w:sz="6" w:space="0" w:color="000000"/>
              <w:bottom w:val="single" w:sz="6" w:space="0" w:color="000000"/>
              <w:right w:val="single" w:sz="6" w:space="0" w:color="000000"/>
            </w:tcBorders>
          </w:tcPr>
          <w:p w14:paraId="52CD65FE"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2CCE9665"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0C6C615C" w14:textId="77777777" w:rsidR="003D1DB5" w:rsidRPr="00B37BCD" w:rsidRDefault="003D1DB5" w:rsidP="00133FB7">
            <w:pPr>
              <w:ind w:firstLine="0"/>
              <w:jc w:val="left"/>
              <w:rPr>
                <w:sz w:val="26"/>
                <w:szCs w:val="26"/>
                <w:lang w:val="ro-MD"/>
              </w:rPr>
            </w:pPr>
          </w:p>
        </w:tc>
      </w:tr>
      <w:tr w:rsidR="003D1DB5" w:rsidRPr="00B37BCD" w14:paraId="5DF49C20" w14:textId="77777777" w:rsidTr="00125FC4">
        <w:trPr>
          <w:gridAfter w:val="3"/>
          <w:wAfter w:w="208" w:type="pct"/>
          <w:trHeight w:val="237"/>
        </w:trPr>
        <w:tc>
          <w:tcPr>
            <w:tcW w:w="4792"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842E65" w14:textId="77777777" w:rsidR="003D1DB5" w:rsidRPr="00B37BCD" w:rsidRDefault="003D1DB5" w:rsidP="00133FB7">
            <w:pPr>
              <w:ind w:firstLine="0"/>
              <w:jc w:val="left"/>
              <w:rPr>
                <w:b/>
                <w:sz w:val="26"/>
                <w:szCs w:val="26"/>
                <w:lang w:val="ro-MD"/>
              </w:rPr>
            </w:pPr>
            <w:r w:rsidRPr="00B37BCD">
              <w:rPr>
                <w:b/>
                <w:sz w:val="26"/>
                <w:szCs w:val="26"/>
                <w:lang w:val="ro-MD"/>
              </w:rPr>
              <w:lastRenderedPageBreak/>
              <w:t>De mediu</w:t>
            </w:r>
          </w:p>
        </w:tc>
      </w:tr>
      <w:tr w:rsidR="003D1DB5" w:rsidRPr="00B37BCD" w14:paraId="5D00F7E2" w14:textId="77777777" w:rsidTr="00125FC4">
        <w:trPr>
          <w:gridAfter w:val="3"/>
          <w:wAfter w:w="208" w:type="pct"/>
          <w:trHeight w:val="444"/>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1663C0" w14:textId="77777777" w:rsidR="003D1DB5" w:rsidRPr="00B37BCD" w:rsidRDefault="003D1DB5" w:rsidP="00133FB7">
            <w:pPr>
              <w:ind w:firstLine="0"/>
              <w:jc w:val="left"/>
              <w:rPr>
                <w:bCs/>
                <w:sz w:val="26"/>
                <w:szCs w:val="26"/>
                <w:lang w:val="ro-MD"/>
              </w:rPr>
            </w:pPr>
            <w:r w:rsidRPr="00B37BCD">
              <w:rPr>
                <w:bCs/>
                <w:sz w:val="26"/>
                <w:szCs w:val="26"/>
                <w:lang w:val="ro-MD"/>
              </w:rPr>
              <w:t>clima, inclusiv emisiile gazelor cu efect de seră și celor care afectează stratul de ozon</w:t>
            </w:r>
          </w:p>
        </w:tc>
        <w:tc>
          <w:tcPr>
            <w:tcW w:w="677" w:type="pct"/>
            <w:tcBorders>
              <w:top w:val="nil"/>
              <w:left w:val="single" w:sz="6" w:space="0" w:color="000000"/>
              <w:bottom w:val="single" w:sz="6" w:space="0" w:color="000000"/>
              <w:right w:val="single" w:sz="6" w:space="0" w:color="000000"/>
            </w:tcBorders>
          </w:tcPr>
          <w:p w14:paraId="51FD7459"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03654BA2"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0133C66" w14:textId="77777777" w:rsidR="003D1DB5" w:rsidRPr="00B37BCD" w:rsidRDefault="003D1DB5" w:rsidP="00133FB7">
            <w:pPr>
              <w:ind w:firstLine="0"/>
              <w:jc w:val="left"/>
              <w:rPr>
                <w:sz w:val="26"/>
                <w:szCs w:val="26"/>
                <w:lang w:val="ro-MD"/>
              </w:rPr>
            </w:pPr>
          </w:p>
        </w:tc>
      </w:tr>
      <w:tr w:rsidR="003D1DB5" w:rsidRPr="00B37BCD" w14:paraId="1B3EA7C9"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328959" w14:textId="77777777" w:rsidR="003D1DB5" w:rsidRPr="00B37BCD" w:rsidRDefault="003D1DB5" w:rsidP="00133FB7">
            <w:pPr>
              <w:ind w:firstLine="0"/>
              <w:jc w:val="left"/>
              <w:rPr>
                <w:bCs/>
                <w:sz w:val="26"/>
                <w:szCs w:val="26"/>
                <w:lang w:val="ro-MD"/>
              </w:rPr>
            </w:pPr>
            <w:r w:rsidRPr="00B37BCD">
              <w:rPr>
                <w:bCs/>
                <w:sz w:val="26"/>
                <w:szCs w:val="26"/>
                <w:lang w:val="ro-MD"/>
              </w:rPr>
              <w:t>calitatea aerului</w:t>
            </w:r>
          </w:p>
        </w:tc>
        <w:tc>
          <w:tcPr>
            <w:tcW w:w="677" w:type="pct"/>
            <w:tcBorders>
              <w:top w:val="nil"/>
              <w:left w:val="single" w:sz="6" w:space="0" w:color="000000"/>
              <w:bottom w:val="single" w:sz="6" w:space="0" w:color="000000"/>
              <w:right w:val="single" w:sz="6" w:space="0" w:color="000000"/>
            </w:tcBorders>
          </w:tcPr>
          <w:p w14:paraId="72CBD28D"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10596668"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50BA6EEF" w14:textId="77777777" w:rsidR="003D1DB5" w:rsidRPr="00B37BCD" w:rsidRDefault="003D1DB5" w:rsidP="00133FB7">
            <w:pPr>
              <w:ind w:firstLine="0"/>
              <w:jc w:val="left"/>
              <w:rPr>
                <w:sz w:val="26"/>
                <w:szCs w:val="26"/>
                <w:lang w:val="ro-MD"/>
              </w:rPr>
            </w:pPr>
          </w:p>
        </w:tc>
      </w:tr>
      <w:tr w:rsidR="003D1DB5" w:rsidRPr="00B37BCD" w14:paraId="4FD25E80" w14:textId="77777777" w:rsidTr="00125FC4">
        <w:trPr>
          <w:gridAfter w:val="3"/>
          <w:wAfter w:w="208" w:type="pct"/>
          <w:trHeight w:val="444"/>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B77F25" w14:textId="77777777" w:rsidR="003D1DB5" w:rsidRPr="00B37BCD" w:rsidRDefault="003D1DB5" w:rsidP="00133FB7">
            <w:pPr>
              <w:ind w:firstLine="0"/>
              <w:jc w:val="left"/>
              <w:rPr>
                <w:sz w:val="26"/>
                <w:szCs w:val="26"/>
                <w:lang w:val="ro-MD"/>
              </w:rPr>
            </w:pPr>
            <w:r w:rsidRPr="00B37BCD">
              <w:rPr>
                <w:bCs/>
                <w:sz w:val="26"/>
                <w:szCs w:val="26"/>
                <w:lang w:val="ro-MD"/>
              </w:rPr>
              <w:t>calitatea și cantitatea apei și resurselor acvatice, inclusiv a apei potabile și de alt gen</w:t>
            </w:r>
          </w:p>
        </w:tc>
        <w:tc>
          <w:tcPr>
            <w:tcW w:w="677" w:type="pct"/>
            <w:tcBorders>
              <w:top w:val="nil"/>
              <w:left w:val="single" w:sz="6" w:space="0" w:color="000000"/>
              <w:bottom w:val="single" w:sz="6" w:space="0" w:color="000000"/>
              <w:right w:val="single" w:sz="6" w:space="0" w:color="000000"/>
            </w:tcBorders>
          </w:tcPr>
          <w:p w14:paraId="13957FF7"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695AF22E"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109CB8A" w14:textId="77777777" w:rsidR="003D1DB5" w:rsidRPr="00B37BCD" w:rsidRDefault="003D1DB5" w:rsidP="00133FB7">
            <w:pPr>
              <w:ind w:firstLine="0"/>
              <w:jc w:val="left"/>
              <w:rPr>
                <w:sz w:val="26"/>
                <w:szCs w:val="26"/>
                <w:lang w:val="ro-MD"/>
              </w:rPr>
            </w:pPr>
          </w:p>
        </w:tc>
      </w:tr>
      <w:tr w:rsidR="003D1DB5" w:rsidRPr="00B37BCD" w14:paraId="72D29625" w14:textId="77777777" w:rsidTr="00125FC4">
        <w:trPr>
          <w:gridAfter w:val="3"/>
          <w:wAfter w:w="208" w:type="pct"/>
          <w:trHeight w:val="129"/>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802785" w14:textId="77777777" w:rsidR="003D1DB5" w:rsidRPr="00B37BCD" w:rsidRDefault="003D1DB5" w:rsidP="00133FB7">
            <w:pPr>
              <w:ind w:firstLine="0"/>
              <w:jc w:val="left"/>
              <w:rPr>
                <w:bCs/>
                <w:sz w:val="26"/>
                <w:szCs w:val="26"/>
                <w:lang w:val="ro-MD"/>
              </w:rPr>
            </w:pPr>
            <w:r w:rsidRPr="00B37BCD">
              <w:rPr>
                <w:bCs/>
                <w:sz w:val="26"/>
                <w:szCs w:val="26"/>
                <w:lang w:val="ro-MD"/>
              </w:rPr>
              <w:t>biodiversitatea</w:t>
            </w:r>
          </w:p>
        </w:tc>
        <w:tc>
          <w:tcPr>
            <w:tcW w:w="677" w:type="pct"/>
            <w:tcBorders>
              <w:top w:val="nil"/>
              <w:left w:val="single" w:sz="6" w:space="0" w:color="000000"/>
              <w:bottom w:val="single" w:sz="6" w:space="0" w:color="000000"/>
              <w:right w:val="single" w:sz="6" w:space="0" w:color="000000"/>
            </w:tcBorders>
          </w:tcPr>
          <w:p w14:paraId="5378FD0C"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63908621"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3A7698D9" w14:textId="77777777" w:rsidR="003D1DB5" w:rsidRPr="00B37BCD" w:rsidRDefault="003D1DB5" w:rsidP="00133FB7">
            <w:pPr>
              <w:ind w:firstLine="0"/>
              <w:jc w:val="left"/>
              <w:rPr>
                <w:sz w:val="26"/>
                <w:szCs w:val="26"/>
                <w:lang w:val="ro-MD"/>
              </w:rPr>
            </w:pPr>
          </w:p>
        </w:tc>
      </w:tr>
      <w:tr w:rsidR="003D1DB5" w:rsidRPr="00B37BCD" w14:paraId="6E603E18" w14:textId="77777777" w:rsidTr="00125FC4">
        <w:trPr>
          <w:gridAfter w:val="3"/>
          <w:wAfter w:w="208" w:type="pct"/>
          <w:trHeight w:val="228"/>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D6F711" w14:textId="77777777" w:rsidR="003D1DB5" w:rsidRPr="00B37BCD" w:rsidRDefault="003D1DB5" w:rsidP="00133FB7">
            <w:pPr>
              <w:ind w:firstLine="0"/>
              <w:jc w:val="left"/>
              <w:rPr>
                <w:bCs/>
                <w:sz w:val="26"/>
                <w:szCs w:val="26"/>
                <w:lang w:val="ro-MD"/>
              </w:rPr>
            </w:pPr>
            <w:r w:rsidRPr="00B37BCD">
              <w:rPr>
                <w:bCs/>
                <w:sz w:val="26"/>
                <w:szCs w:val="26"/>
                <w:lang w:val="ro-MD"/>
              </w:rPr>
              <w:t>flora</w:t>
            </w:r>
          </w:p>
        </w:tc>
        <w:tc>
          <w:tcPr>
            <w:tcW w:w="677" w:type="pct"/>
            <w:tcBorders>
              <w:top w:val="nil"/>
              <w:left w:val="single" w:sz="6" w:space="0" w:color="000000"/>
              <w:bottom w:val="single" w:sz="6" w:space="0" w:color="000000"/>
              <w:right w:val="single" w:sz="6" w:space="0" w:color="000000"/>
            </w:tcBorders>
          </w:tcPr>
          <w:p w14:paraId="38D0F0C3"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42B13B69"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24410B6E" w14:textId="77777777" w:rsidR="003D1DB5" w:rsidRPr="00B37BCD" w:rsidRDefault="003D1DB5" w:rsidP="00133FB7">
            <w:pPr>
              <w:ind w:firstLine="0"/>
              <w:jc w:val="left"/>
              <w:rPr>
                <w:sz w:val="26"/>
                <w:szCs w:val="26"/>
                <w:lang w:val="ro-MD"/>
              </w:rPr>
            </w:pPr>
          </w:p>
        </w:tc>
      </w:tr>
      <w:tr w:rsidR="003D1DB5" w:rsidRPr="00B37BCD" w14:paraId="3BB08C3B"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3B1554" w14:textId="77777777" w:rsidR="003D1DB5" w:rsidRPr="00B37BCD" w:rsidRDefault="003D1DB5" w:rsidP="00133FB7">
            <w:pPr>
              <w:ind w:firstLine="0"/>
              <w:jc w:val="left"/>
              <w:rPr>
                <w:bCs/>
                <w:sz w:val="26"/>
                <w:szCs w:val="26"/>
                <w:lang w:val="ro-MD"/>
              </w:rPr>
            </w:pPr>
            <w:r w:rsidRPr="00B37BCD">
              <w:rPr>
                <w:bCs/>
                <w:sz w:val="26"/>
                <w:szCs w:val="26"/>
                <w:lang w:val="ro-MD"/>
              </w:rPr>
              <w:t>fauna</w:t>
            </w:r>
          </w:p>
        </w:tc>
        <w:tc>
          <w:tcPr>
            <w:tcW w:w="677" w:type="pct"/>
            <w:tcBorders>
              <w:top w:val="nil"/>
              <w:left w:val="single" w:sz="6" w:space="0" w:color="000000"/>
              <w:bottom w:val="single" w:sz="6" w:space="0" w:color="000000"/>
              <w:right w:val="single" w:sz="6" w:space="0" w:color="000000"/>
            </w:tcBorders>
          </w:tcPr>
          <w:p w14:paraId="5EAE2609"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59F5FE1C"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4D226604" w14:textId="77777777" w:rsidR="003D1DB5" w:rsidRPr="00B37BCD" w:rsidRDefault="003D1DB5" w:rsidP="00133FB7">
            <w:pPr>
              <w:ind w:firstLine="0"/>
              <w:jc w:val="left"/>
              <w:rPr>
                <w:sz w:val="26"/>
                <w:szCs w:val="26"/>
                <w:lang w:val="ro-MD"/>
              </w:rPr>
            </w:pPr>
          </w:p>
        </w:tc>
      </w:tr>
      <w:tr w:rsidR="003D1DB5" w:rsidRPr="00B37BCD" w14:paraId="63494DAB" w14:textId="77777777" w:rsidTr="00125FC4">
        <w:trPr>
          <w:gridAfter w:val="3"/>
          <w:wAfter w:w="208" w:type="pct"/>
          <w:trHeight w:val="66"/>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009908" w14:textId="77777777" w:rsidR="003D1DB5" w:rsidRPr="00B37BCD" w:rsidRDefault="003D1DB5" w:rsidP="00133FB7">
            <w:pPr>
              <w:ind w:firstLine="0"/>
              <w:jc w:val="left"/>
              <w:rPr>
                <w:bCs/>
                <w:sz w:val="26"/>
                <w:szCs w:val="26"/>
                <w:lang w:val="ro-MD"/>
              </w:rPr>
            </w:pPr>
            <w:r w:rsidRPr="00B37BCD">
              <w:rPr>
                <w:bCs/>
                <w:sz w:val="26"/>
                <w:szCs w:val="26"/>
                <w:lang w:val="ro-MD"/>
              </w:rPr>
              <w:t>peisajele naturale</w:t>
            </w:r>
          </w:p>
        </w:tc>
        <w:tc>
          <w:tcPr>
            <w:tcW w:w="677" w:type="pct"/>
            <w:tcBorders>
              <w:top w:val="nil"/>
              <w:left w:val="single" w:sz="6" w:space="0" w:color="000000"/>
              <w:bottom w:val="single" w:sz="6" w:space="0" w:color="000000"/>
              <w:right w:val="single" w:sz="6" w:space="0" w:color="000000"/>
            </w:tcBorders>
          </w:tcPr>
          <w:p w14:paraId="54FBD3CC"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5BF917BE"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7E10BDAB" w14:textId="77777777" w:rsidR="003D1DB5" w:rsidRPr="00B37BCD" w:rsidRDefault="003D1DB5" w:rsidP="00133FB7">
            <w:pPr>
              <w:ind w:firstLine="0"/>
              <w:jc w:val="left"/>
              <w:rPr>
                <w:sz w:val="26"/>
                <w:szCs w:val="26"/>
                <w:lang w:val="ro-MD"/>
              </w:rPr>
            </w:pPr>
          </w:p>
        </w:tc>
      </w:tr>
      <w:tr w:rsidR="003D1DB5" w:rsidRPr="00B37BCD" w14:paraId="7143CAC9" w14:textId="77777777" w:rsidTr="00125FC4">
        <w:trPr>
          <w:gridAfter w:val="3"/>
          <w:wAfter w:w="208" w:type="pct"/>
          <w:trHeight w:val="165"/>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357F67" w14:textId="77777777" w:rsidR="003D1DB5" w:rsidRPr="00B37BCD" w:rsidRDefault="003D1DB5" w:rsidP="00133FB7">
            <w:pPr>
              <w:ind w:firstLine="0"/>
              <w:jc w:val="left"/>
              <w:rPr>
                <w:bCs/>
                <w:sz w:val="26"/>
                <w:szCs w:val="26"/>
                <w:lang w:val="ro-MD"/>
              </w:rPr>
            </w:pPr>
            <w:r w:rsidRPr="00B37BCD">
              <w:rPr>
                <w:bCs/>
                <w:sz w:val="26"/>
                <w:szCs w:val="26"/>
                <w:lang w:val="ro-MD"/>
              </w:rPr>
              <w:t>starea și resursele solului</w:t>
            </w:r>
          </w:p>
        </w:tc>
        <w:tc>
          <w:tcPr>
            <w:tcW w:w="677" w:type="pct"/>
            <w:tcBorders>
              <w:top w:val="nil"/>
              <w:left w:val="single" w:sz="6" w:space="0" w:color="000000"/>
              <w:bottom w:val="single" w:sz="6" w:space="0" w:color="000000"/>
              <w:right w:val="single" w:sz="6" w:space="0" w:color="000000"/>
            </w:tcBorders>
          </w:tcPr>
          <w:p w14:paraId="35654392"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08DE17E0"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4B46AC10" w14:textId="77777777" w:rsidR="003D1DB5" w:rsidRPr="00B37BCD" w:rsidRDefault="003D1DB5" w:rsidP="00133FB7">
            <w:pPr>
              <w:ind w:firstLine="0"/>
              <w:jc w:val="left"/>
              <w:rPr>
                <w:sz w:val="26"/>
                <w:szCs w:val="26"/>
                <w:lang w:val="ro-MD"/>
              </w:rPr>
            </w:pPr>
          </w:p>
        </w:tc>
      </w:tr>
      <w:tr w:rsidR="003D1DB5" w:rsidRPr="00B37BCD" w14:paraId="0A121DB7"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C76D37" w14:textId="77777777" w:rsidR="003D1DB5" w:rsidRPr="00B37BCD" w:rsidRDefault="003D1DB5" w:rsidP="00133FB7">
            <w:pPr>
              <w:ind w:firstLine="0"/>
              <w:jc w:val="left"/>
              <w:rPr>
                <w:bCs/>
                <w:sz w:val="26"/>
                <w:szCs w:val="26"/>
                <w:lang w:val="ro-MD"/>
              </w:rPr>
            </w:pPr>
            <w:r w:rsidRPr="00B37BCD">
              <w:rPr>
                <w:bCs/>
                <w:sz w:val="26"/>
                <w:szCs w:val="26"/>
                <w:lang w:val="ro-MD"/>
              </w:rPr>
              <w:t>producerea și reciclarea deșeurilor</w:t>
            </w:r>
          </w:p>
        </w:tc>
        <w:tc>
          <w:tcPr>
            <w:tcW w:w="677" w:type="pct"/>
            <w:tcBorders>
              <w:top w:val="nil"/>
              <w:left w:val="single" w:sz="6" w:space="0" w:color="000000"/>
              <w:bottom w:val="single" w:sz="6" w:space="0" w:color="000000"/>
              <w:right w:val="single" w:sz="6" w:space="0" w:color="000000"/>
            </w:tcBorders>
          </w:tcPr>
          <w:p w14:paraId="0DB5BBEA"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0FF6A6D3"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046AA394" w14:textId="77777777" w:rsidR="003D1DB5" w:rsidRPr="00B37BCD" w:rsidRDefault="003D1DB5" w:rsidP="00133FB7">
            <w:pPr>
              <w:ind w:firstLine="0"/>
              <w:jc w:val="left"/>
              <w:rPr>
                <w:sz w:val="26"/>
                <w:szCs w:val="26"/>
                <w:lang w:val="ro-MD"/>
              </w:rPr>
            </w:pPr>
          </w:p>
        </w:tc>
      </w:tr>
      <w:tr w:rsidR="003D1DB5" w:rsidRPr="00B37BCD" w14:paraId="33C3D681" w14:textId="77777777" w:rsidTr="00125FC4">
        <w:trPr>
          <w:gridAfter w:val="3"/>
          <w:wAfter w:w="208" w:type="pct"/>
          <w:trHeight w:val="347"/>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0AAAC0" w14:textId="77777777" w:rsidR="003D1DB5" w:rsidRPr="00B37BCD" w:rsidRDefault="003D1DB5" w:rsidP="00133FB7">
            <w:pPr>
              <w:ind w:firstLine="0"/>
              <w:jc w:val="left"/>
              <w:rPr>
                <w:bCs/>
                <w:sz w:val="26"/>
                <w:szCs w:val="26"/>
                <w:lang w:val="ro-MD"/>
              </w:rPr>
            </w:pPr>
            <w:r w:rsidRPr="00B37BCD">
              <w:rPr>
                <w:bCs/>
                <w:sz w:val="26"/>
                <w:szCs w:val="26"/>
                <w:lang w:val="ro-MD"/>
              </w:rPr>
              <w:t>utilizarea eficientă a resurselor regenerabile și neregenerabile</w:t>
            </w:r>
          </w:p>
        </w:tc>
        <w:tc>
          <w:tcPr>
            <w:tcW w:w="677" w:type="pct"/>
            <w:tcBorders>
              <w:top w:val="nil"/>
              <w:left w:val="single" w:sz="6" w:space="0" w:color="000000"/>
              <w:bottom w:val="single" w:sz="6" w:space="0" w:color="000000"/>
              <w:right w:val="single" w:sz="6" w:space="0" w:color="000000"/>
            </w:tcBorders>
          </w:tcPr>
          <w:p w14:paraId="58458D92"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7F5503C2"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7B7E34FD" w14:textId="77777777" w:rsidR="003D1DB5" w:rsidRPr="00B37BCD" w:rsidRDefault="003D1DB5" w:rsidP="00133FB7">
            <w:pPr>
              <w:ind w:firstLine="0"/>
              <w:jc w:val="left"/>
              <w:rPr>
                <w:sz w:val="26"/>
                <w:szCs w:val="26"/>
                <w:lang w:val="ro-MD"/>
              </w:rPr>
            </w:pPr>
          </w:p>
        </w:tc>
      </w:tr>
      <w:tr w:rsidR="003D1DB5" w:rsidRPr="00B37BCD" w14:paraId="19A002AD" w14:textId="77777777" w:rsidTr="00125FC4">
        <w:trPr>
          <w:gridAfter w:val="3"/>
          <w:wAfter w:w="208" w:type="pct"/>
          <w:trHeight w:val="53"/>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08F1CB" w14:textId="77777777" w:rsidR="003D1DB5" w:rsidRPr="00B37BCD" w:rsidRDefault="003D1DB5" w:rsidP="00133FB7">
            <w:pPr>
              <w:ind w:firstLine="0"/>
              <w:jc w:val="left"/>
              <w:rPr>
                <w:bCs/>
                <w:sz w:val="26"/>
                <w:szCs w:val="26"/>
                <w:lang w:val="ro-MD"/>
              </w:rPr>
            </w:pPr>
            <w:r w:rsidRPr="00B37BCD">
              <w:rPr>
                <w:bCs/>
                <w:sz w:val="26"/>
                <w:szCs w:val="26"/>
                <w:lang w:val="ro-MD"/>
              </w:rPr>
              <w:t>consumul și producția durabilă</w:t>
            </w:r>
          </w:p>
        </w:tc>
        <w:tc>
          <w:tcPr>
            <w:tcW w:w="677" w:type="pct"/>
            <w:tcBorders>
              <w:top w:val="nil"/>
              <w:left w:val="single" w:sz="6" w:space="0" w:color="000000"/>
              <w:bottom w:val="single" w:sz="6" w:space="0" w:color="000000"/>
              <w:right w:val="single" w:sz="6" w:space="0" w:color="000000"/>
            </w:tcBorders>
          </w:tcPr>
          <w:p w14:paraId="2130FE45"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6F976AEA"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1EED88A6" w14:textId="77777777" w:rsidR="003D1DB5" w:rsidRPr="00B37BCD" w:rsidRDefault="003D1DB5" w:rsidP="00133FB7">
            <w:pPr>
              <w:ind w:firstLine="0"/>
              <w:jc w:val="left"/>
              <w:rPr>
                <w:sz w:val="26"/>
                <w:szCs w:val="26"/>
                <w:lang w:val="ro-MD"/>
              </w:rPr>
            </w:pPr>
          </w:p>
        </w:tc>
      </w:tr>
      <w:tr w:rsidR="003D1DB5" w:rsidRPr="00B37BCD" w14:paraId="020EF88F" w14:textId="77777777" w:rsidTr="00125FC4">
        <w:trPr>
          <w:gridAfter w:val="3"/>
          <w:wAfter w:w="208" w:type="pct"/>
          <w:trHeight w:val="111"/>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936D6F" w14:textId="77777777" w:rsidR="003D1DB5" w:rsidRPr="00B37BCD" w:rsidRDefault="003D1DB5" w:rsidP="00133FB7">
            <w:pPr>
              <w:ind w:firstLine="0"/>
              <w:jc w:val="left"/>
              <w:rPr>
                <w:bCs/>
                <w:sz w:val="26"/>
                <w:szCs w:val="26"/>
                <w:lang w:val="ro-MD"/>
              </w:rPr>
            </w:pPr>
            <w:r w:rsidRPr="00B37BCD">
              <w:rPr>
                <w:bCs/>
                <w:sz w:val="26"/>
                <w:szCs w:val="26"/>
                <w:lang w:val="ro-MD"/>
              </w:rPr>
              <w:t>intensitatea energetică</w:t>
            </w:r>
          </w:p>
        </w:tc>
        <w:tc>
          <w:tcPr>
            <w:tcW w:w="677" w:type="pct"/>
            <w:tcBorders>
              <w:top w:val="nil"/>
              <w:left w:val="single" w:sz="6" w:space="0" w:color="000000"/>
              <w:bottom w:val="single" w:sz="6" w:space="0" w:color="000000"/>
              <w:right w:val="single" w:sz="6" w:space="0" w:color="000000"/>
            </w:tcBorders>
          </w:tcPr>
          <w:p w14:paraId="74D9F2D8"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68463929"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690BBAED" w14:textId="77777777" w:rsidR="003D1DB5" w:rsidRPr="00B37BCD" w:rsidRDefault="003D1DB5" w:rsidP="00133FB7">
            <w:pPr>
              <w:ind w:firstLine="0"/>
              <w:jc w:val="left"/>
              <w:rPr>
                <w:sz w:val="26"/>
                <w:szCs w:val="26"/>
                <w:lang w:val="ro-MD"/>
              </w:rPr>
            </w:pPr>
          </w:p>
        </w:tc>
      </w:tr>
      <w:tr w:rsidR="003D1DB5" w:rsidRPr="00B37BCD" w14:paraId="06E560DF" w14:textId="77777777" w:rsidTr="00125FC4">
        <w:trPr>
          <w:gridAfter w:val="3"/>
          <w:wAfter w:w="208" w:type="pct"/>
          <w:trHeight w:val="129"/>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622CFD" w14:textId="77777777" w:rsidR="003D1DB5" w:rsidRPr="00B37BCD" w:rsidRDefault="003D1DB5" w:rsidP="00133FB7">
            <w:pPr>
              <w:ind w:firstLine="0"/>
              <w:jc w:val="left"/>
              <w:rPr>
                <w:bCs/>
                <w:sz w:val="26"/>
                <w:szCs w:val="26"/>
                <w:lang w:val="ro-MD"/>
              </w:rPr>
            </w:pPr>
            <w:r w:rsidRPr="00B37BCD">
              <w:rPr>
                <w:bCs/>
                <w:sz w:val="26"/>
                <w:szCs w:val="26"/>
                <w:lang w:val="ro-MD"/>
              </w:rPr>
              <w:t>eficiența și performanța energetică</w:t>
            </w:r>
          </w:p>
        </w:tc>
        <w:tc>
          <w:tcPr>
            <w:tcW w:w="677" w:type="pct"/>
            <w:tcBorders>
              <w:top w:val="nil"/>
              <w:left w:val="single" w:sz="6" w:space="0" w:color="000000"/>
              <w:bottom w:val="single" w:sz="6" w:space="0" w:color="000000"/>
              <w:right w:val="single" w:sz="6" w:space="0" w:color="000000"/>
            </w:tcBorders>
          </w:tcPr>
          <w:p w14:paraId="3864B1BE"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0A03899D"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44C2F95E" w14:textId="77777777" w:rsidR="003D1DB5" w:rsidRPr="00B37BCD" w:rsidRDefault="003D1DB5" w:rsidP="00133FB7">
            <w:pPr>
              <w:ind w:firstLine="0"/>
              <w:jc w:val="left"/>
              <w:rPr>
                <w:sz w:val="26"/>
                <w:szCs w:val="26"/>
                <w:lang w:val="ro-MD"/>
              </w:rPr>
            </w:pPr>
          </w:p>
        </w:tc>
      </w:tr>
      <w:tr w:rsidR="003D1DB5" w:rsidRPr="00B37BCD" w14:paraId="08E1DF60" w14:textId="77777777" w:rsidTr="00125FC4">
        <w:trPr>
          <w:gridAfter w:val="3"/>
          <w:wAfter w:w="208" w:type="pct"/>
          <w:trHeight w:val="192"/>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C1F6B2" w14:textId="77777777" w:rsidR="003D1DB5" w:rsidRPr="00B37BCD" w:rsidRDefault="003D1DB5" w:rsidP="00133FB7">
            <w:pPr>
              <w:ind w:firstLine="0"/>
              <w:jc w:val="left"/>
              <w:rPr>
                <w:bCs/>
                <w:sz w:val="26"/>
                <w:szCs w:val="26"/>
                <w:lang w:val="ro-MD"/>
              </w:rPr>
            </w:pPr>
            <w:r w:rsidRPr="00B37BCD">
              <w:rPr>
                <w:bCs/>
                <w:sz w:val="26"/>
                <w:szCs w:val="26"/>
                <w:lang w:val="ro-MD"/>
              </w:rPr>
              <w:t>bunăstarea animalelor</w:t>
            </w:r>
          </w:p>
        </w:tc>
        <w:tc>
          <w:tcPr>
            <w:tcW w:w="677" w:type="pct"/>
            <w:tcBorders>
              <w:top w:val="nil"/>
              <w:left w:val="single" w:sz="6" w:space="0" w:color="000000"/>
              <w:bottom w:val="single" w:sz="6" w:space="0" w:color="000000"/>
              <w:right w:val="single" w:sz="6" w:space="0" w:color="000000"/>
            </w:tcBorders>
          </w:tcPr>
          <w:p w14:paraId="3421E088"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12AFA164"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76CF46F3" w14:textId="77777777" w:rsidR="003D1DB5" w:rsidRPr="00B37BCD" w:rsidRDefault="003D1DB5" w:rsidP="00133FB7">
            <w:pPr>
              <w:ind w:firstLine="0"/>
              <w:jc w:val="left"/>
              <w:rPr>
                <w:sz w:val="26"/>
                <w:szCs w:val="26"/>
                <w:lang w:val="ro-MD"/>
              </w:rPr>
            </w:pPr>
          </w:p>
        </w:tc>
      </w:tr>
      <w:tr w:rsidR="003D1DB5" w:rsidRPr="00B37BCD" w14:paraId="5B6695A3" w14:textId="77777777" w:rsidTr="00125FC4">
        <w:trPr>
          <w:gridAfter w:val="3"/>
          <w:wAfter w:w="208" w:type="pct"/>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432C88" w14:textId="77777777" w:rsidR="003D1DB5" w:rsidRPr="00B37BCD" w:rsidRDefault="003D1DB5" w:rsidP="00133FB7">
            <w:pPr>
              <w:ind w:firstLine="0"/>
              <w:jc w:val="left"/>
              <w:rPr>
                <w:bCs/>
                <w:sz w:val="26"/>
                <w:szCs w:val="26"/>
                <w:lang w:val="ro-MD"/>
              </w:rPr>
            </w:pPr>
            <w:r w:rsidRPr="00B37BCD">
              <w:rPr>
                <w:bCs/>
                <w:sz w:val="26"/>
                <w:szCs w:val="26"/>
                <w:lang w:val="ro-MD"/>
              </w:rPr>
              <w:t>riscuri majore pentru mediu (incendii, explozii, accidente etc.)</w:t>
            </w:r>
          </w:p>
        </w:tc>
        <w:tc>
          <w:tcPr>
            <w:tcW w:w="677" w:type="pct"/>
            <w:tcBorders>
              <w:top w:val="nil"/>
              <w:left w:val="single" w:sz="6" w:space="0" w:color="000000"/>
              <w:bottom w:val="single" w:sz="6" w:space="0" w:color="000000"/>
              <w:right w:val="single" w:sz="6" w:space="0" w:color="000000"/>
            </w:tcBorders>
          </w:tcPr>
          <w:p w14:paraId="18104243"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42CACA8C"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78C93E43" w14:textId="77777777" w:rsidR="003D1DB5" w:rsidRPr="00B37BCD" w:rsidRDefault="003D1DB5" w:rsidP="00133FB7">
            <w:pPr>
              <w:ind w:firstLine="0"/>
              <w:jc w:val="left"/>
              <w:rPr>
                <w:sz w:val="26"/>
                <w:szCs w:val="26"/>
                <w:lang w:val="ro-MD"/>
              </w:rPr>
            </w:pPr>
          </w:p>
        </w:tc>
      </w:tr>
      <w:tr w:rsidR="003D1DB5" w:rsidRPr="00B37BCD" w14:paraId="18BA76B3" w14:textId="77777777" w:rsidTr="00125FC4">
        <w:trPr>
          <w:gridAfter w:val="3"/>
          <w:wAfter w:w="208" w:type="pct"/>
        </w:trPr>
        <w:tc>
          <w:tcPr>
            <w:tcW w:w="276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876D74" w14:textId="77777777" w:rsidR="003D1DB5" w:rsidRPr="00B37BCD" w:rsidRDefault="003D1DB5" w:rsidP="00133FB7">
            <w:pPr>
              <w:ind w:firstLine="0"/>
              <w:jc w:val="left"/>
              <w:rPr>
                <w:bCs/>
                <w:sz w:val="26"/>
                <w:szCs w:val="26"/>
                <w:lang w:val="ro-MD"/>
              </w:rPr>
            </w:pPr>
            <w:r w:rsidRPr="00B37BCD">
              <w:rPr>
                <w:bCs/>
                <w:sz w:val="26"/>
                <w:szCs w:val="26"/>
                <w:lang w:val="ro-MD"/>
              </w:rPr>
              <w:t>utilizarea terenurilor</w:t>
            </w:r>
          </w:p>
        </w:tc>
        <w:tc>
          <w:tcPr>
            <w:tcW w:w="677" w:type="pct"/>
            <w:tcBorders>
              <w:top w:val="nil"/>
              <w:left w:val="single" w:sz="6" w:space="0" w:color="000000"/>
              <w:bottom w:val="single" w:sz="6" w:space="0" w:color="000000"/>
              <w:right w:val="single" w:sz="6" w:space="0" w:color="000000"/>
            </w:tcBorders>
          </w:tcPr>
          <w:p w14:paraId="2B7EA973"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6" w:space="0" w:color="000000"/>
              <w:right w:val="single" w:sz="6" w:space="0" w:color="000000"/>
            </w:tcBorders>
          </w:tcPr>
          <w:p w14:paraId="35375DFF"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6" w:space="0" w:color="000000"/>
              <w:right w:val="single" w:sz="6" w:space="0" w:color="000000"/>
            </w:tcBorders>
          </w:tcPr>
          <w:p w14:paraId="281DC279" w14:textId="77777777" w:rsidR="003D1DB5" w:rsidRPr="00B37BCD" w:rsidRDefault="003D1DB5" w:rsidP="00133FB7">
            <w:pPr>
              <w:ind w:firstLine="0"/>
              <w:jc w:val="left"/>
              <w:rPr>
                <w:sz w:val="26"/>
                <w:szCs w:val="26"/>
                <w:lang w:val="ro-MD"/>
              </w:rPr>
            </w:pPr>
          </w:p>
        </w:tc>
      </w:tr>
      <w:tr w:rsidR="003D1DB5" w:rsidRPr="00B37BCD" w14:paraId="71EFF5BD" w14:textId="77777777" w:rsidTr="00125FC4">
        <w:trPr>
          <w:gridAfter w:val="3"/>
          <w:wAfter w:w="208" w:type="pct"/>
        </w:trPr>
        <w:tc>
          <w:tcPr>
            <w:tcW w:w="276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468633B" w14:textId="77777777" w:rsidR="003D1DB5" w:rsidRPr="00B37BCD" w:rsidRDefault="003D1DB5" w:rsidP="00133FB7">
            <w:pPr>
              <w:ind w:firstLine="0"/>
              <w:jc w:val="left"/>
              <w:rPr>
                <w:bCs/>
                <w:sz w:val="26"/>
                <w:szCs w:val="26"/>
                <w:lang w:val="ro-MD"/>
              </w:rPr>
            </w:pPr>
            <w:r w:rsidRPr="00B37BCD">
              <w:rPr>
                <w:bCs/>
                <w:sz w:val="26"/>
                <w:szCs w:val="26"/>
                <w:lang w:val="ro-MD"/>
              </w:rPr>
              <w:t>alte aspecte de mediu</w:t>
            </w:r>
          </w:p>
        </w:tc>
        <w:tc>
          <w:tcPr>
            <w:tcW w:w="677" w:type="pct"/>
            <w:tcBorders>
              <w:top w:val="nil"/>
              <w:left w:val="single" w:sz="6" w:space="0" w:color="000000"/>
              <w:bottom w:val="single" w:sz="4" w:space="0" w:color="auto"/>
              <w:right w:val="single" w:sz="6" w:space="0" w:color="000000"/>
            </w:tcBorders>
          </w:tcPr>
          <w:p w14:paraId="73B39CBB" w14:textId="77777777" w:rsidR="003D1DB5" w:rsidRPr="00B37BCD" w:rsidRDefault="003D1DB5" w:rsidP="00133FB7">
            <w:pPr>
              <w:ind w:firstLine="0"/>
              <w:jc w:val="left"/>
              <w:rPr>
                <w:sz w:val="26"/>
                <w:szCs w:val="26"/>
                <w:lang w:val="ro-MD"/>
              </w:rPr>
            </w:pPr>
            <w:r w:rsidRPr="00B37BCD">
              <w:rPr>
                <w:sz w:val="26"/>
                <w:szCs w:val="26"/>
                <w:lang w:val="ro-MD"/>
              </w:rPr>
              <w:t>0</w:t>
            </w:r>
          </w:p>
        </w:tc>
        <w:tc>
          <w:tcPr>
            <w:tcW w:w="744" w:type="pct"/>
            <w:tcBorders>
              <w:top w:val="nil"/>
              <w:left w:val="single" w:sz="6" w:space="0" w:color="000000"/>
              <w:bottom w:val="single" w:sz="4" w:space="0" w:color="auto"/>
              <w:right w:val="single" w:sz="6" w:space="0" w:color="000000"/>
            </w:tcBorders>
          </w:tcPr>
          <w:p w14:paraId="4C90AB04" w14:textId="77777777" w:rsidR="003D1DB5" w:rsidRPr="00B37BCD" w:rsidRDefault="003D1DB5" w:rsidP="00133FB7">
            <w:pPr>
              <w:ind w:firstLine="0"/>
              <w:jc w:val="left"/>
              <w:rPr>
                <w:bCs/>
                <w:sz w:val="26"/>
                <w:szCs w:val="26"/>
                <w:lang w:val="ro-MD"/>
              </w:rPr>
            </w:pPr>
          </w:p>
        </w:tc>
        <w:tc>
          <w:tcPr>
            <w:tcW w:w="610" w:type="pct"/>
            <w:tcBorders>
              <w:top w:val="nil"/>
              <w:left w:val="single" w:sz="6" w:space="0" w:color="000000"/>
              <w:bottom w:val="single" w:sz="4" w:space="0" w:color="auto"/>
              <w:right w:val="single" w:sz="6" w:space="0" w:color="000000"/>
            </w:tcBorders>
          </w:tcPr>
          <w:p w14:paraId="64FDA6AC" w14:textId="77777777" w:rsidR="003D1DB5" w:rsidRPr="00B37BCD" w:rsidRDefault="003D1DB5" w:rsidP="00133FB7">
            <w:pPr>
              <w:ind w:firstLine="0"/>
              <w:jc w:val="left"/>
              <w:rPr>
                <w:sz w:val="26"/>
                <w:szCs w:val="26"/>
                <w:lang w:val="ro-MD"/>
              </w:rPr>
            </w:pPr>
          </w:p>
        </w:tc>
      </w:tr>
      <w:tr w:rsidR="003D1DB5" w:rsidRPr="00B37BCD" w14:paraId="0251E64C" w14:textId="77777777" w:rsidTr="00125FC4">
        <w:trPr>
          <w:gridAfter w:val="3"/>
          <w:wAfter w:w="208" w:type="pct"/>
        </w:trPr>
        <w:tc>
          <w:tcPr>
            <w:tcW w:w="4792"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DB34B06" w14:textId="77777777" w:rsidR="003D1DB5" w:rsidRPr="00B37BCD" w:rsidRDefault="003D1DB5" w:rsidP="00133FB7">
            <w:pPr>
              <w:ind w:right="32" w:firstLine="0"/>
              <w:rPr>
                <w:sz w:val="26"/>
                <w:szCs w:val="26"/>
                <w:lang w:val="ro-MD"/>
              </w:rPr>
            </w:pPr>
            <w:r w:rsidRPr="00B37BCD">
              <w:rPr>
                <w:bCs/>
                <w:i/>
                <w:iCs/>
                <w:sz w:val="26"/>
                <w:szCs w:val="26"/>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B37BCD">
              <w:rPr>
                <w:bCs/>
                <w:i/>
                <w:iCs/>
                <w:sz w:val="26"/>
                <w:szCs w:val="26"/>
                <w:vertAlign w:val="superscript"/>
                <w:lang w:val="ro-MD"/>
              </w:rPr>
              <w:t>1</w:t>
            </w:r>
            <w:r w:rsidRPr="00B37BCD">
              <w:rPr>
                <w:bCs/>
                <w:i/>
                <w:iCs/>
                <w:sz w:val="26"/>
                <w:szCs w:val="26"/>
                <w:lang w:val="ro-MD"/>
              </w:rPr>
              <w:t>) și, după caz,  b</w:t>
            </w:r>
            <w:r w:rsidRPr="00B37BCD">
              <w:rPr>
                <w:bCs/>
                <w:i/>
                <w:iCs/>
                <w:sz w:val="26"/>
                <w:szCs w:val="26"/>
                <w:vertAlign w:val="superscript"/>
                <w:lang w:val="ro-MD"/>
              </w:rPr>
              <w:t>2</w:t>
            </w:r>
            <w:r w:rsidRPr="00B37BCD">
              <w:rPr>
                <w:bCs/>
                <w:i/>
                <w:iCs/>
                <w:sz w:val="26"/>
                <w:szCs w:val="26"/>
                <w:lang w:val="ro-MD"/>
              </w:rPr>
              <w:t>), privind analiza impacturilor opțiunilor.</w:t>
            </w:r>
          </w:p>
        </w:tc>
      </w:tr>
      <w:tr w:rsidR="003D1DB5" w:rsidRPr="00B37BCD" w14:paraId="6872F8E2" w14:textId="77777777" w:rsidTr="00125FC4">
        <w:trPr>
          <w:gridAfter w:val="3"/>
          <w:wAfter w:w="208" w:type="pct"/>
        </w:trPr>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FC9F2B" w14:textId="77777777" w:rsidR="003D1DB5" w:rsidRPr="00B37BCD" w:rsidRDefault="003D1DB5" w:rsidP="00133FB7">
            <w:pPr>
              <w:ind w:right="32" w:firstLine="0"/>
              <w:jc w:val="right"/>
              <w:rPr>
                <w:b/>
                <w:bCs/>
                <w:sz w:val="26"/>
                <w:szCs w:val="26"/>
                <w:lang w:val="ro-MD"/>
              </w:rPr>
            </w:pPr>
            <w:r w:rsidRPr="00B37BCD">
              <w:rPr>
                <w:b/>
                <w:bCs/>
                <w:sz w:val="26"/>
                <w:szCs w:val="26"/>
                <w:lang w:val="ro-MD"/>
              </w:rPr>
              <w:t>Anexe</w:t>
            </w:r>
          </w:p>
        </w:tc>
      </w:tr>
      <w:tr w:rsidR="003D1DB5" w:rsidRPr="00B37BCD" w14:paraId="561D5D4F" w14:textId="77777777" w:rsidTr="00125FC4">
        <w:trPr>
          <w:gridAfter w:val="3"/>
          <w:wAfter w:w="208" w:type="pct"/>
        </w:trPr>
        <w:tc>
          <w:tcPr>
            <w:tcW w:w="479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C2D2CA" w14:textId="77777777" w:rsidR="003D1DB5" w:rsidRPr="00B37BCD" w:rsidRDefault="003D1DB5" w:rsidP="00133FB7">
            <w:pPr>
              <w:pStyle w:val="lf"/>
              <w:jc w:val="both"/>
              <w:rPr>
                <w:sz w:val="26"/>
                <w:szCs w:val="26"/>
                <w:lang w:val="ro-MD"/>
              </w:rPr>
            </w:pPr>
            <w:r w:rsidRPr="00B37BCD">
              <w:rPr>
                <w:sz w:val="26"/>
                <w:szCs w:val="26"/>
                <w:lang w:val="ro-MD"/>
              </w:rPr>
              <w:t>Proiectul preliminar de act normativ (proiectul Hotărârii de Guvern cu notă informativă și analiza de impact)</w:t>
            </w:r>
          </w:p>
        </w:tc>
      </w:tr>
    </w:tbl>
    <w:p w14:paraId="3F9175F1" w14:textId="77777777" w:rsidR="003D1DB5" w:rsidRPr="00B37BCD" w:rsidRDefault="003D1DB5" w:rsidP="003D1DB5">
      <w:pPr>
        <w:ind w:firstLine="0"/>
        <w:rPr>
          <w:sz w:val="26"/>
          <w:szCs w:val="26"/>
          <w:lang w:val="ro-MD"/>
        </w:rPr>
      </w:pPr>
    </w:p>
    <w:p w14:paraId="4A667B03" w14:textId="77777777" w:rsidR="003D1DB5" w:rsidRPr="00B37BCD" w:rsidRDefault="003D1DB5" w:rsidP="003D1DB5">
      <w:pPr>
        <w:ind w:firstLine="0"/>
        <w:rPr>
          <w:sz w:val="26"/>
          <w:szCs w:val="26"/>
          <w:lang w:val="ro-MD"/>
        </w:rPr>
      </w:pPr>
    </w:p>
    <w:p w14:paraId="588A0179" w14:textId="77777777" w:rsidR="003D1DB5" w:rsidRPr="00B37BCD" w:rsidRDefault="003D1DB5" w:rsidP="003D1DB5">
      <w:pPr>
        <w:ind w:firstLine="0"/>
        <w:rPr>
          <w:sz w:val="16"/>
          <w:szCs w:val="16"/>
          <w:lang w:val="ro-MD"/>
        </w:rPr>
      </w:pPr>
    </w:p>
    <w:p w14:paraId="41676190" w14:textId="77777777" w:rsidR="003D1DB5" w:rsidRPr="00AF4F05" w:rsidRDefault="003D1DB5" w:rsidP="00E05407">
      <w:pPr>
        <w:ind w:firstLine="0"/>
        <w:jc w:val="center"/>
        <w:rPr>
          <w:sz w:val="28"/>
          <w:szCs w:val="28"/>
          <w:lang w:val="ro-MD"/>
        </w:rPr>
      </w:pPr>
      <w:r w:rsidRPr="00AF4F05">
        <w:rPr>
          <w:b/>
          <w:sz w:val="28"/>
          <w:szCs w:val="28"/>
          <w:lang w:val="ro-MD"/>
        </w:rPr>
        <w:t>Ministru</w:t>
      </w:r>
      <w:r w:rsidRPr="00AF4F05">
        <w:rPr>
          <w:b/>
          <w:sz w:val="28"/>
          <w:szCs w:val="28"/>
          <w:lang w:val="ro-MD"/>
        </w:rPr>
        <w:tab/>
      </w:r>
      <w:r w:rsidRPr="00AF4F05">
        <w:rPr>
          <w:b/>
          <w:sz w:val="28"/>
          <w:szCs w:val="28"/>
          <w:lang w:val="ro-MD"/>
        </w:rPr>
        <w:tab/>
      </w:r>
      <w:r w:rsidRPr="00AF4F05">
        <w:rPr>
          <w:b/>
          <w:sz w:val="28"/>
          <w:szCs w:val="28"/>
          <w:lang w:val="ro-MD"/>
        </w:rPr>
        <w:tab/>
      </w:r>
      <w:r w:rsidRPr="00AF4F05">
        <w:rPr>
          <w:b/>
          <w:sz w:val="28"/>
          <w:szCs w:val="28"/>
          <w:lang w:val="ro-MD"/>
        </w:rPr>
        <w:tab/>
      </w:r>
      <w:r w:rsidRPr="00AF4F05">
        <w:rPr>
          <w:b/>
          <w:sz w:val="28"/>
          <w:szCs w:val="28"/>
          <w:lang w:val="ro-MD"/>
        </w:rPr>
        <w:tab/>
      </w:r>
      <w:r w:rsidR="00E05407" w:rsidRPr="00E05407">
        <w:rPr>
          <w:b/>
          <w:sz w:val="28"/>
          <w:szCs w:val="28"/>
          <w:lang w:val="ro-MD"/>
        </w:rPr>
        <w:t>Dan PERCIUN</w:t>
      </w:r>
    </w:p>
    <w:p w14:paraId="3616ACA7" w14:textId="77777777" w:rsidR="003D1DB5" w:rsidRPr="00B37BCD" w:rsidRDefault="003D1DB5" w:rsidP="003D1DB5">
      <w:pPr>
        <w:tabs>
          <w:tab w:val="left" w:pos="2304"/>
        </w:tabs>
        <w:rPr>
          <w:sz w:val="26"/>
          <w:szCs w:val="26"/>
          <w:lang w:val="ro-MD"/>
        </w:rPr>
      </w:pPr>
    </w:p>
    <w:p w14:paraId="1EEA4641" w14:textId="77777777" w:rsidR="003D1DB5" w:rsidRDefault="003D1DB5" w:rsidP="003D1DB5">
      <w:pPr>
        <w:ind w:firstLine="0"/>
        <w:rPr>
          <w:sz w:val="32"/>
          <w:szCs w:val="32"/>
          <w:lang w:val="ro-MD"/>
        </w:rPr>
      </w:pPr>
    </w:p>
    <w:p w14:paraId="1C95FF50" w14:textId="77777777" w:rsidR="003D1DB5" w:rsidRPr="00A1296C" w:rsidRDefault="003D1DB5" w:rsidP="003D1DB5">
      <w:pPr>
        <w:ind w:firstLine="0"/>
        <w:rPr>
          <w:sz w:val="16"/>
          <w:szCs w:val="16"/>
          <w:lang w:val="ro-MD"/>
        </w:rPr>
      </w:pPr>
    </w:p>
    <w:p w14:paraId="41704F6B" w14:textId="77777777" w:rsidR="003D1DB5" w:rsidRDefault="003D1DB5" w:rsidP="003D1DB5">
      <w:pPr>
        <w:rPr>
          <w:sz w:val="18"/>
          <w:szCs w:val="18"/>
        </w:rPr>
      </w:pPr>
      <w:r>
        <w:rPr>
          <w:sz w:val="18"/>
          <w:szCs w:val="18"/>
        </w:rPr>
        <w:t>Secția Juridică</w:t>
      </w:r>
    </w:p>
    <w:p w14:paraId="0CA38DEC" w14:textId="77777777" w:rsidR="003D1DB5" w:rsidRPr="00BA7F4F" w:rsidRDefault="003D1DB5" w:rsidP="003D1DB5">
      <w:pPr>
        <w:rPr>
          <w:sz w:val="18"/>
          <w:szCs w:val="18"/>
        </w:rPr>
      </w:pPr>
      <w:r>
        <w:rPr>
          <w:sz w:val="18"/>
          <w:szCs w:val="18"/>
        </w:rPr>
        <w:t>Tel. 068269785</w:t>
      </w:r>
    </w:p>
    <w:p w14:paraId="7988463C" w14:textId="77777777" w:rsidR="00574C3A" w:rsidRDefault="00574C3A"/>
    <w:sectPr w:rsidR="00574C3A" w:rsidSect="00AF5D66">
      <w:footerReference w:type="default" r:id="rId8"/>
      <w:pgSz w:w="11906" w:h="16838"/>
      <w:pgMar w:top="851" w:right="1133" w:bottom="426" w:left="1134" w:header="720" w:footer="3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667F" w14:textId="77777777" w:rsidR="00AF5D66" w:rsidRDefault="00AF5D66">
      <w:r>
        <w:separator/>
      </w:r>
    </w:p>
  </w:endnote>
  <w:endnote w:type="continuationSeparator" w:id="0">
    <w:p w14:paraId="5B02738C" w14:textId="77777777" w:rsidR="00AF5D66" w:rsidRDefault="00AF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Serif">
    <w:charset w:val="00"/>
    <w:family w:val="roman"/>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766209"/>
      <w:docPartObj>
        <w:docPartGallery w:val="Page Numbers (Bottom of Page)"/>
        <w:docPartUnique/>
      </w:docPartObj>
    </w:sdtPr>
    <w:sdtContent>
      <w:sdt>
        <w:sdtPr>
          <w:id w:val="659127233"/>
          <w:docPartObj>
            <w:docPartGallery w:val="Page Numbers (Top of Page)"/>
            <w:docPartUnique/>
          </w:docPartObj>
        </w:sdtPr>
        <w:sdtContent>
          <w:p w14:paraId="7EEAE288" w14:textId="77777777" w:rsidR="00662CB3" w:rsidRDefault="00F510B8">
            <w:pPr>
              <w:pStyle w:val="Footer"/>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E05407">
              <w:rPr>
                <w:b/>
                <w:bCs/>
                <w:noProof/>
              </w:rPr>
              <w:t>7</w:t>
            </w:r>
            <w:r>
              <w:rPr>
                <w:b/>
                <w:bCs/>
                <w:sz w:val="24"/>
                <w:szCs w:val="24"/>
              </w:rPr>
              <w:fldChar w:fldCharType="end"/>
            </w:r>
            <w:r>
              <w:rPr>
                <w:lang w:val="ru-RU"/>
              </w:rPr>
              <w:t xml:space="preserve"> din </w:t>
            </w:r>
            <w:r>
              <w:rPr>
                <w:b/>
                <w:bCs/>
                <w:sz w:val="24"/>
                <w:szCs w:val="24"/>
              </w:rPr>
              <w:fldChar w:fldCharType="begin"/>
            </w:r>
            <w:r>
              <w:rPr>
                <w:b/>
                <w:bCs/>
              </w:rPr>
              <w:instrText>NUMPAGES</w:instrText>
            </w:r>
            <w:r>
              <w:rPr>
                <w:b/>
                <w:bCs/>
                <w:sz w:val="24"/>
                <w:szCs w:val="24"/>
              </w:rPr>
              <w:fldChar w:fldCharType="separate"/>
            </w:r>
            <w:r w:rsidR="00E05407">
              <w:rPr>
                <w:b/>
                <w:bCs/>
                <w:noProof/>
              </w:rPr>
              <w:t>8</w:t>
            </w:r>
            <w:r>
              <w:rPr>
                <w:b/>
                <w:bCs/>
                <w:sz w:val="24"/>
                <w:szCs w:val="24"/>
              </w:rPr>
              <w:fldChar w:fldCharType="end"/>
            </w:r>
          </w:p>
        </w:sdtContent>
      </w:sdt>
    </w:sdtContent>
  </w:sdt>
  <w:p w14:paraId="1401789D" w14:textId="77777777" w:rsidR="00662CB3" w:rsidRDefault="00662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9863" w14:textId="77777777" w:rsidR="00AF5D66" w:rsidRDefault="00AF5D66">
      <w:r>
        <w:separator/>
      </w:r>
    </w:p>
  </w:footnote>
  <w:footnote w:type="continuationSeparator" w:id="0">
    <w:p w14:paraId="3D5E4ED6" w14:textId="77777777" w:rsidR="00AF5D66" w:rsidRDefault="00AF5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454"/>
    <w:multiLevelType w:val="hybridMultilevel"/>
    <w:tmpl w:val="8B9E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E0F63"/>
    <w:multiLevelType w:val="hybridMultilevel"/>
    <w:tmpl w:val="FB6E631A"/>
    <w:lvl w:ilvl="0" w:tplc="0818000B">
      <w:start w:val="1"/>
      <w:numFmt w:val="bullet"/>
      <w:lvlText w:val=""/>
      <w:lvlJc w:val="left"/>
      <w:pPr>
        <w:ind w:left="1211" w:hanging="360"/>
      </w:pPr>
      <w:rPr>
        <w:rFonts w:ascii="Wingdings" w:hAnsi="Wingdings" w:hint="default"/>
        <w:lang w:val="ro-M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87289"/>
    <w:multiLevelType w:val="hybridMultilevel"/>
    <w:tmpl w:val="29D06030"/>
    <w:lvl w:ilvl="0" w:tplc="8F066340">
      <w:start w:val="10"/>
      <w:numFmt w:val="bullet"/>
      <w:lvlText w:val="-"/>
      <w:lvlJc w:val="left"/>
      <w:pPr>
        <w:ind w:left="1033" w:hanging="360"/>
      </w:pPr>
      <w:rPr>
        <w:rFonts w:ascii="Times New Roman" w:eastAsia="Calibri" w:hAnsi="Times New Roman" w:cs="Times New Roman"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3" w15:restartNumberingAfterBreak="0">
    <w:nsid w:val="410D5543"/>
    <w:multiLevelType w:val="hybridMultilevel"/>
    <w:tmpl w:val="53CC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20A18"/>
    <w:multiLevelType w:val="hybridMultilevel"/>
    <w:tmpl w:val="9828D380"/>
    <w:lvl w:ilvl="0" w:tplc="FA5075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8005BE"/>
    <w:multiLevelType w:val="hybridMultilevel"/>
    <w:tmpl w:val="B1B060EE"/>
    <w:lvl w:ilvl="0" w:tplc="04090001">
      <w:start w:val="1"/>
      <w:numFmt w:val="bullet"/>
      <w:lvlText w:val=""/>
      <w:lvlJc w:val="left"/>
      <w:pPr>
        <w:ind w:left="426" w:hanging="360"/>
      </w:pPr>
      <w:rPr>
        <w:rFonts w:ascii="Symbol" w:hAnsi="Symbol" w:hint="default"/>
        <w:b/>
        <w:sz w:val="18"/>
      </w:rPr>
    </w:lvl>
    <w:lvl w:ilvl="1" w:tplc="04180003" w:tentative="1">
      <w:start w:val="1"/>
      <w:numFmt w:val="bullet"/>
      <w:lvlText w:val="o"/>
      <w:lvlJc w:val="left"/>
      <w:pPr>
        <w:ind w:left="1146" w:hanging="360"/>
      </w:pPr>
      <w:rPr>
        <w:rFonts w:ascii="Courier New" w:hAnsi="Courier New" w:cs="Courier New" w:hint="default"/>
      </w:rPr>
    </w:lvl>
    <w:lvl w:ilvl="2" w:tplc="04180005" w:tentative="1">
      <w:start w:val="1"/>
      <w:numFmt w:val="bullet"/>
      <w:lvlText w:val=""/>
      <w:lvlJc w:val="left"/>
      <w:pPr>
        <w:ind w:left="1866" w:hanging="360"/>
      </w:pPr>
      <w:rPr>
        <w:rFonts w:ascii="Wingdings" w:hAnsi="Wingdings" w:hint="default"/>
      </w:rPr>
    </w:lvl>
    <w:lvl w:ilvl="3" w:tplc="04180001" w:tentative="1">
      <w:start w:val="1"/>
      <w:numFmt w:val="bullet"/>
      <w:lvlText w:val=""/>
      <w:lvlJc w:val="left"/>
      <w:pPr>
        <w:ind w:left="2586" w:hanging="360"/>
      </w:pPr>
      <w:rPr>
        <w:rFonts w:ascii="Symbol" w:hAnsi="Symbol" w:hint="default"/>
      </w:rPr>
    </w:lvl>
    <w:lvl w:ilvl="4" w:tplc="04180003" w:tentative="1">
      <w:start w:val="1"/>
      <w:numFmt w:val="bullet"/>
      <w:lvlText w:val="o"/>
      <w:lvlJc w:val="left"/>
      <w:pPr>
        <w:ind w:left="3306" w:hanging="360"/>
      </w:pPr>
      <w:rPr>
        <w:rFonts w:ascii="Courier New" w:hAnsi="Courier New" w:cs="Courier New" w:hint="default"/>
      </w:rPr>
    </w:lvl>
    <w:lvl w:ilvl="5" w:tplc="04180005" w:tentative="1">
      <w:start w:val="1"/>
      <w:numFmt w:val="bullet"/>
      <w:lvlText w:val=""/>
      <w:lvlJc w:val="left"/>
      <w:pPr>
        <w:ind w:left="4026" w:hanging="360"/>
      </w:pPr>
      <w:rPr>
        <w:rFonts w:ascii="Wingdings" w:hAnsi="Wingdings" w:hint="default"/>
      </w:rPr>
    </w:lvl>
    <w:lvl w:ilvl="6" w:tplc="04180001" w:tentative="1">
      <w:start w:val="1"/>
      <w:numFmt w:val="bullet"/>
      <w:lvlText w:val=""/>
      <w:lvlJc w:val="left"/>
      <w:pPr>
        <w:ind w:left="4746" w:hanging="360"/>
      </w:pPr>
      <w:rPr>
        <w:rFonts w:ascii="Symbol" w:hAnsi="Symbol" w:hint="default"/>
      </w:rPr>
    </w:lvl>
    <w:lvl w:ilvl="7" w:tplc="04180003" w:tentative="1">
      <w:start w:val="1"/>
      <w:numFmt w:val="bullet"/>
      <w:lvlText w:val="o"/>
      <w:lvlJc w:val="left"/>
      <w:pPr>
        <w:ind w:left="5466" w:hanging="360"/>
      </w:pPr>
      <w:rPr>
        <w:rFonts w:ascii="Courier New" w:hAnsi="Courier New" w:cs="Courier New" w:hint="default"/>
      </w:rPr>
    </w:lvl>
    <w:lvl w:ilvl="8" w:tplc="04180005" w:tentative="1">
      <w:start w:val="1"/>
      <w:numFmt w:val="bullet"/>
      <w:lvlText w:val=""/>
      <w:lvlJc w:val="left"/>
      <w:pPr>
        <w:ind w:left="6186" w:hanging="360"/>
      </w:pPr>
      <w:rPr>
        <w:rFonts w:ascii="Wingdings" w:hAnsi="Wingdings" w:hint="default"/>
      </w:rPr>
    </w:lvl>
  </w:abstractNum>
  <w:abstractNum w:abstractNumId="6" w15:restartNumberingAfterBreak="0">
    <w:nsid w:val="723A7708"/>
    <w:multiLevelType w:val="hybridMultilevel"/>
    <w:tmpl w:val="6FD6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120344">
    <w:abstractNumId w:val="4"/>
  </w:num>
  <w:num w:numId="2" w16cid:durableId="1381318725">
    <w:abstractNumId w:val="2"/>
  </w:num>
  <w:num w:numId="3" w16cid:durableId="596863217">
    <w:abstractNumId w:val="6"/>
  </w:num>
  <w:num w:numId="4" w16cid:durableId="61147546">
    <w:abstractNumId w:val="3"/>
  </w:num>
  <w:num w:numId="5" w16cid:durableId="1287392364">
    <w:abstractNumId w:val="5"/>
  </w:num>
  <w:num w:numId="6" w16cid:durableId="1972782618">
    <w:abstractNumId w:val="0"/>
  </w:num>
  <w:num w:numId="7" w16cid:durableId="121519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AD"/>
    <w:rsid w:val="00033295"/>
    <w:rsid w:val="00041594"/>
    <w:rsid w:val="000A436A"/>
    <w:rsid w:val="00125FC4"/>
    <w:rsid w:val="00141145"/>
    <w:rsid w:val="00155795"/>
    <w:rsid w:val="00184427"/>
    <w:rsid w:val="001A2059"/>
    <w:rsid w:val="001A603B"/>
    <w:rsid w:val="001A7141"/>
    <w:rsid w:val="001C375B"/>
    <w:rsid w:val="00257FEC"/>
    <w:rsid w:val="002A3673"/>
    <w:rsid w:val="002D4FDF"/>
    <w:rsid w:val="002D559E"/>
    <w:rsid w:val="002E5DA4"/>
    <w:rsid w:val="002E6B1C"/>
    <w:rsid w:val="002F2118"/>
    <w:rsid w:val="00357E81"/>
    <w:rsid w:val="00376948"/>
    <w:rsid w:val="0038676F"/>
    <w:rsid w:val="003A72B3"/>
    <w:rsid w:val="003D1DB5"/>
    <w:rsid w:val="003E0406"/>
    <w:rsid w:val="003E2C10"/>
    <w:rsid w:val="003E4463"/>
    <w:rsid w:val="00416D32"/>
    <w:rsid w:val="004546A7"/>
    <w:rsid w:val="004827D1"/>
    <w:rsid w:val="004B1E5F"/>
    <w:rsid w:val="004D5357"/>
    <w:rsid w:val="004E3342"/>
    <w:rsid w:val="004F64AB"/>
    <w:rsid w:val="00500A66"/>
    <w:rsid w:val="00505801"/>
    <w:rsid w:val="00523D4B"/>
    <w:rsid w:val="005359AD"/>
    <w:rsid w:val="0054192D"/>
    <w:rsid w:val="00562DD5"/>
    <w:rsid w:val="00564AD3"/>
    <w:rsid w:val="00574C3A"/>
    <w:rsid w:val="005759FE"/>
    <w:rsid w:val="005D02F7"/>
    <w:rsid w:val="005F7DCF"/>
    <w:rsid w:val="00602D94"/>
    <w:rsid w:val="00662CB3"/>
    <w:rsid w:val="00663B77"/>
    <w:rsid w:val="00663CFF"/>
    <w:rsid w:val="006736FC"/>
    <w:rsid w:val="006D67DC"/>
    <w:rsid w:val="006E757E"/>
    <w:rsid w:val="006F725C"/>
    <w:rsid w:val="00700704"/>
    <w:rsid w:val="00736E6E"/>
    <w:rsid w:val="00742A6D"/>
    <w:rsid w:val="00755615"/>
    <w:rsid w:val="0075587F"/>
    <w:rsid w:val="00760441"/>
    <w:rsid w:val="00764B60"/>
    <w:rsid w:val="007759F1"/>
    <w:rsid w:val="0078726C"/>
    <w:rsid w:val="007B3341"/>
    <w:rsid w:val="007C56FD"/>
    <w:rsid w:val="007D219A"/>
    <w:rsid w:val="0085084F"/>
    <w:rsid w:val="00867984"/>
    <w:rsid w:val="008876A7"/>
    <w:rsid w:val="008A5D14"/>
    <w:rsid w:val="008F29FE"/>
    <w:rsid w:val="008F45DC"/>
    <w:rsid w:val="009156BB"/>
    <w:rsid w:val="009407EE"/>
    <w:rsid w:val="0096295C"/>
    <w:rsid w:val="00971E1E"/>
    <w:rsid w:val="009752BB"/>
    <w:rsid w:val="009A3D71"/>
    <w:rsid w:val="009B1000"/>
    <w:rsid w:val="009B5810"/>
    <w:rsid w:val="009B6A96"/>
    <w:rsid w:val="009B6D7B"/>
    <w:rsid w:val="009F236B"/>
    <w:rsid w:val="00A35BE8"/>
    <w:rsid w:val="00A51186"/>
    <w:rsid w:val="00A608F1"/>
    <w:rsid w:val="00A76FAF"/>
    <w:rsid w:val="00AF06F5"/>
    <w:rsid w:val="00AF5D66"/>
    <w:rsid w:val="00AF6D50"/>
    <w:rsid w:val="00B02956"/>
    <w:rsid w:val="00B17A80"/>
    <w:rsid w:val="00B34C0E"/>
    <w:rsid w:val="00B5102D"/>
    <w:rsid w:val="00B52EA3"/>
    <w:rsid w:val="00B65AA1"/>
    <w:rsid w:val="00B71EFE"/>
    <w:rsid w:val="00B71F9B"/>
    <w:rsid w:val="00B807B9"/>
    <w:rsid w:val="00B84F5A"/>
    <w:rsid w:val="00B97A68"/>
    <w:rsid w:val="00BA793C"/>
    <w:rsid w:val="00C15775"/>
    <w:rsid w:val="00C203A0"/>
    <w:rsid w:val="00C23113"/>
    <w:rsid w:val="00C5655D"/>
    <w:rsid w:val="00D4467C"/>
    <w:rsid w:val="00D54C0B"/>
    <w:rsid w:val="00D90AA0"/>
    <w:rsid w:val="00D93503"/>
    <w:rsid w:val="00DA4685"/>
    <w:rsid w:val="00DA56A6"/>
    <w:rsid w:val="00DD5DE7"/>
    <w:rsid w:val="00DE6B32"/>
    <w:rsid w:val="00DF65AC"/>
    <w:rsid w:val="00E05407"/>
    <w:rsid w:val="00E40304"/>
    <w:rsid w:val="00E740B8"/>
    <w:rsid w:val="00E9082F"/>
    <w:rsid w:val="00EB6914"/>
    <w:rsid w:val="00ED0ADD"/>
    <w:rsid w:val="00ED66E4"/>
    <w:rsid w:val="00EE0CA5"/>
    <w:rsid w:val="00EF53AF"/>
    <w:rsid w:val="00F32EF9"/>
    <w:rsid w:val="00F510B8"/>
    <w:rsid w:val="00F670A7"/>
    <w:rsid w:val="00F81241"/>
    <w:rsid w:val="00FD29D3"/>
    <w:rsid w:val="00FD3D46"/>
    <w:rsid w:val="00FF2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F0A67F"/>
  <w15:chartTrackingRefBased/>
  <w15:docId w15:val="{7FAEAAF1-1F70-4597-828C-C6D6B0B5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B5"/>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505801"/>
    <w:pPr>
      <w:keepNext/>
      <w:spacing w:before="240" w:after="60"/>
      <w:ind w:firstLine="709"/>
      <w:outlineLvl w:val="0"/>
    </w:pPr>
    <w:rPr>
      <w:rFonts w:ascii="Arial" w:hAnsi="Arial"/>
      <w:b/>
      <w:kern w:val="28"/>
      <w:sz w:val="28"/>
    </w:rPr>
  </w:style>
  <w:style w:type="paragraph" w:styleId="Heading4">
    <w:name w:val="heading 4"/>
    <w:basedOn w:val="Normal"/>
    <w:next w:val="Normal"/>
    <w:link w:val="Heading4Char"/>
    <w:uiPriority w:val="9"/>
    <w:unhideWhenUsed/>
    <w:qFormat/>
    <w:rsid w:val="0054192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1DB5"/>
    <w:pPr>
      <w:ind w:firstLine="567"/>
    </w:pPr>
    <w:rPr>
      <w:sz w:val="24"/>
      <w:szCs w:val="24"/>
      <w:lang w:val="ru-RU" w:eastAsia="ru-RU"/>
    </w:rPr>
  </w:style>
  <w:style w:type="paragraph" w:customStyle="1" w:styleId="cb">
    <w:name w:val="cb"/>
    <w:basedOn w:val="Normal"/>
    <w:uiPriority w:val="99"/>
    <w:semiHidden/>
    <w:rsid w:val="003D1DB5"/>
    <w:pPr>
      <w:ind w:firstLine="0"/>
      <w:jc w:val="center"/>
    </w:pPr>
    <w:rPr>
      <w:b/>
      <w:bCs/>
      <w:sz w:val="24"/>
      <w:szCs w:val="24"/>
      <w:lang w:val="ru-RU" w:eastAsia="ru-RU"/>
    </w:rPr>
  </w:style>
  <w:style w:type="paragraph" w:customStyle="1" w:styleId="lf">
    <w:name w:val="lf"/>
    <w:basedOn w:val="Normal"/>
    <w:uiPriority w:val="99"/>
    <w:semiHidden/>
    <w:rsid w:val="003D1DB5"/>
    <w:pPr>
      <w:ind w:firstLine="0"/>
      <w:jc w:val="left"/>
    </w:pPr>
    <w:rPr>
      <w:sz w:val="24"/>
      <w:szCs w:val="24"/>
      <w:lang w:val="en-GB" w:eastAsia="en-GB"/>
    </w:rPr>
  </w:style>
  <w:style w:type="paragraph" w:customStyle="1" w:styleId="1">
    <w:name w:val="Абзац списка1"/>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3D1DB5"/>
    <w:pPr>
      <w:spacing w:after="160" w:line="259" w:lineRule="auto"/>
      <w:ind w:left="720" w:firstLine="0"/>
      <w:contextualSpacing/>
      <w:jc w:val="left"/>
    </w:pPr>
    <w:rPr>
      <w:rFonts w:ascii="Calibri" w:eastAsia="Calibri" w:hAnsi="Calibri"/>
      <w:lang w:val="ru-RU" w:eastAsia="x-none"/>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1"/>
    <w:uiPriority w:val="34"/>
    <w:qFormat/>
    <w:rsid w:val="003D1DB5"/>
    <w:rPr>
      <w:rFonts w:ascii="Calibri" w:eastAsia="Calibri" w:hAnsi="Calibri" w:cs="Times New Roman"/>
      <w:sz w:val="20"/>
      <w:szCs w:val="20"/>
      <w:lang w:eastAsia="x-none"/>
    </w:rPr>
  </w:style>
  <w:style w:type="paragraph" w:styleId="Footer">
    <w:name w:val="footer"/>
    <w:basedOn w:val="Normal"/>
    <w:link w:val="FooterChar"/>
    <w:uiPriority w:val="99"/>
    <w:unhideWhenUsed/>
    <w:rsid w:val="003D1DB5"/>
    <w:pPr>
      <w:tabs>
        <w:tab w:val="center" w:pos="4513"/>
        <w:tab w:val="right" w:pos="9026"/>
      </w:tabs>
    </w:pPr>
  </w:style>
  <w:style w:type="character" w:customStyle="1" w:styleId="FooterChar">
    <w:name w:val="Footer Char"/>
    <w:basedOn w:val="DefaultParagraphFont"/>
    <w:link w:val="Footer"/>
    <w:uiPriority w:val="99"/>
    <w:rsid w:val="003D1DB5"/>
    <w:rPr>
      <w:rFonts w:ascii="Times New Roman" w:eastAsia="Times New Roman" w:hAnsi="Times New Roman" w:cs="Times New Roman"/>
      <w:sz w:val="20"/>
      <w:szCs w:val="20"/>
      <w:lang w:val="en-US"/>
    </w:rPr>
  </w:style>
  <w:style w:type="paragraph" w:styleId="NoSpacing">
    <w:name w:val="No Spacing"/>
    <w:uiPriority w:val="1"/>
    <w:qFormat/>
    <w:rsid w:val="003D1DB5"/>
    <w:pPr>
      <w:spacing w:after="0" w:line="240" w:lineRule="auto"/>
      <w:ind w:firstLine="720"/>
      <w:jc w:val="both"/>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3D1DB5"/>
    <w:pPr>
      <w:ind w:left="720"/>
      <w:contextualSpacing/>
    </w:pPr>
  </w:style>
  <w:style w:type="paragraph" w:customStyle="1" w:styleId="Default">
    <w:name w:val="Default"/>
    <w:rsid w:val="003D1DB5"/>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customStyle="1" w:styleId="Heading1Char">
    <w:name w:val="Heading 1 Char"/>
    <w:basedOn w:val="DefaultParagraphFont"/>
    <w:link w:val="Heading1"/>
    <w:uiPriority w:val="99"/>
    <w:rsid w:val="00505801"/>
    <w:rPr>
      <w:rFonts w:ascii="Arial" w:eastAsia="Times New Roman" w:hAnsi="Arial" w:cs="Times New Roman"/>
      <w:b/>
      <w:kern w:val="28"/>
      <w:sz w:val="28"/>
      <w:szCs w:val="20"/>
      <w:lang w:val="en-US"/>
    </w:rPr>
  </w:style>
  <w:style w:type="character" w:customStyle="1" w:styleId="Heading4Char">
    <w:name w:val="Heading 4 Char"/>
    <w:basedOn w:val="DefaultParagraphFont"/>
    <w:link w:val="Heading4"/>
    <w:uiPriority w:val="9"/>
    <w:rsid w:val="0054192D"/>
    <w:rPr>
      <w:rFonts w:asciiTheme="majorHAnsi" w:eastAsiaTheme="majorEastAsia" w:hAnsiTheme="majorHAnsi" w:cstheme="majorBidi"/>
      <w:i/>
      <w:iCs/>
      <w:color w:val="2E74B5" w:themeColor="accent1" w:themeShade="BF"/>
      <w:sz w:val="20"/>
      <w:szCs w:val="20"/>
      <w:lang w:val="en-US"/>
    </w:rPr>
  </w:style>
  <w:style w:type="character" w:styleId="Strong">
    <w:name w:val="Strong"/>
    <w:basedOn w:val="DefaultParagraphFont"/>
    <w:uiPriority w:val="22"/>
    <w:qFormat/>
    <w:rsid w:val="005419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471">
      <w:bodyDiv w:val="1"/>
      <w:marLeft w:val="0"/>
      <w:marRight w:val="0"/>
      <w:marTop w:val="0"/>
      <w:marBottom w:val="0"/>
      <w:divBdr>
        <w:top w:val="none" w:sz="0" w:space="0" w:color="auto"/>
        <w:left w:val="none" w:sz="0" w:space="0" w:color="auto"/>
        <w:bottom w:val="none" w:sz="0" w:space="0" w:color="auto"/>
        <w:right w:val="none" w:sz="0" w:space="0" w:color="auto"/>
      </w:divBdr>
    </w:div>
    <w:div w:id="125047469">
      <w:bodyDiv w:val="1"/>
      <w:marLeft w:val="0"/>
      <w:marRight w:val="0"/>
      <w:marTop w:val="0"/>
      <w:marBottom w:val="0"/>
      <w:divBdr>
        <w:top w:val="none" w:sz="0" w:space="0" w:color="auto"/>
        <w:left w:val="none" w:sz="0" w:space="0" w:color="auto"/>
        <w:bottom w:val="none" w:sz="0" w:space="0" w:color="auto"/>
        <w:right w:val="none" w:sz="0" w:space="0" w:color="auto"/>
      </w:divBdr>
    </w:div>
    <w:div w:id="915478154">
      <w:bodyDiv w:val="1"/>
      <w:marLeft w:val="0"/>
      <w:marRight w:val="0"/>
      <w:marTop w:val="0"/>
      <w:marBottom w:val="0"/>
      <w:divBdr>
        <w:top w:val="none" w:sz="0" w:space="0" w:color="auto"/>
        <w:left w:val="none" w:sz="0" w:space="0" w:color="auto"/>
        <w:bottom w:val="none" w:sz="0" w:space="0" w:color="auto"/>
        <w:right w:val="none" w:sz="0" w:space="0" w:color="auto"/>
      </w:divBdr>
    </w:div>
    <w:div w:id="14271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6FB5E-F571-40F9-8BA3-EFF5E4BE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5530</Words>
  <Characters>31525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Ministerul Educatiei</cp:lastModifiedBy>
  <cp:revision>2</cp:revision>
  <cp:lastPrinted>2024-02-29T06:05:00Z</cp:lastPrinted>
  <dcterms:created xsi:type="dcterms:W3CDTF">2024-04-26T08:19:00Z</dcterms:created>
  <dcterms:modified xsi:type="dcterms:W3CDTF">2024-04-26T08:19:00Z</dcterms:modified>
</cp:coreProperties>
</file>