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9CFB1" w14:textId="1F6E7FD0" w:rsidR="003E62EC" w:rsidRDefault="00FB5037" w:rsidP="003E62EC">
      <w:pPr>
        <w:pStyle w:val="af8"/>
        <w:numPr>
          <w:ilvl w:val="0"/>
          <w:numId w:val="1"/>
        </w:numPr>
        <w:spacing w:before="240" w:after="0"/>
        <w:jc w:val="both"/>
        <w:rPr>
          <w:rFonts w:cs="Times New Roman"/>
          <w:b/>
          <w:bCs/>
          <w:sz w:val="20"/>
          <w:szCs w:val="20"/>
          <w:lang w:val="ro-RO"/>
        </w:rPr>
      </w:pPr>
      <w:r w:rsidRPr="003E62EC">
        <w:rPr>
          <w:rFonts w:cs="Times New Roman"/>
          <w:b/>
          <w:bCs/>
          <w:color w:val="auto"/>
          <w:sz w:val="20"/>
          <w:szCs w:val="20"/>
          <w:lang w:val="ro-RO"/>
        </w:rPr>
        <w:t xml:space="preserve">Acțiunea din </w:t>
      </w:r>
      <w:r w:rsidRPr="003E62EC">
        <w:rPr>
          <w:rFonts w:cs="Times New Roman"/>
          <w:b/>
          <w:bCs/>
          <w:sz w:val="20"/>
          <w:szCs w:val="20"/>
          <w:lang w:val="ro-RO"/>
        </w:rPr>
        <w:t>PND</w:t>
      </w:r>
    </w:p>
    <w:p w14:paraId="6D2A124C" w14:textId="77777777" w:rsidR="003E62EC" w:rsidRPr="003E62EC" w:rsidRDefault="003E62EC" w:rsidP="003E62EC">
      <w:pPr>
        <w:spacing w:before="240" w:after="0"/>
        <w:jc w:val="both"/>
        <w:rPr>
          <w:rFonts w:cs="Times New Roman"/>
          <w:b/>
          <w:bCs/>
          <w:sz w:val="20"/>
          <w:szCs w:val="20"/>
          <w:lang w:val="ro-RO"/>
        </w:rPr>
      </w:pPr>
    </w:p>
    <w:tbl>
      <w:tblPr>
        <w:tblStyle w:val="af9"/>
        <w:tblW w:w="5000" w:type="pct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343"/>
        <w:gridCol w:w="690"/>
        <w:gridCol w:w="1283"/>
        <w:gridCol w:w="708"/>
        <w:gridCol w:w="1416"/>
        <w:gridCol w:w="1286"/>
        <w:gridCol w:w="1419"/>
        <w:gridCol w:w="1419"/>
        <w:gridCol w:w="992"/>
        <w:gridCol w:w="1936"/>
      </w:tblGrid>
      <w:tr w:rsidR="00B40BEF" w:rsidRPr="003E62EC" w14:paraId="49D8BC3C" w14:textId="77777777" w:rsidTr="00A75703">
        <w:trPr>
          <w:trHeight w:val="454"/>
        </w:trPr>
        <w:tc>
          <w:tcPr>
            <w:tcW w:w="210" w:type="pct"/>
            <w:shd w:val="clear" w:color="auto" w:fill="2F5496" w:themeFill="accent5" w:themeFillShade="BF"/>
          </w:tcPr>
          <w:p w14:paraId="24EA6D92" w14:textId="77777777" w:rsidR="00B40BEF" w:rsidRPr="003E62EC" w:rsidRDefault="00FB5037" w:rsidP="00ED4A8C">
            <w:pPr>
              <w:jc w:val="both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Nr.</w:t>
            </w:r>
          </w:p>
        </w:tc>
        <w:tc>
          <w:tcPr>
            <w:tcW w:w="1105" w:type="pct"/>
            <w:shd w:val="clear" w:color="auto" w:fill="2F5496" w:themeFill="accent5" w:themeFillShade="BF"/>
          </w:tcPr>
          <w:p w14:paraId="507A50A8" w14:textId="77777777" w:rsidR="00B40BEF" w:rsidRPr="003E62EC" w:rsidRDefault="00FB5037">
            <w:pPr>
              <w:jc w:val="both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Element</w:t>
            </w:r>
          </w:p>
        </w:tc>
        <w:tc>
          <w:tcPr>
            <w:tcW w:w="3685" w:type="pct"/>
            <w:gridSpan w:val="9"/>
            <w:shd w:val="clear" w:color="auto" w:fill="2F5496" w:themeFill="accent5" w:themeFillShade="BF"/>
          </w:tcPr>
          <w:p w14:paraId="7F7515F8" w14:textId="77777777" w:rsidR="00B40BEF" w:rsidRPr="003E62EC" w:rsidRDefault="00FB5037">
            <w:pPr>
              <w:jc w:val="both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Răspuns</w:t>
            </w:r>
          </w:p>
        </w:tc>
      </w:tr>
      <w:tr w:rsidR="00B40BEF" w:rsidRPr="003E62EC" w14:paraId="1EFE00C8" w14:textId="77777777" w:rsidTr="00A75703">
        <w:trPr>
          <w:trHeight w:val="454"/>
        </w:trPr>
        <w:tc>
          <w:tcPr>
            <w:tcW w:w="210" w:type="pct"/>
            <w:shd w:val="clear" w:color="auto" w:fill="E7F0F9"/>
          </w:tcPr>
          <w:p w14:paraId="1ABA2E6E" w14:textId="13976220" w:rsidR="00B40BEF" w:rsidRPr="003E62EC" w:rsidRDefault="00FB5037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90" w:type="pct"/>
            <w:gridSpan w:val="10"/>
            <w:shd w:val="clear" w:color="auto" w:fill="E7F0F9"/>
          </w:tcPr>
          <w:p w14:paraId="25ED630F" w14:textId="5033DBAA" w:rsidR="00B40BEF" w:rsidRPr="003E62EC" w:rsidRDefault="00FB5037" w:rsidP="00A103C1">
            <w:pPr>
              <w:pStyle w:val="af8"/>
              <w:numPr>
                <w:ilvl w:val="0"/>
                <w:numId w:val="23"/>
              </w:numPr>
              <w:jc w:val="both"/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Propunere nouă</w:t>
            </w:r>
            <w:r w:rsidR="003B42DE"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: </w:t>
            </w:r>
            <w:r w:rsidR="000F5796"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Implementarea sistemului de alertă </w:t>
            </w:r>
            <w:proofErr w:type="spellStart"/>
            <w:r w:rsidR="000D46E1"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e</w:t>
            </w:r>
            <w:r w:rsidR="000F5796"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Call</w:t>
            </w:r>
            <w:proofErr w:type="spellEnd"/>
          </w:p>
        </w:tc>
      </w:tr>
      <w:tr w:rsidR="002424C5" w:rsidRPr="003E62EC" w14:paraId="0DDA2E11" w14:textId="77777777" w:rsidTr="00A75703">
        <w:trPr>
          <w:trHeight w:val="454"/>
        </w:trPr>
        <w:tc>
          <w:tcPr>
            <w:tcW w:w="210" w:type="pct"/>
            <w:shd w:val="clear" w:color="auto" w:fill="E7F0F9"/>
          </w:tcPr>
          <w:p w14:paraId="6C76C075" w14:textId="77777777" w:rsidR="002424C5" w:rsidRPr="003E62EC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shd w:val="clear" w:color="auto" w:fill="E7F0F9"/>
          </w:tcPr>
          <w:p w14:paraId="419311B9" w14:textId="77777777" w:rsidR="002424C5" w:rsidRPr="003E62EC" w:rsidRDefault="002424C5" w:rsidP="002424C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Obiectiv specific SND</w:t>
            </w:r>
          </w:p>
          <w:p w14:paraId="0ECCEB64" w14:textId="3BBABA54" w:rsidR="002424C5" w:rsidRPr="003E62EC" w:rsidRDefault="002424C5" w:rsidP="00A560D5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85" w:type="pct"/>
            <w:gridSpan w:val="9"/>
            <w:shd w:val="clear" w:color="auto" w:fill="auto"/>
          </w:tcPr>
          <w:p w14:paraId="22C22A36" w14:textId="78A7A2FA" w:rsidR="002424C5" w:rsidRPr="003E62EC" w:rsidRDefault="00170DF5" w:rsidP="003E62E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OS 9.</w:t>
            </w:r>
            <w:r w:rsidR="003E62EC" w:rsidRPr="003E62EC">
              <w:rPr>
                <w:rFonts w:cs="Times New Roman"/>
                <w:sz w:val="20"/>
                <w:szCs w:val="20"/>
                <w:lang w:val="ro-RO"/>
              </w:rPr>
              <w:t>2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. </w:t>
            </w:r>
            <w:r w:rsidR="003E62EC" w:rsidRPr="003E62EC">
              <w:rPr>
                <w:rFonts w:cs="Times New Roman"/>
                <w:sz w:val="20"/>
                <w:szCs w:val="20"/>
                <w:lang w:val="ro-RO"/>
              </w:rPr>
              <w:t>Reducerea vulnerabilității în fața amenințărilor și a riscurilor de orice tip</w:t>
            </w:r>
          </w:p>
        </w:tc>
      </w:tr>
      <w:tr w:rsidR="00D134B6" w:rsidRPr="003E62EC" w14:paraId="7E101A08" w14:textId="77777777" w:rsidTr="00A75703">
        <w:trPr>
          <w:trHeight w:val="1563"/>
        </w:trPr>
        <w:tc>
          <w:tcPr>
            <w:tcW w:w="210" w:type="pct"/>
            <w:shd w:val="clear" w:color="auto" w:fill="E7F0F9"/>
          </w:tcPr>
          <w:p w14:paraId="61B1B354" w14:textId="77777777" w:rsidR="00D134B6" w:rsidRPr="003E62EC" w:rsidRDefault="00D134B6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shd w:val="clear" w:color="auto" w:fill="E7F0F9"/>
          </w:tcPr>
          <w:p w14:paraId="160601D4" w14:textId="77777777" w:rsidR="00D134B6" w:rsidRPr="003E62EC" w:rsidRDefault="00D134B6" w:rsidP="00D134B6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Prioritatea de politică publică pe termen mediu </w:t>
            </w:r>
          </w:p>
          <w:p w14:paraId="7F80D82F" w14:textId="77777777" w:rsidR="00D134B6" w:rsidRPr="003E62EC" w:rsidRDefault="00D134B6" w:rsidP="00D134B6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pentru perioada 2025-2027</w:t>
            </w:r>
          </w:p>
          <w:p w14:paraId="793977A7" w14:textId="0CF28FCB" w:rsidR="00D134B6" w:rsidRPr="003E62EC" w:rsidRDefault="00D134B6" w:rsidP="00D134B6">
            <w:pPr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Conform anexei nr. 1</w:t>
            </w:r>
          </w:p>
        </w:tc>
        <w:tc>
          <w:tcPr>
            <w:tcW w:w="3685" w:type="pct"/>
            <w:gridSpan w:val="9"/>
            <w:shd w:val="clear" w:color="auto" w:fill="auto"/>
          </w:tcPr>
          <w:p w14:paraId="2CB02F37" w14:textId="707EEC43" w:rsidR="00D134B6" w:rsidRPr="003E62EC" w:rsidRDefault="003E62EC" w:rsidP="000A5CF2">
            <w:pPr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Cs/>
                <w:sz w:val="20"/>
                <w:szCs w:val="20"/>
                <w:lang w:val="ro-RO"/>
              </w:rPr>
              <w:t>Sporirea siguranței pentru oameni în toate mediile și situațiile în care aceștia își desfășoară activitățile – acasă, pe stradă, în locurile publice, în traficul rutier sau online, în orice timp de zi sau noapte</w:t>
            </w:r>
          </w:p>
        </w:tc>
      </w:tr>
      <w:tr w:rsidR="002424C5" w:rsidRPr="003E62EC" w14:paraId="08895F81" w14:textId="77777777" w:rsidTr="00A75703">
        <w:trPr>
          <w:trHeight w:val="454"/>
        </w:trPr>
        <w:tc>
          <w:tcPr>
            <w:tcW w:w="210" w:type="pct"/>
            <w:shd w:val="clear" w:color="auto" w:fill="E7F0F9"/>
          </w:tcPr>
          <w:p w14:paraId="1170B354" w14:textId="77777777" w:rsidR="002424C5" w:rsidRPr="003E62EC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shd w:val="clear" w:color="auto" w:fill="E7F0F9"/>
          </w:tcPr>
          <w:p w14:paraId="2B9C599C" w14:textId="577AF108" w:rsidR="002424C5" w:rsidRPr="003E62EC" w:rsidRDefault="002424C5" w:rsidP="002424C5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Acțiune PND – reformă și/sau politică publică</w:t>
            </w:r>
          </w:p>
          <w:p w14:paraId="28268313" w14:textId="77777777" w:rsidR="002424C5" w:rsidRPr="003E62EC" w:rsidRDefault="002424C5" w:rsidP="002424C5">
            <w:pPr>
              <w:jc w:val="both"/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Formulați/citați acțiunea pentru PND</w:t>
            </w:r>
          </w:p>
          <w:p w14:paraId="358BDC12" w14:textId="1665DF40" w:rsidR="002424C5" w:rsidRPr="003E62EC" w:rsidRDefault="002424C5" w:rsidP="002424C5">
            <w:pPr>
              <w:jc w:val="both"/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O acțiune PND reprezintă o reformă și/sau o politică publică nouă prioritară, formată din unu sau mai multe proiecte pentru:</w:t>
            </w:r>
          </w:p>
          <w:p w14:paraId="4F6C5687" w14:textId="51AA8903" w:rsidR="002424C5" w:rsidRPr="003E62EC" w:rsidRDefault="002424C5" w:rsidP="002424C5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dezvoltarea infrastructurii</w:t>
            </w:r>
          </w:p>
          <w:p w14:paraId="6929C90B" w14:textId="391723E3" w:rsidR="002424C5" w:rsidRPr="003E62EC" w:rsidRDefault="002424C5" w:rsidP="002424C5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crearea SI și digitalizarea serviciilor</w:t>
            </w:r>
          </w:p>
          <w:p w14:paraId="3BDFE059" w14:textId="1B50D126" w:rsidR="00624329" w:rsidRPr="003E62EC" w:rsidRDefault="00624329" w:rsidP="00624329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alte proiecte de investiții capitale</w:t>
            </w:r>
          </w:p>
          <w:p w14:paraId="53884C02" w14:textId="77777777" w:rsidR="002424C5" w:rsidRPr="003E62EC" w:rsidRDefault="002424C5" w:rsidP="002424C5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modificarea cadrului instituțional</w:t>
            </w:r>
          </w:p>
          <w:p w14:paraId="687F3BBA" w14:textId="5FC84C30" w:rsidR="002424C5" w:rsidRPr="003E62EC" w:rsidRDefault="00C34BA9" w:rsidP="002424C5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dezvoltarea/ perfecționarea mecanismelor de reglementare și stimulare</w:t>
            </w:r>
            <w:r w:rsidR="007C7BAB"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economică</w:t>
            </w:r>
          </w:p>
        </w:tc>
        <w:tc>
          <w:tcPr>
            <w:tcW w:w="3685" w:type="pct"/>
            <w:gridSpan w:val="9"/>
          </w:tcPr>
          <w:p w14:paraId="742347E0" w14:textId="38C07FA0" w:rsidR="008C3057" w:rsidRPr="00A71D85" w:rsidRDefault="00AB3FED" w:rsidP="000F5796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A71D85">
              <w:rPr>
                <w:rFonts w:cs="Times New Roman"/>
                <w:b/>
                <w:bCs/>
                <w:sz w:val="20"/>
                <w:szCs w:val="20"/>
                <w:lang w:val="ro-RO"/>
              </w:rPr>
              <w:t>Extinderea</w:t>
            </w:r>
            <w:r w:rsidR="000F5796" w:rsidRPr="00A71D85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3E62EC" w:rsidRPr="00A71D85">
              <w:rPr>
                <w:rFonts w:cs="Times New Roman"/>
                <w:b/>
                <w:bCs/>
                <w:sz w:val="20"/>
                <w:szCs w:val="20"/>
                <w:lang w:val="ro-RO"/>
              </w:rPr>
              <w:t>capacităților</w:t>
            </w:r>
            <w:r w:rsidR="000F5796" w:rsidRPr="00A71D85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de utilizare a Sistemului Informațional Automatizat </w:t>
            </w:r>
            <w:r w:rsidR="003E62EC" w:rsidRPr="00A71D85">
              <w:rPr>
                <w:rFonts w:cs="Times New Roman"/>
                <w:b/>
                <w:bCs/>
                <w:sz w:val="20"/>
                <w:szCs w:val="20"/>
                <w:lang w:val="ro-RO"/>
              </w:rPr>
              <w:t>„</w:t>
            </w:r>
            <w:r w:rsidR="000F5796" w:rsidRPr="00A71D85">
              <w:rPr>
                <w:rFonts w:cs="Times New Roman"/>
                <w:b/>
                <w:bCs/>
                <w:sz w:val="20"/>
                <w:szCs w:val="20"/>
                <w:lang w:val="ro-RO"/>
              </w:rPr>
              <w:t>112</w:t>
            </w:r>
            <w:r w:rsidR="003E62EC" w:rsidRPr="00A71D85">
              <w:rPr>
                <w:rFonts w:cs="Times New Roman"/>
                <w:b/>
                <w:bCs/>
                <w:sz w:val="20"/>
                <w:szCs w:val="20"/>
                <w:lang w:val="ro-RO"/>
              </w:rPr>
              <w:t>”</w:t>
            </w:r>
            <w:r w:rsidR="000F5796" w:rsidRPr="00A71D85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în vederea îmbunătățirii siguranței rutiere și a gestionării situațiilor de urgență în trafic</w:t>
            </w:r>
          </w:p>
        </w:tc>
      </w:tr>
      <w:tr w:rsidR="00A75703" w:rsidRPr="003E62EC" w14:paraId="66860AD0" w14:textId="77777777" w:rsidTr="00BF776A">
        <w:trPr>
          <w:trHeight w:val="429"/>
        </w:trPr>
        <w:tc>
          <w:tcPr>
            <w:tcW w:w="210" w:type="pct"/>
            <w:shd w:val="clear" w:color="auto" w:fill="E7F0F9"/>
          </w:tcPr>
          <w:p w14:paraId="25C71668" w14:textId="77777777" w:rsidR="002424C5" w:rsidRPr="003E62EC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shd w:val="clear" w:color="auto" w:fill="E7F0F9"/>
          </w:tcPr>
          <w:p w14:paraId="394AF7E9" w14:textId="121B9B8B" w:rsidR="002424C5" w:rsidRPr="003E62EC" w:rsidRDefault="002424C5" w:rsidP="002424C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Perioada de implementare</w:t>
            </w:r>
          </w:p>
        </w:tc>
        <w:tc>
          <w:tcPr>
            <w:tcW w:w="886" w:type="pct"/>
            <w:gridSpan w:val="3"/>
            <w:shd w:val="clear" w:color="auto" w:fill="E7F0F9"/>
          </w:tcPr>
          <w:p w14:paraId="5B5D2AA5" w14:textId="1D93D8E8" w:rsidR="002424C5" w:rsidRPr="003E62EC" w:rsidRDefault="002424C5" w:rsidP="002424C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Anul inițierii acțiunii PND</w:t>
            </w:r>
          </w:p>
        </w:tc>
        <w:tc>
          <w:tcPr>
            <w:tcW w:w="468" w:type="pct"/>
            <w:shd w:val="clear" w:color="auto" w:fill="auto"/>
          </w:tcPr>
          <w:p w14:paraId="2039E751" w14:textId="37ABEFF3" w:rsidR="002424C5" w:rsidRPr="003E62EC" w:rsidRDefault="00BF776A" w:rsidP="002424C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RO"/>
              </w:rPr>
              <w:t>01.01.</w:t>
            </w:r>
            <w:r w:rsidR="000F5796"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2025</w:t>
            </w:r>
          </w:p>
        </w:tc>
        <w:tc>
          <w:tcPr>
            <w:tcW w:w="1363" w:type="pct"/>
            <w:gridSpan w:val="3"/>
            <w:shd w:val="clear" w:color="auto" w:fill="E7F0F9"/>
          </w:tcPr>
          <w:p w14:paraId="3DEBF7F4" w14:textId="2045774D" w:rsidR="002424C5" w:rsidRPr="003E62EC" w:rsidRDefault="002424C5" w:rsidP="002424C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Anul finalizării acțiunii PND</w:t>
            </w:r>
          </w:p>
        </w:tc>
        <w:tc>
          <w:tcPr>
            <w:tcW w:w="968" w:type="pct"/>
            <w:gridSpan w:val="2"/>
            <w:shd w:val="clear" w:color="auto" w:fill="auto"/>
          </w:tcPr>
          <w:p w14:paraId="30A5DFC3" w14:textId="0B79816E" w:rsidR="002424C5" w:rsidRPr="003E62EC" w:rsidRDefault="00BF776A" w:rsidP="00B11F70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RO"/>
              </w:rPr>
              <w:t>31.12.</w:t>
            </w:r>
            <w:r w:rsidR="000F5796"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2027</w:t>
            </w:r>
          </w:p>
        </w:tc>
      </w:tr>
      <w:tr w:rsidR="00F70687" w:rsidRPr="003E62EC" w14:paraId="4353B12C" w14:textId="77777777" w:rsidTr="003E62EC">
        <w:trPr>
          <w:trHeight w:val="699"/>
        </w:trPr>
        <w:tc>
          <w:tcPr>
            <w:tcW w:w="210" w:type="pct"/>
            <w:vMerge w:val="restart"/>
            <w:shd w:val="clear" w:color="auto" w:fill="E7F0F9"/>
          </w:tcPr>
          <w:p w14:paraId="437419BB" w14:textId="77777777" w:rsidR="00F70687" w:rsidRPr="003E62EC" w:rsidRDefault="00F70687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 w:val="restart"/>
            <w:shd w:val="clear" w:color="auto" w:fill="E7F0F9"/>
          </w:tcPr>
          <w:p w14:paraId="0AA465DE" w14:textId="4BBD9EF7" w:rsidR="00F70687" w:rsidRPr="003E62EC" w:rsidRDefault="00F70687" w:rsidP="002424C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Indicatori de rezultat ai acțiunii PND</w:t>
            </w:r>
          </w:p>
          <w:p w14:paraId="7DE44290" w14:textId="23A87B66" w:rsidR="00F70687" w:rsidRPr="003E62EC" w:rsidRDefault="00F70687" w:rsidP="002424C5">
            <w:pPr>
              <w:jc w:val="both"/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* Principalii indicatori de rezultat prezentați la pct. 9 din formularul B</w:t>
            </w:r>
          </w:p>
          <w:p w14:paraId="580C0508" w14:textId="46ED7F1E" w:rsidR="00F70687" w:rsidRPr="003E62EC" w:rsidRDefault="00F70687" w:rsidP="002424C5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* Indicatorii PND vor fi preluați în Strategiile Sectoriale de Cheltu</w:t>
            </w:r>
            <w:r w:rsidR="003E62EC"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i</w:t>
            </w: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eli</w:t>
            </w:r>
          </w:p>
        </w:tc>
        <w:tc>
          <w:tcPr>
            <w:tcW w:w="228" w:type="pct"/>
            <w:shd w:val="clear" w:color="auto" w:fill="E7F0F9"/>
          </w:tcPr>
          <w:p w14:paraId="6029E589" w14:textId="77777777" w:rsidR="00F70687" w:rsidRPr="003E62EC" w:rsidRDefault="00F70687" w:rsidP="002424C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489" w:type="pct"/>
            <w:gridSpan w:val="6"/>
            <w:shd w:val="clear" w:color="auto" w:fill="E7F0F9"/>
          </w:tcPr>
          <w:p w14:paraId="4257AC9C" w14:textId="77777777" w:rsidR="00F70687" w:rsidRPr="003E62EC" w:rsidRDefault="00F70687" w:rsidP="002424C5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968" w:type="pct"/>
            <w:gridSpan w:val="2"/>
            <w:shd w:val="clear" w:color="auto" w:fill="E7F0F9"/>
          </w:tcPr>
          <w:p w14:paraId="2B71AF02" w14:textId="1690C1B0" w:rsidR="00F70687" w:rsidRPr="003E62EC" w:rsidRDefault="00F70687" w:rsidP="002424C5">
            <w:pPr>
              <w:rPr>
                <w:rFonts w:cs="Times New Roman"/>
                <w:b/>
                <w:bCs/>
                <w:color w:val="AF45D9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Valoare țintă </w:t>
            </w: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(2027/anual)</w:t>
            </w:r>
          </w:p>
        </w:tc>
      </w:tr>
      <w:tr w:rsidR="00F70687" w:rsidRPr="003E62EC" w14:paraId="675A3526" w14:textId="77777777" w:rsidTr="003E62EC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7CC0CFD4" w14:textId="77777777" w:rsidR="00F70687" w:rsidRPr="003E62EC" w:rsidRDefault="00F70687" w:rsidP="00D367A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/>
            <w:shd w:val="clear" w:color="auto" w:fill="E7F0F9"/>
          </w:tcPr>
          <w:p w14:paraId="0BF1F8F9" w14:textId="77777777" w:rsidR="00F70687" w:rsidRPr="003E62EC" w:rsidRDefault="00F70687" w:rsidP="00D367A8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28" w:type="pct"/>
          </w:tcPr>
          <w:p w14:paraId="5CE90CCC" w14:textId="557436E0" w:rsidR="00F70687" w:rsidRPr="003E62EC" w:rsidRDefault="00F70687" w:rsidP="00D367A8">
            <w:pPr>
              <w:tabs>
                <w:tab w:val="left" w:pos="480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2489" w:type="pct"/>
            <w:gridSpan w:val="6"/>
          </w:tcPr>
          <w:p w14:paraId="739CCB9E" w14:textId="4F6709BD" w:rsidR="00F70687" w:rsidRPr="003E62EC" w:rsidRDefault="00D3013E" w:rsidP="00E21F4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8D2D70">
              <w:rPr>
                <w:rFonts w:cs="Times New Roman"/>
                <w:sz w:val="20"/>
                <w:szCs w:val="20"/>
              </w:rPr>
              <w:t>Sistemul Informațional Automatizat 112</w:t>
            </w:r>
            <w:r>
              <w:rPr>
                <w:rFonts w:cs="Times New Roman"/>
                <w:sz w:val="20"/>
                <w:szCs w:val="20"/>
              </w:rPr>
              <w:t xml:space="preserve"> adaptat și pregătit</w:t>
            </w:r>
            <w:r w:rsidRPr="008D2D70">
              <w:rPr>
                <w:rFonts w:cs="Times New Roman"/>
                <w:sz w:val="20"/>
                <w:szCs w:val="20"/>
              </w:rPr>
              <w:t xml:space="preserve"> pentru primirea și gestionarea datelor transmise de dispozitivele </w:t>
            </w:r>
            <w:proofErr w:type="spellStart"/>
            <w:r w:rsidRPr="008D2D70">
              <w:rPr>
                <w:rFonts w:cs="Times New Roman"/>
                <w:sz w:val="20"/>
                <w:szCs w:val="20"/>
              </w:rPr>
              <w:t>eCall</w:t>
            </w:r>
            <w:proofErr w:type="spellEnd"/>
            <w:r w:rsidR="00F70687" w:rsidRPr="003E62EC">
              <w:rPr>
                <w:rFonts w:cs="Times New Roman"/>
                <w:sz w:val="20"/>
                <w:szCs w:val="20"/>
                <w:lang w:val="ro-RO"/>
              </w:rPr>
              <w:t>, % (</w:t>
            </w:r>
            <w:r w:rsidR="002529A8" w:rsidRPr="003E62EC">
              <w:rPr>
                <w:rFonts w:cs="Times New Roman"/>
                <w:sz w:val="20"/>
                <w:szCs w:val="20"/>
                <w:lang w:val="ro-RO"/>
              </w:rPr>
              <w:t>testarea compatibilității</w:t>
            </w:r>
            <w:r w:rsidR="00F70687" w:rsidRPr="003E62EC">
              <w:rPr>
                <w:rFonts w:cs="Times New Roman"/>
                <w:sz w:val="20"/>
                <w:szCs w:val="20"/>
                <w:lang w:val="ro-RO"/>
              </w:rPr>
              <w:t xml:space="preserve"> dispozitivelor </w:t>
            </w:r>
            <w:proofErr w:type="spellStart"/>
            <w:r w:rsidR="00F70687"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="00F70687" w:rsidRPr="003E62EC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2529A8" w:rsidRPr="003E62EC">
              <w:rPr>
                <w:rFonts w:cs="Times New Roman"/>
                <w:sz w:val="20"/>
                <w:szCs w:val="20"/>
                <w:lang w:val="ro-RO"/>
              </w:rPr>
              <w:t>cu</w:t>
            </w:r>
            <w:r w:rsidR="00F70687" w:rsidRPr="003E62EC">
              <w:rPr>
                <w:rFonts w:cs="Times New Roman"/>
                <w:sz w:val="20"/>
                <w:szCs w:val="20"/>
                <w:lang w:val="ro-RO"/>
              </w:rPr>
              <w:t xml:space="preserve"> SIA112</w:t>
            </w:r>
            <w:r w:rsidR="00474C9B" w:rsidRPr="003E62EC">
              <w:rPr>
                <w:rFonts w:cs="Times New Roman"/>
                <w:sz w:val="20"/>
                <w:szCs w:val="20"/>
                <w:lang w:val="ro-RO"/>
              </w:rPr>
              <w:t>, integrarea noilor echipamente și soluții IT în SIA 112</w:t>
            </w:r>
            <w:r w:rsidR="00F70687" w:rsidRPr="003E62EC">
              <w:rPr>
                <w:rFonts w:cs="Times New Roman"/>
                <w:sz w:val="20"/>
                <w:szCs w:val="20"/>
                <w:lang w:val="ro-RO"/>
              </w:rPr>
              <w:t>)</w:t>
            </w:r>
            <w:r w:rsidR="00BF776A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968" w:type="pct"/>
            <w:gridSpan w:val="2"/>
            <w:shd w:val="clear" w:color="auto" w:fill="auto"/>
          </w:tcPr>
          <w:p w14:paraId="64533662" w14:textId="0BDB4D4B" w:rsidR="00F70687" w:rsidRPr="003E62EC" w:rsidRDefault="00142892" w:rsidP="00B11F7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9</w:t>
            </w:r>
            <w:r w:rsidR="002529A8" w:rsidRPr="003E62EC">
              <w:rPr>
                <w:rFonts w:cs="Times New Roman"/>
                <w:sz w:val="20"/>
                <w:szCs w:val="20"/>
                <w:lang w:val="ro-RO"/>
              </w:rPr>
              <w:t>9</w:t>
            </w:r>
            <w:r w:rsidR="001D39A8">
              <w:rPr>
                <w:rFonts w:cs="Times New Roman"/>
                <w:sz w:val="20"/>
                <w:szCs w:val="20"/>
                <w:lang w:val="ro-RO"/>
              </w:rPr>
              <w:t xml:space="preserve"> (2027)</w:t>
            </w:r>
          </w:p>
        </w:tc>
      </w:tr>
      <w:tr w:rsidR="00F70687" w:rsidRPr="003E62EC" w14:paraId="5FF5CFB2" w14:textId="77777777" w:rsidTr="003E62EC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743D5557" w14:textId="77777777" w:rsidR="00F70687" w:rsidRPr="003E62EC" w:rsidRDefault="00F70687" w:rsidP="00D367A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/>
            <w:shd w:val="clear" w:color="auto" w:fill="E7F0F9"/>
          </w:tcPr>
          <w:p w14:paraId="6FFFE5B6" w14:textId="77777777" w:rsidR="00F70687" w:rsidRPr="003E62EC" w:rsidRDefault="00F70687" w:rsidP="00D367A8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28" w:type="pct"/>
          </w:tcPr>
          <w:p w14:paraId="471C61BD" w14:textId="4039ADFB" w:rsidR="00F70687" w:rsidRPr="003E62EC" w:rsidRDefault="00F70687" w:rsidP="00D367A8">
            <w:pPr>
              <w:tabs>
                <w:tab w:val="left" w:pos="480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2489" w:type="pct"/>
            <w:gridSpan w:val="6"/>
          </w:tcPr>
          <w:p w14:paraId="26DE7BC9" w14:textId="3EED7B04" w:rsidR="00F70687" w:rsidRPr="003E62EC" w:rsidRDefault="00F70687" w:rsidP="00D367A8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Sistemul Informațional Automatizat 112 </w:t>
            </w:r>
            <w:r w:rsidR="003B3476">
              <w:rPr>
                <w:rFonts w:cs="Times New Roman"/>
                <w:sz w:val="20"/>
                <w:szCs w:val="20"/>
                <w:lang w:val="ro-RO"/>
              </w:rPr>
              <w:t>t</w:t>
            </w:r>
            <w:r w:rsidR="003B3476" w:rsidRPr="003E62EC">
              <w:rPr>
                <w:rFonts w:cs="Times New Roman"/>
                <w:sz w:val="20"/>
                <w:szCs w:val="20"/>
                <w:lang w:val="ro-RO"/>
              </w:rPr>
              <w:t>esta</w:t>
            </w:r>
            <w:r w:rsidR="003B3476">
              <w:rPr>
                <w:rFonts w:cs="Times New Roman"/>
                <w:sz w:val="20"/>
                <w:szCs w:val="20"/>
                <w:lang w:val="ro-RO"/>
              </w:rPr>
              <w:t>t</w:t>
            </w:r>
            <w:r w:rsidR="003B3476" w:rsidRPr="003E62EC">
              <w:rPr>
                <w:rFonts w:cs="Times New Roman"/>
                <w:sz w:val="20"/>
                <w:szCs w:val="20"/>
                <w:lang w:val="ro-RO"/>
              </w:rPr>
              <w:t xml:space="preserve"> și funcționalit</w:t>
            </w:r>
            <w:r w:rsidR="003B3476">
              <w:rPr>
                <w:rFonts w:cs="Times New Roman"/>
                <w:sz w:val="20"/>
                <w:szCs w:val="20"/>
                <w:lang w:val="ro-RO"/>
              </w:rPr>
              <w:t>atea validată</w:t>
            </w:r>
            <w:r w:rsidR="003B3476" w:rsidRPr="003E62EC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în condiții reale sau simulate (teste de integrare, teste de performanță,</w:t>
            </w:r>
            <w:r w:rsidR="003E62EC" w:rsidRPr="003E62EC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teste de securitate)</w:t>
            </w:r>
            <w:r w:rsidR="00BF776A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968" w:type="pct"/>
            <w:gridSpan w:val="2"/>
            <w:shd w:val="clear" w:color="auto" w:fill="auto"/>
          </w:tcPr>
          <w:p w14:paraId="403F859E" w14:textId="68DF69CB" w:rsidR="00F70687" w:rsidRPr="003E62EC" w:rsidRDefault="00F70687" w:rsidP="00B11F7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Testări realizate cu succes</w:t>
            </w:r>
          </w:p>
        </w:tc>
      </w:tr>
      <w:tr w:rsidR="00F70687" w:rsidRPr="003E62EC" w14:paraId="68248BE6" w14:textId="77777777" w:rsidTr="003E62EC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17A7A5FB" w14:textId="77777777" w:rsidR="00F70687" w:rsidRPr="003E62EC" w:rsidRDefault="00F70687" w:rsidP="00D367A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/>
            <w:shd w:val="clear" w:color="auto" w:fill="E7F0F9"/>
          </w:tcPr>
          <w:p w14:paraId="15973C6B" w14:textId="77777777" w:rsidR="00F70687" w:rsidRPr="003E62EC" w:rsidRDefault="00F70687" w:rsidP="00D367A8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28" w:type="pct"/>
          </w:tcPr>
          <w:p w14:paraId="65F5969E" w14:textId="4E98440E" w:rsidR="00F70687" w:rsidRPr="003E62EC" w:rsidRDefault="00F70687" w:rsidP="00D367A8">
            <w:pPr>
              <w:tabs>
                <w:tab w:val="left" w:pos="480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2489" w:type="pct"/>
            <w:gridSpan w:val="6"/>
          </w:tcPr>
          <w:p w14:paraId="19A0275F" w14:textId="37951CC0" w:rsidR="00F70687" w:rsidRPr="003E62EC" w:rsidRDefault="00F70687" w:rsidP="00D367A8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Rata de aplicare a soluției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în Centrele de Preluare a Apelurilor de Urgență din Moldova, %</w:t>
            </w:r>
            <w:r w:rsidR="00BF776A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968" w:type="pct"/>
            <w:gridSpan w:val="2"/>
            <w:shd w:val="clear" w:color="auto" w:fill="auto"/>
          </w:tcPr>
          <w:p w14:paraId="30131BF6" w14:textId="29DBA973" w:rsidR="00F70687" w:rsidRPr="003E62EC" w:rsidRDefault="001D39A8" w:rsidP="00B11F7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100 (2027)</w:t>
            </w:r>
          </w:p>
        </w:tc>
      </w:tr>
      <w:tr w:rsidR="00F70687" w:rsidRPr="003E62EC" w14:paraId="28F44B00" w14:textId="77777777" w:rsidTr="003E62EC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724674CB" w14:textId="77777777" w:rsidR="00F70687" w:rsidRPr="003E62EC" w:rsidRDefault="00F70687" w:rsidP="00D367A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/>
            <w:shd w:val="clear" w:color="auto" w:fill="E7F0F9"/>
          </w:tcPr>
          <w:p w14:paraId="13FB938C" w14:textId="77777777" w:rsidR="00F70687" w:rsidRPr="003E62EC" w:rsidRDefault="00F70687" w:rsidP="00D367A8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28" w:type="pct"/>
          </w:tcPr>
          <w:p w14:paraId="355828D1" w14:textId="02404FCD" w:rsidR="00F70687" w:rsidRPr="003E62EC" w:rsidRDefault="00F70687" w:rsidP="00D367A8">
            <w:pPr>
              <w:tabs>
                <w:tab w:val="left" w:pos="480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2489" w:type="pct"/>
            <w:gridSpan w:val="6"/>
          </w:tcPr>
          <w:p w14:paraId="1222B44B" w14:textId="6E7CB27C" w:rsidR="00F70687" w:rsidRPr="003E62EC" w:rsidRDefault="00F70687" w:rsidP="00D367A8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Rata de eficacitate și eficiență operațională ale SIA112 în contextul primirii datelor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(timpul de răspuns, precizia localizării, gradul de acoperire a rețelei)</w:t>
            </w:r>
            <w:r w:rsidR="001D39A8">
              <w:rPr>
                <w:rFonts w:cs="Times New Roman"/>
                <w:sz w:val="20"/>
                <w:szCs w:val="20"/>
                <w:lang w:val="ro-RO"/>
              </w:rPr>
              <w:t>, %</w:t>
            </w:r>
            <w:r w:rsidR="00BF776A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968" w:type="pct"/>
            <w:gridSpan w:val="2"/>
            <w:shd w:val="clear" w:color="auto" w:fill="auto"/>
          </w:tcPr>
          <w:p w14:paraId="586B56F8" w14:textId="134340FA" w:rsidR="00F70687" w:rsidRPr="003E62EC" w:rsidRDefault="001D39A8" w:rsidP="00B11F70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100 (2027)</w:t>
            </w:r>
          </w:p>
        </w:tc>
      </w:tr>
      <w:tr w:rsidR="003E62EC" w:rsidRPr="003E62EC" w14:paraId="41489573" w14:textId="77777777" w:rsidTr="003E62EC">
        <w:trPr>
          <w:trHeight w:val="454"/>
        </w:trPr>
        <w:tc>
          <w:tcPr>
            <w:tcW w:w="210" w:type="pct"/>
            <w:vMerge w:val="restart"/>
            <w:shd w:val="clear" w:color="auto" w:fill="E7F0F9"/>
          </w:tcPr>
          <w:p w14:paraId="19CB61A4" w14:textId="77777777" w:rsidR="003E62EC" w:rsidRPr="003E62EC" w:rsidRDefault="003E62EC" w:rsidP="00D367A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 w:val="restart"/>
            <w:shd w:val="clear" w:color="auto" w:fill="E7F0F9"/>
          </w:tcPr>
          <w:p w14:paraId="2A6D7E10" w14:textId="77777777" w:rsidR="003E62EC" w:rsidRPr="003E62EC" w:rsidRDefault="003E62EC" w:rsidP="00D367A8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 pentru implementare</w:t>
            </w:r>
          </w:p>
          <w:p w14:paraId="042444DB" w14:textId="77777777" w:rsidR="003E62EC" w:rsidRPr="003E62EC" w:rsidRDefault="003E62EC" w:rsidP="00D367A8">
            <w:pPr>
              <w:jc w:val="both"/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Indicați costurile pentru implementare în mii lei</w:t>
            </w:r>
          </w:p>
          <w:p w14:paraId="4589E91B" w14:textId="6F508BDD" w:rsidR="003E62EC" w:rsidRPr="003E62EC" w:rsidRDefault="003E62EC" w:rsidP="00D367A8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* Suma totală de la pct. 13 din formularul B</w:t>
            </w:r>
          </w:p>
        </w:tc>
        <w:tc>
          <w:tcPr>
            <w:tcW w:w="1779" w:type="pct"/>
            <w:gridSpan w:val="5"/>
            <w:tcBorders>
              <w:right w:val="single" w:sz="4" w:space="0" w:color="auto"/>
            </w:tcBorders>
            <w:shd w:val="clear" w:color="auto" w:fill="E7F0F9"/>
            <w:vAlign w:val="center"/>
          </w:tcPr>
          <w:p w14:paraId="312CAFA7" w14:textId="1AC70CE7" w:rsidR="003E62EC" w:rsidRPr="003E62EC" w:rsidRDefault="003E62EC" w:rsidP="00D367A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Costuri acoperite,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266" w:type="pct"/>
            <w:gridSpan w:val="3"/>
            <w:tcBorders>
              <w:right w:val="single" w:sz="4" w:space="0" w:color="auto"/>
            </w:tcBorders>
            <w:shd w:val="clear" w:color="auto" w:fill="E7F0F9"/>
            <w:vAlign w:val="center"/>
          </w:tcPr>
          <w:p w14:paraId="5902D848" w14:textId="10E7945A" w:rsidR="003E62EC" w:rsidRPr="003E62EC" w:rsidRDefault="003E62EC" w:rsidP="00D367A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Costuri neacoperite,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640" w:type="pct"/>
            <w:vMerge w:val="restart"/>
            <w:tcBorders>
              <w:left w:val="single" w:sz="4" w:space="0" w:color="auto"/>
            </w:tcBorders>
            <w:shd w:val="clear" w:color="auto" w:fill="E7F0F9"/>
            <w:vAlign w:val="center"/>
          </w:tcPr>
          <w:p w14:paraId="1A5B729C" w14:textId="4471B393" w:rsidR="003E62EC" w:rsidRPr="003E62EC" w:rsidRDefault="003E62EC" w:rsidP="00D367A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Total,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D367A8" w:rsidRPr="003E62EC" w14:paraId="3EFA4897" w14:textId="77777777" w:rsidTr="003E62EC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189A4142" w14:textId="77777777" w:rsidR="00D367A8" w:rsidRPr="003E62EC" w:rsidRDefault="00D367A8" w:rsidP="00D367A8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/>
            <w:shd w:val="clear" w:color="auto" w:fill="E7F0F9"/>
          </w:tcPr>
          <w:p w14:paraId="70C64AB4" w14:textId="77777777" w:rsidR="00D367A8" w:rsidRPr="003E62EC" w:rsidRDefault="00D367A8" w:rsidP="00D367A8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gridSpan w:val="2"/>
            <w:shd w:val="clear" w:color="auto" w:fill="E7F0F9"/>
            <w:vAlign w:val="center"/>
          </w:tcPr>
          <w:p w14:paraId="022CD168" w14:textId="77777777" w:rsidR="00D367A8" w:rsidRPr="003E62EC" w:rsidRDefault="00D367A8" w:rsidP="00D367A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2025</w:t>
            </w:r>
          </w:p>
        </w:tc>
        <w:tc>
          <w:tcPr>
            <w:tcW w:w="702" w:type="pct"/>
            <w:gridSpan w:val="2"/>
            <w:shd w:val="clear" w:color="auto" w:fill="E7F0F9"/>
            <w:vAlign w:val="center"/>
          </w:tcPr>
          <w:p w14:paraId="0C6A398F" w14:textId="77777777" w:rsidR="00D367A8" w:rsidRPr="003E62EC" w:rsidRDefault="00D367A8" w:rsidP="00D367A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425" w:type="pct"/>
            <w:shd w:val="clear" w:color="auto" w:fill="E7F0F9"/>
            <w:vAlign w:val="center"/>
          </w:tcPr>
          <w:p w14:paraId="622ECDF5" w14:textId="77777777" w:rsidR="00D367A8" w:rsidRPr="003E62EC" w:rsidRDefault="00D367A8" w:rsidP="00D367A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2027</w:t>
            </w:r>
          </w:p>
        </w:tc>
        <w:tc>
          <w:tcPr>
            <w:tcW w:w="469" w:type="pct"/>
            <w:shd w:val="clear" w:color="auto" w:fill="E7F0F9"/>
            <w:vAlign w:val="center"/>
          </w:tcPr>
          <w:p w14:paraId="38A02AE1" w14:textId="77777777" w:rsidR="00D367A8" w:rsidRPr="003E62EC" w:rsidRDefault="00D367A8" w:rsidP="00D367A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2025</w:t>
            </w:r>
          </w:p>
        </w:tc>
        <w:tc>
          <w:tcPr>
            <w:tcW w:w="469" w:type="pct"/>
            <w:shd w:val="clear" w:color="auto" w:fill="E7F0F9"/>
            <w:vAlign w:val="center"/>
          </w:tcPr>
          <w:p w14:paraId="7399C018" w14:textId="77777777" w:rsidR="00D367A8" w:rsidRPr="003E62EC" w:rsidRDefault="00D367A8" w:rsidP="00D367A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328" w:type="pct"/>
            <w:tcBorders>
              <w:right w:val="single" w:sz="4" w:space="0" w:color="auto"/>
            </w:tcBorders>
            <w:shd w:val="clear" w:color="auto" w:fill="E7F0F9"/>
            <w:vAlign w:val="center"/>
          </w:tcPr>
          <w:p w14:paraId="6C6B480F" w14:textId="77777777" w:rsidR="00D367A8" w:rsidRPr="003E62EC" w:rsidRDefault="00D367A8" w:rsidP="00D367A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2027</w:t>
            </w:r>
          </w:p>
        </w:tc>
        <w:tc>
          <w:tcPr>
            <w:tcW w:w="640" w:type="pct"/>
            <w:vMerge/>
            <w:tcBorders>
              <w:left w:val="single" w:sz="4" w:space="0" w:color="auto"/>
            </w:tcBorders>
            <w:shd w:val="clear" w:color="auto" w:fill="E7F0F9"/>
          </w:tcPr>
          <w:p w14:paraId="6AB864A7" w14:textId="77777777" w:rsidR="00D367A8" w:rsidRPr="003E62EC" w:rsidRDefault="00D367A8" w:rsidP="00D367A8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AB4B0C" w:rsidRPr="003E62EC" w14:paraId="560B67CD" w14:textId="77777777" w:rsidTr="003E62EC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22BF8E3E" w14:textId="77777777" w:rsidR="00AB4B0C" w:rsidRPr="003E62EC" w:rsidRDefault="00AB4B0C" w:rsidP="00AB4B0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/>
            <w:shd w:val="clear" w:color="auto" w:fill="E7F0F9"/>
          </w:tcPr>
          <w:p w14:paraId="29C09BA5" w14:textId="77777777" w:rsidR="00AB4B0C" w:rsidRPr="003E62EC" w:rsidRDefault="00AB4B0C" w:rsidP="00AB4B0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652" w:type="pct"/>
            <w:gridSpan w:val="2"/>
          </w:tcPr>
          <w:p w14:paraId="5D1FC87B" w14:textId="2CAB64EA" w:rsidR="00AB4B0C" w:rsidRPr="003E62EC" w:rsidRDefault="00C3691F" w:rsidP="003E62EC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ro-RO"/>
              </w:rPr>
              <w:t>26</w:t>
            </w:r>
            <w:r w:rsidR="00AB4B0C"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892,8</w:t>
            </w:r>
          </w:p>
        </w:tc>
        <w:tc>
          <w:tcPr>
            <w:tcW w:w="702" w:type="pct"/>
            <w:gridSpan w:val="2"/>
          </w:tcPr>
          <w:p w14:paraId="275AF1B9" w14:textId="4D63D746" w:rsidR="00AB4B0C" w:rsidRPr="003E62EC" w:rsidRDefault="00C3691F" w:rsidP="003E62EC">
            <w:pPr>
              <w:jc w:val="center"/>
              <w:rPr>
                <w:rFonts w:cs="Times New Roman"/>
                <w:b/>
                <w:sz w:val="20"/>
                <w:szCs w:val="20"/>
                <w:lang w:val="ro-RO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ro-RO"/>
              </w:rPr>
              <w:t>1</w:t>
            </w:r>
            <w:r w:rsidR="00AB4B0C"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952,1</w:t>
            </w:r>
          </w:p>
        </w:tc>
        <w:tc>
          <w:tcPr>
            <w:tcW w:w="425" w:type="pct"/>
          </w:tcPr>
          <w:p w14:paraId="66F81448" w14:textId="77777777" w:rsidR="00AB4B0C" w:rsidRPr="003E62EC" w:rsidRDefault="00AB4B0C" w:rsidP="003E62EC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69" w:type="pct"/>
          </w:tcPr>
          <w:p w14:paraId="562EF256" w14:textId="6C1924A9" w:rsidR="00AB4B0C" w:rsidRPr="003E62EC" w:rsidRDefault="00AB4B0C" w:rsidP="003E62EC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69" w:type="pct"/>
          </w:tcPr>
          <w:p w14:paraId="6213A176" w14:textId="7096EE39" w:rsidR="00AB4B0C" w:rsidRPr="003E62EC" w:rsidRDefault="00AB4B0C" w:rsidP="003E62EC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26260C01" w14:textId="77777777" w:rsidR="00AB4B0C" w:rsidRPr="003E62EC" w:rsidRDefault="00AB4B0C" w:rsidP="003E62EC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640" w:type="pct"/>
          </w:tcPr>
          <w:p w14:paraId="1CA73791" w14:textId="4CE523DE" w:rsidR="00AB4B0C" w:rsidRPr="003E62EC" w:rsidRDefault="00C3691F" w:rsidP="0062006E">
            <w:pPr>
              <w:jc w:val="center"/>
              <w:rPr>
                <w:rFonts w:cs="Times New Roman"/>
                <w:b/>
                <w:sz w:val="20"/>
                <w:szCs w:val="20"/>
                <w:lang w:val="ro-RO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ro-RO"/>
              </w:rPr>
              <w:t>28</w:t>
            </w:r>
            <w:r w:rsidR="00AB4B0C"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844,9</w:t>
            </w:r>
          </w:p>
        </w:tc>
      </w:tr>
      <w:tr w:rsidR="00AB4B0C" w:rsidRPr="003E62EC" w14:paraId="6004B3E5" w14:textId="77777777" w:rsidTr="00A75703">
        <w:trPr>
          <w:trHeight w:val="454"/>
        </w:trPr>
        <w:tc>
          <w:tcPr>
            <w:tcW w:w="210" w:type="pct"/>
            <w:shd w:val="clear" w:color="auto" w:fill="E7F0F9"/>
          </w:tcPr>
          <w:p w14:paraId="0E9A112C" w14:textId="77777777" w:rsidR="00AB4B0C" w:rsidRPr="003E62EC" w:rsidRDefault="00AB4B0C" w:rsidP="00AB4B0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shd w:val="clear" w:color="auto" w:fill="E7F0F9"/>
          </w:tcPr>
          <w:p w14:paraId="47917576" w14:textId="7A1503FC" w:rsidR="00AB4B0C" w:rsidRPr="003E62EC" w:rsidRDefault="00AB4B0C" w:rsidP="00AB4B0C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Autoritate responsabilă</w:t>
            </w:r>
          </w:p>
        </w:tc>
        <w:tc>
          <w:tcPr>
            <w:tcW w:w="3685" w:type="pct"/>
            <w:gridSpan w:val="9"/>
          </w:tcPr>
          <w:p w14:paraId="32541DB7" w14:textId="3FB781EF" w:rsidR="00AB4B0C" w:rsidRPr="001D39A8" w:rsidRDefault="00AB4B0C" w:rsidP="001D39A8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Ministerul Afacerilor Interne</w:t>
            </w:r>
            <w:r w:rsidR="001D39A8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="001D39A8" w:rsidRPr="0062006E">
              <w:rPr>
                <w:rFonts w:cs="Times New Roman"/>
                <w:i/>
                <w:iCs/>
                <w:color w:val="auto"/>
                <w:sz w:val="20"/>
                <w:szCs w:val="20"/>
                <w:lang w:val="ro-RO"/>
              </w:rPr>
              <w:t>(Instituția publică „Serviciul Național Unic pentru Apelurile de Urgență 112”)</w:t>
            </w:r>
          </w:p>
        </w:tc>
      </w:tr>
      <w:tr w:rsidR="00AB4B0C" w:rsidRPr="003E62EC" w14:paraId="0AB00E99" w14:textId="77777777" w:rsidTr="00A75703">
        <w:trPr>
          <w:trHeight w:val="454"/>
        </w:trPr>
        <w:tc>
          <w:tcPr>
            <w:tcW w:w="210" w:type="pct"/>
            <w:shd w:val="clear" w:color="auto" w:fill="E7F0F9"/>
          </w:tcPr>
          <w:p w14:paraId="2F763DCC" w14:textId="77777777" w:rsidR="00AB4B0C" w:rsidRPr="003E62EC" w:rsidRDefault="00AB4B0C" w:rsidP="00AB4B0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shd w:val="clear" w:color="auto" w:fill="E7F0F9"/>
          </w:tcPr>
          <w:p w14:paraId="662D7A46" w14:textId="77777777" w:rsidR="00AB4B0C" w:rsidRPr="003E62EC" w:rsidRDefault="00AB4B0C" w:rsidP="00AB4B0C">
            <w:pPr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Autorități coresponsabile</w:t>
            </w:r>
          </w:p>
        </w:tc>
        <w:tc>
          <w:tcPr>
            <w:tcW w:w="3685" w:type="pct"/>
            <w:gridSpan w:val="9"/>
          </w:tcPr>
          <w:p w14:paraId="060D553B" w14:textId="2F6C6CE2" w:rsidR="00AB4B0C" w:rsidRPr="003E62EC" w:rsidRDefault="00AB4B0C" w:rsidP="00AB4B0C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Serviciul Tehnologii Informaționale</w:t>
            </w:r>
            <w:r w:rsidR="0062006E">
              <w:rPr>
                <w:rFonts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488B708E" w14:textId="6D99E255" w:rsidR="00AB4B0C" w:rsidRPr="003E62EC" w:rsidRDefault="00AB4B0C" w:rsidP="00AB4B0C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Inspectoratul General al Poliției</w:t>
            </w:r>
            <w:r w:rsidR="0062006E">
              <w:rPr>
                <w:rFonts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2869D34D" w14:textId="438CC01E" w:rsidR="00AB4B0C" w:rsidRPr="003E62EC" w:rsidRDefault="00AB4B0C" w:rsidP="00AB4B0C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Inspectoratul General pentru Situații de Urgență</w:t>
            </w:r>
            <w:r w:rsidR="0062006E">
              <w:rPr>
                <w:rFonts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7EDBF108" w14:textId="09B30A0E" w:rsidR="00AB4B0C" w:rsidRPr="003E62EC" w:rsidRDefault="00AB4B0C" w:rsidP="00AB4B0C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Ministerul Sănătății</w:t>
            </w:r>
            <w:r w:rsidR="0062006E">
              <w:rPr>
                <w:rFonts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56BACBB9" w14:textId="349575AE" w:rsidR="00AB4B0C" w:rsidRPr="003E62EC" w:rsidRDefault="00AB4B0C" w:rsidP="00AB4B0C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Agenția de Guvernare Electronică</w:t>
            </w:r>
            <w:r w:rsidR="0062006E">
              <w:rPr>
                <w:rFonts w:cs="Times New Roman"/>
                <w:color w:val="auto"/>
                <w:sz w:val="20"/>
                <w:szCs w:val="20"/>
                <w:lang w:val="ro-RO"/>
              </w:rPr>
              <w:t>;</w:t>
            </w:r>
          </w:p>
          <w:p w14:paraId="0398743E" w14:textId="64D06FB2" w:rsidR="00AB4B0C" w:rsidRPr="003B3476" w:rsidRDefault="00AB4B0C" w:rsidP="003B3476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Agenția Națională pentru Reglementare în Comunicații Electronice și Tehnologia Informației</w:t>
            </w:r>
            <w:r w:rsidR="0062006E">
              <w:rPr>
                <w:rFonts w:cs="Times New Roman"/>
                <w:color w:val="auto"/>
                <w:sz w:val="20"/>
                <w:szCs w:val="20"/>
                <w:lang w:val="ro-RO"/>
              </w:rPr>
              <w:t>.</w:t>
            </w:r>
          </w:p>
        </w:tc>
      </w:tr>
      <w:tr w:rsidR="00AB4B0C" w:rsidRPr="003E62EC" w14:paraId="76A7F23D" w14:textId="77777777" w:rsidTr="003E62EC">
        <w:trPr>
          <w:trHeight w:val="454"/>
        </w:trPr>
        <w:tc>
          <w:tcPr>
            <w:tcW w:w="210" w:type="pct"/>
            <w:vMerge w:val="restart"/>
            <w:shd w:val="clear" w:color="auto" w:fill="E7F0F9"/>
          </w:tcPr>
          <w:p w14:paraId="1F2CAD2B" w14:textId="77777777" w:rsidR="00AB4B0C" w:rsidRPr="003E62EC" w:rsidRDefault="00AB4B0C" w:rsidP="00AB4B0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 w:val="restart"/>
            <w:shd w:val="clear" w:color="auto" w:fill="E7F0F9"/>
          </w:tcPr>
          <w:p w14:paraId="0FFC1D32" w14:textId="77777777" w:rsidR="00AB4B0C" w:rsidRPr="003E62EC" w:rsidRDefault="00AB4B0C" w:rsidP="00AB4B0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Documente de referință</w:t>
            </w:r>
          </w:p>
          <w:p w14:paraId="55F8C115" w14:textId="77766D32" w:rsidR="00AB4B0C" w:rsidRPr="003E62EC" w:rsidRDefault="00AB4B0C" w:rsidP="00AB4B0C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Indicați numărul elementului din documentul de referință.</w:t>
            </w:r>
          </w:p>
        </w:tc>
        <w:tc>
          <w:tcPr>
            <w:tcW w:w="1354" w:type="pct"/>
            <w:gridSpan w:val="4"/>
            <w:shd w:val="clear" w:color="auto" w:fill="E7F0F9"/>
          </w:tcPr>
          <w:p w14:paraId="486FDA1F" w14:textId="77777777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Direcția de intervenție SND</w:t>
            </w:r>
          </w:p>
          <w:p w14:paraId="59F81A74" w14:textId="060FA75D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Conform Legii 315/2022</w:t>
            </w:r>
          </w:p>
        </w:tc>
        <w:tc>
          <w:tcPr>
            <w:tcW w:w="2331" w:type="pct"/>
            <w:gridSpan w:val="5"/>
            <w:shd w:val="clear" w:color="auto" w:fill="auto"/>
          </w:tcPr>
          <w:p w14:paraId="02A66043" w14:textId="77777777" w:rsidR="001D39A8" w:rsidRDefault="00AB4B0C" w:rsidP="00AB4B0C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5.29. Politici și management de securitate și ordine publică </w:t>
            </w:r>
          </w:p>
          <w:p w14:paraId="77EDBE3C" w14:textId="7A21DAE9" w:rsidR="00AB4B0C" w:rsidRPr="003E62EC" w:rsidRDefault="001D39A8" w:rsidP="00AB4B0C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1D39A8">
              <w:rPr>
                <w:rFonts w:cs="Times New Roman"/>
                <w:sz w:val="20"/>
                <w:szCs w:val="20"/>
                <w:lang w:val="ro-RO"/>
              </w:rPr>
              <w:t xml:space="preserve">13) Reacționarea rapidă </w:t>
            </w:r>
            <w:r w:rsidR="0062006E" w:rsidRPr="001D39A8">
              <w:rPr>
                <w:rFonts w:cs="Times New Roman"/>
                <w:sz w:val="20"/>
                <w:szCs w:val="20"/>
                <w:lang w:val="ro-RO"/>
              </w:rPr>
              <w:t>și</w:t>
            </w:r>
            <w:r w:rsidRPr="001D39A8">
              <w:rPr>
                <w:rFonts w:cs="Times New Roman"/>
                <w:sz w:val="20"/>
                <w:szCs w:val="20"/>
                <w:lang w:val="ro-RO"/>
              </w:rPr>
              <w:t xml:space="preserve"> calitativă a autorităților </w:t>
            </w:r>
            <w:r w:rsidR="0062006E" w:rsidRPr="001D39A8">
              <w:rPr>
                <w:rFonts w:cs="Times New Roman"/>
                <w:sz w:val="20"/>
                <w:szCs w:val="20"/>
                <w:lang w:val="ro-RO"/>
              </w:rPr>
              <w:t>și</w:t>
            </w:r>
            <w:r w:rsidRPr="001D39A8">
              <w:rPr>
                <w:rFonts w:cs="Times New Roman"/>
                <w:sz w:val="20"/>
                <w:szCs w:val="20"/>
                <w:lang w:val="ro-RO"/>
              </w:rPr>
              <w:t xml:space="preserve"> serviciilor de menținere a ordinii publice la apelurile cetățenilor pentru garantarea unui mediu sigur de ordine </w:t>
            </w:r>
            <w:r w:rsidR="0062006E" w:rsidRPr="001D39A8">
              <w:rPr>
                <w:rFonts w:cs="Times New Roman"/>
                <w:sz w:val="20"/>
                <w:szCs w:val="20"/>
                <w:lang w:val="ro-RO"/>
              </w:rPr>
              <w:t>și</w:t>
            </w:r>
            <w:r w:rsidRPr="001D39A8">
              <w:rPr>
                <w:rFonts w:cs="Times New Roman"/>
                <w:sz w:val="20"/>
                <w:szCs w:val="20"/>
                <w:lang w:val="ro-RO"/>
              </w:rPr>
              <w:t xml:space="preserve"> securitate publică (O9.1–O9.3).</w:t>
            </w:r>
          </w:p>
        </w:tc>
      </w:tr>
      <w:tr w:rsidR="00AB4B0C" w:rsidRPr="003E62EC" w14:paraId="6E6B6A86" w14:textId="77777777" w:rsidTr="003E62EC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3B9A2CDB" w14:textId="77777777" w:rsidR="00AB4B0C" w:rsidRPr="003E62EC" w:rsidRDefault="00AB4B0C" w:rsidP="00AB4B0C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/>
            <w:shd w:val="clear" w:color="auto" w:fill="E7F0F9"/>
          </w:tcPr>
          <w:p w14:paraId="24B7AC7F" w14:textId="77777777" w:rsidR="00AB4B0C" w:rsidRPr="003E62EC" w:rsidRDefault="00AB4B0C" w:rsidP="00AB4B0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54" w:type="pct"/>
            <w:gridSpan w:val="4"/>
            <w:shd w:val="clear" w:color="auto" w:fill="E7F0F9"/>
          </w:tcPr>
          <w:p w14:paraId="6B52FE4C" w14:textId="0DB7AA44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Prioritatea din Planul Național „Construim Moldova Europeană” 20 de acțiuni Guvernamentale</w:t>
            </w:r>
          </w:p>
          <w:p w14:paraId="40ED9195" w14:textId="09AA2BD2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Link: </w:t>
            </w:r>
            <w:hyperlink r:id="rId7" w:history="1">
              <w:r w:rsidRPr="003E62EC">
                <w:rPr>
                  <w:rStyle w:val="af"/>
                  <w:rFonts w:cs="Times New Roman"/>
                  <w:i/>
                  <w:iCs/>
                  <w:sz w:val="20"/>
                  <w:szCs w:val="20"/>
                  <w:lang w:val="ro-RO"/>
                </w:rPr>
                <w:t>https://gov.md/ro/20_actiuni</w:t>
              </w:r>
            </w:hyperlink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331" w:type="pct"/>
            <w:gridSpan w:val="5"/>
            <w:shd w:val="clear" w:color="auto" w:fill="auto"/>
          </w:tcPr>
          <w:p w14:paraId="35613CEF" w14:textId="5078B099" w:rsidR="00AB4B0C" w:rsidRPr="003E62EC" w:rsidRDefault="00AB4B0C" w:rsidP="00AB4B0C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AB4B0C" w:rsidRPr="003E62EC" w14:paraId="6B464BDB" w14:textId="77777777" w:rsidTr="003E62EC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29E27E62" w14:textId="77777777" w:rsidR="00AB4B0C" w:rsidRPr="003E62EC" w:rsidRDefault="00AB4B0C" w:rsidP="00AB4B0C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/>
            <w:shd w:val="clear" w:color="auto" w:fill="E7F0F9"/>
          </w:tcPr>
          <w:p w14:paraId="7117380F" w14:textId="77777777" w:rsidR="00AB4B0C" w:rsidRPr="003E62EC" w:rsidRDefault="00AB4B0C" w:rsidP="00AB4B0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54" w:type="pct"/>
            <w:gridSpan w:val="4"/>
            <w:shd w:val="clear" w:color="auto" w:fill="E7F0F9"/>
          </w:tcPr>
          <w:p w14:paraId="1036E966" w14:textId="77777777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Prioritatea din Programul de activitate al Guvernului ”Moldova prosperă sigură și europeană”</w:t>
            </w:r>
          </w:p>
          <w:p w14:paraId="2860691F" w14:textId="0FB74554" w:rsidR="00AB4B0C" w:rsidRPr="003E62EC" w:rsidRDefault="00AB4B0C" w:rsidP="00AB4B0C">
            <w:pPr>
              <w:ind w:left="12"/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sz w:val="20"/>
                <w:szCs w:val="20"/>
                <w:lang w:val="ro-RO"/>
              </w:rPr>
              <w:t xml:space="preserve">Link: </w:t>
            </w:r>
            <w:hyperlink r:id="rId8" w:history="1">
              <w:r w:rsidRPr="003E62EC">
                <w:rPr>
                  <w:rStyle w:val="af"/>
                  <w:rFonts w:cs="Times New Roman"/>
                  <w:i/>
                  <w:iCs/>
                  <w:sz w:val="20"/>
                  <w:szCs w:val="20"/>
                  <w:lang w:val="ro-RO"/>
                </w:rPr>
                <w:t>https://cs.cloud.gov.md/s/MfFbRK4G2MAZqDH</w:t>
              </w:r>
            </w:hyperlink>
            <w:r w:rsidRPr="003E62EC">
              <w:rPr>
                <w:rFonts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331" w:type="pct"/>
            <w:gridSpan w:val="5"/>
            <w:shd w:val="clear" w:color="auto" w:fill="auto"/>
          </w:tcPr>
          <w:p w14:paraId="1EA0B259" w14:textId="77777777" w:rsidR="00AB4B0C" w:rsidRDefault="001D39A8" w:rsidP="00AB4B0C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Cap. IV.</w:t>
            </w:r>
            <w:r w:rsidR="00AB4B0C" w:rsidRPr="003E62EC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SECURITATEA STATULUI</w:t>
            </w:r>
          </w:p>
          <w:p w14:paraId="22CE9C13" w14:textId="207E2496" w:rsidR="001D39A8" w:rsidRPr="003E62EC" w:rsidRDefault="001D39A8" w:rsidP="001D39A8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 xml:space="preserve">7. </w:t>
            </w:r>
            <w:r w:rsidRPr="001D39A8">
              <w:rPr>
                <w:rFonts w:cs="Times New Roman"/>
                <w:sz w:val="20"/>
                <w:szCs w:val="20"/>
                <w:lang w:val="ro-RO"/>
              </w:rPr>
              <w:t xml:space="preserve">Îmbunătățirea calității serviciilor de securitate (ordine </w:t>
            </w:r>
            <w:r>
              <w:rPr>
                <w:rFonts w:cs="Times New Roman"/>
                <w:sz w:val="20"/>
                <w:szCs w:val="20"/>
                <w:lang w:val="ro-RO"/>
              </w:rPr>
              <w:t xml:space="preserve">publică, securitate comunitară, </w:t>
            </w:r>
            <w:r w:rsidRPr="001D39A8">
              <w:rPr>
                <w:rFonts w:cs="Times New Roman"/>
                <w:sz w:val="20"/>
                <w:szCs w:val="20"/>
                <w:lang w:val="ro-RO"/>
              </w:rPr>
              <w:t>situații de urgență, intervenții la dezastre) și a interacțiunii cu cetățenii</w:t>
            </w:r>
          </w:p>
        </w:tc>
      </w:tr>
      <w:tr w:rsidR="00AB4B0C" w:rsidRPr="003E62EC" w14:paraId="61DF039C" w14:textId="77777777" w:rsidTr="003E62EC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02D9114A" w14:textId="77777777" w:rsidR="00AB4B0C" w:rsidRPr="003E62EC" w:rsidRDefault="00AB4B0C" w:rsidP="00AB4B0C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/>
            <w:shd w:val="clear" w:color="auto" w:fill="E7F0F9"/>
          </w:tcPr>
          <w:p w14:paraId="5C78F9C1" w14:textId="77777777" w:rsidR="00AB4B0C" w:rsidRPr="003E62EC" w:rsidRDefault="00AB4B0C" w:rsidP="00AB4B0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54" w:type="pct"/>
            <w:gridSpan w:val="4"/>
            <w:shd w:val="clear" w:color="auto" w:fill="E7F0F9"/>
          </w:tcPr>
          <w:p w14:paraId="7408DCA1" w14:textId="77777777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Ținta națională de dezvoltare durabilă</w:t>
            </w:r>
          </w:p>
          <w:p w14:paraId="4B603346" w14:textId="400357EA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Conform Hotărârii Guvernului nr. 953/2022</w:t>
            </w:r>
          </w:p>
        </w:tc>
        <w:tc>
          <w:tcPr>
            <w:tcW w:w="2331" w:type="pct"/>
            <w:gridSpan w:val="5"/>
            <w:shd w:val="clear" w:color="auto" w:fill="auto"/>
          </w:tcPr>
          <w:p w14:paraId="281251F6" w14:textId="411BBA58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AB4B0C" w:rsidRPr="003E62EC" w14:paraId="24E43B75" w14:textId="77777777" w:rsidTr="003E62EC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439A6F2F" w14:textId="77777777" w:rsidR="00AB4B0C" w:rsidRPr="003E62EC" w:rsidRDefault="00AB4B0C" w:rsidP="00AB4B0C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/>
            <w:shd w:val="clear" w:color="auto" w:fill="E7F0F9"/>
          </w:tcPr>
          <w:p w14:paraId="16A82D0D" w14:textId="77777777" w:rsidR="00AB4B0C" w:rsidRPr="003E62EC" w:rsidRDefault="00AB4B0C" w:rsidP="00AB4B0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54" w:type="pct"/>
            <w:gridSpan w:val="4"/>
            <w:shd w:val="clear" w:color="auto" w:fill="E7F0F9"/>
          </w:tcPr>
          <w:p w14:paraId="1304F65D" w14:textId="66A5A6B7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Obiectivul general/specific din Strategia/Programul sectorial</w:t>
            </w:r>
          </w:p>
          <w:p w14:paraId="51B59A94" w14:textId="7CA9F324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Se va indica numărul, denumirea completă a obiectivului și titlul documentului</w:t>
            </w:r>
          </w:p>
        </w:tc>
        <w:tc>
          <w:tcPr>
            <w:tcW w:w="2331" w:type="pct"/>
            <w:gridSpan w:val="5"/>
            <w:shd w:val="clear" w:color="auto" w:fill="auto"/>
          </w:tcPr>
          <w:p w14:paraId="4CD5106E" w14:textId="5FC896DC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AB4B0C" w:rsidRPr="003E62EC" w14:paraId="5D7FC7C6" w14:textId="77777777" w:rsidTr="003E62EC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62C9B5C4" w14:textId="77777777" w:rsidR="00AB4B0C" w:rsidRPr="003E62EC" w:rsidRDefault="00AB4B0C" w:rsidP="00AB4B0C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05" w:type="pct"/>
            <w:vMerge/>
            <w:shd w:val="clear" w:color="auto" w:fill="E7F0F9"/>
          </w:tcPr>
          <w:p w14:paraId="6F4F1E3B" w14:textId="77777777" w:rsidR="00AB4B0C" w:rsidRPr="003E62EC" w:rsidRDefault="00AB4B0C" w:rsidP="00AB4B0C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54" w:type="pct"/>
            <w:gridSpan w:val="4"/>
            <w:shd w:val="clear" w:color="auto" w:fill="E7F0F9"/>
          </w:tcPr>
          <w:p w14:paraId="00BC48AA" w14:textId="77777777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Angajamente UE și alte angajamente internaționale</w:t>
            </w:r>
          </w:p>
          <w:p w14:paraId="33C8A3A0" w14:textId="1E10F3FC" w:rsidR="00AB4B0C" w:rsidRPr="003E62EC" w:rsidRDefault="00AB4B0C" w:rsidP="00AB4B0C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Se va indica prevederea și denumirea actului</w:t>
            </w:r>
          </w:p>
        </w:tc>
        <w:tc>
          <w:tcPr>
            <w:tcW w:w="2331" w:type="pct"/>
            <w:gridSpan w:val="5"/>
            <w:shd w:val="clear" w:color="auto" w:fill="auto"/>
          </w:tcPr>
          <w:p w14:paraId="0DC001EB" w14:textId="2F342610" w:rsidR="003A6954" w:rsidRPr="003A6954" w:rsidRDefault="003A6954" w:rsidP="003A6954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A6954">
              <w:rPr>
                <w:rFonts w:cs="Times New Roman"/>
                <w:sz w:val="20"/>
                <w:szCs w:val="20"/>
                <w:lang w:val="ro-RO"/>
              </w:rPr>
              <w:t>Directiva 2010/40/UE a Parlamentului European și a Consiliului din 7 iulie 2010 privind cadrul pentru implementarea sistemelor de transport inteligente în domeniul transportului rutier și pentru interfețele cu alte moduri de transport</w:t>
            </w:r>
            <w:r w:rsidR="00145B2C">
              <w:rPr>
                <w:rFonts w:cs="Times New Roman"/>
                <w:sz w:val="20"/>
                <w:szCs w:val="20"/>
                <w:lang w:val="ro-RO"/>
              </w:rPr>
              <w:t>;</w:t>
            </w:r>
            <w:r w:rsidRPr="003A695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  <w:p w14:paraId="04B9F361" w14:textId="5409DF91" w:rsidR="003A6954" w:rsidRDefault="003A6954" w:rsidP="003A6954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A6954">
              <w:rPr>
                <w:rFonts w:cs="Times New Roman"/>
                <w:sz w:val="20"/>
                <w:szCs w:val="20"/>
                <w:lang w:val="ro-RO"/>
              </w:rPr>
              <w:lastRenderedPageBreak/>
              <w:t xml:space="preserve">Decizia nr. 585/2014/UE a Parlamentului European și a Consiliului din 15 mai 2014 privind implementarea serviciului </w:t>
            </w:r>
            <w:proofErr w:type="spellStart"/>
            <w:r w:rsidRPr="003A6954">
              <w:rPr>
                <w:rFonts w:cs="Times New Roman"/>
                <w:sz w:val="20"/>
                <w:szCs w:val="20"/>
                <w:lang w:val="ro-RO"/>
              </w:rPr>
              <w:t>eC</w:t>
            </w:r>
            <w:r w:rsidR="00145B2C">
              <w:rPr>
                <w:rFonts w:cs="Times New Roman"/>
                <w:sz w:val="20"/>
                <w:szCs w:val="20"/>
                <w:lang w:val="ro-RO"/>
              </w:rPr>
              <w:t>all</w:t>
            </w:r>
            <w:proofErr w:type="spellEnd"/>
            <w:r w:rsidR="00145B2C">
              <w:rPr>
                <w:rFonts w:cs="Times New Roman"/>
                <w:sz w:val="20"/>
                <w:szCs w:val="20"/>
                <w:lang w:val="ro-RO"/>
              </w:rPr>
              <w:t xml:space="preserve"> interoperabil la nivelul UE;</w:t>
            </w:r>
          </w:p>
          <w:p w14:paraId="7BE9CBD9" w14:textId="19D29D36" w:rsidR="00AB4B0C" w:rsidRPr="003E62EC" w:rsidRDefault="006845F0" w:rsidP="00AB4B0C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Regulamentul (UE) 2015/758 al Parlamentului European și al Consiliului din 29 aprilie 2015 privind cerințele de omologare de tip pentru instalarea sistemului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bazat pe serviciul 112 la bordul vehiculelor</w:t>
            </w:r>
            <w:r w:rsidR="00145B2C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4947AB34" w14:textId="3FE5EACC" w:rsidR="00AB4B0C" w:rsidRPr="003E62EC" w:rsidRDefault="00AB4B0C" w:rsidP="00AB4B0C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Agenda de Dezvoltare Durabilă 2030</w:t>
            </w:r>
            <w:r w:rsidR="00145B2C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</w:tr>
    </w:tbl>
    <w:p w14:paraId="753724F8" w14:textId="46710EBC" w:rsidR="00B40BEF" w:rsidRDefault="00B40BEF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7A4F28DF" w14:textId="49DFE667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2D96CCC5" w14:textId="0D3A62C2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13EB6101" w14:textId="47F52380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225FD1EC" w14:textId="51051E34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4C649811" w14:textId="4A2AA296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60AC293C" w14:textId="47B6CD58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4AF08E0C" w14:textId="09863D7A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7DF11FFF" w14:textId="2665800F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1EEE9432" w14:textId="41B80659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4BD86969" w14:textId="4850BC42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5C530505" w14:textId="77F470DF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779B15F7" w14:textId="13A6A7C8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7B7F71A7" w14:textId="6338173D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79E07DDC" w14:textId="3449670B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7F02F03A" w14:textId="2EC6DC1B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1DF6B52D" w14:textId="1C91501F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0DBB87C3" w14:textId="6E53F6CA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262F9101" w14:textId="09DAA351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23B806A3" w14:textId="65E35522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5D45E2D9" w14:textId="5D1C9571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2C9DFE7F" w14:textId="44391DEF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5E3E44D2" w14:textId="15E314D1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43A25850" w14:textId="4622CC5B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400689FD" w14:textId="55E87AF6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52C21738" w14:textId="7B018FBD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05F4420C" w14:textId="0696678E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530F77F8" w14:textId="137A4694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54F25B4E" w14:textId="726D6734" w:rsidR="003A6954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6A1D2096" w14:textId="7A780D81" w:rsidR="00145B2C" w:rsidRDefault="00145B2C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6AAB0718" w14:textId="3E3C2006" w:rsidR="00145B2C" w:rsidRDefault="00145B2C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23A56D22" w14:textId="77777777" w:rsidR="00145B2C" w:rsidRDefault="00145B2C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1C2022F4" w14:textId="77777777" w:rsidR="003A6954" w:rsidRPr="003E62EC" w:rsidRDefault="003A6954">
      <w:pPr>
        <w:spacing w:after="0"/>
        <w:jc w:val="both"/>
        <w:rPr>
          <w:rFonts w:cs="Times New Roman"/>
          <w:b/>
          <w:bCs/>
          <w:i/>
          <w:iCs/>
          <w:color w:val="4472C4" w:themeColor="accent5"/>
          <w:sz w:val="20"/>
          <w:szCs w:val="20"/>
          <w:lang w:val="ro-RO"/>
        </w:rPr>
      </w:pPr>
    </w:p>
    <w:p w14:paraId="5F923647" w14:textId="77777777" w:rsidR="00B40BEF" w:rsidRPr="003E62EC" w:rsidRDefault="00FB5037" w:rsidP="00A75D3D">
      <w:pPr>
        <w:pStyle w:val="af8"/>
        <w:numPr>
          <w:ilvl w:val="0"/>
          <w:numId w:val="1"/>
        </w:numPr>
        <w:spacing w:before="240"/>
        <w:ind w:left="0" w:firstLine="720"/>
        <w:jc w:val="both"/>
        <w:rPr>
          <w:rFonts w:cs="Times New Roman"/>
          <w:b/>
          <w:bCs/>
          <w:sz w:val="20"/>
          <w:szCs w:val="20"/>
          <w:lang w:val="ro-RO"/>
        </w:rPr>
      </w:pPr>
      <w:r w:rsidRPr="003E62EC">
        <w:rPr>
          <w:rFonts w:cs="Times New Roman"/>
          <w:b/>
          <w:bCs/>
          <w:sz w:val="20"/>
          <w:szCs w:val="20"/>
          <w:lang w:val="ro-RO"/>
        </w:rPr>
        <w:lastRenderedPageBreak/>
        <w:t>Proiecte pentru implementarea acțiunii PND (</w:t>
      </w:r>
      <w:r w:rsidRPr="003E62EC">
        <w:rPr>
          <w:rFonts w:cs="Times New Roman"/>
          <w:b/>
          <w:bCs/>
          <w:i/>
          <w:iCs/>
          <w:sz w:val="20"/>
          <w:szCs w:val="20"/>
          <w:lang w:val="ro-RO"/>
        </w:rPr>
        <w:t>Project charter</w:t>
      </w:r>
      <w:r w:rsidRPr="003E62EC">
        <w:rPr>
          <w:rFonts w:cs="Times New Roman"/>
          <w:b/>
          <w:bCs/>
          <w:sz w:val="20"/>
          <w:szCs w:val="20"/>
          <w:lang w:val="ro-RO"/>
        </w:rPr>
        <w:t>)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2738"/>
        <w:gridCol w:w="529"/>
        <w:gridCol w:w="139"/>
        <w:gridCol w:w="427"/>
        <w:gridCol w:w="1222"/>
        <w:gridCol w:w="448"/>
        <w:gridCol w:w="139"/>
        <w:gridCol w:w="45"/>
        <w:gridCol w:w="1122"/>
        <w:gridCol w:w="221"/>
        <w:gridCol w:w="91"/>
        <w:gridCol w:w="48"/>
        <w:gridCol w:w="227"/>
        <w:gridCol w:w="248"/>
        <w:gridCol w:w="442"/>
        <w:gridCol w:w="472"/>
        <w:gridCol w:w="91"/>
        <w:gridCol w:w="287"/>
        <w:gridCol w:w="233"/>
        <w:gridCol w:w="212"/>
        <w:gridCol w:w="315"/>
        <w:gridCol w:w="233"/>
        <w:gridCol w:w="206"/>
        <w:gridCol w:w="542"/>
        <w:gridCol w:w="390"/>
        <w:gridCol w:w="324"/>
        <w:gridCol w:w="224"/>
        <w:gridCol w:w="15"/>
        <w:gridCol w:w="520"/>
        <w:gridCol w:w="48"/>
        <w:gridCol w:w="169"/>
        <w:gridCol w:w="729"/>
        <w:gridCol w:w="236"/>
        <w:gridCol w:w="1237"/>
      </w:tblGrid>
      <w:tr w:rsidR="00B40BEF" w:rsidRPr="003E62EC" w14:paraId="1E697A61" w14:textId="77777777" w:rsidTr="007E21BE">
        <w:trPr>
          <w:trHeight w:val="454"/>
        </w:trPr>
        <w:tc>
          <w:tcPr>
            <w:tcW w:w="184" w:type="pct"/>
            <w:shd w:val="clear" w:color="auto" w:fill="538135" w:themeFill="accent6" w:themeFillShade="BF"/>
          </w:tcPr>
          <w:p w14:paraId="36EB503F" w14:textId="2C48687D" w:rsidR="00B40BEF" w:rsidRPr="003E62EC" w:rsidRDefault="001F6376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="00FB5037" w:rsidRPr="003E62E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Nr.</w:t>
            </w:r>
          </w:p>
        </w:tc>
        <w:tc>
          <w:tcPr>
            <w:tcW w:w="905" w:type="pct"/>
            <w:shd w:val="clear" w:color="auto" w:fill="538135" w:themeFill="accent6" w:themeFillShade="BF"/>
          </w:tcPr>
          <w:p w14:paraId="7C724D63" w14:textId="77777777" w:rsidR="00B40BEF" w:rsidRPr="003E62EC" w:rsidRDefault="00FB5037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Element</w:t>
            </w:r>
          </w:p>
        </w:tc>
        <w:tc>
          <w:tcPr>
            <w:tcW w:w="3911" w:type="pct"/>
            <w:gridSpan w:val="33"/>
            <w:shd w:val="clear" w:color="auto" w:fill="538135" w:themeFill="accent6" w:themeFillShade="BF"/>
          </w:tcPr>
          <w:p w14:paraId="480FBA43" w14:textId="77777777" w:rsidR="00B40BEF" w:rsidRPr="003E62EC" w:rsidRDefault="00FB5037">
            <w:pPr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Răspuns</w:t>
            </w:r>
          </w:p>
        </w:tc>
      </w:tr>
      <w:tr w:rsidR="00B40BEF" w:rsidRPr="003E62EC" w14:paraId="4F6AC85A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4F888D24" w14:textId="77777777" w:rsidR="00B40BEF" w:rsidRPr="003E62EC" w:rsidRDefault="00B40BEF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449B76DE" w14:textId="77777777" w:rsidR="00B40BEF" w:rsidRPr="003E62EC" w:rsidRDefault="00FB5037">
            <w:pPr>
              <w:rPr>
                <w:rFonts w:cs="Times New Roman"/>
                <w:b/>
                <w:b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4472C4" w:themeColor="accent5"/>
                <w:sz w:val="20"/>
                <w:szCs w:val="20"/>
                <w:lang w:val="ro-RO"/>
              </w:rPr>
              <w:t>Număr proiect</w:t>
            </w:r>
          </w:p>
          <w:p w14:paraId="1B2C05DB" w14:textId="77777777" w:rsidR="00B40BEF" w:rsidRPr="003E62EC" w:rsidRDefault="00FB5037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Se completează de CS</w:t>
            </w:r>
          </w:p>
        </w:tc>
        <w:tc>
          <w:tcPr>
            <w:tcW w:w="3911" w:type="pct"/>
            <w:gridSpan w:val="33"/>
            <w:shd w:val="clear" w:color="auto" w:fill="EFF6EA"/>
          </w:tcPr>
          <w:p w14:paraId="02E968EC" w14:textId="77777777" w:rsidR="00B40BEF" w:rsidRPr="003E62EC" w:rsidRDefault="00B40BEF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B40BEF" w:rsidRPr="003E62EC" w14:paraId="30C81032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4E94FB64" w14:textId="77777777" w:rsidR="00B40BEF" w:rsidRPr="003E62EC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13EEE6CA" w14:textId="77777777" w:rsidR="00B40BEF" w:rsidRPr="003E62EC" w:rsidRDefault="00FB5037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  <w:p w14:paraId="447CFBE0" w14:textId="2CA4BDA8" w:rsidR="003C4824" w:rsidRPr="003E62EC" w:rsidRDefault="00672339" w:rsidP="0067118A">
            <w:pPr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Formula</w:t>
            </w:r>
            <w:r w:rsidR="0067118A"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ți titlul</w:t>
            </w: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succint și generic</w:t>
            </w:r>
          </w:p>
        </w:tc>
        <w:tc>
          <w:tcPr>
            <w:tcW w:w="3911" w:type="pct"/>
            <w:gridSpan w:val="33"/>
          </w:tcPr>
          <w:p w14:paraId="09D7A455" w14:textId="59BA9EA6" w:rsidR="00B40BEF" w:rsidRPr="003E62EC" w:rsidRDefault="001304B1">
            <w:pPr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Next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Generation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for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PSAPs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(aplicare </w:t>
            </w:r>
            <w:r w:rsidR="003A6954" w:rsidRPr="003E62EC">
              <w:rPr>
                <w:rFonts w:cs="Times New Roman"/>
                <w:sz w:val="20"/>
                <w:szCs w:val="20"/>
                <w:lang w:val="ro-RO"/>
              </w:rPr>
              <w:t>colectivă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de către un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Consortium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>)</w:t>
            </w:r>
          </w:p>
        </w:tc>
      </w:tr>
      <w:tr w:rsidR="00D03F39" w:rsidRPr="003E62EC" w14:paraId="29B21C8C" w14:textId="77777777" w:rsidTr="00DB5E73">
        <w:trPr>
          <w:trHeight w:val="454"/>
        </w:trPr>
        <w:tc>
          <w:tcPr>
            <w:tcW w:w="184" w:type="pct"/>
            <w:shd w:val="clear" w:color="auto" w:fill="EFF6EA"/>
          </w:tcPr>
          <w:p w14:paraId="0622144D" w14:textId="77777777" w:rsidR="00B40BEF" w:rsidRPr="003E62EC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6471820C" w14:textId="77777777" w:rsidR="00B40BEF" w:rsidRPr="003E62EC" w:rsidRDefault="00FB5037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Stare proiect</w:t>
            </w:r>
          </w:p>
        </w:tc>
        <w:tc>
          <w:tcPr>
            <w:tcW w:w="1924" w:type="pct"/>
            <w:gridSpan w:val="15"/>
            <w:shd w:val="clear" w:color="auto" w:fill="auto"/>
          </w:tcPr>
          <w:p w14:paraId="7196E969" w14:textId="7F1EACF6" w:rsidR="00B40BEF" w:rsidRPr="003E62EC" w:rsidRDefault="00FB5037" w:rsidP="000D0F45">
            <w:pPr>
              <w:pStyle w:val="af8"/>
              <w:numPr>
                <w:ilvl w:val="0"/>
                <w:numId w:val="24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nou</w:t>
            </w:r>
          </w:p>
        </w:tc>
        <w:tc>
          <w:tcPr>
            <w:tcW w:w="1987" w:type="pct"/>
            <w:gridSpan w:val="18"/>
            <w:shd w:val="clear" w:color="auto" w:fill="auto"/>
          </w:tcPr>
          <w:p w14:paraId="4585664B" w14:textId="47707F0A" w:rsidR="00B40BEF" w:rsidRPr="003E62EC" w:rsidRDefault="00FB5037" w:rsidP="00672339">
            <w:pPr>
              <w:pStyle w:val="af8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begin"/>
            </w:r>
            <w:bookmarkStart w:id="0" w:name="Bifare5"/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end"/>
            </w:r>
            <w:bookmarkEnd w:id="0"/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Proiect </w:t>
            </w:r>
            <w:r w:rsidR="00672339"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în derulare</w:t>
            </w:r>
          </w:p>
        </w:tc>
      </w:tr>
      <w:tr w:rsidR="00D03F39" w:rsidRPr="003E62EC" w14:paraId="798DD5A7" w14:textId="77777777" w:rsidTr="00DB5E73">
        <w:trPr>
          <w:trHeight w:val="454"/>
        </w:trPr>
        <w:tc>
          <w:tcPr>
            <w:tcW w:w="184" w:type="pct"/>
            <w:shd w:val="clear" w:color="auto" w:fill="EFF6EA"/>
          </w:tcPr>
          <w:p w14:paraId="30FDDD69" w14:textId="77777777" w:rsidR="003C4824" w:rsidRPr="003E62EC" w:rsidRDefault="003C482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74C76DE9" w14:textId="4B6800BE" w:rsidR="003C4824" w:rsidRPr="003E62EC" w:rsidRDefault="003C482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Perioada de implementare a proiectului</w:t>
            </w:r>
          </w:p>
        </w:tc>
        <w:tc>
          <w:tcPr>
            <w:tcW w:w="1449" w:type="pct"/>
            <w:gridSpan w:val="10"/>
            <w:shd w:val="clear" w:color="auto" w:fill="EFF6EA"/>
          </w:tcPr>
          <w:p w14:paraId="3B437B0D" w14:textId="5D87CD22" w:rsidR="003C4824" w:rsidRPr="003E62EC" w:rsidRDefault="003C4824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</w:t>
            </w:r>
            <w:r w:rsidR="0067118A"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estimată pentru </w:t>
            </w: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lans</w:t>
            </w:r>
            <w:r w:rsidR="0067118A"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are </w:t>
            </w:r>
          </w:p>
          <w:p w14:paraId="6D84EC8B" w14:textId="10E46083" w:rsidR="0067118A" w:rsidRPr="003E62EC" w:rsidRDefault="0067118A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În format zi, lună, an</w:t>
            </w:r>
          </w:p>
        </w:tc>
        <w:tc>
          <w:tcPr>
            <w:tcW w:w="475" w:type="pct"/>
            <w:gridSpan w:val="5"/>
            <w:shd w:val="clear" w:color="auto" w:fill="auto"/>
          </w:tcPr>
          <w:p w14:paraId="1F7381A4" w14:textId="7577E084" w:rsidR="003C4824" w:rsidRPr="003E62EC" w:rsidRDefault="00FB3DFF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RO"/>
              </w:rPr>
              <w:t>01.03.2024</w:t>
            </w:r>
          </w:p>
        </w:tc>
        <w:tc>
          <w:tcPr>
            <w:tcW w:w="1259" w:type="pct"/>
            <w:gridSpan w:val="15"/>
            <w:shd w:val="clear" w:color="auto" w:fill="EFF6EA"/>
          </w:tcPr>
          <w:p w14:paraId="339B3AE5" w14:textId="77777777" w:rsidR="0067118A" w:rsidRPr="003E62EC" w:rsidRDefault="003C4824" w:rsidP="0067118A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estimată de finaliz</w:t>
            </w:r>
            <w:r w:rsidR="0067118A"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are </w:t>
            </w:r>
          </w:p>
          <w:p w14:paraId="2D412ED8" w14:textId="363BEA60" w:rsidR="0067118A" w:rsidRPr="003E62EC" w:rsidRDefault="0067118A" w:rsidP="0067118A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În format zi, lună, an</w:t>
            </w:r>
          </w:p>
        </w:tc>
        <w:tc>
          <w:tcPr>
            <w:tcW w:w="728" w:type="pct"/>
            <w:gridSpan w:val="3"/>
            <w:shd w:val="clear" w:color="auto" w:fill="auto"/>
          </w:tcPr>
          <w:p w14:paraId="57EEA71D" w14:textId="084D3793" w:rsidR="003C4824" w:rsidRPr="003E62EC" w:rsidRDefault="00FB3DFF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RO"/>
              </w:rPr>
              <w:t>28.02.2027</w:t>
            </w:r>
          </w:p>
        </w:tc>
      </w:tr>
      <w:tr w:rsidR="00D03F39" w:rsidRPr="003E62EC" w14:paraId="0C94D483" w14:textId="77777777" w:rsidTr="00DB5E73">
        <w:trPr>
          <w:trHeight w:val="454"/>
        </w:trPr>
        <w:tc>
          <w:tcPr>
            <w:tcW w:w="184" w:type="pct"/>
            <w:shd w:val="clear" w:color="auto" w:fill="EFF6EA"/>
          </w:tcPr>
          <w:p w14:paraId="52B32E14" w14:textId="77777777" w:rsidR="00D03F39" w:rsidRPr="003E62EC" w:rsidRDefault="00D03F39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3EFBA61C" w14:textId="77777777" w:rsidR="00D03F39" w:rsidRPr="003E62EC" w:rsidRDefault="00D03F3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Sectorul de intervenție</w:t>
            </w:r>
          </w:p>
        </w:tc>
        <w:tc>
          <w:tcPr>
            <w:tcW w:w="1924" w:type="pct"/>
            <w:gridSpan w:val="15"/>
            <w:shd w:val="clear" w:color="auto" w:fill="FFFFFF" w:themeFill="background1"/>
          </w:tcPr>
          <w:p w14:paraId="66F100E1" w14:textId="6A53578A" w:rsidR="00D03F39" w:rsidRPr="003E62EC" w:rsidRDefault="001304B1" w:rsidP="00D03F3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Modernizarea și digitalizarea serviciilor publice</w:t>
            </w:r>
          </w:p>
        </w:tc>
        <w:tc>
          <w:tcPr>
            <w:tcW w:w="1259" w:type="pct"/>
            <w:gridSpan w:val="15"/>
            <w:shd w:val="clear" w:color="auto" w:fill="EFF6EA"/>
          </w:tcPr>
          <w:p w14:paraId="470F29CC" w14:textId="4A742360" w:rsidR="00D03F39" w:rsidRPr="003E62EC" w:rsidRDefault="00D03F39" w:rsidP="00D03F3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Tipul proiectului</w:t>
            </w:r>
          </w:p>
        </w:tc>
        <w:tc>
          <w:tcPr>
            <w:tcW w:w="728" w:type="pct"/>
            <w:gridSpan w:val="3"/>
            <w:shd w:val="clear" w:color="auto" w:fill="FFFFFF" w:themeFill="background1"/>
          </w:tcPr>
          <w:p w14:paraId="4DFD74BA" w14:textId="0F73EF9F" w:rsidR="00D03F39" w:rsidRPr="003E62EC" w:rsidRDefault="00D03F39" w:rsidP="00FB3DFF">
            <w:pPr>
              <w:pStyle w:val="af8"/>
              <w:numPr>
                <w:ilvl w:val="0"/>
                <w:numId w:val="24"/>
              </w:numPr>
              <w:ind w:left="424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Național</w:t>
            </w:r>
          </w:p>
          <w:p w14:paraId="312B4DA8" w14:textId="0A287AD8" w:rsidR="00D03F39" w:rsidRPr="003E62EC" w:rsidRDefault="00D03F39" w:rsidP="00FB3DFF">
            <w:pPr>
              <w:pStyle w:val="af8"/>
              <w:numPr>
                <w:ilvl w:val="0"/>
                <w:numId w:val="21"/>
              </w:numPr>
              <w:ind w:left="424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Regional</w:t>
            </w:r>
          </w:p>
          <w:p w14:paraId="572048C7" w14:textId="2CF0E91A" w:rsidR="00D03F39" w:rsidRPr="003E62EC" w:rsidRDefault="00D03F39" w:rsidP="00FB3DFF">
            <w:pPr>
              <w:pStyle w:val="af8"/>
              <w:numPr>
                <w:ilvl w:val="0"/>
                <w:numId w:val="21"/>
              </w:numPr>
              <w:ind w:left="424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Local</w:t>
            </w:r>
          </w:p>
        </w:tc>
      </w:tr>
      <w:tr w:rsidR="00B40BEF" w:rsidRPr="003E62EC" w14:paraId="0A089F04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44A94D60" w14:textId="77777777" w:rsidR="00B40BEF" w:rsidRPr="003E62EC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2E0A4706" w14:textId="6AE2B96E" w:rsidR="00B40BEF" w:rsidRPr="003E62EC" w:rsidRDefault="00FB5037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Contextul proiectului și problema care va fi soluționată</w:t>
            </w:r>
          </w:p>
          <w:p w14:paraId="1293FEE6" w14:textId="445A1397" w:rsidR="00B40BEF" w:rsidRPr="003E62EC" w:rsidRDefault="00FB5037">
            <w:pPr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Descrieți într-un alineat contextul proiectului </w:t>
            </w:r>
            <w:r w:rsidR="00E667E4"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și problema care </w:t>
            </w:r>
            <w:r w:rsidR="00672339"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v</w:t>
            </w: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a fi soluționată</w:t>
            </w:r>
            <w:r w:rsidR="000D7C8B"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.</w:t>
            </w:r>
          </w:p>
          <w:p w14:paraId="5B538147" w14:textId="1C3DC606" w:rsidR="00672339" w:rsidRPr="003E62EC" w:rsidRDefault="0067118A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Maximum 100 de cuvinte</w:t>
            </w:r>
          </w:p>
        </w:tc>
        <w:tc>
          <w:tcPr>
            <w:tcW w:w="3911" w:type="pct"/>
            <w:gridSpan w:val="33"/>
          </w:tcPr>
          <w:p w14:paraId="2D93614D" w14:textId="2D9C23C8" w:rsidR="00B40BEF" w:rsidRPr="003E62EC" w:rsidRDefault="00A32D1A" w:rsidP="006D59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Proiectul urmărește pregătirea PSAP (Centrele de Preluare a Apelurilor de Urgență) în statele membre pentru implementarea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bazată pe 112 ca implementator de referință. „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” va permite PSAP să instaleze soluții hardware și software care să îndeplinească cerințele necesare în fiecare stat membru, pregătind statele membre pentru implementarea obligatorie a serviciului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(în conformitate cu Directiva 2010/40/UE) și se va baza pe o arhitectură de bază dezvoltată printr-o analiză detaliată și teste extinse de la vehicul (IVS) la PSAP prin rețele mobile.</w:t>
            </w:r>
          </w:p>
        </w:tc>
      </w:tr>
      <w:tr w:rsidR="00B40BEF" w:rsidRPr="003E62EC" w14:paraId="513B4FD0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07C92058" w14:textId="77777777" w:rsidR="00B40BEF" w:rsidRPr="003E62EC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49EA72CF" w14:textId="77777777" w:rsidR="00B40BEF" w:rsidRPr="003E62EC" w:rsidRDefault="00FB5037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Scopul proiectului</w:t>
            </w:r>
          </w:p>
          <w:p w14:paraId="42435ACC" w14:textId="77777777" w:rsidR="00B40BEF" w:rsidRPr="003E62EC" w:rsidRDefault="00FB5037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Formulați într-o propoziție scopul proiectului</w:t>
            </w:r>
          </w:p>
        </w:tc>
        <w:tc>
          <w:tcPr>
            <w:tcW w:w="3911" w:type="pct"/>
            <w:gridSpan w:val="33"/>
          </w:tcPr>
          <w:p w14:paraId="2CFF17A8" w14:textId="571EF275" w:rsidR="00B40BEF" w:rsidRPr="003E62EC" w:rsidRDefault="00A32D1A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Implementarea „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” bazată pe </w:t>
            </w:r>
            <w:r w:rsidR="00AC4269" w:rsidRPr="003E62EC">
              <w:rPr>
                <w:rFonts w:cs="Times New Roman"/>
                <w:sz w:val="20"/>
                <w:szCs w:val="20"/>
                <w:lang w:val="ro-RO"/>
              </w:rPr>
              <w:t xml:space="preserve">serviciul 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112</w:t>
            </w:r>
            <w:r w:rsidR="006D591B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</w:tr>
      <w:tr w:rsidR="00B40BEF" w:rsidRPr="003E62EC" w14:paraId="29825801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6B71B8D9" w14:textId="77777777" w:rsidR="00B40BEF" w:rsidRPr="003E62EC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04CD5851" w14:textId="77777777" w:rsidR="00B40BEF" w:rsidRPr="003E62EC" w:rsidRDefault="00FB5037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Obiectivele proiectului</w:t>
            </w:r>
          </w:p>
          <w:p w14:paraId="54C1DC17" w14:textId="77777777" w:rsidR="00B40BEF" w:rsidRPr="003E62EC" w:rsidRDefault="00FB5037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Formulați obiectivele proiectului (SMART)</w:t>
            </w:r>
          </w:p>
        </w:tc>
        <w:tc>
          <w:tcPr>
            <w:tcW w:w="3911" w:type="pct"/>
            <w:gridSpan w:val="33"/>
          </w:tcPr>
          <w:p w14:paraId="5724A442" w14:textId="594849F2" w:rsidR="00B40BEF" w:rsidRDefault="00A32D1A" w:rsidP="00FB3DFF">
            <w:pPr>
              <w:pStyle w:val="af8"/>
              <w:numPr>
                <w:ilvl w:val="3"/>
                <w:numId w:val="8"/>
              </w:numPr>
              <w:ind w:left="413"/>
              <w:rPr>
                <w:rFonts w:cs="Times New Roman"/>
                <w:sz w:val="20"/>
                <w:szCs w:val="20"/>
                <w:lang w:val="ro-RO"/>
              </w:rPr>
            </w:pPr>
            <w:r w:rsidRPr="00FB3DFF">
              <w:rPr>
                <w:rFonts w:cs="Times New Roman"/>
                <w:sz w:val="20"/>
                <w:szCs w:val="20"/>
                <w:lang w:val="ro-RO"/>
              </w:rPr>
              <w:t>Integrarea serviciului „</w:t>
            </w:r>
            <w:proofErr w:type="spellStart"/>
            <w:r w:rsidRPr="00FB3DFF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FB3DFF">
              <w:rPr>
                <w:rFonts w:cs="Times New Roman"/>
                <w:sz w:val="20"/>
                <w:szCs w:val="20"/>
                <w:lang w:val="ro-RO"/>
              </w:rPr>
              <w:t xml:space="preserve">” în sistemul </w:t>
            </w:r>
            <w:r w:rsidR="00FB3DFF" w:rsidRPr="00FB3DFF">
              <w:rPr>
                <w:rFonts w:cs="Times New Roman"/>
                <w:sz w:val="20"/>
                <w:szCs w:val="20"/>
                <w:lang w:val="ro-RO"/>
              </w:rPr>
              <w:t>S</w:t>
            </w:r>
            <w:r w:rsidRPr="00FB3DFF">
              <w:rPr>
                <w:rFonts w:cs="Times New Roman"/>
                <w:sz w:val="20"/>
                <w:szCs w:val="20"/>
                <w:lang w:val="ro-RO"/>
              </w:rPr>
              <w:t>erviciului național unic pentru apelurile de urgență 11</w:t>
            </w:r>
            <w:r w:rsidR="00C6029F" w:rsidRPr="00FB3DFF">
              <w:rPr>
                <w:rFonts w:cs="Times New Roman"/>
                <w:sz w:val="20"/>
                <w:szCs w:val="20"/>
                <w:lang w:val="ro-RO"/>
              </w:rPr>
              <w:t>2</w:t>
            </w:r>
            <w:r w:rsidR="006D591B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2C252ED4" w14:textId="3BE84E3D" w:rsidR="00A32D1A" w:rsidRPr="006D591B" w:rsidRDefault="00FB3DFF" w:rsidP="001304B1">
            <w:pPr>
              <w:pStyle w:val="af8"/>
              <w:numPr>
                <w:ilvl w:val="3"/>
                <w:numId w:val="8"/>
              </w:numPr>
              <w:ind w:left="413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Integrarea Interfeței Radio TETRA</w:t>
            </w:r>
            <w:r w:rsidR="006D591B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</w:tr>
      <w:tr w:rsidR="00B40BEF" w:rsidRPr="003E62EC" w14:paraId="29F651D3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0876E1CD" w14:textId="77777777" w:rsidR="00B40BEF" w:rsidRPr="003E62EC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53C13B3B" w14:textId="77777777" w:rsidR="00B40BEF" w:rsidRPr="003E62EC" w:rsidRDefault="00FB5037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Beneficiarii proiectului</w:t>
            </w:r>
          </w:p>
          <w:p w14:paraId="370A2465" w14:textId="77777777" w:rsidR="00B40BEF" w:rsidRPr="003E62EC" w:rsidRDefault="00FB5037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Indicați grupul țintă al proiectului</w:t>
            </w:r>
          </w:p>
        </w:tc>
        <w:tc>
          <w:tcPr>
            <w:tcW w:w="3911" w:type="pct"/>
            <w:gridSpan w:val="33"/>
          </w:tcPr>
          <w:p w14:paraId="02287025" w14:textId="434C2DE3" w:rsidR="00B40BEF" w:rsidRPr="003E62EC" w:rsidRDefault="00FB3DFF" w:rsidP="001304B1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u w:val="single"/>
                <w:lang w:val="ro-RO"/>
              </w:rPr>
              <w:t>Beneficiari</w:t>
            </w:r>
            <w:r w:rsidR="00350E03" w:rsidRPr="003E62EC">
              <w:rPr>
                <w:rFonts w:cs="Times New Roman"/>
                <w:sz w:val="20"/>
                <w:szCs w:val="20"/>
                <w:u w:val="single"/>
                <w:lang w:val="ro-RO"/>
              </w:rPr>
              <w:t xml:space="preserve"> direcți</w:t>
            </w:r>
            <w:r w:rsidR="00350E03" w:rsidRPr="003E62EC">
              <w:rPr>
                <w:rFonts w:cs="Times New Roman"/>
                <w:sz w:val="20"/>
                <w:szCs w:val="20"/>
                <w:lang w:val="ro-RO"/>
              </w:rPr>
              <w:t>: operatorii Centrelor de Preluare a Apelurilor de Urgență 112, dispecerii serviciilor specializate de urgență</w:t>
            </w:r>
            <w:r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  <w:p w14:paraId="1B2307FE" w14:textId="55060D6A" w:rsidR="00350E03" w:rsidRPr="003E62EC" w:rsidRDefault="00350E03" w:rsidP="00350E03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u w:val="single"/>
                <w:lang w:val="ro-RO"/>
              </w:rPr>
              <w:t>Beneficiari indirecți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: cetățenii Republicii Moldova</w:t>
            </w:r>
            <w:r w:rsidR="00FB3DFF">
              <w:rPr>
                <w:rFonts w:cs="Times New Roman"/>
                <w:sz w:val="20"/>
                <w:szCs w:val="20"/>
                <w:lang w:val="ro-RO"/>
              </w:rPr>
              <w:t xml:space="preserve"> și ai statelor străine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, care conduc vehicule</w:t>
            </w:r>
            <w:r w:rsidR="00FB3DFF">
              <w:rPr>
                <w:rFonts w:cs="Times New Roman"/>
                <w:sz w:val="20"/>
                <w:szCs w:val="20"/>
                <w:lang w:val="ro-RO"/>
              </w:rPr>
              <w:t xml:space="preserve"> pe teritoriul Republicii Moldova,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produse începând cu anul 2018 și posedă sistemul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="00FB3DFF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</w:tr>
      <w:tr w:rsidR="00474C9B" w:rsidRPr="003E62EC" w14:paraId="37255BDA" w14:textId="77777777" w:rsidTr="007226DE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69ADC81E" w14:textId="77777777" w:rsidR="00474C9B" w:rsidRPr="003E62EC" w:rsidRDefault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4AE31724" w14:textId="12F65ABE" w:rsidR="00474C9B" w:rsidRPr="003E62EC" w:rsidRDefault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Rezultatele planificate (livrabile)</w:t>
            </w:r>
          </w:p>
          <w:p w14:paraId="04FB9DAB" w14:textId="471E3220" w:rsidR="00474C9B" w:rsidRPr="003E62EC" w:rsidRDefault="00474C9B">
            <w:pPr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Prezentați rezultatele proiectului prin indicatori de rezultat (</w:t>
            </w:r>
            <w:proofErr w:type="spellStart"/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outcome</w:t>
            </w:r>
            <w:proofErr w:type="spellEnd"/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) și de produs (output)</w:t>
            </w:r>
          </w:p>
        </w:tc>
        <w:tc>
          <w:tcPr>
            <w:tcW w:w="175" w:type="pct"/>
            <w:shd w:val="clear" w:color="auto" w:fill="EFF6EA"/>
          </w:tcPr>
          <w:p w14:paraId="43DC5794" w14:textId="77777777" w:rsidR="00474C9B" w:rsidRPr="003E62EC" w:rsidRDefault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125" w:type="pct"/>
            <w:gridSpan w:val="19"/>
            <w:shd w:val="clear" w:color="auto" w:fill="EFF6EA"/>
          </w:tcPr>
          <w:p w14:paraId="771893EA" w14:textId="77777777" w:rsidR="00474C9B" w:rsidRPr="003E62EC" w:rsidRDefault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827" w:type="pct"/>
            <w:gridSpan w:val="9"/>
            <w:shd w:val="clear" w:color="auto" w:fill="EFF6EA"/>
          </w:tcPr>
          <w:p w14:paraId="04EF7F55" w14:textId="77777777" w:rsidR="00474C9B" w:rsidRPr="003E62EC" w:rsidRDefault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Valoare țintă</w:t>
            </w:r>
          </w:p>
        </w:tc>
        <w:tc>
          <w:tcPr>
            <w:tcW w:w="784" w:type="pct"/>
            <w:gridSpan w:val="4"/>
            <w:shd w:val="clear" w:color="auto" w:fill="E8F3E1"/>
          </w:tcPr>
          <w:p w14:paraId="2CAFE04C" w14:textId="77777777" w:rsidR="00474C9B" w:rsidRPr="003E62EC" w:rsidRDefault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Termen de realizare a indicatorului</w:t>
            </w:r>
          </w:p>
          <w:p w14:paraId="2C0AD8A1" w14:textId="72A94C4A" w:rsidR="00474C9B" w:rsidRPr="003E62EC" w:rsidRDefault="00474C9B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auto"/>
                <w:sz w:val="20"/>
                <w:szCs w:val="20"/>
                <w:lang w:val="ro-RO"/>
              </w:rPr>
              <w:t>* În limita perioadei 2024-2027</w:t>
            </w:r>
          </w:p>
        </w:tc>
      </w:tr>
      <w:tr w:rsidR="00474C9B" w:rsidRPr="003E62EC" w14:paraId="04323F43" w14:textId="77777777" w:rsidTr="007226D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F4178FD" w14:textId="77777777" w:rsidR="00474C9B" w:rsidRPr="003E62EC" w:rsidRDefault="00474C9B" w:rsidP="00EE0AF3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DCB3DA0" w14:textId="77777777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75" w:type="pct"/>
            <w:shd w:val="clear" w:color="auto" w:fill="auto"/>
          </w:tcPr>
          <w:p w14:paraId="79081A68" w14:textId="03F8193D" w:rsidR="00474C9B" w:rsidRPr="007226DE" w:rsidRDefault="007226DE" w:rsidP="007226DE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2125" w:type="pct"/>
            <w:gridSpan w:val="19"/>
          </w:tcPr>
          <w:p w14:paraId="46EA0E94" w14:textId="387DECCB" w:rsidR="00474C9B" w:rsidRPr="003E62EC" w:rsidRDefault="00115DB8" w:rsidP="007226DE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Transpunerea în</w:t>
            </w:r>
            <w:r w:rsidR="00474C9B" w:rsidRPr="003E62EC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Leg</w:t>
            </w:r>
            <w:r>
              <w:rPr>
                <w:rFonts w:cs="Times New Roman"/>
                <w:sz w:val="20"/>
                <w:szCs w:val="20"/>
                <w:lang w:val="ro-RO"/>
              </w:rPr>
              <w:t>ea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nr.174/2014</w:t>
            </w:r>
            <w:r>
              <w:rPr>
                <w:rFonts w:cs="Times New Roman"/>
                <w:sz w:val="20"/>
                <w:szCs w:val="20"/>
                <w:lang w:val="ro-RO"/>
              </w:rPr>
              <w:t xml:space="preserve"> cu privire la organizarea și funcționarea Serviciului național unic pentru apelurile de urgență 112 a</w:t>
            </w:r>
            <w:r w:rsidR="00474C9B" w:rsidRPr="003E62EC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3A6954">
              <w:rPr>
                <w:rFonts w:cs="Times New Roman"/>
                <w:sz w:val="20"/>
                <w:szCs w:val="20"/>
                <w:lang w:val="ro-RO"/>
              </w:rPr>
              <w:t>Directiv</w:t>
            </w:r>
            <w:r>
              <w:rPr>
                <w:rFonts w:cs="Times New Roman"/>
                <w:sz w:val="20"/>
                <w:szCs w:val="20"/>
                <w:lang w:val="ro-RO"/>
              </w:rPr>
              <w:t>ei</w:t>
            </w:r>
            <w:r w:rsidRPr="003A6954">
              <w:rPr>
                <w:rFonts w:cs="Times New Roman"/>
                <w:sz w:val="20"/>
                <w:szCs w:val="20"/>
                <w:lang w:val="ro-RO"/>
              </w:rPr>
              <w:t xml:space="preserve"> 2010/40/UE a Parlamentului European și a Consiliului din 7 iulie 2010 privind cadrul pentru implementarea sistemelor de transport inteligente în domeniul transportului rutier și pentru interfețele cu alte moduri de transport</w:t>
            </w:r>
            <w:r>
              <w:rPr>
                <w:rFonts w:cs="Times New Roman"/>
                <w:sz w:val="20"/>
                <w:szCs w:val="20"/>
                <w:lang w:val="ro-RO"/>
              </w:rPr>
              <w:t>, a D</w:t>
            </w:r>
            <w:r w:rsidRPr="003A6954">
              <w:rPr>
                <w:rFonts w:cs="Times New Roman"/>
                <w:sz w:val="20"/>
                <w:szCs w:val="20"/>
                <w:lang w:val="ro-RO"/>
              </w:rPr>
              <w:t>ecizi</w:t>
            </w:r>
            <w:r>
              <w:rPr>
                <w:rFonts w:cs="Times New Roman"/>
                <w:sz w:val="20"/>
                <w:szCs w:val="20"/>
                <w:lang w:val="ro-RO"/>
              </w:rPr>
              <w:t>ei</w:t>
            </w:r>
            <w:r w:rsidRPr="003A695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3A6954">
              <w:rPr>
                <w:rFonts w:cs="Times New Roman"/>
                <w:sz w:val="20"/>
                <w:szCs w:val="20"/>
                <w:lang w:val="ro-RO"/>
              </w:rPr>
              <w:lastRenderedPageBreak/>
              <w:t xml:space="preserve">nr. 585/2014/UE a Parlamentului European și a Consiliului din 15 mai 2014 privind implementarea serviciului </w:t>
            </w:r>
            <w:proofErr w:type="spellStart"/>
            <w:r w:rsidRPr="003A6954">
              <w:rPr>
                <w:rFonts w:cs="Times New Roman"/>
                <w:sz w:val="20"/>
                <w:szCs w:val="20"/>
                <w:lang w:val="ro-RO"/>
              </w:rPr>
              <w:t>eC</w:t>
            </w:r>
            <w:r>
              <w:rPr>
                <w:rFonts w:cs="Times New Roman"/>
                <w:sz w:val="20"/>
                <w:szCs w:val="20"/>
                <w:lang w:val="ro-RO"/>
              </w:rPr>
              <w:t>all</w:t>
            </w:r>
            <w:proofErr w:type="spellEnd"/>
            <w:r>
              <w:rPr>
                <w:rFonts w:cs="Times New Roman"/>
                <w:sz w:val="20"/>
                <w:szCs w:val="20"/>
                <w:lang w:val="ro-RO"/>
              </w:rPr>
              <w:t xml:space="preserve"> interoperabil la nivelul UE, a 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Regulamentul</w:t>
            </w:r>
            <w:r>
              <w:rPr>
                <w:rFonts w:cs="Times New Roman"/>
                <w:sz w:val="20"/>
                <w:szCs w:val="20"/>
                <w:lang w:val="ro-RO"/>
              </w:rPr>
              <w:t>ui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(UE) 2015/758 al Parlamentului European și al Consiliului din 29 aprilie 2015 privind cerințele de omologare de tip pentru instalarea sistemului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bazat pe serviciul 112 la bordul vehiculelor</w:t>
            </w:r>
            <w:r w:rsidR="00154AE6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827" w:type="pct"/>
            <w:gridSpan w:val="9"/>
          </w:tcPr>
          <w:p w14:paraId="1C3E14EA" w14:textId="62FA9CF5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lastRenderedPageBreak/>
              <w:t>Directivă transpusă</w:t>
            </w:r>
          </w:p>
        </w:tc>
        <w:tc>
          <w:tcPr>
            <w:tcW w:w="784" w:type="pct"/>
            <w:gridSpan w:val="4"/>
            <w:shd w:val="clear" w:color="auto" w:fill="auto"/>
          </w:tcPr>
          <w:p w14:paraId="14B523FC" w14:textId="4364465C" w:rsidR="00474C9B" w:rsidRPr="003E62EC" w:rsidRDefault="00474C9B" w:rsidP="00EE0AF3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Cs/>
                <w:sz w:val="20"/>
                <w:szCs w:val="20"/>
                <w:lang w:val="ro-RO"/>
              </w:rPr>
              <w:t>01.01.2025-01.01.2026</w:t>
            </w:r>
          </w:p>
        </w:tc>
      </w:tr>
      <w:tr w:rsidR="00474C9B" w:rsidRPr="003E62EC" w14:paraId="53BD4F52" w14:textId="77777777" w:rsidTr="007226D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93619D8" w14:textId="77777777" w:rsidR="00474C9B" w:rsidRPr="003E62EC" w:rsidRDefault="00474C9B" w:rsidP="00EE0AF3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B8A7E50" w14:textId="77777777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75" w:type="pct"/>
            <w:shd w:val="clear" w:color="auto" w:fill="auto"/>
          </w:tcPr>
          <w:p w14:paraId="7B1C8CDD" w14:textId="1DB52C9B" w:rsidR="00474C9B" w:rsidRPr="007226DE" w:rsidRDefault="007226DE" w:rsidP="007226DE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2125" w:type="pct"/>
            <w:gridSpan w:val="19"/>
          </w:tcPr>
          <w:p w14:paraId="1154F745" w14:textId="4C1F8A12" w:rsidR="00474C9B" w:rsidRPr="003E62EC" w:rsidRDefault="00474C9B" w:rsidP="007226DE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Gradul de adaptare și pregătire a Sistemului Informațional Automatizat 112 (SIA112) pentru primirea și gestionarea datelor transmise de dispozitivele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>, % (</w:t>
            </w:r>
            <w:r w:rsidRPr="00145B2C">
              <w:rPr>
                <w:rFonts w:cs="Times New Roman"/>
                <w:i/>
                <w:sz w:val="20"/>
                <w:szCs w:val="20"/>
                <w:lang w:val="ro-RO"/>
              </w:rPr>
              <w:t xml:space="preserve">testarea compatibilității dispozitivelor </w:t>
            </w:r>
            <w:proofErr w:type="spellStart"/>
            <w:r w:rsidRPr="00145B2C">
              <w:rPr>
                <w:rFonts w:cs="Times New Roman"/>
                <w:i/>
                <w:sz w:val="20"/>
                <w:szCs w:val="20"/>
                <w:lang w:val="ro-RO"/>
              </w:rPr>
              <w:t>eCall</w:t>
            </w:r>
            <w:proofErr w:type="spellEnd"/>
            <w:r w:rsidRPr="00145B2C">
              <w:rPr>
                <w:rFonts w:cs="Times New Roman"/>
                <w:i/>
                <w:sz w:val="20"/>
                <w:szCs w:val="20"/>
                <w:lang w:val="ro-RO"/>
              </w:rPr>
              <w:t xml:space="preserve"> cu SIA112, integrarea noilor echipamente și soluții IT în SIA 112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)</w:t>
            </w:r>
            <w:r w:rsidR="00154AE6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827" w:type="pct"/>
            <w:gridSpan w:val="9"/>
          </w:tcPr>
          <w:p w14:paraId="039EC4A6" w14:textId="680C753F" w:rsidR="00474C9B" w:rsidRPr="003E62EC" w:rsidRDefault="00A06EB0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100%</w:t>
            </w:r>
          </w:p>
        </w:tc>
        <w:tc>
          <w:tcPr>
            <w:tcW w:w="784" w:type="pct"/>
            <w:gridSpan w:val="4"/>
            <w:shd w:val="clear" w:color="auto" w:fill="auto"/>
          </w:tcPr>
          <w:p w14:paraId="7CEAB8B7" w14:textId="0B06D5B9" w:rsidR="00474C9B" w:rsidRPr="003E62EC" w:rsidRDefault="00474C9B" w:rsidP="00EE0AF3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Cs/>
                <w:sz w:val="20"/>
                <w:szCs w:val="20"/>
                <w:lang w:val="ro-RO"/>
              </w:rPr>
              <w:t>01.01.2026-01.08.2026</w:t>
            </w:r>
          </w:p>
        </w:tc>
      </w:tr>
      <w:tr w:rsidR="00474C9B" w:rsidRPr="003E62EC" w14:paraId="17572A4A" w14:textId="77777777" w:rsidTr="007226D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6B1901C" w14:textId="77777777" w:rsidR="00474C9B" w:rsidRPr="003E62EC" w:rsidRDefault="00474C9B" w:rsidP="00EE0AF3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4F24070" w14:textId="77777777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75" w:type="pct"/>
            <w:shd w:val="clear" w:color="auto" w:fill="auto"/>
          </w:tcPr>
          <w:p w14:paraId="4C9EE05A" w14:textId="392F4701" w:rsidR="00474C9B" w:rsidRPr="007226DE" w:rsidRDefault="007226DE" w:rsidP="007226DE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2125" w:type="pct"/>
            <w:gridSpan w:val="19"/>
          </w:tcPr>
          <w:p w14:paraId="0611CA78" w14:textId="7100A469" w:rsidR="00474C9B" w:rsidRPr="003E62EC" w:rsidRDefault="00474C9B" w:rsidP="007226DE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Capacitatea hardware</w:t>
            </w:r>
            <w:r w:rsidR="00A06EB0">
              <w:rPr>
                <w:rFonts w:cs="Times New Roman"/>
                <w:sz w:val="20"/>
                <w:szCs w:val="20"/>
                <w:lang w:val="ro-RO"/>
              </w:rPr>
              <w:t xml:space="preserve"> și software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adecvată, asigurată</w:t>
            </w:r>
            <w:r w:rsidR="00154AE6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827" w:type="pct"/>
            <w:gridSpan w:val="9"/>
          </w:tcPr>
          <w:p w14:paraId="33C6D87F" w14:textId="77777777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Procesoare – 6;</w:t>
            </w:r>
          </w:p>
          <w:p w14:paraId="6E6C5C99" w14:textId="391FCD98" w:rsidR="00474C9B" w:rsidRPr="003E62EC" w:rsidRDefault="00A06EB0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SSD – 2/</w:t>
            </w:r>
            <w:r w:rsidR="00474C9B" w:rsidRPr="003E62EC">
              <w:rPr>
                <w:rFonts w:cs="Times New Roman"/>
                <w:sz w:val="20"/>
                <w:szCs w:val="20"/>
                <w:lang w:val="ro-RO"/>
              </w:rPr>
              <w:t>512GB;</w:t>
            </w:r>
          </w:p>
          <w:p w14:paraId="4E2938F7" w14:textId="77777777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RAM – 64GB;</w:t>
            </w:r>
          </w:p>
          <w:p w14:paraId="1E7B3E6A" w14:textId="77777777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Video – 3 Display Port;</w:t>
            </w:r>
          </w:p>
          <w:p w14:paraId="79162473" w14:textId="77777777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Monitor – 3 un.</w:t>
            </w:r>
          </w:p>
          <w:p w14:paraId="6181359A" w14:textId="125033FC" w:rsidR="00474C9B" w:rsidRPr="003E62EC" w:rsidRDefault="00A06EB0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HDD – 4/</w:t>
            </w:r>
            <w:r w:rsidR="00474C9B" w:rsidRPr="003E62EC">
              <w:rPr>
                <w:rFonts w:cs="Times New Roman"/>
                <w:sz w:val="20"/>
                <w:szCs w:val="20"/>
                <w:lang w:val="ro-RO"/>
              </w:rPr>
              <w:t>100TB;</w:t>
            </w:r>
          </w:p>
          <w:p w14:paraId="7391150A" w14:textId="34F24F74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Soft – ver.21.12</w:t>
            </w:r>
          </w:p>
        </w:tc>
        <w:tc>
          <w:tcPr>
            <w:tcW w:w="784" w:type="pct"/>
            <w:gridSpan w:val="4"/>
            <w:shd w:val="clear" w:color="auto" w:fill="auto"/>
          </w:tcPr>
          <w:p w14:paraId="1FE10A5C" w14:textId="4EDEEE4E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Cs/>
                <w:sz w:val="20"/>
                <w:szCs w:val="20"/>
                <w:lang w:val="ro-RO"/>
              </w:rPr>
              <w:t>01.01.2026-01.08.2026</w:t>
            </w:r>
          </w:p>
        </w:tc>
      </w:tr>
      <w:tr w:rsidR="00474C9B" w:rsidRPr="003E62EC" w14:paraId="2025DAD7" w14:textId="77777777" w:rsidTr="007226D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05FE1B93" w14:textId="77777777" w:rsidR="00474C9B" w:rsidRPr="003E62EC" w:rsidRDefault="00474C9B" w:rsidP="00EE0AF3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0747CD8" w14:textId="77777777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75" w:type="pct"/>
            <w:shd w:val="clear" w:color="auto" w:fill="auto"/>
          </w:tcPr>
          <w:p w14:paraId="0FE624EB" w14:textId="248AEDBA" w:rsidR="00474C9B" w:rsidRPr="007226DE" w:rsidRDefault="007226DE" w:rsidP="007226DE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2125" w:type="pct"/>
            <w:gridSpan w:val="19"/>
          </w:tcPr>
          <w:p w14:paraId="0B22F290" w14:textId="40B0421C" w:rsidR="00474C9B" w:rsidRPr="003E62EC" w:rsidRDefault="00A06EB0" w:rsidP="007226DE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 xml:space="preserve">Teste </w:t>
            </w:r>
            <w:r w:rsidR="00474C9B" w:rsidRPr="003E62EC">
              <w:rPr>
                <w:rFonts w:cs="Times New Roman"/>
                <w:sz w:val="20"/>
                <w:szCs w:val="20"/>
                <w:lang w:val="ro-RO"/>
              </w:rPr>
              <w:t>valida</w:t>
            </w:r>
            <w:r>
              <w:rPr>
                <w:rFonts w:cs="Times New Roman"/>
                <w:sz w:val="20"/>
                <w:szCs w:val="20"/>
                <w:lang w:val="ro-RO"/>
              </w:rPr>
              <w:t>te ale</w:t>
            </w:r>
            <w:r w:rsidR="00474C9B" w:rsidRPr="003E62EC">
              <w:rPr>
                <w:rFonts w:cs="Times New Roman"/>
                <w:sz w:val="20"/>
                <w:szCs w:val="20"/>
                <w:lang w:val="ro-RO"/>
              </w:rPr>
              <w:t xml:space="preserve"> funcționalității  Sistemului Informațional Automatizat 112 în condiții reale sau simulate (teste de integrare, teste de performanță,</w:t>
            </w:r>
            <w:r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474C9B" w:rsidRPr="003E62EC">
              <w:rPr>
                <w:rFonts w:cs="Times New Roman"/>
                <w:sz w:val="20"/>
                <w:szCs w:val="20"/>
                <w:lang w:val="ro-RO"/>
              </w:rPr>
              <w:t>teste de securitate)</w:t>
            </w:r>
            <w:r>
              <w:rPr>
                <w:rFonts w:cs="Times New Roman"/>
                <w:sz w:val="20"/>
                <w:szCs w:val="20"/>
                <w:lang w:val="ro-RO"/>
              </w:rPr>
              <w:t>, număr</w:t>
            </w:r>
            <w:r w:rsidR="00154AE6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827" w:type="pct"/>
            <w:gridSpan w:val="9"/>
          </w:tcPr>
          <w:p w14:paraId="56C03D37" w14:textId="312DC29C" w:rsidR="00474C9B" w:rsidRPr="003E62EC" w:rsidRDefault="00A06EB0" w:rsidP="00A06EB0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Nr. t</w:t>
            </w:r>
            <w:r w:rsidR="00474C9B" w:rsidRPr="003E62EC">
              <w:rPr>
                <w:rFonts w:cs="Times New Roman"/>
                <w:sz w:val="20"/>
                <w:szCs w:val="20"/>
                <w:lang w:val="ro-RO"/>
              </w:rPr>
              <w:t>estări realizate cu succes</w:t>
            </w:r>
          </w:p>
        </w:tc>
        <w:tc>
          <w:tcPr>
            <w:tcW w:w="784" w:type="pct"/>
            <w:gridSpan w:val="4"/>
            <w:shd w:val="clear" w:color="auto" w:fill="auto"/>
          </w:tcPr>
          <w:p w14:paraId="27F94056" w14:textId="2031F514" w:rsidR="00474C9B" w:rsidRPr="003E62EC" w:rsidRDefault="00474C9B" w:rsidP="00EE0AF3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01.09.2026-01.04.2027</w:t>
            </w:r>
          </w:p>
        </w:tc>
      </w:tr>
      <w:tr w:rsidR="00474C9B" w:rsidRPr="003E62EC" w14:paraId="7E579721" w14:textId="77777777" w:rsidTr="007226D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48BFC33B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FB18C04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75" w:type="pct"/>
            <w:shd w:val="clear" w:color="auto" w:fill="auto"/>
          </w:tcPr>
          <w:p w14:paraId="595570A2" w14:textId="16825951" w:rsidR="00474C9B" w:rsidRPr="007226DE" w:rsidRDefault="007226DE" w:rsidP="007226DE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2125" w:type="pct"/>
            <w:gridSpan w:val="19"/>
          </w:tcPr>
          <w:p w14:paraId="3DCEE85E" w14:textId="44E510A7" w:rsidR="00474C9B" w:rsidRPr="003E62EC" w:rsidRDefault="00474C9B" w:rsidP="007226DE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Rata de aplicare a soluției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în Centrele de Preluare a Apelurilor de Urgență din Moldova, %</w:t>
            </w:r>
            <w:r w:rsidR="00154AE6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827" w:type="pct"/>
            <w:gridSpan w:val="9"/>
            <w:shd w:val="clear" w:color="auto" w:fill="auto"/>
          </w:tcPr>
          <w:p w14:paraId="45B53F1B" w14:textId="0D3CCE0F" w:rsidR="00474C9B" w:rsidRPr="003E62EC" w:rsidRDefault="00A06EB0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100</w:t>
            </w:r>
            <w:r w:rsidR="00474C9B" w:rsidRPr="003E62EC">
              <w:rPr>
                <w:rFonts w:cs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784" w:type="pct"/>
            <w:gridSpan w:val="4"/>
            <w:shd w:val="clear" w:color="auto" w:fill="auto"/>
          </w:tcPr>
          <w:p w14:paraId="5542CA4C" w14:textId="4DDF7D6B" w:rsidR="00474C9B" w:rsidRPr="003E62EC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Cs/>
                <w:sz w:val="20"/>
                <w:szCs w:val="20"/>
                <w:lang w:val="ro-RO"/>
              </w:rPr>
              <w:t>01.04.2027-31.12.2027</w:t>
            </w:r>
          </w:p>
        </w:tc>
      </w:tr>
      <w:tr w:rsidR="00474C9B" w:rsidRPr="003E62EC" w14:paraId="58CCA83F" w14:textId="77777777" w:rsidTr="007226DE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2CABEBF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704605C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75" w:type="pct"/>
            <w:shd w:val="clear" w:color="auto" w:fill="auto"/>
          </w:tcPr>
          <w:p w14:paraId="4DF15B06" w14:textId="70EF46A2" w:rsidR="00474C9B" w:rsidRPr="007226DE" w:rsidRDefault="007226DE" w:rsidP="007226DE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2125" w:type="pct"/>
            <w:gridSpan w:val="19"/>
          </w:tcPr>
          <w:p w14:paraId="3F3DD876" w14:textId="22BCA066" w:rsidR="00474C9B" w:rsidRPr="003E62EC" w:rsidRDefault="00474C9B" w:rsidP="007226DE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Rata de eficacitate și eficiență operațională ale SIA112 în contextul primirii datelor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(timpul de răspuns, precizia localizării, gradul de acoperire a rețelei)</w:t>
            </w:r>
            <w:r w:rsidR="00154AE6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827" w:type="pct"/>
            <w:gridSpan w:val="9"/>
            <w:shd w:val="clear" w:color="auto" w:fill="auto"/>
          </w:tcPr>
          <w:p w14:paraId="42A5F431" w14:textId="7F1AE91C" w:rsidR="00474C9B" w:rsidRPr="003E62EC" w:rsidRDefault="00A06EB0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100</w:t>
            </w:r>
            <w:r w:rsidR="00474C9B" w:rsidRPr="003E62EC">
              <w:rPr>
                <w:rFonts w:cs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784" w:type="pct"/>
            <w:gridSpan w:val="4"/>
            <w:shd w:val="clear" w:color="auto" w:fill="auto"/>
          </w:tcPr>
          <w:p w14:paraId="7395E705" w14:textId="41DAA22D" w:rsidR="00474C9B" w:rsidRPr="003E62EC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Cs/>
                <w:sz w:val="20"/>
                <w:szCs w:val="20"/>
                <w:lang w:val="ro-RO"/>
              </w:rPr>
              <w:t>01.04.2027-31.12.2027</w:t>
            </w:r>
          </w:p>
        </w:tc>
      </w:tr>
      <w:tr w:rsidR="00474C9B" w:rsidRPr="003E62EC" w14:paraId="1AF4802D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69B228D4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72D5371C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Autoritate responsabilă de implementarea/ coordonarea proiectului</w:t>
            </w:r>
          </w:p>
        </w:tc>
        <w:tc>
          <w:tcPr>
            <w:tcW w:w="3911" w:type="pct"/>
            <w:gridSpan w:val="33"/>
          </w:tcPr>
          <w:p w14:paraId="78B0352A" w14:textId="264B004E" w:rsidR="00474C9B" w:rsidRPr="003E62EC" w:rsidRDefault="00154AE6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Ministerul Afacerilor Interne</w:t>
            </w:r>
            <w:r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154AE6">
              <w:rPr>
                <w:rFonts w:cs="Times New Roman"/>
                <w:i/>
                <w:iCs/>
                <w:sz w:val="20"/>
                <w:szCs w:val="20"/>
                <w:lang w:val="ro-RO"/>
              </w:rPr>
              <w:t>(</w:t>
            </w:r>
            <w:r w:rsidR="00474C9B" w:rsidRPr="00154AE6">
              <w:rPr>
                <w:rFonts w:cs="Times New Roman"/>
                <w:i/>
                <w:iCs/>
                <w:sz w:val="20"/>
                <w:szCs w:val="20"/>
                <w:lang w:val="ro-RO"/>
              </w:rPr>
              <w:t>Serviciul Național Unic pentru Apelurile de Urgență 112</w:t>
            </w:r>
            <w:r w:rsidRPr="00154AE6">
              <w:rPr>
                <w:rFonts w:cs="Times New Roman"/>
                <w:i/>
                <w:iCs/>
                <w:sz w:val="20"/>
                <w:szCs w:val="20"/>
                <w:lang w:val="ro-RO"/>
              </w:rPr>
              <w:t>)</w:t>
            </w:r>
          </w:p>
        </w:tc>
      </w:tr>
      <w:tr w:rsidR="00474C9B" w:rsidRPr="003E62EC" w14:paraId="02A41A16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7C3AAC75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71F7057E" w14:textId="46623000" w:rsidR="00474C9B" w:rsidRPr="003E62EC" w:rsidRDefault="00474C9B" w:rsidP="00474C9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părți implicate</w:t>
            </w:r>
          </w:p>
          <w:p w14:paraId="2C9A941B" w14:textId="77777777" w:rsidR="00474C9B" w:rsidRPr="003E62EC" w:rsidRDefault="00474C9B" w:rsidP="00474C9B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Actori-cheie implicați sau afectați de proiect (parteneri, APL, AAPC, ș.a.)</w:t>
            </w:r>
          </w:p>
        </w:tc>
        <w:tc>
          <w:tcPr>
            <w:tcW w:w="3911" w:type="pct"/>
            <w:gridSpan w:val="33"/>
          </w:tcPr>
          <w:p w14:paraId="5F711FCD" w14:textId="14D1AF9C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Ministerul Afacerilor Interne</w:t>
            </w:r>
            <w:r w:rsidR="00154AE6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154AE6" w:rsidRPr="00154AE6">
              <w:rPr>
                <w:rFonts w:cs="Times New Roman"/>
                <w:i/>
                <w:iCs/>
                <w:sz w:val="20"/>
                <w:szCs w:val="20"/>
                <w:lang w:val="ro-RO"/>
              </w:rPr>
              <w:t>(</w:t>
            </w:r>
            <w:r w:rsidRPr="00154AE6">
              <w:rPr>
                <w:rFonts w:cs="Times New Roman"/>
                <w:i/>
                <w:iCs/>
                <w:sz w:val="20"/>
                <w:szCs w:val="20"/>
                <w:lang w:val="ro-RO"/>
              </w:rPr>
              <w:t>Serviciul Tehnologii Informaționale</w:t>
            </w:r>
            <w:r w:rsidR="00154AE6" w:rsidRPr="00154AE6">
              <w:rPr>
                <w:rFonts w:cs="Times New Roman"/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154AE6">
              <w:rPr>
                <w:rFonts w:cs="Times New Roman"/>
                <w:i/>
                <w:iCs/>
                <w:sz w:val="20"/>
                <w:szCs w:val="20"/>
                <w:lang w:val="ro-RO"/>
              </w:rPr>
              <w:t>Inspectoratul General al Poliției</w:t>
            </w:r>
            <w:r w:rsidR="00154AE6" w:rsidRPr="00154AE6">
              <w:rPr>
                <w:rFonts w:cs="Times New Roman"/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154AE6">
              <w:rPr>
                <w:rFonts w:cs="Times New Roman"/>
                <w:i/>
                <w:iCs/>
                <w:sz w:val="20"/>
                <w:szCs w:val="20"/>
                <w:lang w:val="ro-RO"/>
              </w:rPr>
              <w:t>Inspectoratul General pentru Situații de Urgență</w:t>
            </w:r>
            <w:r w:rsidR="00154AE6" w:rsidRPr="00154AE6">
              <w:rPr>
                <w:rFonts w:cs="Times New Roman"/>
                <w:i/>
                <w:iCs/>
                <w:sz w:val="20"/>
                <w:szCs w:val="20"/>
                <w:lang w:val="ro-RO"/>
              </w:rPr>
              <w:t>);</w:t>
            </w:r>
          </w:p>
          <w:p w14:paraId="11DDE679" w14:textId="4B4AACFE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Ministerul Sănătății</w:t>
            </w:r>
            <w:r w:rsidR="00154AE6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08DF721F" w14:textId="0ADB6465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Agenția de Guvernare Electronică</w:t>
            </w:r>
            <w:r w:rsidR="00154AE6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4130A7D9" w14:textId="1DA71B2F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Agenția Națională pentru Reglementare în Comunicații Electronice și Tehnologia Informației</w:t>
            </w:r>
            <w:r w:rsidR="00154AE6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</w:tr>
      <w:tr w:rsidR="00474C9B" w:rsidRPr="003E62EC" w14:paraId="294BE5E0" w14:textId="77777777" w:rsidTr="00154AE6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6C8960D5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6D54B6FA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Calendarul proiectului</w:t>
            </w:r>
          </w:p>
          <w:p w14:paraId="65FC7F71" w14:textId="1BCE8556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Componentele/enumerați etape (</w:t>
            </w:r>
            <w:proofErr w:type="spellStart"/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project</w:t>
            </w:r>
            <w:proofErr w:type="spellEnd"/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phase</w:t>
            </w:r>
            <w:proofErr w:type="spellEnd"/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), principalele activități (</w:t>
            </w:r>
            <w:proofErr w:type="spellStart"/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milestone</w:t>
            </w:r>
            <w:proofErr w:type="spellEnd"/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) ale proiectului și termene limită de inițiere și finalizare (zz.ll.an)</w:t>
            </w:r>
          </w:p>
        </w:tc>
        <w:tc>
          <w:tcPr>
            <w:tcW w:w="221" w:type="pct"/>
            <w:gridSpan w:val="2"/>
            <w:shd w:val="clear" w:color="auto" w:fill="EFF6EA"/>
          </w:tcPr>
          <w:p w14:paraId="22B1FE2D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156" w:type="pct"/>
            <w:gridSpan w:val="19"/>
            <w:shd w:val="clear" w:color="auto" w:fill="EFF6EA"/>
          </w:tcPr>
          <w:p w14:paraId="2170BBF2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Etapa de realizare/activități de bază</w:t>
            </w:r>
          </w:p>
        </w:tc>
        <w:tc>
          <w:tcPr>
            <w:tcW w:w="734" w:type="pct"/>
            <w:gridSpan w:val="7"/>
            <w:shd w:val="clear" w:color="auto" w:fill="EFF6EA"/>
          </w:tcPr>
          <w:p w14:paraId="7CE70435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inițierii</w:t>
            </w:r>
          </w:p>
        </w:tc>
        <w:tc>
          <w:tcPr>
            <w:tcW w:w="800" w:type="pct"/>
            <w:gridSpan w:val="5"/>
            <w:shd w:val="clear" w:color="auto" w:fill="EFF6EA"/>
          </w:tcPr>
          <w:p w14:paraId="45996887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finalizării</w:t>
            </w:r>
          </w:p>
        </w:tc>
      </w:tr>
      <w:tr w:rsidR="00474C9B" w:rsidRPr="003E62EC" w14:paraId="78AC18B7" w14:textId="77777777" w:rsidTr="00154A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5FBE8C41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C177733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gridSpan w:val="2"/>
          </w:tcPr>
          <w:p w14:paraId="1B44B459" w14:textId="0549A931" w:rsidR="00474C9B" w:rsidRPr="00154AE6" w:rsidRDefault="00154AE6" w:rsidP="00154AE6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2156" w:type="pct"/>
            <w:gridSpan w:val="19"/>
          </w:tcPr>
          <w:p w14:paraId="35C7857C" w14:textId="351BCACA" w:rsidR="00474C9B" w:rsidRPr="003E62EC" w:rsidRDefault="00474C9B" w:rsidP="00154AE6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Identificarea cerințelor legale și tehnice pentru implementarea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. Modificarea </w:t>
            </w:r>
            <w:r w:rsidR="00CF004A" w:rsidRPr="003E62EC">
              <w:rPr>
                <w:rFonts w:cs="Times New Roman"/>
                <w:sz w:val="20"/>
                <w:szCs w:val="20"/>
                <w:lang w:val="ro-RO"/>
              </w:rPr>
              <w:t>Leg</w:t>
            </w:r>
            <w:r w:rsidR="00CF004A">
              <w:rPr>
                <w:rFonts w:cs="Times New Roman"/>
                <w:sz w:val="20"/>
                <w:szCs w:val="20"/>
                <w:lang w:val="ro-RO"/>
              </w:rPr>
              <w:t>ii</w:t>
            </w:r>
            <w:r w:rsidR="00CF004A" w:rsidRPr="003E62EC">
              <w:rPr>
                <w:rFonts w:cs="Times New Roman"/>
                <w:sz w:val="20"/>
                <w:szCs w:val="20"/>
                <w:lang w:val="ro-RO"/>
              </w:rPr>
              <w:t xml:space="preserve"> nr.174/2014</w:t>
            </w:r>
            <w:r w:rsidR="00CF004A">
              <w:rPr>
                <w:rFonts w:cs="Times New Roman"/>
                <w:sz w:val="20"/>
                <w:szCs w:val="20"/>
                <w:lang w:val="ro-RO"/>
              </w:rPr>
              <w:t xml:space="preserve"> cu privire la organizarea și funcționarea Serviciului național unic pentru apelurile de urgență 112</w:t>
            </w:r>
            <w:r w:rsidR="006864D8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734" w:type="pct"/>
            <w:gridSpan w:val="7"/>
          </w:tcPr>
          <w:p w14:paraId="4258C701" w14:textId="290F1755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0" w:type="pct"/>
            <w:gridSpan w:val="5"/>
          </w:tcPr>
          <w:p w14:paraId="62D74CD9" w14:textId="6573670B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01.01.2026</w:t>
            </w:r>
          </w:p>
        </w:tc>
      </w:tr>
      <w:tr w:rsidR="00474C9B" w:rsidRPr="003E62EC" w14:paraId="16FEA9D4" w14:textId="77777777" w:rsidTr="00154A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D3D164B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B8D3827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gridSpan w:val="2"/>
          </w:tcPr>
          <w:p w14:paraId="63B00236" w14:textId="0D5985EA" w:rsidR="00474C9B" w:rsidRPr="00154AE6" w:rsidRDefault="00154AE6" w:rsidP="00154AE6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2156" w:type="pct"/>
            <w:gridSpan w:val="19"/>
          </w:tcPr>
          <w:p w14:paraId="7251CDD8" w14:textId="4A9E384A" w:rsidR="00474C9B" w:rsidRPr="003E62EC" w:rsidRDefault="00474C9B" w:rsidP="00154AE6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Identificarea furnizorilor de implementare</w:t>
            </w:r>
            <w:r w:rsidR="00CF004A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a soluției </w:t>
            </w:r>
            <w:proofErr w:type="spellStart"/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 xml:space="preserve"> bazat pe serviciul 112</w:t>
            </w:r>
            <w:r w:rsidR="006864D8">
              <w:rPr>
                <w:rFonts w:cs="Times New Roman"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734" w:type="pct"/>
            <w:gridSpan w:val="7"/>
          </w:tcPr>
          <w:p w14:paraId="4752DDD1" w14:textId="2ABBC401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0" w:type="pct"/>
            <w:gridSpan w:val="5"/>
          </w:tcPr>
          <w:p w14:paraId="511468A0" w14:textId="20578194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01.01.2026</w:t>
            </w:r>
          </w:p>
        </w:tc>
      </w:tr>
      <w:tr w:rsidR="00474C9B" w:rsidRPr="003E62EC" w14:paraId="17C82872" w14:textId="77777777" w:rsidTr="00154A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42C5EC7A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E0DE295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gridSpan w:val="2"/>
          </w:tcPr>
          <w:p w14:paraId="35BA34F0" w14:textId="5ECA1634" w:rsidR="00474C9B" w:rsidRPr="00154AE6" w:rsidRDefault="00154AE6" w:rsidP="00154AE6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2156" w:type="pct"/>
            <w:gridSpan w:val="19"/>
          </w:tcPr>
          <w:p w14:paraId="438DA79D" w14:textId="32E23BC3" w:rsidR="00474C9B" w:rsidRPr="003E62EC" w:rsidRDefault="00474C9B" w:rsidP="00154AE6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Asigurarea disponibilității infrastructurii de comunicații necesare pentru transmiterea apelurilor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către centrele de preluare a apelurilor de urgență 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lastRenderedPageBreak/>
              <w:t>(desfășurarea procesului de achiziții, integrarea noilor echipamente și soluții IT în SIA 112)</w:t>
            </w:r>
            <w:r w:rsidR="006864D8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734" w:type="pct"/>
            <w:gridSpan w:val="7"/>
          </w:tcPr>
          <w:p w14:paraId="2C64165E" w14:textId="61D4254C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lastRenderedPageBreak/>
              <w:t>01.01.2026</w:t>
            </w:r>
          </w:p>
        </w:tc>
        <w:tc>
          <w:tcPr>
            <w:tcW w:w="800" w:type="pct"/>
            <w:gridSpan w:val="5"/>
          </w:tcPr>
          <w:p w14:paraId="16BACFF2" w14:textId="5FB6B469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01.08.2026</w:t>
            </w:r>
          </w:p>
        </w:tc>
      </w:tr>
      <w:tr w:rsidR="00474C9B" w:rsidRPr="003E62EC" w14:paraId="0C069EC3" w14:textId="77777777" w:rsidTr="00154A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4C4535C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ABEE83C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gridSpan w:val="2"/>
          </w:tcPr>
          <w:p w14:paraId="78E00A5A" w14:textId="0B067051" w:rsidR="00474C9B" w:rsidRPr="00154AE6" w:rsidRDefault="00154AE6" w:rsidP="00154AE6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2156" w:type="pct"/>
            <w:gridSpan w:val="19"/>
          </w:tcPr>
          <w:p w14:paraId="45FA269D" w14:textId="2C1B6941" w:rsidR="00474C9B" w:rsidRPr="003E62EC" w:rsidRDefault="00474C9B" w:rsidP="00154AE6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Testarea funcționalității dispozit</w:t>
            </w:r>
            <w:r w:rsidR="00CF004A">
              <w:rPr>
                <w:rFonts w:cs="Times New Roman"/>
                <w:sz w:val="20"/>
                <w:szCs w:val="20"/>
                <w:lang w:val="ro-RO"/>
              </w:rPr>
              <w:t>i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velor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, a infrastructurii de comunicații și capacității </w:t>
            </w:r>
            <w:r w:rsidR="00CF004A">
              <w:rPr>
                <w:rFonts w:cs="Times New Roman"/>
                <w:sz w:val="20"/>
                <w:szCs w:val="20"/>
                <w:lang w:val="ro-RO"/>
              </w:rPr>
              <w:t>C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entrel</w:t>
            </w:r>
            <w:r w:rsidR="00CF004A">
              <w:rPr>
                <w:rFonts w:cs="Times New Roman"/>
                <w:sz w:val="20"/>
                <w:szCs w:val="20"/>
                <w:lang w:val="ro-RO"/>
              </w:rPr>
              <w:t>or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de preluare a apelurilor de urgență de a gestiona apelurile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="006864D8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734" w:type="pct"/>
            <w:gridSpan w:val="7"/>
          </w:tcPr>
          <w:p w14:paraId="28A8420F" w14:textId="3F6523F0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01.09.2026</w:t>
            </w:r>
          </w:p>
        </w:tc>
        <w:tc>
          <w:tcPr>
            <w:tcW w:w="800" w:type="pct"/>
            <w:gridSpan w:val="5"/>
          </w:tcPr>
          <w:p w14:paraId="59FAF7F0" w14:textId="2E8233B7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01.04.2027</w:t>
            </w:r>
          </w:p>
        </w:tc>
      </w:tr>
      <w:tr w:rsidR="00474C9B" w:rsidRPr="003E62EC" w14:paraId="521F8920" w14:textId="77777777" w:rsidTr="00154A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50559E1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69561209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gridSpan w:val="2"/>
          </w:tcPr>
          <w:p w14:paraId="25FEC281" w14:textId="1B38A348" w:rsidR="00474C9B" w:rsidRPr="00154AE6" w:rsidRDefault="00154AE6" w:rsidP="00154AE6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2156" w:type="pct"/>
            <w:gridSpan w:val="19"/>
          </w:tcPr>
          <w:p w14:paraId="3978A388" w14:textId="32A1AC0B" w:rsidR="00474C9B" w:rsidRPr="003E62EC" w:rsidRDefault="00474C9B" w:rsidP="00154AE6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Formare și pregătire: instruirea operatorilor Serviciului 112 în utilizarea sistemelor de comunicații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>, elaborarea  procedurilor de gestionare a datelor, protocoalelor de intervenție în situații de urgență</w:t>
            </w:r>
            <w:r w:rsidR="006864D8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734" w:type="pct"/>
            <w:gridSpan w:val="7"/>
          </w:tcPr>
          <w:p w14:paraId="64267BFC" w14:textId="7FDF515E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01.09.2026</w:t>
            </w:r>
          </w:p>
        </w:tc>
        <w:tc>
          <w:tcPr>
            <w:tcW w:w="800" w:type="pct"/>
            <w:gridSpan w:val="5"/>
          </w:tcPr>
          <w:p w14:paraId="336F5BBF" w14:textId="1AC31818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01.12.2027</w:t>
            </w:r>
          </w:p>
        </w:tc>
      </w:tr>
      <w:tr w:rsidR="00474C9B" w:rsidRPr="003E62EC" w14:paraId="173CE9C6" w14:textId="77777777" w:rsidTr="00154AE6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8205A68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C393D7F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1" w:type="pct"/>
            <w:gridSpan w:val="2"/>
          </w:tcPr>
          <w:p w14:paraId="0AF8F267" w14:textId="40268D31" w:rsidR="00474C9B" w:rsidRPr="00154AE6" w:rsidRDefault="00154AE6" w:rsidP="00154AE6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2156" w:type="pct"/>
            <w:gridSpan w:val="19"/>
          </w:tcPr>
          <w:p w14:paraId="0B7814EA" w14:textId="7F51FC22" w:rsidR="00474C9B" w:rsidRPr="003E62EC" w:rsidRDefault="00474C9B" w:rsidP="00154AE6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Implementarea și monitorizarea continuă, evaluarea calității serviciilor și identificarea și remedierea problemelor în timp util</w:t>
            </w:r>
            <w:r w:rsidR="006864D8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734" w:type="pct"/>
            <w:gridSpan w:val="7"/>
          </w:tcPr>
          <w:p w14:paraId="18C71107" w14:textId="526C7E76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01.04.2027</w:t>
            </w:r>
          </w:p>
        </w:tc>
        <w:tc>
          <w:tcPr>
            <w:tcW w:w="800" w:type="pct"/>
            <w:gridSpan w:val="5"/>
          </w:tcPr>
          <w:p w14:paraId="27E4FFFA" w14:textId="73DF831A" w:rsidR="00474C9B" w:rsidRPr="003E62EC" w:rsidRDefault="00474C9B" w:rsidP="006864D8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31.12.2027</w:t>
            </w:r>
          </w:p>
        </w:tc>
      </w:tr>
      <w:tr w:rsidR="00474C9B" w:rsidRPr="003E62EC" w14:paraId="509CF528" w14:textId="77777777" w:rsidTr="00CF004A">
        <w:trPr>
          <w:trHeight w:val="261"/>
        </w:trPr>
        <w:tc>
          <w:tcPr>
            <w:tcW w:w="184" w:type="pct"/>
            <w:vMerge w:val="restart"/>
            <w:shd w:val="clear" w:color="auto" w:fill="EFF6EA"/>
          </w:tcPr>
          <w:p w14:paraId="3555267A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347843F7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Bugetul proiectului</w:t>
            </w:r>
          </w:p>
          <w:p w14:paraId="1EB1DEB4" w14:textId="0C53D1BB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C3691F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Toate proiectele propuse în PND vor fi incluse în Strategia Sectorială de Cheltu</w:t>
            </w:r>
            <w:r w:rsidR="00C3691F" w:rsidRPr="00C3691F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i</w:t>
            </w:r>
            <w:r w:rsidRPr="00C3691F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eli pentru anii 2025-2027</w:t>
            </w:r>
          </w:p>
        </w:tc>
        <w:tc>
          <w:tcPr>
            <w:tcW w:w="362" w:type="pct"/>
            <w:gridSpan w:val="3"/>
            <w:vMerge w:val="restart"/>
            <w:shd w:val="clear" w:color="auto" w:fill="EFF6EA"/>
          </w:tcPr>
          <w:p w14:paraId="28B964B3" w14:textId="4375546B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acoperite</w:t>
            </w:r>
          </w:p>
        </w:tc>
        <w:tc>
          <w:tcPr>
            <w:tcW w:w="3549" w:type="pct"/>
            <w:gridSpan w:val="30"/>
            <w:shd w:val="clear" w:color="auto" w:fill="EFF6EA"/>
          </w:tcPr>
          <w:p w14:paraId="6B59018A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bugetul de stat</w:t>
            </w:r>
          </w:p>
        </w:tc>
      </w:tr>
      <w:tr w:rsidR="00474C9B" w:rsidRPr="003E62EC" w14:paraId="1CEB6E47" w14:textId="77777777" w:rsidTr="00C3691F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075DA45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44361A2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2" w:type="pct"/>
            <w:gridSpan w:val="3"/>
            <w:vMerge/>
            <w:shd w:val="clear" w:color="auto" w:fill="F2F2F2" w:themeFill="background1" w:themeFillShade="F2"/>
          </w:tcPr>
          <w:p w14:paraId="18055228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057" w:type="pct"/>
            <w:gridSpan w:val="6"/>
            <w:shd w:val="clear" w:color="auto" w:fill="EFF6EA"/>
          </w:tcPr>
          <w:p w14:paraId="1F2D74E4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Codul subprogramului bugetar</w:t>
            </w:r>
          </w:p>
        </w:tc>
        <w:tc>
          <w:tcPr>
            <w:tcW w:w="707" w:type="pct"/>
            <w:gridSpan w:val="9"/>
            <w:shd w:val="clear" w:color="auto" w:fill="EFF6EA"/>
          </w:tcPr>
          <w:p w14:paraId="2DEA16B0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734" w:type="pct"/>
            <w:gridSpan w:val="7"/>
            <w:shd w:val="clear" w:color="auto" w:fill="EFF6EA"/>
          </w:tcPr>
          <w:p w14:paraId="087518D6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051" w:type="pct"/>
            <w:gridSpan w:val="8"/>
            <w:shd w:val="clear" w:color="auto" w:fill="EFF6EA"/>
          </w:tcPr>
          <w:p w14:paraId="0F467461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474C9B" w:rsidRPr="003E62EC" w14:paraId="39FA78EC" w14:textId="77777777" w:rsidTr="00C3691F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0EF266BF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045C75C5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2" w:type="pct"/>
            <w:gridSpan w:val="3"/>
            <w:vMerge/>
            <w:shd w:val="clear" w:color="auto" w:fill="F2F2F2" w:themeFill="background1" w:themeFillShade="F2"/>
          </w:tcPr>
          <w:p w14:paraId="6A1ECBDF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057" w:type="pct"/>
            <w:gridSpan w:val="6"/>
          </w:tcPr>
          <w:p w14:paraId="3A802AE4" w14:textId="58B5C4FE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 xml:space="preserve">50.19 </w:t>
            </w:r>
            <w:r w:rsidRPr="003E62EC">
              <w:rPr>
                <w:rFonts w:cs="Times New Roman"/>
                <w:b/>
                <w:bCs/>
                <w:i/>
                <w:iCs/>
                <w:color w:val="auto"/>
                <w:sz w:val="20"/>
                <w:szCs w:val="20"/>
                <w:lang w:val="ro-RO"/>
              </w:rPr>
              <w:t xml:space="preserve">Tehnologii informaționale in sistemul de alerta                                                                      </w:t>
            </w:r>
          </w:p>
        </w:tc>
        <w:tc>
          <w:tcPr>
            <w:tcW w:w="707" w:type="pct"/>
            <w:gridSpan w:val="9"/>
          </w:tcPr>
          <w:p w14:paraId="50532DEC" w14:textId="77777777" w:rsidR="00474C9B" w:rsidRPr="003E62EC" w:rsidRDefault="00474C9B" w:rsidP="00474C9B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13.446,4</w:t>
            </w:r>
          </w:p>
          <w:p w14:paraId="61FA307D" w14:textId="221594EC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(</w:t>
            </w: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t>Costuri de personal:</w:t>
            </w: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br/>
              <w:t>perioada 01.01.2025 – 31.12.2025 – 654,260 MDL</w:t>
            </w: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br/>
              <w:t>Subcontractări:</w:t>
            </w: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br/>
              <w:t>perioada: 01.01.2025 – 31.12.2025 – 250,545 MDL</w:t>
            </w: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br/>
              <w:t>Costuri de deplasare:</w:t>
            </w: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br/>
              <w:t>perioada: 01.01.2025-01.12.2025 – 390,818 MDL</w:t>
            </w: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br/>
              <w:t xml:space="preserve">Costuri pentru echipament: </w:t>
            </w: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br/>
              <w:t>perioada: 01.01.2025 – 31.12.2025 – 11.386,8 MDL</w:t>
            </w: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br/>
              <w:t xml:space="preserve">Costuri pentru prestări servici și alte bunuri: </w:t>
            </w: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br/>
              <w:t>perioada: 01.01.2025 – 31.12.2025 – 12.859,7 MDL</w:t>
            </w: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)</w:t>
            </w:r>
          </w:p>
        </w:tc>
        <w:tc>
          <w:tcPr>
            <w:tcW w:w="734" w:type="pct"/>
            <w:gridSpan w:val="7"/>
          </w:tcPr>
          <w:p w14:paraId="30FEE193" w14:textId="5B6298A4" w:rsidR="00474C9B" w:rsidRPr="003E62EC" w:rsidRDefault="00474C9B" w:rsidP="00474C9B">
            <w:pPr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976</w:t>
            </w:r>
            <w:r w:rsidR="00F91029">
              <w:rPr>
                <w:rFonts w:cs="Times New Roman"/>
                <w:b/>
                <w:bCs/>
                <w:color w:val="auto"/>
                <w:sz w:val="20"/>
                <w:szCs w:val="20"/>
                <w:lang w:val="ro-RO"/>
              </w:rPr>
              <w:t>,0</w:t>
            </w:r>
          </w:p>
          <w:p w14:paraId="3D2094F3" w14:textId="77777777" w:rsidR="00474C9B" w:rsidRPr="00CF004A" w:rsidRDefault="00474C9B" w:rsidP="00474C9B">
            <w:pPr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(</w:t>
            </w: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t xml:space="preserve">Costuri de personal: </w:t>
            </w:r>
          </w:p>
          <w:p w14:paraId="25FF123C" w14:textId="77777777" w:rsidR="00474C9B" w:rsidRPr="00CF004A" w:rsidRDefault="00474C9B" w:rsidP="00474C9B">
            <w:pPr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t>perioada: 01.01.2026 – 28.02.2027 – 662,415 MDL</w:t>
            </w:r>
          </w:p>
          <w:p w14:paraId="456B471C" w14:textId="77777777" w:rsidR="00474C9B" w:rsidRPr="00CF004A" w:rsidRDefault="00474C9B" w:rsidP="00474C9B">
            <w:pPr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t>Subcontractări: 1.320,7 MDL</w:t>
            </w:r>
          </w:p>
          <w:p w14:paraId="3F93E9AB" w14:textId="77777777" w:rsidR="00474C9B" w:rsidRPr="00CF004A" w:rsidRDefault="00474C9B" w:rsidP="00474C9B">
            <w:pPr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t xml:space="preserve">Costuri de diseminare: </w:t>
            </w:r>
          </w:p>
          <w:p w14:paraId="56230613" w14:textId="28781F90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t>perioada: 01.01.2026 -28.02.2027 – 19,299 MDL</w:t>
            </w: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)</w:t>
            </w:r>
          </w:p>
        </w:tc>
        <w:tc>
          <w:tcPr>
            <w:tcW w:w="1051" w:type="pct"/>
            <w:gridSpan w:val="8"/>
          </w:tcPr>
          <w:p w14:paraId="18ACD881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474C9B" w:rsidRPr="003E62EC" w14:paraId="5E1972DB" w14:textId="77777777" w:rsidTr="00C3691F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0A78EFAB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C8F2BD7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2" w:type="pct"/>
            <w:gridSpan w:val="3"/>
            <w:vMerge/>
            <w:shd w:val="clear" w:color="auto" w:fill="F2F2F2" w:themeFill="background1" w:themeFillShade="F2"/>
          </w:tcPr>
          <w:p w14:paraId="7B91C433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549" w:type="pct"/>
            <w:gridSpan w:val="30"/>
            <w:shd w:val="clear" w:color="auto" w:fill="EFF6EA"/>
          </w:tcPr>
          <w:p w14:paraId="2220C45A" w14:textId="476AE38C" w:rsidR="00474C9B" w:rsidRPr="0043045F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asistență externă</w:t>
            </w:r>
          </w:p>
        </w:tc>
      </w:tr>
      <w:tr w:rsidR="00474C9B" w:rsidRPr="003E62EC" w14:paraId="573B4D5B" w14:textId="77777777" w:rsidTr="00C3691F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1582450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D75C1FD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2" w:type="pct"/>
            <w:gridSpan w:val="3"/>
            <w:vMerge/>
            <w:shd w:val="clear" w:color="auto" w:fill="F2F2F2" w:themeFill="background1" w:themeFillShade="F2"/>
          </w:tcPr>
          <w:p w14:paraId="299FF834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gridSpan w:val="2"/>
            <w:shd w:val="clear" w:color="auto" w:fill="EFF6EA"/>
          </w:tcPr>
          <w:p w14:paraId="7901AEF1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</w:tc>
        <w:tc>
          <w:tcPr>
            <w:tcW w:w="432" w:type="pct"/>
            <w:gridSpan w:val="3"/>
            <w:shd w:val="clear" w:color="auto" w:fill="EFF6EA"/>
          </w:tcPr>
          <w:p w14:paraId="50A13B67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Finanțator și țara care acordă finanțarea</w:t>
            </w:r>
          </w:p>
        </w:tc>
        <w:tc>
          <w:tcPr>
            <w:tcW w:w="422" w:type="pct"/>
            <w:gridSpan w:val="6"/>
            <w:shd w:val="clear" w:color="auto" w:fill="EFF6EA"/>
          </w:tcPr>
          <w:p w14:paraId="5470AEF7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finanțare</w:t>
            </w:r>
          </w:p>
          <w:p w14:paraId="01F51DB0" w14:textId="77777777" w:rsidR="00474C9B" w:rsidRPr="003E62EC" w:rsidRDefault="00474C9B" w:rsidP="00474C9B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împrumut/ grant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3380A841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69C38BBF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financiară/ tehnică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0DD50FD5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Actul prin care a fost aprobată finanțarea</w:t>
            </w:r>
          </w:p>
        </w:tc>
        <w:tc>
          <w:tcPr>
            <w:tcW w:w="503" w:type="pct"/>
            <w:gridSpan w:val="6"/>
            <w:shd w:val="clear" w:color="auto" w:fill="EFF6EA"/>
          </w:tcPr>
          <w:p w14:paraId="41CD1201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375" w:type="pct"/>
            <w:gridSpan w:val="3"/>
            <w:shd w:val="clear" w:color="auto" w:fill="EFF6EA"/>
          </w:tcPr>
          <w:p w14:paraId="73388FF8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09" w:type="pct"/>
            <w:shd w:val="clear" w:color="auto" w:fill="EFF6EA"/>
          </w:tcPr>
          <w:p w14:paraId="5BF8149A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474C9B" w:rsidRPr="003E62EC" w14:paraId="5C7CFFE2" w14:textId="77777777" w:rsidTr="00C3691F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9138E1A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1E3F4075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2" w:type="pct"/>
            <w:gridSpan w:val="3"/>
            <w:vMerge/>
            <w:shd w:val="clear" w:color="auto" w:fill="F2F2F2" w:themeFill="background1" w:themeFillShade="F2"/>
          </w:tcPr>
          <w:p w14:paraId="7B988724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gridSpan w:val="2"/>
          </w:tcPr>
          <w:p w14:paraId="25856A96" w14:textId="2ED5DEE1" w:rsidR="00474C9B" w:rsidRPr="003E62EC" w:rsidRDefault="00474C9B" w:rsidP="00CF004A">
            <w:pPr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eCall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Next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Generation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for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PSAPs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 (aplicare cole</w:t>
            </w:r>
            <w:r w:rsidR="00CF004A">
              <w:rPr>
                <w:rFonts w:cs="Times New Roman"/>
                <w:sz w:val="20"/>
                <w:szCs w:val="20"/>
                <w:lang w:val="ro-RO"/>
              </w:rPr>
              <w:t>c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 xml:space="preserve">tivă de către un </w:t>
            </w:r>
            <w:proofErr w:type="spellStart"/>
            <w:r w:rsidRPr="003E62EC">
              <w:rPr>
                <w:rFonts w:cs="Times New Roman"/>
                <w:sz w:val="20"/>
                <w:szCs w:val="20"/>
                <w:lang w:val="ro-RO"/>
              </w:rPr>
              <w:t>Consortium</w:t>
            </w:r>
            <w:proofErr w:type="spellEnd"/>
            <w:r w:rsidRPr="003E62EC">
              <w:rPr>
                <w:rFonts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432" w:type="pct"/>
            <w:gridSpan w:val="3"/>
          </w:tcPr>
          <w:p w14:paraId="0A56D5BC" w14:textId="07E8CEAF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Uniunea Europeană</w:t>
            </w:r>
          </w:p>
        </w:tc>
        <w:tc>
          <w:tcPr>
            <w:tcW w:w="422" w:type="pct"/>
            <w:gridSpan w:val="6"/>
          </w:tcPr>
          <w:p w14:paraId="40524D96" w14:textId="094DCE38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grant</w:t>
            </w:r>
          </w:p>
        </w:tc>
        <w:tc>
          <w:tcPr>
            <w:tcW w:w="428" w:type="pct"/>
            <w:gridSpan w:val="5"/>
          </w:tcPr>
          <w:p w14:paraId="3077477D" w14:textId="08ECE821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428" w:type="pct"/>
            <w:gridSpan w:val="4"/>
          </w:tcPr>
          <w:p w14:paraId="6AFE51A3" w14:textId="0391ECCB" w:rsidR="00474C9B" w:rsidRPr="00CF004A" w:rsidRDefault="00474C9B" w:rsidP="00474C9B">
            <w:pPr>
              <w:rPr>
                <w:rFonts w:cs="Times New Roman"/>
                <w:i/>
                <w:sz w:val="20"/>
                <w:szCs w:val="20"/>
                <w:lang w:val="ro-RO"/>
              </w:rPr>
            </w:pPr>
            <w:r w:rsidRPr="00A03EE5">
              <w:rPr>
                <w:rFonts w:cs="Times New Roman"/>
                <w:i/>
                <w:color w:val="auto"/>
                <w:sz w:val="20"/>
                <w:szCs w:val="20"/>
                <w:lang w:val="ro-RO"/>
              </w:rPr>
              <w:t>urmează</w:t>
            </w:r>
          </w:p>
        </w:tc>
        <w:tc>
          <w:tcPr>
            <w:tcW w:w="503" w:type="pct"/>
            <w:gridSpan w:val="6"/>
          </w:tcPr>
          <w:p w14:paraId="398EC224" w14:textId="21732356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13.446,4</w:t>
            </w:r>
          </w:p>
        </w:tc>
        <w:tc>
          <w:tcPr>
            <w:tcW w:w="375" w:type="pct"/>
            <w:gridSpan w:val="3"/>
          </w:tcPr>
          <w:p w14:paraId="34BAB685" w14:textId="4ABB76F6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color w:val="auto"/>
                <w:sz w:val="20"/>
                <w:szCs w:val="20"/>
                <w:lang w:val="ro-RO"/>
              </w:rPr>
              <w:t>976,0</w:t>
            </w:r>
          </w:p>
        </w:tc>
        <w:tc>
          <w:tcPr>
            <w:tcW w:w="409" w:type="pct"/>
          </w:tcPr>
          <w:p w14:paraId="79F8E52E" w14:textId="6AA83CEF" w:rsidR="00474C9B" w:rsidRPr="003E62EC" w:rsidRDefault="0043045F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-</w:t>
            </w:r>
          </w:p>
        </w:tc>
      </w:tr>
      <w:tr w:rsidR="00474C9B" w:rsidRPr="003E62EC" w14:paraId="64DADCE2" w14:textId="77777777" w:rsidTr="00CF004A">
        <w:trPr>
          <w:trHeight w:val="24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1547B18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4102F8B9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2" w:type="pct"/>
            <w:gridSpan w:val="3"/>
            <w:vMerge w:val="restart"/>
            <w:shd w:val="clear" w:color="auto" w:fill="EFF6EA"/>
          </w:tcPr>
          <w:p w14:paraId="2A0CA31B" w14:textId="7E917F4F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neacoperite</w:t>
            </w:r>
          </w:p>
        </w:tc>
        <w:tc>
          <w:tcPr>
            <w:tcW w:w="3549" w:type="pct"/>
            <w:gridSpan w:val="30"/>
            <w:shd w:val="clear" w:color="auto" w:fill="EFF6EA"/>
          </w:tcPr>
          <w:p w14:paraId="41DA0ABD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identificată</w:t>
            </w:r>
          </w:p>
        </w:tc>
      </w:tr>
      <w:tr w:rsidR="00474C9B" w:rsidRPr="003E62EC" w14:paraId="028B5BD4" w14:textId="77777777" w:rsidTr="00C3691F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B58BD58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6649A61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2" w:type="pct"/>
            <w:gridSpan w:val="3"/>
            <w:vMerge/>
            <w:shd w:val="clear" w:color="auto" w:fill="EFF6EA"/>
          </w:tcPr>
          <w:p w14:paraId="6C836B07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613" w:type="pct"/>
            <w:gridSpan w:val="4"/>
            <w:shd w:val="clear" w:color="auto" w:fill="EFF6EA"/>
          </w:tcPr>
          <w:p w14:paraId="0E0B7528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Statutul negocierii</w:t>
            </w:r>
          </w:p>
          <w:p w14:paraId="08ADEC0C" w14:textId="7FC48DE5" w:rsidR="00474C9B" w:rsidRPr="003E62EC" w:rsidRDefault="00474C9B" w:rsidP="00474C9B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Negocieri inițiate /în proces de aprobare a finanțării</w:t>
            </w:r>
          </w:p>
        </w:tc>
        <w:tc>
          <w:tcPr>
            <w:tcW w:w="490" w:type="pct"/>
            <w:gridSpan w:val="4"/>
            <w:shd w:val="clear" w:color="auto" w:fill="EFF6EA"/>
          </w:tcPr>
          <w:p w14:paraId="654F3844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Informații cu privire la negociere</w:t>
            </w:r>
          </w:p>
          <w:p w14:paraId="623096A6" w14:textId="42E62449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Cu cine se negociază, termenul estimat de finalizare a negocierii, ș.a.</w:t>
            </w:r>
          </w:p>
        </w:tc>
        <w:tc>
          <w:tcPr>
            <w:tcW w:w="489" w:type="pct"/>
            <w:gridSpan w:val="5"/>
            <w:shd w:val="clear" w:color="auto" w:fill="EFF6EA"/>
          </w:tcPr>
          <w:p w14:paraId="724CCD81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finanțare</w:t>
            </w:r>
          </w:p>
          <w:p w14:paraId="4E0F2D15" w14:textId="0774B3C5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împrumut/ grant</w:t>
            </w:r>
          </w:p>
        </w:tc>
        <w:tc>
          <w:tcPr>
            <w:tcW w:w="491" w:type="pct"/>
            <w:gridSpan w:val="6"/>
            <w:shd w:val="clear" w:color="auto" w:fill="EFF6EA"/>
          </w:tcPr>
          <w:p w14:paraId="2321413E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13454F9F" w14:textId="4DD0B599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650C3045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1FA4B909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87" w:type="pct"/>
            <w:gridSpan w:val="2"/>
            <w:shd w:val="clear" w:color="auto" w:fill="EFF6EA"/>
          </w:tcPr>
          <w:p w14:paraId="0D5B4C50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474C9B" w:rsidRPr="003E62EC" w14:paraId="3A0C0476" w14:textId="77777777" w:rsidTr="00CF004A">
        <w:trPr>
          <w:trHeight w:val="306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74E816C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9C7E8EC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2" w:type="pct"/>
            <w:gridSpan w:val="3"/>
            <w:vMerge/>
            <w:shd w:val="clear" w:color="auto" w:fill="EFF6EA"/>
          </w:tcPr>
          <w:p w14:paraId="653F8AA9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613" w:type="pct"/>
            <w:gridSpan w:val="4"/>
            <w:shd w:val="clear" w:color="auto" w:fill="auto"/>
          </w:tcPr>
          <w:p w14:paraId="51B768EF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  <w:gridSpan w:val="4"/>
            <w:shd w:val="clear" w:color="auto" w:fill="auto"/>
          </w:tcPr>
          <w:p w14:paraId="120835B2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6000ACD4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0441761D" w14:textId="2BDE8104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5E5CEF7B" w14:textId="2445BD1A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2E5C1D53" w14:textId="1CEA5C16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1EDDB240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474C9B" w:rsidRPr="003E62EC" w14:paraId="00B813F1" w14:textId="77777777" w:rsidTr="00CF004A">
        <w:trPr>
          <w:trHeight w:val="281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6556DE0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664EAD0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2" w:type="pct"/>
            <w:gridSpan w:val="3"/>
            <w:vMerge/>
            <w:shd w:val="clear" w:color="auto" w:fill="EFF6EA"/>
          </w:tcPr>
          <w:p w14:paraId="58910F7E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549" w:type="pct"/>
            <w:gridSpan w:val="30"/>
            <w:shd w:val="clear" w:color="auto" w:fill="EFF6EA"/>
          </w:tcPr>
          <w:p w14:paraId="500C3E1F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neidentificată</w:t>
            </w:r>
          </w:p>
        </w:tc>
      </w:tr>
      <w:tr w:rsidR="00474C9B" w:rsidRPr="003E62EC" w14:paraId="2F866F5B" w14:textId="77777777" w:rsidTr="00CF004A">
        <w:trPr>
          <w:trHeight w:val="271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0E1AE83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CF0A6A4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2" w:type="pct"/>
            <w:gridSpan w:val="3"/>
            <w:vMerge/>
            <w:shd w:val="clear" w:color="auto" w:fill="EFF6EA"/>
          </w:tcPr>
          <w:p w14:paraId="1735B8C3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pct"/>
            <w:gridSpan w:val="10"/>
            <w:shd w:val="clear" w:color="auto" w:fill="EFF6EA"/>
          </w:tcPr>
          <w:p w14:paraId="02FDBE1A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31" w:type="pct"/>
            <w:gridSpan w:val="11"/>
            <w:shd w:val="clear" w:color="auto" w:fill="EFF6EA"/>
          </w:tcPr>
          <w:p w14:paraId="5B7293D5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58" w:type="pct"/>
            <w:gridSpan w:val="9"/>
            <w:shd w:val="clear" w:color="auto" w:fill="EFF6EA"/>
          </w:tcPr>
          <w:p w14:paraId="559E288C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3E62EC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474C9B" w:rsidRPr="003E62EC" w14:paraId="3D5036F1" w14:textId="77777777" w:rsidTr="00CF004A">
        <w:trPr>
          <w:trHeight w:val="276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536AD07F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43CD7B31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2" w:type="pct"/>
            <w:gridSpan w:val="3"/>
            <w:vMerge/>
            <w:shd w:val="clear" w:color="auto" w:fill="EFF6EA"/>
          </w:tcPr>
          <w:p w14:paraId="3CFBE596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pct"/>
            <w:gridSpan w:val="10"/>
          </w:tcPr>
          <w:p w14:paraId="26A37CB7" w14:textId="24ABB0E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31" w:type="pct"/>
            <w:gridSpan w:val="11"/>
          </w:tcPr>
          <w:p w14:paraId="68F44E6C" w14:textId="62C80E13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58" w:type="pct"/>
            <w:gridSpan w:val="9"/>
          </w:tcPr>
          <w:p w14:paraId="7F716C2F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474C9B" w:rsidRPr="003E62EC" w14:paraId="6DD3F3A6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49589CBC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6781A253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resurse necesare</w:t>
            </w:r>
          </w:p>
          <w:p w14:paraId="733D35AC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Specificați alte resurse necesare pentru implementare</w:t>
            </w:r>
          </w:p>
        </w:tc>
        <w:tc>
          <w:tcPr>
            <w:tcW w:w="3911" w:type="pct"/>
            <w:gridSpan w:val="33"/>
          </w:tcPr>
          <w:p w14:paraId="0E40FA6E" w14:textId="77777777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474C9B" w:rsidRPr="003E62EC" w14:paraId="112E7D35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77370F27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shd w:val="clear" w:color="auto" w:fill="EFF6EA"/>
          </w:tcPr>
          <w:p w14:paraId="164D4215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Riscuri de implementare</w:t>
            </w:r>
          </w:p>
          <w:p w14:paraId="2CECDD4C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Prezentați 3-5 cele mai majore riscuri aferente implementării proiectului</w:t>
            </w:r>
          </w:p>
        </w:tc>
        <w:tc>
          <w:tcPr>
            <w:tcW w:w="3911" w:type="pct"/>
            <w:gridSpan w:val="33"/>
          </w:tcPr>
          <w:p w14:paraId="130DAA58" w14:textId="2CDC5490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sz w:val="20"/>
                <w:szCs w:val="20"/>
                <w:lang w:val="ro-RO"/>
              </w:rPr>
              <w:t>1.</w:t>
            </w:r>
            <w:r w:rsidR="00CF004A" w:rsidRPr="003E62EC">
              <w:rPr>
                <w:rFonts w:cs="Times New Roman"/>
                <w:sz w:val="20"/>
                <w:szCs w:val="20"/>
                <w:lang w:val="ro-RO"/>
              </w:rPr>
              <w:t>Rezistența la schimbare și a</w:t>
            </w:r>
            <w:r w:rsidR="00CF004A">
              <w:rPr>
                <w:rFonts w:cs="Times New Roman"/>
                <w:sz w:val="20"/>
                <w:szCs w:val="20"/>
                <w:lang w:val="ro-RO"/>
              </w:rPr>
              <w:t>daptația</w:t>
            </w:r>
            <w:r w:rsidR="00CF004A" w:rsidRPr="003E62EC">
              <w:rPr>
                <w:rFonts w:cs="Times New Roman"/>
                <w:sz w:val="20"/>
                <w:szCs w:val="20"/>
                <w:lang w:val="ro-RO"/>
              </w:rPr>
              <w:t xml:space="preserve"> tehnologică</w:t>
            </w:r>
          </w:p>
          <w:p w14:paraId="0E4CB854" w14:textId="255EFFE6" w:rsidR="00474C9B" w:rsidRPr="003E62EC" w:rsidRDefault="00CF004A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2.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Probleme de interoperabilitate</w:t>
            </w:r>
          </w:p>
          <w:p w14:paraId="3048377F" w14:textId="2B852F65" w:rsidR="00474C9B" w:rsidRPr="003E62EC" w:rsidRDefault="00CF004A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3.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Securitatea datelor și confidențialitate</w:t>
            </w:r>
          </w:p>
          <w:p w14:paraId="15F272E5" w14:textId="2067343B" w:rsidR="00474C9B" w:rsidRPr="003E62EC" w:rsidRDefault="00CF004A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4.</w:t>
            </w:r>
            <w:r w:rsidRPr="003E62EC">
              <w:rPr>
                <w:rFonts w:cs="Times New Roman"/>
                <w:sz w:val="20"/>
                <w:szCs w:val="20"/>
                <w:lang w:val="ro-RO"/>
              </w:rPr>
              <w:t>Coordonare și comunicare ineficientă</w:t>
            </w:r>
          </w:p>
        </w:tc>
      </w:tr>
      <w:tr w:rsidR="00474C9B" w:rsidRPr="003E62EC" w14:paraId="31471184" w14:textId="77777777" w:rsidTr="006864D8">
        <w:trPr>
          <w:trHeight w:val="385"/>
        </w:trPr>
        <w:tc>
          <w:tcPr>
            <w:tcW w:w="184" w:type="pct"/>
            <w:vMerge w:val="restart"/>
            <w:shd w:val="clear" w:color="auto" w:fill="EFF6EA"/>
          </w:tcPr>
          <w:p w14:paraId="3F860EB4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14EEEEED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Echipa de implementare/ coordonare a proiectului</w:t>
            </w:r>
          </w:p>
        </w:tc>
        <w:tc>
          <w:tcPr>
            <w:tcW w:w="766" w:type="pct"/>
            <w:gridSpan w:val="4"/>
            <w:shd w:val="clear" w:color="auto" w:fill="EFF6EA"/>
          </w:tcPr>
          <w:p w14:paraId="089A5D18" w14:textId="55F511CD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Rolul în managementul și implementarea proiectului</w:t>
            </w:r>
          </w:p>
        </w:tc>
        <w:tc>
          <w:tcPr>
            <w:tcW w:w="774" w:type="pct"/>
            <w:gridSpan w:val="8"/>
            <w:shd w:val="clear" w:color="auto" w:fill="EFF6EA"/>
          </w:tcPr>
          <w:p w14:paraId="1724A511" w14:textId="73DD372B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509" w:type="pct"/>
            <w:gridSpan w:val="5"/>
            <w:shd w:val="clear" w:color="auto" w:fill="EFF6EA"/>
          </w:tcPr>
          <w:p w14:paraId="08236876" w14:textId="2321E38A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Instituția</w:t>
            </w:r>
          </w:p>
        </w:tc>
        <w:tc>
          <w:tcPr>
            <w:tcW w:w="890" w:type="pct"/>
            <w:gridSpan w:val="10"/>
            <w:shd w:val="clear" w:color="auto" w:fill="EFF6EA"/>
          </w:tcPr>
          <w:p w14:paraId="51D4B7EF" w14:textId="3699D5B0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Funcția și subdiviziunea</w:t>
            </w:r>
          </w:p>
        </w:tc>
        <w:tc>
          <w:tcPr>
            <w:tcW w:w="972" w:type="pct"/>
            <w:gridSpan w:val="6"/>
            <w:shd w:val="clear" w:color="auto" w:fill="EFF6EA"/>
          </w:tcPr>
          <w:p w14:paraId="1BD764E9" w14:textId="6DE873B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 telefon, e-mail</w:t>
            </w:r>
          </w:p>
        </w:tc>
      </w:tr>
      <w:tr w:rsidR="00474C9B" w:rsidRPr="003E62EC" w14:paraId="6EAB4E8B" w14:textId="77777777" w:rsidTr="006864D8">
        <w:trPr>
          <w:trHeight w:val="385"/>
        </w:trPr>
        <w:tc>
          <w:tcPr>
            <w:tcW w:w="184" w:type="pct"/>
            <w:vMerge/>
            <w:shd w:val="clear" w:color="auto" w:fill="EFF6EA"/>
          </w:tcPr>
          <w:p w14:paraId="6F0C3204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1E7C322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6" w:type="pct"/>
            <w:gridSpan w:val="4"/>
            <w:shd w:val="clear" w:color="auto" w:fill="auto"/>
          </w:tcPr>
          <w:p w14:paraId="3B1E4FC1" w14:textId="3F7B3CEC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Manager de proiect</w:t>
            </w:r>
          </w:p>
        </w:tc>
        <w:tc>
          <w:tcPr>
            <w:tcW w:w="774" w:type="pct"/>
            <w:gridSpan w:val="8"/>
            <w:shd w:val="clear" w:color="auto" w:fill="auto"/>
          </w:tcPr>
          <w:p w14:paraId="14E6774F" w14:textId="67C2FB6F" w:rsidR="00474C9B" w:rsidRPr="00CF004A" w:rsidRDefault="00474C9B" w:rsidP="00CF004A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 xml:space="preserve">Constantin </w:t>
            </w:r>
            <w:proofErr w:type="spellStart"/>
            <w:r w:rsidR="006864D8" w:rsidRPr="00CF004A">
              <w:rPr>
                <w:rFonts w:cs="Times New Roman"/>
                <w:bCs/>
                <w:sz w:val="20"/>
                <w:szCs w:val="20"/>
                <w:lang w:val="ro-RO"/>
              </w:rPr>
              <w:t>Gorincioi</w:t>
            </w:r>
            <w:proofErr w:type="spellEnd"/>
          </w:p>
        </w:tc>
        <w:tc>
          <w:tcPr>
            <w:tcW w:w="509" w:type="pct"/>
            <w:gridSpan w:val="5"/>
            <w:shd w:val="clear" w:color="auto" w:fill="auto"/>
          </w:tcPr>
          <w:p w14:paraId="687BBD28" w14:textId="386C4C45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Serviciul 112</w:t>
            </w:r>
          </w:p>
        </w:tc>
        <w:tc>
          <w:tcPr>
            <w:tcW w:w="890" w:type="pct"/>
            <w:gridSpan w:val="10"/>
            <w:shd w:val="clear" w:color="auto" w:fill="auto"/>
          </w:tcPr>
          <w:p w14:paraId="6E148EDB" w14:textId="1BA4EE1C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Vice</w:t>
            </w:r>
            <w:r w:rsidR="00CF004A" w:rsidRPr="00CF004A">
              <w:rPr>
                <w:rFonts w:cs="Times New Roman"/>
                <w:bCs/>
                <w:sz w:val="20"/>
                <w:szCs w:val="20"/>
                <w:lang w:val="ro-RO"/>
              </w:rPr>
              <w:t>-</w:t>
            </w: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director</w:t>
            </w:r>
          </w:p>
        </w:tc>
        <w:tc>
          <w:tcPr>
            <w:tcW w:w="972" w:type="pct"/>
            <w:gridSpan w:val="6"/>
            <w:shd w:val="clear" w:color="auto" w:fill="auto"/>
          </w:tcPr>
          <w:p w14:paraId="7335B69B" w14:textId="09BE494B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 xml:space="preserve">069866112, </w:t>
            </w:r>
            <w:hyperlink r:id="rId9" w:history="1">
              <w:r w:rsidR="00CB433F" w:rsidRPr="00BE5E49">
                <w:rPr>
                  <w:rStyle w:val="af"/>
                  <w:rFonts w:cs="Times New Roman"/>
                  <w:bCs/>
                  <w:sz w:val="20"/>
                  <w:szCs w:val="20"/>
                  <w:lang w:val="ro-RO"/>
                </w:rPr>
                <w:t>constantin.gorincioi@112.md</w:t>
              </w:r>
            </w:hyperlink>
            <w:r w:rsidR="00CB433F">
              <w:rPr>
                <w:rFonts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474C9B" w:rsidRPr="003E62EC" w14:paraId="1CAFAD78" w14:textId="77777777" w:rsidTr="006864D8">
        <w:trPr>
          <w:trHeight w:val="385"/>
        </w:trPr>
        <w:tc>
          <w:tcPr>
            <w:tcW w:w="184" w:type="pct"/>
            <w:vMerge/>
            <w:shd w:val="clear" w:color="auto" w:fill="EFF6EA"/>
          </w:tcPr>
          <w:p w14:paraId="4E65A21A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C0897F0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6" w:type="pct"/>
            <w:gridSpan w:val="4"/>
            <w:shd w:val="clear" w:color="auto" w:fill="auto"/>
          </w:tcPr>
          <w:p w14:paraId="62B9D7F5" w14:textId="77777777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Executor</w:t>
            </w:r>
          </w:p>
          <w:p w14:paraId="60B99984" w14:textId="6291191F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(asistent)</w:t>
            </w:r>
          </w:p>
        </w:tc>
        <w:tc>
          <w:tcPr>
            <w:tcW w:w="774" w:type="pct"/>
            <w:gridSpan w:val="8"/>
            <w:shd w:val="clear" w:color="auto" w:fill="auto"/>
          </w:tcPr>
          <w:p w14:paraId="4B435A28" w14:textId="6AF5AC73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 xml:space="preserve">Anastasia </w:t>
            </w:r>
            <w:r w:rsidR="006864D8" w:rsidRPr="00CF004A">
              <w:rPr>
                <w:rFonts w:cs="Times New Roman"/>
                <w:bCs/>
                <w:sz w:val="20"/>
                <w:szCs w:val="20"/>
                <w:lang w:val="ro-RO"/>
              </w:rPr>
              <w:t>Silion</w:t>
            </w:r>
          </w:p>
        </w:tc>
        <w:tc>
          <w:tcPr>
            <w:tcW w:w="509" w:type="pct"/>
            <w:gridSpan w:val="5"/>
            <w:shd w:val="clear" w:color="auto" w:fill="auto"/>
          </w:tcPr>
          <w:p w14:paraId="71E69E60" w14:textId="71032FED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Serviciul 112</w:t>
            </w:r>
          </w:p>
        </w:tc>
        <w:tc>
          <w:tcPr>
            <w:tcW w:w="890" w:type="pct"/>
            <w:gridSpan w:val="10"/>
            <w:shd w:val="clear" w:color="auto" w:fill="auto"/>
          </w:tcPr>
          <w:p w14:paraId="3756ADA8" w14:textId="2252943B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Specialistă în relații internaționale, SRECI</w:t>
            </w:r>
          </w:p>
        </w:tc>
        <w:tc>
          <w:tcPr>
            <w:tcW w:w="972" w:type="pct"/>
            <w:gridSpan w:val="6"/>
            <w:shd w:val="clear" w:color="auto" w:fill="auto"/>
          </w:tcPr>
          <w:p w14:paraId="550D5C19" w14:textId="77777777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079588815</w:t>
            </w:r>
          </w:p>
          <w:p w14:paraId="1350C559" w14:textId="42AEB6C5" w:rsidR="00474C9B" w:rsidRPr="00CF004A" w:rsidRDefault="00CB433F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hyperlink r:id="rId10" w:history="1">
              <w:r w:rsidRPr="00BE5E49">
                <w:rPr>
                  <w:rStyle w:val="af"/>
                  <w:rFonts w:cs="Times New Roman"/>
                  <w:bCs/>
                  <w:sz w:val="20"/>
                  <w:szCs w:val="20"/>
                  <w:lang w:val="ro-RO"/>
                </w:rPr>
                <w:t>anastasia.silion@112.md</w:t>
              </w:r>
            </w:hyperlink>
            <w:r>
              <w:rPr>
                <w:rFonts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474C9B" w:rsidRPr="003E62EC" w14:paraId="365D3B94" w14:textId="77777777" w:rsidTr="006864D8">
        <w:trPr>
          <w:trHeight w:val="385"/>
        </w:trPr>
        <w:tc>
          <w:tcPr>
            <w:tcW w:w="184" w:type="pct"/>
            <w:vMerge/>
            <w:shd w:val="clear" w:color="auto" w:fill="EFF6EA"/>
          </w:tcPr>
          <w:p w14:paraId="61599A59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5833FD8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6" w:type="pct"/>
            <w:gridSpan w:val="4"/>
            <w:shd w:val="clear" w:color="auto" w:fill="auto"/>
          </w:tcPr>
          <w:p w14:paraId="57351071" w14:textId="4C57FE41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Executor</w:t>
            </w:r>
            <w:r w:rsidR="00CF004A">
              <w:rPr>
                <w:rFonts w:cs="Times New Roman"/>
                <w:bCs/>
                <w:sz w:val="20"/>
                <w:szCs w:val="20"/>
                <w:lang w:val="ro-RO"/>
              </w:rPr>
              <w:t xml:space="preserve"> (contabil)</w:t>
            </w:r>
          </w:p>
        </w:tc>
        <w:tc>
          <w:tcPr>
            <w:tcW w:w="774" w:type="pct"/>
            <w:gridSpan w:val="8"/>
            <w:shd w:val="clear" w:color="auto" w:fill="auto"/>
          </w:tcPr>
          <w:p w14:paraId="29C4AA20" w14:textId="54155DC7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 xml:space="preserve">Carolina </w:t>
            </w:r>
            <w:proofErr w:type="spellStart"/>
            <w:r w:rsidR="006864D8" w:rsidRPr="00CF004A">
              <w:rPr>
                <w:rFonts w:cs="Times New Roman"/>
                <w:bCs/>
                <w:sz w:val="20"/>
                <w:szCs w:val="20"/>
                <w:lang w:val="ro-RO"/>
              </w:rPr>
              <w:t>Bargan</w:t>
            </w:r>
            <w:proofErr w:type="spellEnd"/>
          </w:p>
        </w:tc>
        <w:tc>
          <w:tcPr>
            <w:tcW w:w="509" w:type="pct"/>
            <w:gridSpan w:val="5"/>
            <w:shd w:val="clear" w:color="auto" w:fill="auto"/>
          </w:tcPr>
          <w:p w14:paraId="78BF56C0" w14:textId="23286ABD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Serviciul 112</w:t>
            </w:r>
          </w:p>
        </w:tc>
        <w:tc>
          <w:tcPr>
            <w:tcW w:w="890" w:type="pct"/>
            <w:gridSpan w:val="10"/>
            <w:shd w:val="clear" w:color="auto" w:fill="auto"/>
          </w:tcPr>
          <w:p w14:paraId="5F700EBE" w14:textId="36C12896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Ș</w:t>
            </w:r>
            <w:r w:rsidR="00CF004A">
              <w:rPr>
                <w:rFonts w:cs="Times New Roman"/>
                <w:bCs/>
                <w:sz w:val="20"/>
                <w:szCs w:val="20"/>
                <w:lang w:val="ro-RO"/>
              </w:rPr>
              <w:t>ef Serviciu,</w:t>
            </w: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 xml:space="preserve"> SFEC</w:t>
            </w:r>
          </w:p>
        </w:tc>
        <w:tc>
          <w:tcPr>
            <w:tcW w:w="972" w:type="pct"/>
            <w:gridSpan w:val="6"/>
            <w:shd w:val="clear" w:color="auto" w:fill="auto"/>
          </w:tcPr>
          <w:p w14:paraId="16DA7864" w14:textId="77777777" w:rsidR="00474C9B" w:rsidRPr="00CF004A" w:rsidRDefault="00474C9B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CF004A">
              <w:rPr>
                <w:rFonts w:cs="Times New Roman"/>
                <w:bCs/>
                <w:sz w:val="20"/>
                <w:szCs w:val="20"/>
                <w:lang w:val="ro-RO"/>
              </w:rPr>
              <w:t>079480290</w:t>
            </w:r>
          </w:p>
          <w:p w14:paraId="68F266C3" w14:textId="05DFF596" w:rsidR="00474C9B" w:rsidRPr="00CF004A" w:rsidRDefault="00CB433F" w:rsidP="00474C9B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hyperlink r:id="rId11" w:history="1">
              <w:r w:rsidRPr="00BE5E49">
                <w:rPr>
                  <w:rStyle w:val="af"/>
                  <w:rFonts w:cs="Times New Roman"/>
                  <w:bCs/>
                  <w:sz w:val="20"/>
                  <w:szCs w:val="20"/>
                  <w:lang w:val="ro-RO"/>
                </w:rPr>
                <w:t>carolina.bargan@112.md</w:t>
              </w:r>
            </w:hyperlink>
            <w:r>
              <w:rPr>
                <w:rFonts w:cs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474C9B" w:rsidRPr="003E62EC" w14:paraId="7950473F" w14:textId="77777777" w:rsidTr="00DB5E73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0A09A481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2EF8955F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informații</w:t>
            </w:r>
          </w:p>
        </w:tc>
        <w:tc>
          <w:tcPr>
            <w:tcW w:w="960" w:type="pct"/>
            <w:gridSpan w:val="6"/>
            <w:shd w:val="clear" w:color="auto" w:fill="EFF6EA"/>
          </w:tcPr>
          <w:p w14:paraId="1187334F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examinat de CIPS</w:t>
            </w:r>
          </w:p>
        </w:tc>
        <w:tc>
          <w:tcPr>
            <w:tcW w:w="2951" w:type="pct"/>
            <w:gridSpan w:val="27"/>
          </w:tcPr>
          <w:p w14:paraId="0AC8105B" w14:textId="2638C9B0" w:rsidR="00474C9B" w:rsidRPr="003E62EC" w:rsidRDefault="00474C9B" w:rsidP="00C8025A">
            <w:pPr>
              <w:pStyle w:val="af8"/>
              <w:numPr>
                <w:ilvl w:val="0"/>
                <w:numId w:val="24"/>
              </w:numPr>
              <w:ind w:left="349" w:hanging="284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38281E71" w14:textId="6F0A2AE4" w:rsidR="00474C9B" w:rsidRPr="003E62EC" w:rsidRDefault="00474C9B" w:rsidP="00C8025A">
            <w:pPr>
              <w:pStyle w:val="af8"/>
              <w:numPr>
                <w:ilvl w:val="0"/>
                <w:numId w:val="15"/>
              </w:numPr>
              <w:ind w:left="349" w:hanging="284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begin"/>
            </w:r>
            <w:bookmarkStart w:id="1" w:name="Bifare7"/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end"/>
            </w:r>
            <w:bookmarkEnd w:id="1"/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  <w:p w14:paraId="7624B568" w14:textId="77777777" w:rsidR="00474C9B" w:rsidRPr="003E62EC" w:rsidRDefault="00474C9B" w:rsidP="00474C9B">
            <w:pPr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Indicați data ședinței:</w:t>
            </w:r>
          </w:p>
        </w:tc>
      </w:tr>
      <w:tr w:rsidR="00474C9B" w:rsidRPr="003E62EC" w14:paraId="2303FD1B" w14:textId="77777777" w:rsidTr="00DB5E73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7CA2E74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264E7A4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34174DB4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precedat de analiza ex-ante/ studiu de fezabilitate</w:t>
            </w:r>
          </w:p>
        </w:tc>
        <w:tc>
          <w:tcPr>
            <w:tcW w:w="2951" w:type="pct"/>
            <w:gridSpan w:val="27"/>
          </w:tcPr>
          <w:p w14:paraId="20C31F8A" w14:textId="53369D2D" w:rsidR="00474C9B" w:rsidRPr="0043045F" w:rsidRDefault="00474C9B" w:rsidP="0043045F">
            <w:pPr>
              <w:pStyle w:val="af8"/>
              <w:numPr>
                <w:ilvl w:val="0"/>
                <w:numId w:val="25"/>
              </w:numPr>
              <w:ind w:left="349" w:hanging="284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43045F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6DEFD185" w14:textId="35412F5F" w:rsidR="00474C9B" w:rsidRPr="0043045F" w:rsidRDefault="00474C9B" w:rsidP="0043045F">
            <w:pPr>
              <w:pStyle w:val="af8"/>
              <w:numPr>
                <w:ilvl w:val="0"/>
                <w:numId w:val="15"/>
              </w:numPr>
              <w:ind w:left="349" w:hanging="284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43045F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  <w:p w14:paraId="2445C0D9" w14:textId="4D35C35E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Prezentați link la raport.</w:t>
            </w:r>
          </w:p>
        </w:tc>
      </w:tr>
      <w:tr w:rsidR="00474C9B" w:rsidRPr="003E62EC" w14:paraId="0BEFFF56" w14:textId="77777777" w:rsidTr="00DB5E73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6B11B818" w14:textId="77777777" w:rsidR="00474C9B" w:rsidRPr="003E62EC" w:rsidRDefault="00474C9B" w:rsidP="00474C9B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1D04EE8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4F6FDA32" w14:textId="77777777" w:rsidR="00474C9B" w:rsidRPr="003E62EC" w:rsidRDefault="00474C9B" w:rsidP="00474C9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Proiectul este planificat într-un document de politici publice sau de planificare</w:t>
            </w:r>
          </w:p>
        </w:tc>
        <w:tc>
          <w:tcPr>
            <w:tcW w:w="2951" w:type="pct"/>
            <w:gridSpan w:val="27"/>
          </w:tcPr>
          <w:p w14:paraId="111287AF" w14:textId="2C585DF5" w:rsidR="00474C9B" w:rsidRPr="003E62EC" w:rsidRDefault="00474C9B" w:rsidP="00C8025A">
            <w:pPr>
              <w:pStyle w:val="af8"/>
              <w:numPr>
                <w:ilvl w:val="0"/>
                <w:numId w:val="24"/>
              </w:numPr>
              <w:ind w:left="349" w:hanging="284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0EEBFE0C" w14:textId="0BD3785E" w:rsidR="00474C9B" w:rsidRPr="003E62EC" w:rsidRDefault="00474C9B" w:rsidP="00C8025A">
            <w:pPr>
              <w:pStyle w:val="af8"/>
              <w:numPr>
                <w:ilvl w:val="0"/>
                <w:numId w:val="15"/>
              </w:numPr>
              <w:ind w:left="349" w:hanging="284"/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3E62EC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  <w:p w14:paraId="0E7DD20D" w14:textId="2A085F86" w:rsidR="00474C9B" w:rsidRPr="003E62EC" w:rsidRDefault="00474C9B" w:rsidP="00474C9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3E62EC">
              <w:rPr>
                <w:rFonts w:cs="Times New Roman"/>
                <w:i/>
                <w:iCs/>
                <w:color w:val="4472C4" w:themeColor="accent5"/>
                <w:sz w:val="20"/>
                <w:szCs w:val="20"/>
                <w:lang w:val="ro-RO"/>
              </w:rPr>
              <w:t>Indicați acțiunea din Programul sectorial, direcția prioritară din Strategia sectorială, numărul și denumirea documentului de planificare.</w:t>
            </w:r>
          </w:p>
        </w:tc>
      </w:tr>
    </w:tbl>
    <w:p w14:paraId="11234C14" w14:textId="7490CD52" w:rsidR="00B40BEF" w:rsidRPr="003E62EC" w:rsidRDefault="00B40BEF" w:rsidP="00A73322">
      <w:pPr>
        <w:spacing w:after="0"/>
        <w:ind w:left="709"/>
        <w:jc w:val="both"/>
        <w:rPr>
          <w:rFonts w:cs="Times New Roman"/>
          <w:sz w:val="20"/>
          <w:szCs w:val="20"/>
          <w:lang w:val="ro-RO"/>
        </w:rPr>
      </w:pPr>
    </w:p>
    <w:sectPr w:rsidR="00B40BEF" w:rsidRPr="003E62EC" w:rsidSect="00E249A5">
      <w:pgSz w:w="16838" w:h="11906" w:orient="landscape" w:code="9"/>
      <w:pgMar w:top="1134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E14BC" w14:textId="77777777" w:rsidR="00E249A5" w:rsidRDefault="00E249A5">
      <w:pPr>
        <w:spacing w:after="0" w:line="240" w:lineRule="auto"/>
      </w:pPr>
      <w:r>
        <w:separator/>
      </w:r>
    </w:p>
  </w:endnote>
  <w:endnote w:type="continuationSeparator" w:id="0">
    <w:p w14:paraId="3FA90723" w14:textId="77777777" w:rsidR="00E249A5" w:rsidRDefault="00E2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C83DC" w14:textId="77777777" w:rsidR="00E249A5" w:rsidRDefault="00E249A5">
      <w:pPr>
        <w:spacing w:after="0" w:line="240" w:lineRule="auto"/>
      </w:pPr>
      <w:r>
        <w:separator/>
      </w:r>
    </w:p>
  </w:footnote>
  <w:footnote w:type="continuationSeparator" w:id="0">
    <w:p w14:paraId="3FE3C0C1" w14:textId="77777777" w:rsidR="00E249A5" w:rsidRDefault="00E24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CE"/>
    <w:multiLevelType w:val="hybridMultilevel"/>
    <w:tmpl w:val="1E9252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80582"/>
    <w:multiLevelType w:val="hybridMultilevel"/>
    <w:tmpl w:val="FE525AFA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1013"/>
    <w:multiLevelType w:val="multilevel"/>
    <w:tmpl w:val="ABA09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3E64"/>
    <w:multiLevelType w:val="multilevel"/>
    <w:tmpl w:val="9C48FD0A"/>
    <w:lvl w:ilvl="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84156F"/>
    <w:multiLevelType w:val="multilevel"/>
    <w:tmpl w:val="EBB88154"/>
    <w:lvl w:ilvl="0">
      <w:start w:val="1"/>
      <w:numFmt w:val="decimal"/>
      <w:lvlText w:val="%1."/>
      <w:lvlJc w:val="center"/>
      <w:pPr>
        <w:ind w:left="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6" w:hanging="360"/>
      </w:pPr>
    </w:lvl>
    <w:lvl w:ilvl="2">
      <w:start w:val="1"/>
      <w:numFmt w:val="lowerRoman"/>
      <w:lvlText w:val="%3."/>
      <w:lvlJc w:val="right"/>
      <w:pPr>
        <w:ind w:left="2436" w:hanging="18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righ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25BE2645"/>
    <w:multiLevelType w:val="hybridMultilevel"/>
    <w:tmpl w:val="1B7A9B4C"/>
    <w:lvl w:ilvl="0" w:tplc="0D9092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B1811"/>
    <w:multiLevelType w:val="multilevel"/>
    <w:tmpl w:val="F02C4B8E"/>
    <w:lvl w:ilvl="0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C3688D"/>
    <w:multiLevelType w:val="multilevel"/>
    <w:tmpl w:val="86D4044E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9754A0"/>
    <w:multiLevelType w:val="multilevel"/>
    <w:tmpl w:val="9176F776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E951D3"/>
    <w:multiLevelType w:val="hybridMultilevel"/>
    <w:tmpl w:val="ABE86D12"/>
    <w:lvl w:ilvl="0" w:tplc="7CBA8AE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342E9"/>
    <w:multiLevelType w:val="hybridMultilevel"/>
    <w:tmpl w:val="3334AB28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E14F3"/>
    <w:multiLevelType w:val="multilevel"/>
    <w:tmpl w:val="CBEA4F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FF6E1F"/>
    <w:multiLevelType w:val="hybridMultilevel"/>
    <w:tmpl w:val="EFFC37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04B8C"/>
    <w:multiLevelType w:val="multilevel"/>
    <w:tmpl w:val="0986C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67CAC"/>
    <w:multiLevelType w:val="hybridMultilevel"/>
    <w:tmpl w:val="C30ADF86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578B4"/>
    <w:multiLevelType w:val="hybridMultilevel"/>
    <w:tmpl w:val="C68C996E"/>
    <w:lvl w:ilvl="0" w:tplc="185497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133CD"/>
    <w:multiLevelType w:val="hybridMultilevel"/>
    <w:tmpl w:val="EC7AAB6A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663DA"/>
    <w:multiLevelType w:val="multilevel"/>
    <w:tmpl w:val="E39A3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C6C90"/>
    <w:multiLevelType w:val="multilevel"/>
    <w:tmpl w:val="4006A32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D5D83"/>
    <w:multiLevelType w:val="multilevel"/>
    <w:tmpl w:val="4E7E8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42072"/>
    <w:multiLevelType w:val="hybridMultilevel"/>
    <w:tmpl w:val="93104222"/>
    <w:lvl w:ilvl="0" w:tplc="8004B7C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52C5D"/>
    <w:multiLevelType w:val="multilevel"/>
    <w:tmpl w:val="64F0B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C7C55"/>
    <w:multiLevelType w:val="hybridMultilevel"/>
    <w:tmpl w:val="8E1401B0"/>
    <w:lvl w:ilvl="0" w:tplc="15325FD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/>
        <w:color w:val="4472C4" w:themeColor="accent5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A35A9"/>
    <w:multiLevelType w:val="hybridMultilevel"/>
    <w:tmpl w:val="9B601D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31426"/>
    <w:multiLevelType w:val="multilevel"/>
    <w:tmpl w:val="362A453C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59785">
    <w:abstractNumId w:val="8"/>
  </w:num>
  <w:num w:numId="2" w16cid:durableId="1009672698">
    <w:abstractNumId w:val="7"/>
  </w:num>
  <w:num w:numId="3" w16cid:durableId="12342242">
    <w:abstractNumId w:val="3"/>
  </w:num>
  <w:num w:numId="4" w16cid:durableId="955450068">
    <w:abstractNumId w:val="11"/>
  </w:num>
  <w:num w:numId="5" w16cid:durableId="194118692">
    <w:abstractNumId w:val="18"/>
  </w:num>
  <w:num w:numId="6" w16cid:durableId="589235306">
    <w:abstractNumId w:val="24"/>
  </w:num>
  <w:num w:numId="7" w16cid:durableId="1673217914">
    <w:abstractNumId w:val="4"/>
  </w:num>
  <w:num w:numId="8" w16cid:durableId="1159927161">
    <w:abstractNumId w:val="6"/>
  </w:num>
  <w:num w:numId="9" w16cid:durableId="1640572063">
    <w:abstractNumId w:val="13"/>
  </w:num>
  <w:num w:numId="10" w16cid:durableId="1155535833">
    <w:abstractNumId w:val="19"/>
  </w:num>
  <w:num w:numId="11" w16cid:durableId="807743309">
    <w:abstractNumId w:val="17"/>
  </w:num>
  <w:num w:numId="12" w16cid:durableId="1887521779">
    <w:abstractNumId w:val="2"/>
  </w:num>
  <w:num w:numId="13" w16cid:durableId="1508977500">
    <w:abstractNumId w:val="21"/>
  </w:num>
  <w:num w:numId="14" w16cid:durableId="787551240">
    <w:abstractNumId w:val="14"/>
  </w:num>
  <w:num w:numId="15" w16cid:durableId="146361942">
    <w:abstractNumId w:val="16"/>
  </w:num>
  <w:num w:numId="16" w16cid:durableId="1664551509">
    <w:abstractNumId w:val="10"/>
  </w:num>
  <w:num w:numId="17" w16cid:durableId="1807047114">
    <w:abstractNumId w:val="15"/>
  </w:num>
  <w:num w:numId="18" w16cid:durableId="1075275013">
    <w:abstractNumId w:val="22"/>
  </w:num>
  <w:num w:numId="19" w16cid:durableId="1086879573">
    <w:abstractNumId w:val="5"/>
  </w:num>
  <w:num w:numId="20" w16cid:durableId="1849713760">
    <w:abstractNumId w:val="12"/>
  </w:num>
  <w:num w:numId="21" w16cid:durableId="1302735588">
    <w:abstractNumId w:val="1"/>
  </w:num>
  <w:num w:numId="22" w16cid:durableId="1945726945">
    <w:abstractNumId w:val="0"/>
  </w:num>
  <w:num w:numId="23" w16cid:durableId="528108503">
    <w:abstractNumId w:val="23"/>
  </w:num>
  <w:num w:numId="24" w16cid:durableId="1088429821">
    <w:abstractNumId w:val="20"/>
  </w:num>
  <w:num w:numId="25" w16cid:durableId="223107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EF"/>
    <w:rsid w:val="00011F6E"/>
    <w:rsid w:val="00044254"/>
    <w:rsid w:val="00057238"/>
    <w:rsid w:val="00077FAC"/>
    <w:rsid w:val="000952AA"/>
    <w:rsid w:val="000A442E"/>
    <w:rsid w:val="000A5CF2"/>
    <w:rsid w:val="000D0F45"/>
    <w:rsid w:val="000D46E1"/>
    <w:rsid w:val="000D7C8B"/>
    <w:rsid w:val="000E0CFC"/>
    <w:rsid w:val="000F1442"/>
    <w:rsid w:val="000F3896"/>
    <w:rsid w:val="000F5689"/>
    <w:rsid w:val="000F5796"/>
    <w:rsid w:val="000F6495"/>
    <w:rsid w:val="00107364"/>
    <w:rsid w:val="00115DB8"/>
    <w:rsid w:val="00126741"/>
    <w:rsid w:val="001304B1"/>
    <w:rsid w:val="00136AE3"/>
    <w:rsid w:val="00142892"/>
    <w:rsid w:val="00145B2C"/>
    <w:rsid w:val="00151D7F"/>
    <w:rsid w:val="00154AE6"/>
    <w:rsid w:val="00170DF5"/>
    <w:rsid w:val="00175811"/>
    <w:rsid w:val="00185CC8"/>
    <w:rsid w:val="001B399C"/>
    <w:rsid w:val="001C27CC"/>
    <w:rsid w:val="001C782F"/>
    <w:rsid w:val="001D39A8"/>
    <w:rsid w:val="001E2CA4"/>
    <w:rsid w:val="001F35FD"/>
    <w:rsid w:val="001F6376"/>
    <w:rsid w:val="00205F53"/>
    <w:rsid w:val="0023236A"/>
    <w:rsid w:val="002330EA"/>
    <w:rsid w:val="002424C5"/>
    <w:rsid w:val="002529A8"/>
    <w:rsid w:val="002755C0"/>
    <w:rsid w:val="002E067C"/>
    <w:rsid w:val="002F584E"/>
    <w:rsid w:val="00323BE5"/>
    <w:rsid w:val="003439DF"/>
    <w:rsid w:val="00350E03"/>
    <w:rsid w:val="003A6954"/>
    <w:rsid w:val="003B3476"/>
    <w:rsid w:val="003B42DE"/>
    <w:rsid w:val="003C4824"/>
    <w:rsid w:val="003C4998"/>
    <w:rsid w:val="003E62EC"/>
    <w:rsid w:val="004235D2"/>
    <w:rsid w:val="00423B78"/>
    <w:rsid w:val="0043045F"/>
    <w:rsid w:val="004347AE"/>
    <w:rsid w:val="0044280A"/>
    <w:rsid w:val="00446FFC"/>
    <w:rsid w:val="00463E45"/>
    <w:rsid w:val="00474C9B"/>
    <w:rsid w:val="00480222"/>
    <w:rsid w:val="00485369"/>
    <w:rsid w:val="004A6FD7"/>
    <w:rsid w:val="004E6F84"/>
    <w:rsid w:val="00540283"/>
    <w:rsid w:val="00561FFF"/>
    <w:rsid w:val="005727BF"/>
    <w:rsid w:val="00587ACB"/>
    <w:rsid w:val="005C10D8"/>
    <w:rsid w:val="005C4C24"/>
    <w:rsid w:val="005F7338"/>
    <w:rsid w:val="0062006E"/>
    <w:rsid w:val="00624329"/>
    <w:rsid w:val="006246D7"/>
    <w:rsid w:val="0062559E"/>
    <w:rsid w:val="00635D74"/>
    <w:rsid w:val="006461B1"/>
    <w:rsid w:val="006625DF"/>
    <w:rsid w:val="0067118A"/>
    <w:rsid w:val="00672339"/>
    <w:rsid w:val="00675B3E"/>
    <w:rsid w:val="00683D78"/>
    <w:rsid w:val="006845F0"/>
    <w:rsid w:val="006864D8"/>
    <w:rsid w:val="006B1AE7"/>
    <w:rsid w:val="006C41D7"/>
    <w:rsid w:val="006D591B"/>
    <w:rsid w:val="006F500C"/>
    <w:rsid w:val="0071378C"/>
    <w:rsid w:val="007226DE"/>
    <w:rsid w:val="00750FD2"/>
    <w:rsid w:val="007744CE"/>
    <w:rsid w:val="00776628"/>
    <w:rsid w:val="007839FA"/>
    <w:rsid w:val="007A111F"/>
    <w:rsid w:val="007C7BAB"/>
    <w:rsid w:val="007D5EA3"/>
    <w:rsid w:val="007E21BE"/>
    <w:rsid w:val="0082724E"/>
    <w:rsid w:val="00830C17"/>
    <w:rsid w:val="008454EF"/>
    <w:rsid w:val="00851D91"/>
    <w:rsid w:val="00864DF1"/>
    <w:rsid w:val="008A137E"/>
    <w:rsid w:val="008C3057"/>
    <w:rsid w:val="008F35FB"/>
    <w:rsid w:val="009268DE"/>
    <w:rsid w:val="00930565"/>
    <w:rsid w:val="00933911"/>
    <w:rsid w:val="009362BC"/>
    <w:rsid w:val="0094023C"/>
    <w:rsid w:val="00967532"/>
    <w:rsid w:val="009778B8"/>
    <w:rsid w:val="00985B7C"/>
    <w:rsid w:val="009A08D4"/>
    <w:rsid w:val="009F70BE"/>
    <w:rsid w:val="00A03EE5"/>
    <w:rsid w:val="00A06EB0"/>
    <w:rsid w:val="00A103C1"/>
    <w:rsid w:val="00A10BB2"/>
    <w:rsid w:val="00A16A84"/>
    <w:rsid w:val="00A32D1A"/>
    <w:rsid w:val="00A36014"/>
    <w:rsid w:val="00A560D5"/>
    <w:rsid w:val="00A70090"/>
    <w:rsid w:val="00A71D85"/>
    <w:rsid w:val="00A73322"/>
    <w:rsid w:val="00A75703"/>
    <w:rsid w:val="00A75D3D"/>
    <w:rsid w:val="00A76D5E"/>
    <w:rsid w:val="00A858A5"/>
    <w:rsid w:val="00AA4340"/>
    <w:rsid w:val="00AA5242"/>
    <w:rsid w:val="00AB3FED"/>
    <w:rsid w:val="00AB4B0C"/>
    <w:rsid w:val="00AC4269"/>
    <w:rsid w:val="00AC6893"/>
    <w:rsid w:val="00B06EB8"/>
    <w:rsid w:val="00B11F70"/>
    <w:rsid w:val="00B23785"/>
    <w:rsid w:val="00B325F2"/>
    <w:rsid w:val="00B40BEF"/>
    <w:rsid w:val="00BD1357"/>
    <w:rsid w:val="00BF776A"/>
    <w:rsid w:val="00C140E1"/>
    <w:rsid w:val="00C34BA9"/>
    <w:rsid w:val="00C3691F"/>
    <w:rsid w:val="00C50E99"/>
    <w:rsid w:val="00C6029F"/>
    <w:rsid w:val="00C8025A"/>
    <w:rsid w:val="00C81757"/>
    <w:rsid w:val="00C8366F"/>
    <w:rsid w:val="00C918DD"/>
    <w:rsid w:val="00CB2A62"/>
    <w:rsid w:val="00CB433F"/>
    <w:rsid w:val="00CB48BB"/>
    <w:rsid w:val="00CB5FF8"/>
    <w:rsid w:val="00CF004A"/>
    <w:rsid w:val="00CF3D5B"/>
    <w:rsid w:val="00D03F39"/>
    <w:rsid w:val="00D134B6"/>
    <w:rsid w:val="00D3013E"/>
    <w:rsid w:val="00D328CA"/>
    <w:rsid w:val="00D367A8"/>
    <w:rsid w:val="00D43BA6"/>
    <w:rsid w:val="00D648C8"/>
    <w:rsid w:val="00D82229"/>
    <w:rsid w:val="00D8797F"/>
    <w:rsid w:val="00D92624"/>
    <w:rsid w:val="00DA3075"/>
    <w:rsid w:val="00DB5E73"/>
    <w:rsid w:val="00DC6667"/>
    <w:rsid w:val="00DE61B2"/>
    <w:rsid w:val="00E21F4A"/>
    <w:rsid w:val="00E249A5"/>
    <w:rsid w:val="00E667E4"/>
    <w:rsid w:val="00EA11E8"/>
    <w:rsid w:val="00EB21ED"/>
    <w:rsid w:val="00EC01EF"/>
    <w:rsid w:val="00ED10E3"/>
    <w:rsid w:val="00ED4A8C"/>
    <w:rsid w:val="00EE0AF3"/>
    <w:rsid w:val="00EF30C8"/>
    <w:rsid w:val="00EF72BF"/>
    <w:rsid w:val="00F06663"/>
    <w:rsid w:val="00F51131"/>
    <w:rsid w:val="00F70687"/>
    <w:rsid w:val="00F86E38"/>
    <w:rsid w:val="00F91029"/>
    <w:rsid w:val="00FB237F"/>
    <w:rsid w:val="00FB3DFF"/>
    <w:rsid w:val="00FB5037"/>
    <w:rsid w:val="00FB621C"/>
    <w:rsid w:val="00FC28E1"/>
    <w:rsid w:val="00F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7CA7"/>
  <w15:docId w15:val="{EEA38009-9125-4339-A93A-505410B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M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DB8"/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b/>
      <w:color w:val="1F3864" w:themeColor="accent5" w:themeShade="80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Theme="majorEastAsia" w:hAnsi="Times New Roman" w:cstheme="majorBidi"/>
      <w:b/>
      <w:color w:val="1F3864" w:themeColor="accent5" w:themeShade="80"/>
      <w:sz w:val="32"/>
      <w:szCs w:val="26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Theme="minorHAnsi" w:hAnsi="Times New Roman"/>
      <w:color w:val="000000" w:themeColor="text1"/>
      <w:sz w:val="20"/>
      <w:szCs w:val="20"/>
      <w:lang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635D74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CB4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cloud.gov.md/s/MfFbRK4G2MAZqD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v.md/ro/20_actiun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olina.bargan@112.m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astasia.silion@112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stantin.gorincioi@112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SimHei"/>
        <a:cs typeface="Arial"/>
      </a:majorFont>
      <a:minorFont>
        <a:latin typeface="Calibri"/>
        <a:ea typeface="SimSun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2097</Words>
  <Characters>12169</Characters>
  <Application>Microsoft Office Word</Application>
  <DocSecurity>0</DocSecurity>
  <Lines>101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Ermicioi</dc:creator>
  <cp:keywords/>
  <dc:description/>
  <cp:lastModifiedBy>PC</cp:lastModifiedBy>
  <cp:revision>7</cp:revision>
  <cp:lastPrinted>2024-02-23T13:06:00Z</cp:lastPrinted>
  <dcterms:created xsi:type="dcterms:W3CDTF">2024-03-27T15:25:00Z</dcterms:created>
  <dcterms:modified xsi:type="dcterms:W3CDTF">2024-04-05T05:15:00Z</dcterms:modified>
</cp:coreProperties>
</file>