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48" w:rsidRPr="00547996" w:rsidRDefault="00D46348" w:rsidP="00D463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val="ro-MD"/>
        </w:rPr>
      </w:pPr>
      <w:r w:rsidRPr="00547996">
        <w:rPr>
          <w:rFonts w:ascii="Times New Roman" w:eastAsia="Times New Roman" w:hAnsi="Times New Roman" w:cs="Times New Roman"/>
          <w:i/>
          <w:iCs/>
          <w:sz w:val="26"/>
          <w:szCs w:val="26"/>
          <w:lang w:val="ro-MD"/>
        </w:rPr>
        <w:t>Proiect</w:t>
      </w:r>
    </w:p>
    <w:p w:rsidR="00D46348" w:rsidRPr="00D6695E" w:rsidRDefault="00D46348" w:rsidP="00D463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</w:p>
    <w:p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 xml:space="preserve">GUVERNUL REPUBLICII MOLDOVA </w:t>
      </w:r>
    </w:p>
    <w:p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H O T Ă R Î R E nr.___</w:t>
      </w:r>
    </w:p>
    <w:p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din ______________202</w:t>
      </w:r>
      <w:r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4</w:t>
      </w: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:rsidR="00D46348" w:rsidRDefault="00D46348" w:rsidP="00D463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</w:pPr>
      <w:bookmarkStart w:id="0" w:name="_Hlk132727183"/>
      <w:r w:rsidRPr="00D669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cu privire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 la</w:t>
      </w:r>
      <w:r w:rsidRPr="00D669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reorganizarea Societății pe Acțiuni „Termoelectrica” </w:t>
      </w:r>
    </w:p>
    <w:p w:rsidR="00D46348" w:rsidRPr="00D6695E" w:rsidRDefault="00D46348" w:rsidP="00D463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prin fuziune (absorbție) cu S.R.L. „INFO BON”</w:t>
      </w:r>
    </w:p>
    <w:bookmarkEnd w:id="0"/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:rsidR="00D46348" w:rsidRPr="00D6695E" w:rsidRDefault="00D46348" w:rsidP="00D463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MD"/>
        </w:rPr>
      </w:pPr>
      <w:r w:rsidRPr="001E1FB0">
        <w:rPr>
          <w:rFonts w:ascii="Times New Roman" w:hAnsi="Times New Roman" w:cs="Times New Roman"/>
          <w:sz w:val="27"/>
          <w:szCs w:val="27"/>
        </w:rPr>
        <w:t>În temeiul art. 6 alin. (1) lit. e</w:t>
      </w:r>
      <w:r w:rsidRPr="002D10AD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1E1FB0">
        <w:rPr>
          <w:rFonts w:ascii="Times New Roman" w:hAnsi="Times New Roman" w:cs="Times New Roman"/>
          <w:sz w:val="27"/>
          <w:szCs w:val="27"/>
        </w:rPr>
        <w:t xml:space="preserve">) din Legea nr.121/2007 privind administrarea </w:t>
      </w:r>
      <w:proofErr w:type="spellStart"/>
      <w:r w:rsidRPr="001E1FB0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1E1FB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E1FB0">
        <w:rPr>
          <w:rFonts w:ascii="Times New Roman" w:hAnsi="Times New Roman" w:cs="Times New Roman"/>
          <w:sz w:val="27"/>
          <w:szCs w:val="27"/>
        </w:rPr>
        <w:t>deetatizarea</w:t>
      </w:r>
      <w:proofErr w:type="spellEnd"/>
      <w:r w:rsidRPr="001E1FB0">
        <w:rPr>
          <w:rFonts w:ascii="Times New Roman" w:hAnsi="Times New Roman" w:cs="Times New Roman"/>
          <w:sz w:val="27"/>
          <w:szCs w:val="27"/>
        </w:rPr>
        <w:t xml:space="preserve"> proprietății publice (Monitorul Oficial al Republicii Mo</w:t>
      </w:r>
      <w:r w:rsidR="00A84819">
        <w:rPr>
          <w:rFonts w:ascii="Times New Roman" w:hAnsi="Times New Roman" w:cs="Times New Roman"/>
          <w:sz w:val="27"/>
          <w:szCs w:val="27"/>
        </w:rPr>
        <w:t>ldova, 2007, nr.90-93, art.401)</w:t>
      </w:r>
      <w:r w:rsidRPr="001E1FB0">
        <w:rPr>
          <w:rFonts w:ascii="Times New Roman" w:hAnsi="Times New Roman" w:cs="Times New Roman"/>
          <w:sz w:val="27"/>
          <w:szCs w:val="27"/>
        </w:rPr>
        <w:t xml:space="preserve"> cu modificările ulterioare, </w:t>
      </w:r>
      <w:r w:rsidR="00A84819">
        <w:rPr>
          <w:rFonts w:ascii="Times New Roman" w:hAnsi="Times New Roman" w:cs="Times New Roman"/>
          <w:sz w:val="27"/>
          <w:szCs w:val="27"/>
        </w:rPr>
        <w:t xml:space="preserve">art. 92 din Legea nr. 1134/1997 privind societățile pe acțiuni </w:t>
      </w:r>
      <w:r w:rsidR="00362F89">
        <w:rPr>
          <w:rFonts w:ascii="Times New Roman" w:hAnsi="Times New Roman" w:cs="Times New Roman"/>
          <w:sz w:val="27"/>
          <w:szCs w:val="27"/>
        </w:rPr>
        <w:t>(M</w:t>
      </w:r>
      <w:r w:rsidR="00A84819">
        <w:rPr>
          <w:rFonts w:ascii="Times New Roman" w:hAnsi="Times New Roman" w:cs="Times New Roman"/>
          <w:sz w:val="27"/>
          <w:szCs w:val="27"/>
        </w:rPr>
        <w:t>onitorul Oficial al Republicii Moldova</w:t>
      </w:r>
      <w:r w:rsidR="0019701D">
        <w:rPr>
          <w:rFonts w:ascii="Times New Roman" w:hAnsi="Times New Roman" w:cs="Times New Roman"/>
          <w:sz w:val="27"/>
          <w:szCs w:val="27"/>
        </w:rPr>
        <w:t>, 2020,</w:t>
      </w:r>
      <w:bookmarkStart w:id="1" w:name="_GoBack"/>
      <w:bookmarkEnd w:id="1"/>
      <w:r w:rsidR="00A84819">
        <w:rPr>
          <w:rFonts w:ascii="Times New Roman" w:hAnsi="Times New Roman" w:cs="Times New Roman"/>
          <w:sz w:val="27"/>
          <w:szCs w:val="27"/>
        </w:rPr>
        <w:t xml:space="preserve"> nr. 372-382</w:t>
      </w:r>
      <w:r w:rsidR="00362F89">
        <w:rPr>
          <w:rFonts w:ascii="Times New Roman" w:hAnsi="Times New Roman" w:cs="Times New Roman"/>
          <w:sz w:val="27"/>
          <w:szCs w:val="27"/>
        </w:rPr>
        <w:t>,</w:t>
      </w:r>
      <w:r w:rsidR="00A84819">
        <w:rPr>
          <w:rFonts w:ascii="Times New Roman" w:hAnsi="Times New Roman" w:cs="Times New Roman"/>
          <w:sz w:val="27"/>
          <w:szCs w:val="27"/>
        </w:rPr>
        <w:t xml:space="preserve"> art. 341) </w:t>
      </w:r>
      <w:r w:rsidR="00A84819" w:rsidRPr="001E1FB0">
        <w:rPr>
          <w:rFonts w:ascii="Times New Roman" w:hAnsi="Times New Roman" w:cs="Times New Roman"/>
          <w:sz w:val="27"/>
          <w:szCs w:val="27"/>
        </w:rPr>
        <w:t xml:space="preserve">cu modificările ulterioare, </w:t>
      </w:r>
      <w:r w:rsidR="00A848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art. 80 din Legea nr. 135/2007 privind societățile cu răspundere limitată (</w:t>
      </w:r>
      <w:r w:rsidRPr="001E1FB0">
        <w:rPr>
          <w:rFonts w:ascii="Times New Roman" w:hAnsi="Times New Roman" w:cs="Times New Roman"/>
          <w:sz w:val="27"/>
          <w:szCs w:val="27"/>
        </w:rPr>
        <w:t>Monitorul Oficial al Republicii Moldova</w:t>
      </w:r>
      <w:r>
        <w:rPr>
          <w:rFonts w:ascii="Times New Roman" w:hAnsi="Times New Roman" w:cs="Times New Roman"/>
          <w:sz w:val="27"/>
          <w:szCs w:val="27"/>
        </w:rPr>
        <w:t>, 2007, nr. 127-130, art.58)</w:t>
      </w:r>
      <w:r w:rsidRPr="00A73ED4">
        <w:rPr>
          <w:rFonts w:ascii="Times New Roman" w:hAnsi="Times New Roman" w:cs="Times New Roman"/>
          <w:sz w:val="27"/>
          <w:szCs w:val="27"/>
        </w:rPr>
        <w:t xml:space="preserve"> </w:t>
      </w:r>
      <w:r w:rsidRPr="001E1FB0">
        <w:rPr>
          <w:rFonts w:ascii="Times New Roman" w:hAnsi="Times New Roman" w:cs="Times New Roman"/>
          <w:sz w:val="27"/>
          <w:szCs w:val="27"/>
        </w:rPr>
        <w:t>cu modificările ulterioare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1E1FB0">
        <w:rPr>
          <w:rFonts w:ascii="Times New Roman" w:hAnsi="Times New Roman" w:cs="Times New Roman"/>
          <w:sz w:val="27"/>
          <w:szCs w:val="27"/>
        </w:rPr>
        <w:t>Guvernul</w:t>
      </w:r>
      <w:r w:rsidRPr="001E1FB0">
        <w:rPr>
          <w:sz w:val="27"/>
          <w:szCs w:val="27"/>
        </w:rPr>
        <w:t xml:space="preserve">  </w:t>
      </w:r>
      <w:r w:rsidRPr="001E1FB0">
        <w:rPr>
          <w:rFonts w:ascii="Times New Roman" w:eastAsia="Times New Roman" w:hAnsi="Times New Roman" w:cs="Times New Roman"/>
          <w:sz w:val="27"/>
          <w:szCs w:val="27"/>
          <w:lang w:val="ro-MD"/>
        </w:rPr>
        <w:t>HOTĂRĂŞTE:</w:t>
      </w:r>
    </w:p>
    <w:p w:rsidR="00D46348" w:rsidRPr="00D6695E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7"/>
          <w:szCs w:val="27"/>
          <w:lang w:val="ro-MD"/>
        </w:rPr>
      </w:pPr>
      <w:r w:rsidRPr="00D6695E">
        <w:rPr>
          <w:sz w:val="27"/>
          <w:szCs w:val="27"/>
          <w:lang w:val="ro-MD"/>
        </w:rPr>
        <w:t xml:space="preserve">Se </w:t>
      </w:r>
      <w:r>
        <w:rPr>
          <w:sz w:val="27"/>
          <w:szCs w:val="27"/>
          <w:lang w:val="ro-MD"/>
        </w:rPr>
        <w:t>reorganizează</w:t>
      </w:r>
      <w:r w:rsidRPr="00053A3C">
        <w:rPr>
          <w:sz w:val="27"/>
          <w:szCs w:val="27"/>
          <w:lang w:val="ro-MD"/>
        </w:rPr>
        <w:t xml:space="preserve"> </w:t>
      </w:r>
      <w:r>
        <w:rPr>
          <w:sz w:val="27"/>
          <w:szCs w:val="27"/>
          <w:lang w:val="ro-MD"/>
        </w:rPr>
        <w:t>Societatea</w:t>
      </w:r>
      <w:r w:rsidRPr="00053A3C">
        <w:rPr>
          <w:sz w:val="27"/>
          <w:szCs w:val="27"/>
          <w:lang w:val="ro-MD"/>
        </w:rPr>
        <w:t xml:space="preserve"> pe Acțiuni „Termoelectrica”</w:t>
      </w:r>
      <w:r>
        <w:rPr>
          <w:sz w:val="27"/>
          <w:szCs w:val="27"/>
          <w:lang w:val="ro-MD"/>
        </w:rPr>
        <w:t xml:space="preserve"> (persoana absorbantă) prin fuziune (absorbție) cu Societatea cu Răspundere Limitată </w:t>
      </w:r>
      <w:r w:rsidRPr="00CE779B">
        <w:rPr>
          <w:sz w:val="27"/>
          <w:szCs w:val="27"/>
          <w:lang w:val="ro-MD"/>
        </w:rPr>
        <w:t>„INFO BON”</w:t>
      </w:r>
      <w:r>
        <w:rPr>
          <w:sz w:val="27"/>
          <w:szCs w:val="27"/>
          <w:lang w:val="ro-MD"/>
        </w:rPr>
        <w:t xml:space="preserve"> (persoana absorbită)</w:t>
      </w:r>
      <w:r w:rsidRPr="00D6695E">
        <w:rPr>
          <w:sz w:val="27"/>
          <w:szCs w:val="27"/>
          <w:lang w:val="ro-MD"/>
        </w:rPr>
        <w:t>.</w:t>
      </w:r>
    </w:p>
    <w:p w:rsidR="00D46348" w:rsidRPr="00CE779B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7"/>
          <w:szCs w:val="27"/>
          <w:lang w:val="ro-MD"/>
        </w:rPr>
      </w:pPr>
      <w:r w:rsidRPr="00CE779B">
        <w:rPr>
          <w:sz w:val="27"/>
          <w:szCs w:val="27"/>
          <w:lang w:val="ro-MD"/>
        </w:rPr>
        <w:t xml:space="preserve">Transmiterea patrimoniului întreprinderii absorbite se va efectua conform prevederilor Regulamentului cu privire la modul de transmitere a bunurilor proprietate publică, aprobat prin Hotărârea Guvernului nr. 901/2015. </w:t>
      </w:r>
      <w:r w:rsidRPr="00EF64C8">
        <w:rPr>
          <w:sz w:val="27"/>
          <w:szCs w:val="27"/>
          <w:lang w:val="ro-MD"/>
        </w:rPr>
        <w:t>Drepturile și obligațiile persoanei juridice absorbite trec integral la persoana juridică absorbantă</w:t>
      </w:r>
      <w:r w:rsidRPr="00CE779B">
        <w:rPr>
          <w:sz w:val="27"/>
          <w:szCs w:val="27"/>
          <w:lang w:val="ro-MD"/>
        </w:rPr>
        <w:t>.</w:t>
      </w:r>
    </w:p>
    <w:p w:rsidR="00D46348" w:rsidRPr="00CE779B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7"/>
          <w:szCs w:val="27"/>
          <w:lang w:val="ro-MD"/>
        </w:rPr>
      </w:pPr>
      <w:r w:rsidRPr="00CE779B">
        <w:rPr>
          <w:sz w:val="27"/>
          <w:szCs w:val="27"/>
          <w:lang w:val="ro-MD"/>
        </w:rPr>
        <w:t xml:space="preserve">Agenția Proprietății Publice va asigura adoptarea de către organele de conducere ale Societății pe Acțiuni </w:t>
      </w:r>
      <w:r w:rsidRPr="00053A3C">
        <w:rPr>
          <w:sz w:val="27"/>
          <w:szCs w:val="27"/>
          <w:lang w:val="ro-MD"/>
        </w:rPr>
        <w:t>„Termoelectrica”</w:t>
      </w:r>
      <w:r w:rsidRPr="00CE779B">
        <w:rPr>
          <w:sz w:val="27"/>
          <w:szCs w:val="27"/>
          <w:lang w:val="ro-MD"/>
        </w:rPr>
        <w:t xml:space="preserve"> a hotărârilor aferente procedurii de reorganizare și majorare a capitalului social al acesteia, conform legislației.</w:t>
      </w:r>
    </w:p>
    <w:p w:rsidR="00D46348" w:rsidRPr="00EF64C8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7"/>
          <w:szCs w:val="27"/>
          <w:lang w:val="ro-MD"/>
        </w:rPr>
      </w:pPr>
      <w:r w:rsidRPr="00CE779B">
        <w:rPr>
          <w:sz w:val="27"/>
          <w:szCs w:val="27"/>
          <w:lang w:val="ro-MD"/>
        </w:rPr>
        <w:t xml:space="preserve">Disponibilizarea personalului în legătură cu reorganizarea </w:t>
      </w:r>
      <w:r w:rsidRPr="0071014F">
        <w:rPr>
          <w:sz w:val="27"/>
          <w:szCs w:val="27"/>
          <w:lang w:val="ro-MD"/>
        </w:rPr>
        <w:t>S.R.L. „INFO BON”</w:t>
      </w:r>
      <w:r w:rsidRPr="00CE779B">
        <w:rPr>
          <w:sz w:val="27"/>
          <w:szCs w:val="27"/>
          <w:lang w:val="ro-MD"/>
        </w:rPr>
        <w:t>, în cazul imposibilității transferului acestuia, se va efectua în conformitate cu legislația muncii.</w:t>
      </w:r>
      <w:r>
        <w:rPr>
          <w:sz w:val="27"/>
          <w:szCs w:val="27"/>
          <w:lang w:val="ro-MD"/>
        </w:rPr>
        <w:t xml:space="preserve"> </w:t>
      </w:r>
      <w:r w:rsidRPr="00EF64C8">
        <w:rPr>
          <w:sz w:val="27"/>
          <w:szCs w:val="27"/>
          <w:lang w:val="ro-MD"/>
        </w:rPr>
        <w:t xml:space="preserve">Cheltuielile ce țin de reducerea statelor de personal în legătură cu reorganizarea întreprinderilor conform punctului </w:t>
      </w:r>
      <w:r>
        <w:rPr>
          <w:sz w:val="27"/>
          <w:szCs w:val="27"/>
          <w:lang w:val="ro-MD"/>
        </w:rPr>
        <w:t>1</w:t>
      </w:r>
      <w:r w:rsidRPr="00EF64C8">
        <w:rPr>
          <w:sz w:val="27"/>
          <w:szCs w:val="27"/>
          <w:lang w:val="ro-MD"/>
        </w:rPr>
        <w:t xml:space="preserve"> vor fi asigurate din contul veniturilor proprii ale persoanelor juridice reorganizate.</w:t>
      </w:r>
    </w:p>
    <w:p w:rsidR="00D46348" w:rsidRDefault="00D46348" w:rsidP="0036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:rsidR="009B3633" w:rsidRPr="00D6695E" w:rsidRDefault="009B3633" w:rsidP="0036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             Prim-ministru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      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Dorin RECEAN</w:t>
      </w: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Contrasemnează: </w:t>
      </w: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</w:t>
      </w:r>
    </w:p>
    <w:p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Ministrul dezvoltării economice</w:t>
      </w:r>
    </w:p>
    <w:p w:rsidR="001D0C57" w:rsidRPr="00D46348" w:rsidRDefault="00D46348" w:rsidP="00362F89">
      <w:pPr>
        <w:spacing w:after="0" w:line="240" w:lineRule="auto"/>
        <w:rPr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și digitalizării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>Dumitru ALAIBA</w:t>
      </w:r>
    </w:p>
    <w:sectPr w:rsidR="001D0C57" w:rsidRPr="00D46348" w:rsidSect="00D46348">
      <w:pgSz w:w="12240" w:h="15840"/>
      <w:pgMar w:top="540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F70DD"/>
    <w:multiLevelType w:val="hybridMultilevel"/>
    <w:tmpl w:val="D6DC7700"/>
    <w:lvl w:ilvl="0" w:tplc="22E2B72A">
      <w:start w:val="1"/>
      <w:numFmt w:val="decimal"/>
      <w:lvlText w:val="%1."/>
      <w:lvlJc w:val="left"/>
      <w:pPr>
        <w:ind w:left="6881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48"/>
    <w:rsid w:val="0019701D"/>
    <w:rsid w:val="001D0C57"/>
    <w:rsid w:val="00362F89"/>
    <w:rsid w:val="009B3633"/>
    <w:rsid w:val="00A84819"/>
    <w:rsid w:val="00D46348"/>
    <w:rsid w:val="00D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58767-E85F-4B47-969F-2041D1B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4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ist Paragraph 1,strikethrough,Scriptoria bullet points,standaard met opsomming,Bullets,List Paragraph (numbered (a)),Numbered Paragraph,Main numbered paragraph,Akapit z listą BS,Lettre d'introduction,List Paragraph1,Bullet"/>
    <w:basedOn w:val="Normal"/>
    <w:link w:val="ListparagrafCaracter"/>
    <w:uiPriority w:val="1"/>
    <w:qFormat/>
    <w:rsid w:val="00D4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istparagrafCaracter">
    <w:name w:val="Listă paragraf Caracter"/>
    <w:aliases w:val="List Paragraph 1 Caracter,strikethrough Caracter,Scriptoria bullet points Caracter,standaard met opsomming Caracter,Bullets Caracter,List Paragraph (numbered (a)) Caracter,Numbered Paragraph Caracter,Akapit z listą BS Caracter"/>
    <w:basedOn w:val="Fontdeparagrafimplicit"/>
    <w:link w:val="Listparagraf"/>
    <w:uiPriority w:val="1"/>
    <w:locked/>
    <w:rsid w:val="00D4634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2024-03-14T05:37:00Z</dcterms:created>
  <dcterms:modified xsi:type="dcterms:W3CDTF">2024-03-15T13:33:00Z</dcterms:modified>
</cp:coreProperties>
</file>