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3060" w14:textId="77777777" w:rsidR="00730FEE" w:rsidRPr="00B84F25" w:rsidRDefault="00730FEE" w:rsidP="00E25218">
      <w:pPr>
        <w:rPr>
          <w:sz w:val="28"/>
          <w:szCs w:val="28"/>
          <w:u w:val="single"/>
          <w:lang w:val="ro-RO"/>
        </w:rPr>
      </w:pPr>
    </w:p>
    <w:p w14:paraId="12F2878D" w14:textId="02FCBA06" w:rsidR="00730FEE" w:rsidRPr="00FA194B" w:rsidRDefault="0062293E" w:rsidP="00E25218">
      <w:pPr>
        <w:ind w:firstLine="0"/>
        <w:jc w:val="center"/>
        <w:rPr>
          <w:b/>
          <w:sz w:val="28"/>
          <w:szCs w:val="28"/>
          <w:lang w:val="ro-RO"/>
        </w:rPr>
      </w:pPr>
      <w:r>
        <w:rPr>
          <w:b/>
          <w:sz w:val="28"/>
          <w:szCs w:val="28"/>
          <w:lang w:val="ro-RO"/>
        </w:rPr>
        <w:t xml:space="preserve">Cu privire la acordarea ajutorului umanitar Ucrainei </w:t>
      </w:r>
    </w:p>
    <w:p w14:paraId="7D46FA4B" w14:textId="77777777" w:rsidR="00730FEE" w:rsidRPr="00FA194B" w:rsidRDefault="00730FEE" w:rsidP="00E25218">
      <w:pPr>
        <w:ind w:firstLine="0"/>
        <w:jc w:val="center"/>
        <w:rPr>
          <w:rFonts w:asciiTheme="majorBidi" w:hAnsiTheme="majorBidi" w:cstheme="majorBidi"/>
          <w:b/>
          <w:bCs/>
          <w:sz w:val="28"/>
          <w:szCs w:val="28"/>
          <w:lang w:val="ro-RO" w:eastAsia="ro-RO"/>
        </w:rPr>
      </w:pPr>
      <w:r w:rsidRPr="00FA194B">
        <w:rPr>
          <w:b/>
          <w:sz w:val="28"/>
          <w:szCs w:val="28"/>
          <w:lang w:val="ro-RO"/>
        </w:rPr>
        <w:t>------------------------------------------------------------</w:t>
      </w:r>
    </w:p>
    <w:p w14:paraId="26FD19CA" w14:textId="77777777" w:rsidR="00730FEE" w:rsidRPr="00FA194B" w:rsidRDefault="00730FEE" w:rsidP="00E25218">
      <w:pPr>
        <w:rPr>
          <w:rFonts w:asciiTheme="majorBidi" w:hAnsiTheme="majorBidi" w:cstheme="majorBidi"/>
          <w:sz w:val="28"/>
          <w:szCs w:val="28"/>
          <w:lang w:val="ro-RO" w:eastAsia="ro-RO"/>
        </w:rPr>
      </w:pPr>
    </w:p>
    <w:p w14:paraId="4C0599C9" w14:textId="24F0D762" w:rsidR="00730FEE" w:rsidRDefault="0062293E" w:rsidP="00020A2C">
      <w:pPr>
        <w:rPr>
          <w:sz w:val="28"/>
          <w:szCs w:val="28"/>
          <w:lang w:val="ro-RO"/>
        </w:rPr>
      </w:pPr>
      <w:r>
        <w:rPr>
          <w:sz w:val="28"/>
          <w:szCs w:val="28"/>
          <w:lang w:val="ro-RO"/>
        </w:rPr>
        <w:t>În temeiul</w:t>
      </w:r>
      <w:r w:rsidR="005D0E4E">
        <w:rPr>
          <w:sz w:val="28"/>
          <w:szCs w:val="28"/>
          <w:lang w:val="ro-RO"/>
        </w:rPr>
        <w:t xml:space="preserve"> </w:t>
      </w:r>
      <w:r w:rsidR="00375B4C">
        <w:rPr>
          <w:sz w:val="28"/>
          <w:szCs w:val="28"/>
          <w:lang w:val="ro-RO"/>
        </w:rPr>
        <w:t xml:space="preserve">art. 3 alin. (1) lit. a), art. 10 alin. </w:t>
      </w:r>
      <w:r w:rsidR="00375B4C" w:rsidRPr="00E778B5">
        <w:rPr>
          <w:sz w:val="28"/>
          <w:szCs w:val="28"/>
          <w:lang w:val="ro-RO"/>
        </w:rPr>
        <w:t>(1)</w:t>
      </w:r>
      <w:r w:rsidR="007E3D42" w:rsidRPr="00E778B5">
        <w:rPr>
          <w:sz w:val="28"/>
          <w:szCs w:val="28"/>
          <w:lang w:val="ro-RO"/>
        </w:rPr>
        <w:t xml:space="preserve"> </w:t>
      </w:r>
      <w:r w:rsidR="007E3D42">
        <w:rPr>
          <w:sz w:val="28"/>
          <w:szCs w:val="28"/>
          <w:lang w:val="ro-RO"/>
        </w:rPr>
        <w:t xml:space="preserve">și alin. </w:t>
      </w:r>
      <w:r w:rsidR="00FE725D">
        <w:rPr>
          <w:sz w:val="28"/>
          <w:szCs w:val="28"/>
          <w:lang w:val="ro-RO"/>
        </w:rPr>
        <w:t>(3)</w:t>
      </w:r>
      <w:r w:rsidR="009733D9">
        <w:rPr>
          <w:sz w:val="28"/>
          <w:szCs w:val="28"/>
          <w:lang w:val="ro-RO"/>
        </w:rPr>
        <w:t>,</w:t>
      </w:r>
      <w:r w:rsidR="00EC3FE4">
        <w:rPr>
          <w:sz w:val="28"/>
          <w:szCs w:val="28"/>
          <w:lang w:val="ro-RO"/>
        </w:rPr>
        <w:t xml:space="preserve"> </w:t>
      </w:r>
      <w:r w:rsidR="00375B4C">
        <w:rPr>
          <w:sz w:val="28"/>
          <w:szCs w:val="28"/>
          <w:lang w:val="ro-RO"/>
        </w:rPr>
        <w:t xml:space="preserve">art. 16 </w:t>
      </w:r>
      <w:r w:rsidR="003B5ED4">
        <w:rPr>
          <w:sz w:val="28"/>
          <w:szCs w:val="28"/>
          <w:lang w:val="ro-RO"/>
        </w:rPr>
        <w:t>alin. (1)</w:t>
      </w:r>
      <w:r w:rsidR="00375B4C">
        <w:rPr>
          <w:sz w:val="28"/>
          <w:szCs w:val="28"/>
          <w:lang w:val="ro-RO"/>
        </w:rPr>
        <w:t xml:space="preserve"> </w:t>
      </w:r>
      <w:r w:rsidR="008F0B4B">
        <w:rPr>
          <w:sz w:val="28"/>
          <w:szCs w:val="28"/>
          <w:lang w:val="ro-RO"/>
        </w:rPr>
        <w:t xml:space="preserve">și </w:t>
      </w:r>
      <w:r w:rsidR="005979FD">
        <w:rPr>
          <w:sz w:val="28"/>
          <w:szCs w:val="28"/>
          <w:lang w:val="ro-RO"/>
        </w:rPr>
        <w:t xml:space="preserve">               </w:t>
      </w:r>
      <w:r w:rsidR="008F0B4B">
        <w:rPr>
          <w:sz w:val="28"/>
          <w:szCs w:val="28"/>
          <w:lang w:val="ro-RO"/>
        </w:rPr>
        <w:t xml:space="preserve">alin. (4) </w:t>
      </w:r>
      <w:r w:rsidR="00375B4C">
        <w:rPr>
          <w:sz w:val="28"/>
          <w:szCs w:val="28"/>
          <w:lang w:val="ro-RO"/>
        </w:rPr>
        <w:t>din Legea nr. 104/2020 cu privire la rezervele de stat și de mobilizare (Monitorul Oficial</w:t>
      </w:r>
      <w:r w:rsidR="002779B4">
        <w:rPr>
          <w:sz w:val="28"/>
          <w:szCs w:val="28"/>
          <w:lang w:val="ro-RO"/>
        </w:rPr>
        <w:t xml:space="preserve"> al Republicii Moldova</w:t>
      </w:r>
      <w:r w:rsidR="00881D51">
        <w:rPr>
          <w:sz w:val="28"/>
          <w:szCs w:val="28"/>
          <w:lang w:val="ro-RO"/>
        </w:rPr>
        <w:t xml:space="preserve">, </w:t>
      </w:r>
      <w:r w:rsidR="00375B4C">
        <w:rPr>
          <w:sz w:val="28"/>
          <w:szCs w:val="28"/>
          <w:lang w:val="ro-RO"/>
        </w:rPr>
        <w:t xml:space="preserve">2020, nr. 178 -179, art. 332), cu modificările ulterioare și </w:t>
      </w:r>
      <w:r w:rsidR="005D0E4E">
        <w:rPr>
          <w:sz w:val="28"/>
          <w:szCs w:val="28"/>
          <w:lang w:val="ro-RO"/>
        </w:rPr>
        <w:t>art. 36 alin. (1)</w:t>
      </w:r>
      <w:r w:rsidR="005958AB">
        <w:rPr>
          <w:sz w:val="28"/>
          <w:szCs w:val="28"/>
          <w:lang w:val="ro-RO"/>
        </w:rPr>
        <w:t xml:space="preserve"> lit. </w:t>
      </w:r>
      <w:r w:rsidR="00916D17">
        <w:rPr>
          <w:sz w:val="28"/>
          <w:szCs w:val="28"/>
          <w:lang w:val="ro-RO"/>
        </w:rPr>
        <w:t>a)</w:t>
      </w:r>
      <w:r w:rsidR="005D0E4E">
        <w:rPr>
          <w:sz w:val="28"/>
          <w:szCs w:val="28"/>
          <w:lang w:val="ro-RO"/>
        </w:rPr>
        <w:t xml:space="preserve"> </w:t>
      </w:r>
      <w:r w:rsidR="00020A2C">
        <w:rPr>
          <w:sz w:val="28"/>
          <w:szCs w:val="28"/>
          <w:lang w:val="ro-RO"/>
        </w:rPr>
        <w:t>din Legea fina</w:t>
      </w:r>
      <w:r w:rsidR="00375B4C">
        <w:rPr>
          <w:sz w:val="28"/>
          <w:szCs w:val="28"/>
          <w:lang w:val="ro-RO"/>
        </w:rPr>
        <w:t>n</w:t>
      </w:r>
      <w:r w:rsidR="00020A2C">
        <w:rPr>
          <w:sz w:val="28"/>
          <w:szCs w:val="28"/>
          <w:lang w:val="ro-RO"/>
        </w:rPr>
        <w:t xml:space="preserve">țelor publice și responsabilității bugetar-fiscale nr. </w:t>
      </w:r>
      <w:r w:rsidR="00020A2C" w:rsidRPr="00020A2C">
        <w:rPr>
          <w:sz w:val="28"/>
          <w:szCs w:val="28"/>
          <w:lang w:val="ro-RO"/>
        </w:rPr>
        <w:t>181/2014 (Monitorul Oficial al Republicii Moldova, 2014, nr. 2</w:t>
      </w:r>
      <w:r w:rsidR="0090739F">
        <w:rPr>
          <w:sz w:val="28"/>
          <w:szCs w:val="28"/>
          <w:lang w:val="ro-RO"/>
        </w:rPr>
        <w:t>2</w:t>
      </w:r>
      <w:r w:rsidR="00C328C0">
        <w:rPr>
          <w:sz w:val="28"/>
          <w:szCs w:val="28"/>
          <w:lang w:val="ro-RO"/>
        </w:rPr>
        <w:t xml:space="preserve">3-230, </w:t>
      </w:r>
      <w:r w:rsidR="00020A2C" w:rsidRPr="00020A2C">
        <w:rPr>
          <w:sz w:val="28"/>
          <w:szCs w:val="28"/>
          <w:lang w:val="ro-RO"/>
        </w:rPr>
        <w:t>art. 5</w:t>
      </w:r>
      <w:r w:rsidR="00020A2C">
        <w:rPr>
          <w:sz w:val="28"/>
          <w:szCs w:val="28"/>
          <w:lang w:val="ro-RO"/>
        </w:rPr>
        <w:t>19), cu modificările ulterioare</w:t>
      </w:r>
      <w:r w:rsidR="00A63381">
        <w:rPr>
          <w:sz w:val="28"/>
          <w:szCs w:val="28"/>
          <w:lang w:val="ro-RO"/>
        </w:rPr>
        <w:t>, Guvernul HOTĂRĂȘTE:</w:t>
      </w:r>
    </w:p>
    <w:p w14:paraId="36EFA98E" w14:textId="204EB14C" w:rsidR="0062293E" w:rsidRDefault="0062293E" w:rsidP="009F716A">
      <w:pPr>
        <w:ind w:firstLine="0"/>
        <w:rPr>
          <w:sz w:val="28"/>
          <w:szCs w:val="28"/>
          <w:lang w:val="ro-RO"/>
        </w:rPr>
      </w:pPr>
    </w:p>
    <w:p w14:paraId="15FDAAA2" w14:textId="2AB3BA36" w:rsidR="0062293E" w:rsidRPr="004267E1" w:rsidRDefault="00A63381" w:rsidP="00E25218">
      <w:pPr>
        <w:rPr>
          <w:sz w:val="28"/>
          <w:szCs w:val="28"/>
          <w:lang w:val="ro-RO"/>
        </w:rPr>
      </w:pPr>
      <w:r w:rsidRPr="004267E1">
        <w:rPr>
          <w:b/>
          <w:sz w:val="28"/>
          <w:szCs w:val="28"/>
          <w:lang w:val="ro-RO"/>
        </w:rPr>
        <w:t>1.</w:t>
      </w:r>
      <w:r w:rsidRPr="004267E1">
        <w:rPr>
          <w:sz w:val="28"/>
          <w:szCs w:val="28"/>
          <w:lang w:val="ro-RO"/>
        </w:rPr>
        <w:t xml:space="preserve"> </w:t>
      </w:r>
      <w:r w:rsidR="00F33EF0" w:rsidRPr="004267E1">
        <w:rPr>
          <w:sz w:val="28"/>
          <w:szCs w:val="28"/>
          <w:lang w:val="ro-RO"/>
        </w:rPr>
        <w:t xml:space="preserve">Se aprobă </w:t>
      </w:r>
      <w:r w:rsidR="00657000" w:rsidRPr="004267E1">
        <w:rPr>
          <w:sz w:val="28"/>
          <w:szCs w:val="28"/>
          <w:lang w:val="ro-RO"/>
        </w:rPr>
        <w:t xml:space="preserve">eliberarea unor bunuri materiale </w:t>
      </w:r>
      <w:r w:rsidR="005D0E4E" w:rsidRPr="004267E1">
        <w:rPr>
          <w:sz w:val="28"/>
          <w:szCs w:val="28"/>
          <w:lang w:val="ro-RO"/>
        </w:rPr>
        <w:t xml:space="preserve">din rezervele de stat și de mobilizare </w:t>
      </w:r>
      <w:r w:rsidR="00561C79" w:rsidRPr="004267E1">
        <w:rPr>
          <w:sz w:val="28"/>
          <w:szCs w:val="28"/>
          <w:lang w:val="ro-RO"/>
        </w:rPr>
        <w:t xml:space="preserve">pentru acordarea </w:t>
      </w:r>
      <w:r w:rsidR="00365A0B" w:rsidRPr="004267E1">
        <w:rPr>
          <w:sz w:val="28"/>
          <w:szCs w:val="28"/>
          <w:lang w:val="ro-RO"/>
        </w:rPr>
        <w:t xml:space="preserve">ajutorului umanitar Ucrainei. </w:t>
      </w:r>
      <w:r w:rsidR="00D91EE6" w:rsidRPr="004267E1">
        <w:rPr>
          <w:sz w:val="28"/>
          <w:szCs w:val="28"/>
          <w:lang w:val="ro-RO"/>
        </w:rPr>
        <w:t xml:space="preserve"> </w:t>
      </w:r>
    </w:p>
    <w:p w14:paraId="46D52DED" w14:textId="312C6B8D" w:rsidR="00D91EE6" w:rsidRPr="004267E1" w:rsidRDefault="00D91EE6" w:rsidP="00E25218">
      <w:pPr>
        <w:rPr>
          <w:sz w:val="28"/>
          <w:szCs w:val="28"/>
          <w:lang w:val="ro-RO"/>
        </w:rPr>
      </w:pPr>
    </w:p>
    <w:p w14:paraId="7A00BA10" w14:textId="54B9B85D" w:rsidR="004267E1" w:rsidRDefault="00D91EE6" w:rsidP="00916D17">
      <w:pPr>
        <w:rPr>
          <w:sz w:val="28"/>
          <w:szCs w:val="28"/>
          <w:lang w:val="ro-RO"/>
        </w:rPr>
      </w:pPr>
      <w:r w:rsidRPr="004267E1">
        <w:rPr>
          <w:b/>
          <w:sz w:val="28"/>
          <w:szCs w:val="24"/>
          <w:lang w:val="ro-RO" w:eastAsia="ru-RU"/>
        </w:rPr>
        <w:t xml:space="preserve">2. </w:t>
      </w:r>
      <w:r w:rsidR="004267E1" w:rsidRPr="004267E1">
        <w:rPr>
          <w:sz w:val="28"/>
          <w:szCs w:val="28"/>
          <w:lang w:val="ro-RO"/>
        </w:rPr>
        <w:t>Agenția Rezerve Materiale din subordinea Ministerului Afacerilor Interne va elibera din rezervele de stat și de mobilizare, cu titlu de deblocare, Inspectoratului General pentru Situații de Urgență</w:t>
      </w:r>
      <w:r w:rsidR="00A73F42">
        <w:rPr>
          <w:sz w:val="28"/>
          <w:szCs w:val="28"/>
          <w:lang w:val="ro-RO"/>
        </w:rPr>
        <w:t xml:space="preserve">, </w:t>
      </w:r>
      <w:r w:rsidR="00903D29">
        <w:rPr>
          <w:sz w:val="28"/>
          <w:szCs w:val="28"/>
          <w:lang w:val="ro-RO"/>
        </w:rPr>
        <w:t xml:space="preserve">bunuri materiale în sumă de </w:t>
      </w:r>
      <w:r w:rsidR="005E5CBD">
        <w:rPr>
          <w:sz w:val="28"/>
          <w:szCs w:val="28"/>
          <w:lang w:val="ro-RO"/>
        </w:rPr>
        <w:t xml:space="preserve">4 907, 3 mii </w:t>
      </w:r>
      <w:r w:rsidR="004267E1" w:rsidRPr="004267E1">
        <w:rPr>
          <w:sz w:val="28"/>
          <w:szCs w:val="28"/>
          <w:lang w:val="ro-RO"/>
        </w:rPr>
        <w:t>lei, conform anexei.</w:t>
      </w:r>
    </w:p>
    <w:p w14:paraId="2019FBE3" w14:textId="77777777" w:rsidR="00DB5373" w:rsidRPr="004267E1" w:rsidRDefault="00DB5373" w:rsidP="00916D17">
      <w:pPr>
        <w:rPr>
          <w:b/>
          <w:sz w:val="28"/>
          <w:szCs w:val="24"/>
          <w:lang w:val="ro-RO" w:eastAsia="ru-RU"/>
        </w:rPr>
      </w:pPr>
    </w:p>
    <w:p w14:paraId="33852E87" w14:textId="6CA93ADF" w:rsidR="00916D17" w:rsidRDefault="00916D17" w:rsidP="00DB5373">
      <w:pPr>
        <w:rPr>
          <w:sz w:val="28"/>
          <w:szCs w:val="24"/>
          <w:lang w:val="ro-RO" w:eastAsia="ro-RO"/>
        </w:rPr>
      </w:pPr>
      <w:r w:rsidRPr="00A23293">
        <w:rPr>
          <w:b/>
          <w:sz w:val="28"/>
          <w:szCs w:val="28"/>
          <w:lang w:val="ro-RO"/>
        </w:rPr>
        <w:t>3.</w:t>
      </w:r>
      <w:r w:rsidRPr="004267E1">
        <w:rPr>
          <w:sz w:val="28"/>
          <w:szCs w:val="28"/>
          <w:lang w:val="ro-RO"/>
        </w:rPr>
        <w:t xml:space="preserve"> </w:t>
      </w:r>
      <w:r w:rsidR="004267E1" w:rsidRPr="004267E1">
        <w:rPr>
          <w:sz w:val="28"/>
          <w:szCs w:val="24"/>
          <w:lang w:val="ro-RO" w:eastAsia="ro-RO"/>
        </w:rPr>
        <w:t xml:space="preserve">Inspectoratul General pentru Situaţii de Urgenţă din subordinea Ministerului Afacerilor Interne va asigura recepţionarea, formarea şi transportarea, conform destinației, a bunurilor materiale eliberate din rezervele de stat și de mobilizare. </w:t>
      </w:r>
    </w:p>
    <w:p w14:paraId="33447AD1" w14:textId="77777777" w:rsidR="00DB5373" w:rsidRPr="00DB5373" w:rsidRDefault="00DB5373" w:rsidP="00DB5373">
      <w:pPr>
        <w:rPr>
          <w:sz w:val="24"/>
          <w:szCs w:val="24"/>
          <w:lang w:val="ro-RO" w:eastAsia="ro-RO"/>
        </w:rPr>
      </w:pPr>
    </w:p>
    <w:p w14:paraId="4EFF69F3" w14:textId="24F02F41" w:rsidR="005A69E5" w:rsidRDefault="00916D17" w:rsidP="00DB5373">
      <w:pPr>
        <w:pStyle w:val="cb"/>
        <w:tabs>
          <w:tab w:val="left" w:pos="993"/>
        </w:tabs>
        <w:ind w:firstLine="720"/>
        <w:jc w:val="both"/>
        <w:rPr>
          <w:b w:val="0"/>
          <w:sz w:val="28"/>
          <w:szCs w:val="28"/>
          <w:lang w:val="ro-RO"/>
        </w:rPr>
      </w:pPr>
      <w:r w:rsidRPr="008E2D55">
        <w:rPr>
          <w:sz w:val="28"/>
          <w:szCs w:val="28"/>
          <w:lang w:val="ro-RO"/>
        </w:rPr>
        <w:t>4.</w:t>
      </w:r>
      <w:r>
        <w:rPr>
          <w:b w:val="0"/>
          <w:sz w:val="28"/>
          <w:szCs w:val="28"/>
          <w:lang w:val="ro-RO"/>
        </w:rPr>
        <w:t xml:space="preserve"> </w:t>
      </w:r>
      <w:r w:rsidRPr="005A48C8">
        <w:rPr>
          <w:b w:val="0"/>
          <w:sz w:val="28"/>
          <w:szCs w:val="28"/>
          <w:lang w:val="ro-RO"/>
        </w:rPr>
        <w:t xml:space="preserve">Ministerul </w:t>
      </w:r>
      <w:r>
        <w:rPr>
          <w:b w:val="0"/>
          <w:sz w:val="28"/>
          <w:szCs w:val="28"/>
          <w:lang w:val="ro-RO"/>
        </w:rPr>
        <w:t xml:space="preserve">Finanțelor, în comun cu Ministerul Afacerilor Interne, prin intermediul Serviciului Vamal și al Inspectoratului General al Poliției de Frontieră, vor asigura îndeplinirea operativă a formalităților de trecere peste frontieră a bunurilor transportate. </w:t>
      </w:r>
    </w:p>
    <w:p w14:paraId="2D51A150" w14:textId="77777777" w:rsidR="00DB5373" w:rsidRDefault="00DB5373" w:rsidP="00DB5373">
      <w:pPr>
        <w:pStyle w:val="cb"/>
        <w:tabs>
          <w:tab w:val="left" w:pos="993"/>
        </w:tabs>
        <w:ind w:firstLine="720"/>
        <w:jc w:val="both"/>
        <w:rPr>
          <w:b w:val="0"/>
          <w:sz w:val="28"/>
          <w:szCs w:val="28"/>
          <w:lang w:val="ro-RO"/>
        </w:rPr>
      </w:pPr>
    </w:p>
    <w:p w14:paraId="5E650FC9" w14:textId="6A8A278D" w:rsidR="005A69E5" w:rsidRDefault="005A69E5" w:rsidP="00916D17">
      <w:pPr>
        <w:pStyle w:val="cb"/>
        <w:tabs>
          <w:tab w:val="left" w:pos="993"/>
        </w:tabs>
        <w:ind w:firstLine="720"/>
        <w:jc w:val="both"/>
        <w:rPr>
          <w:b w:val="0"/>
          <w:sz w:val="28"/>
          <w:szCs w:val="28"/>
          <w:lang w:val="ro-RO"/>
        </w:rPr>
      </w:pPr>
      <w:r>
        <w:rPr>
          <w:sz w:val="28"/>
          <w:szCs w:val="28"/>
          <w:lang w:val="ro-RO"/>
        </w:rPr>
        <w:t>5</w:t>
      </w:r>
      <w:r w:rsidR="00916D17" w:rsidRPr="001330AD">
        <w:rPr>
          <w:sz w:val="28"/>
          <w:szCs w:val="28"/>
          <w:lang w:val="ro-RO"/>
        </w:rPr>
        <w:t>.</w:t>
      </w:r>
      <w:r w:rsidR="00916D17" w:rsidRPr="001330AD">
        <w:rPr>
          <w:b w:val="0"/>
          <w:sz w:val="28"/>
          <w:szCs w:val="28"/>
          <w:lang w:val="ro-RO"/>
        </w:rPr>
        <w:t xml:space="preserve"> Se alocă, din fondul de rezervă al Guvernului, Ministerului Afacerilor</w:t>
      </w:r>
      <w:r w:rsidR="00903D29">
        <w:rPr>
          <w:b w:val="0"/>
          <w:sz w:val="28"/>
          <w:szCs w:val="28"/>
          <w:lang w:val="ro-RO"/>
        </w:rPr>
        <w:t xml:space="preserve"> Interne mijloace financiare, </w:t>
      </w:r>
      <w:r>
        <w:rPr>
          <w:b w:val="0"/>
          <w:sz w:val="28"/>
          <w:szCs w:val="28"/>
          <w:lang w:val="ro-RO"/>
        </w:rPr>
        <w:t>după cum urmează:</w:t>
      </w:r>
    </w:p>
    <w:p w14:paraId="31175551" w14:textId="7178C020" w:rsidR="005A69E5" w:rsidRPr="005A69E5" w:rsidRDefault="005A69E5" w:rsidP="00916D17">
      <w:pPr>
        <w:pStyle w:val="cb"/>
        <w:tabs>
          <w:tab w:val="left" w:pos="993"/>
        </w:tabs>
        <w:ind w:firstLine="720"/>
        <w:jc w:val="both"/>
        <w:rPr>
          <w:b w:val="0"/>
          <w:sz w:val="28"/>
          <w:szCs w:val="28"/>
          <w:lang w:val="ro-RO"/>
        </w:rPr>
      </w:pPr>
      <w:r>
        <w:rPr>
          <w:b w:val="0"/>
          <w:sz w:val="28"/>
          <w:szCs w:val="28"/>
          <w:lang w:val="ro-RO"/>
        </w:rPr>
        <w:t>1)</w:t>
      </w:r>
      <w:r w:rsidR="000B7F27">
        <w:rPr>
          <w:b w:val="0"/>
          <w:sz w:val="28"/>
          <w:szCs w:val="28"/>
          <w:lang w:val="ro-RO"/>
        </w:rPr>
        <w:t xml:space="preserve"> 101, 51 mii</w:t>
      </w:r>
      <w:r w:rsidR="00C328C0">
        <w:rPr>
          <w:b w:val="0"/>
          <w:sz w:val="28"/>
          <w:szCs w:val="28"/>
          <w:lang w:val="ro-RO"/>
        </w:rPr>
        <w:t xml:space="preserve"> lei</w:t>
      </w:r>
      <w:r w:rsidR="00903D29">
        <w:rPr>
          <w:b w:val="0"/>
          <w:sz w:val="28"/>
          <w:szCs w:val="28"/>
          <w:lang w:val="ro-RO"/>
        </w:rPr>
        <w:t>,</w:t>
      </w:r>
      <w:r w:rsidR="00916D17" w:rsidRPr="001330AD">
        <w:rPr>
          <w:b w:val="0"/>
          <w:sz w:val="28"/>
          <w:szCs w:val="28"/>
          <w:lang w:val="ro-RO"/>
        </w:rPr>
        <w:t xml:space="preserve"> </w:t>
      </w:r>
      <w:r w:rsidRPr="005A69E5">
        <w:rPr>
          <w:b w:val="0"/>
          <w:sz w:val="28"/>
          <w:szCs w:val="28"/>
          <w:lang w:val="ro-RO"/>
        </w:rPr>
        <w:t>pentru acoperirea cheltuielilor de transport ale Inspectoratului General pentru Situații de Urgență, suportate în scopul transportării ajutorului umanitar Ucrainei</w:t>
      </w:r>
      <w:r w:rsidR="008C2289">
        <w:rPr>
          <w:b w:val="0"/>
          <w:sz w:val="28"/>
          <w:szCs w:val="28"/>
          <w:lang w:val="ro-RO"/>
        </w:rPr>
        <w:t>;</w:t>
      </w:r>
    </w:p>
    <w:p w14:paraId="622750BD" w14:textId="4F98DE48" w:rsidR="00916D17" w:rsidRPr="001330AD" w:rsidRDefault="005A69E5" w:rsidP="00916D17">
      <w:pPr>
        <w:pStyle w:val="cb"/>
        <w:tabs>
          <w:tab w:val="left" w:pos="993"/>
        </w:tabs>
        <w:ind w:firstLine="720"/>
        <w:jc w:val="both"/>
        <w:rPr>
          <w:b w:val="0"/>
          <w:strike/>
          <w:sz w:val="28"/>
          <w:szCs w:val="28"/>
          <w:lang w:val="ro-RO"/>
        </w:rPr>
      </w:pPr>
      <w:r>
        <w:rPr>
          <w:b w:val="0"/>
          <w:sz w:val="28"/>
          <w:szCs w:val="28"/>
          <w:lang w:val="ro-RO"/>
        </w:rPr>
        <w:lastRenderedPageBreak/>
        <w:t xml:space="preserve">2) </w:t>
      </w:r>
      <w:r w:rsidR="001473C9">
        <w:rPr>
          <w:b w:val="0"/>
          <w:sz w:val="28"/>
          <w:szCs w:val="28"/>
          <w:lang w:val="ro-RO"/>
        </w:rPr>
        <w:t xml:space="preserve">4 907, 3 mii </w:t>
      </w:r>
      <w:r w:rsidR="00DB5373">
        <w:rPr>
          <w:b w:val="0"/>
          <w:sz w:val="28"/>
          <w:szCs w:val="28"/>
          <w:lang w:val="ro-RO"/>
        </w:rPr>
        <w:t>lei</w:t>
      </w:r>
      <w:r w:rsidR="001473C9">
        <w:rPr>
          <w:b w:val="0"/>
          <w:sz w:val="28"/>
          <w:szCs w:val="28"/>
          <w:lang w:val="ro-RO"/>
        </w:rPr>
        <w:t>,</w:t>
      </w:r>
      <w:r w:rsidR="00916D17" w:rsidRPr="001330AD">
        <w:rPr>
          <w:b w:val="0"/>
          <w:sz w:val="28"/>
          <w:szCs w:val="28"/>
          <w:lang w:val="ro-RO"/>
        </w:rPr>
        <w:t xml:space="preserve"> </w:t>
      </w:r>
      <w:r w:rsidRPr="001330AD">
        <w:rPr>
          <w:b w:val="0"/>
          <w:sz w:val="28"/>
          <w:szCs w:val="28"/>
          <w:lang w:val="ro-RO"/>
        </w:rPr>
        <w:t>pentru completarea rezervelor de stat și de</w:t>
      </w:r>
      <w:r>
        <w:rPr>
          <w:b w:val="0"/>
          <w:sz w:val="28"/>
          <w:szCs w:val="28"/>
          <w:lang w:val="ro-RO"/>
        </w:rPr>
        <w:t xml:space="preserve"> mobilizare cu bunuri materiale.</w:t>
      </w:r>
    </w:p>
    <w:p w14:paraId="19515DFF" w14:textId="3EED41F4" w:rsidR="00916D17" w:rsidRDefault="00916D17" w:rsidP="00916D17">
      <w:pPr>
        <w:pStyle w:val="cb"/>
        <w:tabs>
          <w:tab w:val="left" w:pos="993"/>
        </w:tabs>
        <w:ind w:firstLine="720"/>
        <w:jc w:val="both"/>
        <w:rPr>
          <w:b w:val="0"/>
          <w:strike/>
          <w:sz w:val="28"/>
          <w:szCs w:val="28"/>
          <w:lang w:val="ro-RO"/>
        </w:rPr>
      </w:pPr>
    </w:p>
    <w:p w14:paraId="60BA7280" w14:textId="7D25B433" w:rsidR="00916D17" w:rsidRDefault="005A69E5" w:rsidP="00DB5373">
      <w:pPr>
        <w:pStyle w:val="cb"/>
        <w:tabs>
          <w:tab w:val="left" w:pos="993"/>
        </w:tabs>
        <w:ind w:firstLine="720"/>
        <w:jc w:val="both"/>
        <w:rPr>
          <w:rFonts w:eastAsiaTheme="minorHAnsi"/>
          <w:b w:val="0"/>
          <w:color w:val="000000"/>
          <w:sz w:val="28"/>
          <w:szCs w:val="28"/>
          <w:lang w:val="ro-RO" w:eastAsia="en-US"/>
        </w:rPr>
      </w:pPr>
      <w:r>
        <w:rPr>
          <w:sz w:val="28"/>
          <w:szCs w:val="28"/>
          <w:lang w:val="ro-RO"/>
        </w:rPr>
        <w:t>6</w:t>
      </w:r>
      <w:r w:rsidR="00916D17" w:rsidRPr="001330AD">
        <w:rPr>
          <w:sz w:val="28"/>
          <w:szCs w:val="28"/>
          <w:lang w:val="ro-RO"/>
        </w:rPr>
        <w:t>.</w:t>
      </w:r>
      <w:r w:rsidR="00916D17" w:rsidRPr="001330AD">
        <w:rPr>
          <w:b w:val="0"/>
          <w:sz w:val="28"/>
          <w:szCs w:val="28"/>
          <w:lang w:val="ro-RO"/>
        </w:rPr>
        <w:t xml:space="preserve"> </w:t>
      </w:r>
      <w:r w:rsidR="00A349E6" w:rsidRPr="0006657B">
        <w:rPr>
          <w:rFonts w:eastAsiaTheme="minorHAnsi"/>
          <w:b w:val="0"/>
          <w:color w:val="000000"/>
          <w:sz w:val="28"/>
          <w:szCs w:val="28"/>
          <w:lang w:val="ro-RO" w:eastAsia="en-US"/>
        </w:rPr>
        <w:t>Ministerul Finanțelor va efectua plata mijloacelor financiare în baza documentelor prezentate de către autoritatea beneficiară de mijloacele financiare alocate prin prezenta hotărâre, în conformitate cu prevederile punctului 16 din Regulamentul privind gestionarea fondurilor de urgență ale Guvernului, aprobat prin Hotărârea Guvernului nr.862/2015</w:t>
      </w:r>
      <w:r w:rsidR="00A349E6">
        <w:rPr>
          <w:rFonts w:eastAsiaTheme="minorHAnsi"/>
          <w:b w:val="0"/>
          <w:color w:val="000000"/>
          <w:sz w:val="28"/>
          <w:szCs w:val="28"/>
          <w:lang w:val="ro-RO" w:eastAsia="en-US"/>
        </w:rPr>
        <w:t>.</w:t>
      </w:r>
    </w:p>
    <w:p w14:paraId="2A7F140C" w14:textId="51D39886" w:rsidR="00A349E6" w:rsidRDefault="00A349E6" w:rsidP="00DB5373">
      <w:pPr>
        <w:pStyle w:val="cb"/>
        <w:tabs>
          <w:tab w:val="left" w:pos="993"/>
        </w:tabs>
        <w:ind w:firstLine="720"/>
        <w:jc w:val="both"/>
        <w:rPr>
          <w:rFonts w:eastAsiaTheme="minorHAnsi"/>
          <w:b w:val="0"/>
          <w:color w:val="000000"/>
          <w:sz w:val="28"/>
          <w:szCs w:val="28"/>
          <w:lang w:val="ro-RO" w:eastAsia="en-US"/>
        </w:rPr>
      </w:pPr>
    </w:p>
    <w:p w14:paraId="3D8F20F9" w14:textId="6D07DBA8" w:rsidR="00A349E6" w:rsidRPr="00A349E6" w:rsidRDefault="00A349E6" w:rsidP="00DB5373">
      <w:pPr>
        <w:pStyle w:val="cb"/>
        <w:tabs>
          <w:tab w:val="left" w:pos="993"/>
        </w:tabs>
        <w:ind w:firstLine="720"/>
        <w:jc w:val="both"/>
        <w:rPr>
          <w:sz w:val="32"/>
          <w:szCs w:val="28"/>
          <w:lang w:val="ro-RO"/>
        </w:rPr>
      </w:pPr>
      <w:r w:rsidRPr="00A349E6">
        <w:rPr>
          <w:rFonts w:eastAsiaTheme="minorHAnsi"/>
          <w:color w:val="000000"/>
          <w:sz w:val="28"/>
          <w:szCs w:val="28"/>
          <w:lang w:val="ro-RO" w:eastAsia="en-US"/>
        </w:rPr>
        <w:t xml:space="preserve">7. </w:t>
      </w:r>
      <w:r w:rsidR="005E4667" w:rsidRPr="005E4667">
        <w:rPr>
          <w:rFonts w:eastAsiaTheme="minorHAnsi"/>
          <w:b w:val="0"/>
          <w:color w:val="000000"/>
          <w:sz w:val="28"/>
          <w:szCs w:val="28"/>
          <w:lang w:val="ro-RO" w:eastAsia="en-US"/>
        </w:rPr>
        <w:t>Controlul asupra executării prezentei hotărâri se pune în sarcina Ministerului Afacerilor Interne</w:t>
      </w:r>
      <w:r w:rsidR="005E4667">
        <w:rPr>
          <w:rFonts w:eastAsiaTheme="minorHAnsi"/>
          <w:b w:val="0"/>
          <w:color w:val="000000"/>
          <w:sz w:val="28"/>
          <w:szCs w:val="28"/>
          <w:lang w:val="ro-RO" w:eastAsia="en-US"/>
        </w:rPr>
        <w:t>.</w:t>
      </w:r>
    </w:p>
    <w:p w14:paraId="570B918C" w14:textId="77777777" w:rsidR="00DB5373" w:rsidRDefault="00DB5373" w:rsidP="00DB5373">
      <w:pPr>
        <w:pStyle w:val="cb"/>
        <w:tabs>
          <w:tab w:val="left" w:pos="993"/>
        </w:tabs>
        <w:ind w:firstLine="720"/>
        <w:jc w:val="both"/>
        <w:rPr>
          <w:b w:val="0"/>
          <w:sz w:val="28"/>
          <w:szCs w:val="28"/>
          <w:lang w:val="ro-RO"/>
        </w:rPr>
      </w:pPr>
    </w:p>
    <w:p w14:paraId="6BC774BC" w14:textId="53BFAA26" w:rsidR="00916D17" w:rsidRPr="002A1DB4" w:rsidRDefault="00A349E6" w:rsidP="00916D17">
      <w:pPr>
        <w:pStyle w:val="cb"/>
        <w:tabs>
          <w:tab w:val="left" w:pos="993"/>
        </w:tabs>
        <w:ind w:firstLine="720"/>
        <w:jc w:val="both"/>
        <w:rPr>
          <w:sz w:val="28"/>
          <w:szCs w:val="28"/>
          <w:lang w:val="ro-RO"/>
        </w:rPr>
      </w:pPr>
      <w:r>
        <w:rPr>
          <w:sz w:val="28"/>
          <w:szCs w:val="28"/>
          <w:lang w:val="ro-RO"/>
        </w:rPr>
        <w:t>8</w:t>
      </w:r>
      <w:r w:rsidR="00916D17" w:rsidRPr="002A1DB4">
        <w:rPr>
          <w:sz w:val="28"/>
          <w:szCs w:val="28"/>
          <w:lang w:val="ro-RO"/>
        </w:rPr>
        <w:t>.</w:t>
      </w:r>
      <w:r w:rsidR="00916D17">
        <w:rPr>
          <w:sz w:val="28"/>
          <w:szCs w:val="28"/>
          <w:lang w:val="ro-RO"/>
        </w:rPr>
        <w:t xml:space="preserve"> </w:t>
      </w:r>
      <w:r w:rsidR="00916D17" w:rsidRPr="0020426A">
        <w:rPr>
          <w:b w:val="0"/>
          <w:sz w:val="28"/>
          <w:szCs w:val="28"/>
          <w:lang w:val="ro-RO"/>
        </w:rPr>
        <w:t>Prezenta hotărâre intră în vigoare la data publicării în Monitorul Oficial al Republicii Moldova</w:t>
      </w:r>
      <w:r w:rsidR="00916D17">
        <w:rPr>
          <w:b w:val="0"/>
          <w:sz w:val="28"/>
          <w:szCs w:val="28"/>
          <w:lang w:val="ro-RO"/>
        </w:rPr>
        <w:t>.</w:t>
      </w:r>
    </w:p>
    <w:p w14:paraId="5DD64123" w14:textId="77777777" w:rsidR="00916D17" w:rsidRDefault="00916D17" w:rsidP="00916D17">
      <w:pPr>
        <w:ind w:firstLine="0"/>
        <w:rPr>
          <w:bCs/>
          <w:sz w:val="28"/>
          <w:szCs w:val="24"/>
          <w:lang w:val="ro-RO" w:eastAsia="ro-RO"/>
        </w:rPr>
      </w:pPr>
    </w:p>
    <w:p w14:paraId="2203B2F3" w14:textId="12B2B936" w:rsidR="00F33EF0" w:rsidRPr="00F33EF0" w:rsidRDefault="00F33EF0" w:rsidP="00F33EF0">
      <w:pPr>
        <w:ind w:firstLine="0"/>
        <w:jc w:val="left"/>
        <w:rPr>
          <w:sz w:val="24"/>
          <w:szCs w:val="24"/>
          <w:lang w:val="ro-RO" w:eastAsia="ro-RO"/>
        </w:rPr>
      </w:pPr>
    </w:p>
    <w:p w14:paraId="02F4E44E" w14:textId="77777777" w:rsidR="00F33EF0" w:rsidRPr="00F33EF0" w:rsidRDefault="00F33EF0" w:rsidP="00F33EF0">
      <w:pPr>
        <w:ind w:firstLine="0"/>
        <w:jc w:val="left"/>
        <w:rPr>
          <w:sz w:val="24"/>
          <w:szCs w:val="24"/>
          <w:lang w:val="ro-RO" w:eastAsia="ro-RO"/>
        </w:rPr>
      </w:pPr>
    </w:p>
    <w:p w14:paraId="07E73784" w14:textId="77777777" w:rsidR="00F33EF0" w:rsidRPr="007613DD" w:rsidRDefault="00F33EF0" w:rsidP="00F33EF0">
      <w:pPr>
        <w:ind w:firstLine="0"/>
        <w:jc w:val="left"/>
        <w:rPr>
          <w:b/>
          <w:sz w:val="28"/>
          <w:szCs w:val="24"/>
          <w:lang w:val="ro-RO" w:eastAsia="ro-RO"/>
        </w:rPr>
      </w:pPr>
      <w:r w:rsidRPr="007613DD">
        <w:rPr>
          <w:b/>
          <w:sz w:val="28"/>
          <w:szCs w:val="24"/>
          <w:lang w:val="ro-RO" w:eastAsia="ro-RO"/>
        </w:rPr>
        <w:t xml:space="preserve">          PRIM-MINISTRU </w:t>
      </w:r>
      <w:r w:rsidRPr="007613DD">
        <w:rPr>
          <w:b/>
          <w:sz w:val="28"/>
          <w:szCs w:val="24"/>
          <w:lang w:val="ro-RO" w:eastAsia="ro-RO"/>
        </w:rPr>
        <w:tab/>
      </w:r>
      <w:r w:rsidRPr="007613DD">
        <w:rPr>
          <w:b/>
          <w:sz w:val="28"/>
          <w:szCs w:val="24"/>
          <w:lang w:val="ro-RO" w:eastAsia="ro-RO"/>
        </w:rPr>
        <w:tab/>
      </w:r>
      <w:r w:rsidRPr="007613DD">
        <w:rPr>
          <w:b/>
          <w:sz w:val="28"/>
          <w:szCs w:val="24"/>
          <w:lang w:val="ro-RO" w:eastAsia="ro-RO"/>
        </w:rPr>
        <w:tab/>
      </w:r>
      <w:r w:rsidRPr="007613DD">
        <w:rPr>
          <w:b/>
          <w:sz w:val="28"/>
          <w:szCs w:val="24"/>
          <w:lang w:val="ro-RO" w:eastAsia="ro-RO"/>
        </w:rPr>
        <w:tab/>
        <w:t xml:space="preserve">        Dorin RECEAN</w:t>
      </w:r>
    </w:p>
    <w:p w14:paraId="4C4978C1" w14:textId="77777777" w:rsidR="00F33EF0" w:rsidRPr="007613DD" w:rsidRDefault="00F33EF0" w:rsidP="00F33EF0">
      <w:pPr>
        <w:ind w:firstLine="0"/>
        <w:jc w:val="left"/>
        <w:rPr>
          <w:b/>
          <w:sz w:val="28"/>
          <w:szCs w:val="24"/>
          <w:lang w:val="ro-RO" w:eastAsia="ro-RO"/>
        </w:rPr>
      </w:pPr>
    </w:p>
    <w:p w14:paraId="39AA5E9E" w14:textId="77777777" w:rsidR="00F33EF0" w:rsidRPr="007613DD" w:rsidRDefault="00F33EF0" w:rsidP="00F33EF0">
      <w:pPr>
        <w:ind w:firstLine="0"/>
        <w:jc w:val="left"/>
        <w:rPr>
          <w:b/>
          <w:sz w:val="28"/>
          <w:szCs w:val="24"/>
          <w:lang w:val="ro-RO" w:eastAsia="ro-RO"/>
        </w:rPr>
      </w:pPr>
    </w:p>
    <w:p w14:paraId="57FCAE23" w14:textId="77777777" w:rsidR="00F33EF0" w:rsidRPr="007613DD" w:rsidRDefault="00F33EF0" w:rsidP="00F33EF0">
      <w:pPr>
        <w:ind w:firstLine="0"/>
        <w:jc w:val="left"/>
        <w:rPr>
          <w:sz w:val="28"/>
          <w:szCs w:val="24"/>
          <w:lang w:val="ro-RO" w:eastAsia="ro-RO"/>
        </w:rPr>
      </w:pPr>
      <w:r w:rsidRPr="007613DD">
        <w:rPr>
          <w:b/>
          <w:sz w:val="28"/>
          <w:szCs w:val="24"/>
          <w:lang w:val="ro-RO" w:eastAsia="ro-RO"/>
        </w:rPr>
        <w:t xml:space="preserve">          </w:t>
      </w:r>
      <w:r w:rsidRPr="007613DD">
        <w:rPr>
          <w:sz w:val="28"/>
          <w:szCs w:val="24"/>
          <w:lang w:val="ro-RO" w:eastAsia="ro-RO"/>
        </w:rPr>
        <w:t>Contrasemnează:</w:t>
      </w:r>
    </w:p>
    <w:p w14:paraId="13B14D48" w14:textId="77777777" w:rsidR="00F33EF0" w:rsidRPr="007613DD" w:rsidRDefault="00F33EF0" w:rsidP="00F33EF0">
      <w:pPr>
        <w:ind w:firstLine="0"/>
        <w:jc w:val="left"/>
        <w:rPr>
          <w:sz w:val="28"/>
          <w:szCs w:val="24"/>
          <w:lang w:val="ro-RO" w:eastAsia="ro-RO"/>
        </w:rPr>
      </w:pPr>
    </w:p>
    <w:p w14:paraId="13EE9176" w14:textId="77777777" w:rsidR="00F33EF0" w:rsidRPr="007613DD" w:rsidRDefault="00F33EF0" w:rsidP="00F33EF0">
      <w:pPr>
        <w:ind w:firstLine="0"/>
        <w:jc w:val="left"/>
        <w:rPr>
          <w:sz w:val="28"/>
          <w:szCs w:val="24"/>
          <w:lang w:val="ro-RO" w:eastAsia="ro-RO"/>
        </w:rPr>
      </w:pPr>
      <w:r w:rsidRPr="007613DD">
        <w:rPr>
          <w:sz w:val="28"/>
          <w:szCs w:val="24"/>
          <w:lang w:val="ro-RO" w:eastAsia="ro-RO"/>
        </w:rPr>
        <w:t xml:space="preserve">          Ministrul afacerilor interne</w:t>
      </w:r>
      <w:r w:rsidRPr="007613DD">
        <w:rPr>
          <w:sz w:val="28"/>
          <w:szCs w:val="24"/>
          <w:lang w:val="ro-RO" w:eastAsia="ro-RO"/>
        </w:rPr>
        <w:tab/>
      </w:r>
      <w:r w:rsidRPr="007613DD">
        <w:rPr>
          <w:sz w:val="28"/>
          <w:szCs w:val="24"/>
          <w:lang w:val="ro-RO" w:eastAsia="ro-RO"/>
        </w:rPr>
        <w:tab/>
      </w:r>
      <w:r w:rsidRPr="007613DD">
        <w:rPr>
          <w:sz w:val="28"/>
          <w:szCs w:val="24"/>
          <w:lang w:val="ro-RO" w:eastAsia="ro-RO"/>
        </w:rPr>
        <w:tab/>
        <w:t xml:space="preserve">        Adrian Efros</w:t>
      </w:r>
    </w:p>
    <w:p w14:paraId="424F083A" w14:textId="77777777" w:rsidR="00F33EF0" w:rsidRPr="007613DD" w:rsidRDefault="00F33EF0" w:rsidP="00F33EF0">
      <w:pPr>
        <w:ind w:firstLine="0"/>
        <w:jc w:val="left"/>
        <w:rPr>
          <w:sz w:val="28"/>
          <w:szCs w:val="24"/>
          <w:lang w:val="ro-RO" w:eastAsia="ro-RO"/>
        </w:rPr>
      </w:pPr>
    </w:p>
    <w:p w14:paraId="6CFB60ED" w14:textId="365065B9" w:rsidR="00F33EF0" w:rsidRPr="007613DD" w:rsidRDefault="00F33EF0" w:rsidP="00F33EF0">
      <w:pPr>
        <w:ind w:firstLine="0"/>
        <w:jc w:val="left"/>
        <w:rPr>
          <w:sz w:val="28"/>
          <w:szCs w:val="24"/>
          <w:lang w:val="ro-RO" w:eastAsia="ro-RO"/>
        </w:rPr>
      </w:pPr>
      <w:r w:rsidRPr="007613DD">
        <w:rPr>
          <w:sz w:val="28"/>
          <w:szCs w:val="24"/>
          <w:lang w:val="ro-RO" w:eastAsia="ro-RO"/>
        </w:rPr>
        <w:t xml:space="preserve">          Ministrul finanțelor </w:t>
      </w:r>
      <w:r w:rsidRPr="007613DD">
        <w:rPr>
          <w:sz w:val="28"/>
          <w:szCs w:val="24"/>
          <w:lang w:val="ro-RO" w:eastAsia="ro-RO"/>
        </w:rPr>
        <w:tab/>
      </w:r>
      <w:r w:rsidRPr="007613DD">
        <w:rPr>
          <w:sz w:val="28"/>
          <w:szCs w:val="24"/>
          <w:lang w:val="ro-RO" w:eastAsia="ro-RO"/>
        </w:rPr>
        <w:tab/>
      </w:r>
      <w:r w:rsidRPr="007613DD">
        <w:rPr>
          <w:sz w:val="28"/>
          <w:szCs w:val="24"/>
          <w:lang w:val="ro-RO" w:eastAsia="ro-RO"/>
        </w:rPr>
        <w:tab/>
      </w:r>
      <w:r w:rsidRPr="007613DD">
        <w:rPr>
          <w:sz w:val="28"/>
          <w:szCs w:val="24"/>
          <w:lang w:val="ro-RO" w:eastAsia="ro-RO"/>
        </w:rPr>
        <w:tab/>
        <w:t xml:space="preserve">        </w:t>
      </w:r>
      <w:r w:rsidR="00385EA8" w:rsidRPr="007613DD">
        <w:rPr>
          <w:sz w:val="28"/>
          <w:szCs w:val="24"/>
          <w:lang w:val="ro-RO" w:eastAsia="ro-RO"/>
        </w:rPr>
        <w:t>Petru Rotaru</w:t>
      </w:r>
    </w:p>
    <w:p w14:paraId="02C2455C" w14:textId="77777777" w:rsidR="00F33EF0" w:rsidRPr="007613DD" w:rsidRDefault="00F33EF0" w:rsidP="00F33EF0">
      <w:pPr>
        <w:tabs>
          <w:tab w:val="left" w:pos="7338"/>
        </w:tabs>
        <w:ind w:firstLine="0"/>
        <w:jc w:val="left"/>
        <w:rPr>
          <w:sz w:val="28"/>
          <w:szCs w:val="24"/>
          <w:lang w:val="ro-RO" w:eastAsia="ro-RO"/>
        </w:rPr>
      </w:pPr>
    </w:p>
    <w:p w14:paraId="71EB8534" w14:textId="77777777" w:rsidR="00F33EF0" w:rsidRPr="00F33EF0" w:rsidRDefault="00F33EF0" w:rsidP="00F33EF0">
      <w:pPr>
        <w:spacing w:line="276" w:lineRule="auto"/>
        <w:ind w:left="3540" w:firstLine="708"/>
        <w:jc w:val="center"/>
        <w:rPr>
          <w:rFonts w:eastAsia="Calibri"/>
          <w:i/>
          <w:sz w:val="24"/>
          <w:szCs w:val="24"/>
          <w:lang w:val="it-IT" w:eastAsia="ro-RO"/>
        </w:rPr>
      </w:pPr>
    </w:p>
    <w:p w14:paraId="7362113A" w14:textId="77777777" w:rsidR="00F33EF0" w:rsidRPr="00F33EF0" w:rsidRDefault="00F33EF0" w:rsidP="00F33EF0">
      <w:pPr>
        <w:spacing w:line="276" w:lineRule="auto"/>
        <w:ind w:left="3540" w:firstLine="708"/>
        <w:jc w:val="center"/>
        <w:rPr>
          <w:rFonts w:eastAsia="Calibri"/>
          <w:i/>
          <w:sz w:val="22"/>
          <w:szCs w:val="22"/>
          <w:lang w:val="it-IT" w:eastAsia="ro-RO"/>
        </w:rPr>
      </w:pPr>
    </w:p>
    <w:p w14:paraId="143BE039" w14:textId="77777777" w:rsidR="00F33EF0" w:rsidRPr="00F33EF0" w:rsidRDefault="00F33EF0" w:rsidP="00F33EF0">
      <w:pPr>
        <w:spacing w:line="276" w:lineRule="auto"/>
        <w:ind w:left="3540" w:firstLine="708"/>
        <w:jc w:val="center"/>
        <w:rPr>
          <w:rFonts w:eastAsia="Calibri"/>
          <w:i/>
          <w:sz w:val="22"/>
          <w:szCs w:val="22"/>
          <w:lang w:val="it-IT" w:eastAsia="ro-RO"/>
        </w:rPr>
      </w:pPr>
    </w:p>
    <w:p w14:paraId="5815B1D0" w14:textId="1471F54A" w:rsidR="00F33EF0" w:rsidRDefault="00F33EF0" w:rsidP="00F33EF0">
      <w:pPr>
        <w:spacing w:line="276" w:lineRule="auto"/>
        <w:ind w:firstLine="0"/>
        <w:jc w:val="center"/>
        <w:rPr>
          <w:rFonts w:eastAsia="Calibri"/>
          <w:i/>
          <w:sz w:val="22"/>
          <w:szCs w:val="22"/>
          <w:lang w:val="it-IT" w:eastAsia="ro-RO"/>
        </w:rPr>
      </w:pPr>
    </w:p>
    <w:p w14:paraId="72DBD911" w14:textId="18C4804D" w:rsidR="00385EA8" w:rsidRDefault="00385EA8" w:rsidP="00F33EF0">
      <w:pPr>
        <w:spacing w:line="276" w:lineRule="auto"/>
        <w:ind w:firstLine="0"/>
        <w:jc w:val="center"/>
        <w:rPr>
          <w:rFonts w:eastAsia="Calibri"/>
          <w:i/>
          <w:sz w:val="22"/>
          <w:szCs w:val="22"/>
          <w:lang w:val="it-IT" w:eastAsia="ro-RO"/>
        </w:rPr>
      </w:pPr>
    </w:p>
    <w:p w14:paraId="457ABC79" w14:textId="5299CEE8" w:rsidR="00385EA8" w:rsidRDefault="00385EA8" w:rsidP="00F33EF0">
      <w:pPr>
        <w:spacing w:line="276" w:lineRule="auto"/>
        <w:ind w:firstLine="0"/>
        <w:jc w:val="center"/>
        <w:rPr>
          <w:rFonts w:eastAsia="Calibri"/>
          <w:i/>
          <w:sz w:val="22"/>
          <w:szCs w:val="22"/>
          <w:lang w:val="it-IT" w:eastAsia="ro-RO"/>
        </w:rPr>
      </w:pPr>
    </w:p>
    <w:p w14:paraId="71A384C0" w14:textId="42F78119" w:rsidR="00385EA8" w:rsidRDefault="00385EA8" w:rsidP="00F33EF0">
      <w:pPr>
        <w:spacing w:line="276" w:lineRule="auto"/>
        <w:ind w:firstLine="0"/>
        <w:jc w:val="center"/>
        <w:rPr>
          <w:rFonts w:eastAsia="Calibri"/>
          <w:i/>
          <w:sz w:val="22"/>
          <w:szCs w:val="22"/>
          <w:lang w:val="it-IT" w:eastAsia="ro-RO"/>
        </w:rPr>
      </w:pPr>
    </w:p>
    <w:p w14:paraId="2C207180" w14:textId="6E6D102C" w:rsidR="00385EA8" w:rsidRDefault="00385EA8" w:rsidP="00F33EF0">
      <w:pPr>
        <w:spacing w:line="276" w:lineRule="auto"/>
        <w:ind w:firstLine="0"/>
        <w:jc w:val="center"/>
        <w:rPr>
          <w:rFonts w:eastAsia="Calibri"/>
          <w:i/>
          <w:sz w:val="22"/>
          <w:szCs w:val="22"/>
          <w:lang w:val="it-IT" w:eastAsia="ro-RO"/>
        </w:rPr>
      </w:pPr>
    </w:p>
    <w:p w14:paraId="69125D78" w14:textId="65E0DA24" w:rsidR="00385EA8" w:rsidRDefault="00385EA8" w:rsidP="00F33EF0">
      <w:pPr>
        <w:spacing w:line="276" w:lineRule="auto"/>
        <w:ind w:firstLine="0"/>
        <w:jc w:val="center"/>
        <w:rPr>
          <w:rFonts w:eastAsia="Calibri"/>
          <w:i/>
          <w:sz w:val="22"/>
          <w:szCs w:val="22"/>
          <w:lang w:val="it-IT" w:eastAsia="ro-RO"/>
        </w:rPr>
      </w:pPr>
    </w:p>
    <w:p w14:paraId="7E1D9255" w14:textId="766605C3" w:rsidR="00385EA8" w:rsidRDefault="00385EA8" w:rsidP="00F33EF0">
      <w:pPr>
        <w:spacing w:line="276" w:lineRule="auto"/>
        <w:ind w:firstLine="0"/>
        <w:jc w:val="center"/>
        <w:rPr>
          <w:rFonts w:eastAsia="Calibri"/>
          <w:i/>
          <w:sz w:val="22"/>
          <w:szCs w:val="22"/>
          <w:lang w:val="it-IT" w:eastAsia="ro-RO"/>
        </w:rPr>
      </w:pPr>
    </w:p>
    <w:p w14:paraId="42F812BC" w14:textId="6F5CC8CF" w:rsidR="00385EA8" w:rsidRDefault="00385EA8" w:rsidP="00F33EF0">
      <w:pPr>
        <w:spacing w:line="276" w:lineRule="auto"/>
        <w:ind w:firstLine="0"/>
        <w:jc w:val="center"/>
        <w:rPr>
          <w:rFonts w:eastAsia="Calibri"/>
          <w:i/>
          <w:sz w:val="22"/>
          <w:szCs w:val="22"/>
          <w:lang w:val="it-IT" w:eastAsia="ro-RO"/>
        </w:rPr>
      </w:pPr>
    </w:p>
    <w:p w14:paraId="0E37CE8F" w14:textId="00AEF44E" w:rsidR="00385EA8" w:rsidRDefault="00385EA8" w:rsidP="007808AB">
      <w:pPr>
        <w:spacing w:line="276" w:lineRule="auto"/>
        <w:ind w:firstLine="0"/>
        <w:rPr>
          <w:rFonts w:eastAsia="Calibri"/>
          <w:i/>
          <w:sz w:val="22"/>
          <w:szCs w:val="22"/>
          <w:lang w:val="it-IT" w:eastAsia="ro-RO"/>
        </w:rPr>
      </w:pPr>
    </w:p>
    <w:p w14:paraId="52DF0E2E" w14:textId="09A65E41" w:rsidR="007808AB" w:rsidRDefault="007808AB" w:rsidP="007808AB">
      <w:pPr>
        <w:spacing w:line="276" w:lineRule="auto"/>
        <w:ind w:firstLine="0"/>
        <w:rPr>
          <w:rFonts w:eastAsia="Calibri"/>
          <w:i/>
          <w:sz w:val="22"/>
          <w:szCs w:val="22"/>
          <w:lang w:val="it-IT" w:eastAsia="ro-RO"/>
        </w:rPr>
      </w:pPr>
    </w:p>
    <w:p w14:paraId="4E7AA22E" w14:textId="7A4E8517" w:rsidR="007808AB" w:rsidRDefault="007808AB" w:rsidP="007808AB">
      <w:pPr>
        <w:spacing w:line="276" w:lineRule="auto"/>
        <w:ind w:firstLine="0"/>
        <w:rPr>
          <w:rFonts w:eastAsia="Calibri"/>
          <w:i/>
          <w:sz w:val="22"/>
          <w:szCs w:val="22"/>
          <w:lang w:val="it-IT" w:eastAsia="ro-RO"/>
        </w:rPr>
      </w:pPr>
    </w:p>
    <w:p w14:paraId="3154B805" w14:textId="1A246A9D" w:rsidR="0074725F" w:rsidRDefault="0074725F" w:rsidP="007808AB">
      <w:pPr>
        <w:spacing w:line="276" w:lineRule="auto"/>
        <w:ind w:firstLine="0"/>
        <w:rPr>
          <w:rFonts w:eastAsia="Calibri"/>
          <w:i/>
          <w:sz w:val="22"/>
          <w:szCs w:val="22"/>
          <w:lang w:val="it-IT" w:eastAsia="ro-RO"/>
        </w:rPr>
      </w:pPr>
    </w:p>
    <w:p w14:paraId="021AD7DD" w14:textId="5AD7F00E" w:rsidR="0074725F" w:rsidRDefault="0074725F" w:rsidP="007808AB">
      <w:pPr>
        <w:spacing w:line="276" w:lineRule="auto"/>
        <w:ind w:firstLine="0"/>
        <w:rPr>
          <w:rFonts w:eastAsia="Calibri"/>
          <w:i/>
          <w:sz w:val="22"/>
          <w:szCs w:val="22"/>
          <w:lang w:val="it-IT" w:eastAsia="ro-RO"/>
        </w:rPr>
      </w:pPr>
    </w:p>
    <w:p w14:paraId="292140D3" w14:textId="7BC0B32B" w:rsidR="0074725F" w:rsidRDefault="0074725F" w:rsidP="007808AB">
      <w:pPr>
        <w:spacing w:line="276" w:lineRule="auto"/>
        <w:ind w:firstLine="0"/>
        <w:rPr>
          <w:rFonts w:eastAsia="Calibri"/>
          <w:i/>
          <w:sz w:val="22"/>
          <w:szCs w:val="22"/>
          <w:lang w:val="it-IT" w:eastAsia="ro-RO"/>
        </w:rPr>
      </w:pPr>
    </w:p>
    <w:p w14:paraId="5EC5E789" w14:textId="69504E41" w:rsidR="0074725F" w:rsidRDefault="0074725F" w:rsidP="007808AB">
      <w:pPr>
        <w:spacing w:line="276" w:lineRule="auto"/>
        <w:ind w:firstLine="0"/>
        <w:rPr>
          <w:rFonts w:eastAsia="Calibri"/>
          <w:i/>
          <w:sz w:val="22"/>
          <w:szCs w:val="22"/>
          <w:lang w:val="it-IT" w:eastAsia="ro-RO"/>
        </w:rPr>
      </w:pPr>
      <w:bookmarkStart w:id="0" w:name="_GoBack"/>
      <w:bookmarkEnd w:id="0"/>
    </w:p>
    <w:p w14:paraId="20BE8E1F" w14:textId="12528637" w:rsidR="00DB5373" w:rsidRDefault="00DB5373" w:rsidP="00F33EF0">
      <w:pPr>
        <w:spacing w:line="276" w:lineRule="auto"/>
        <w:ind w:firstLine="0"/>
        <w:jc w:val="center"/>
        <w:rPr>
          <w:rFonts w:eastAsia="Calibri"/>
          <w:i/>
          <w:sz w:val="22"/>
          <w:szCs w:val="22"/>
          <w:lang w:val="it-IT" w:eastAsia="ro-RO"/>
        </w:rPr>
      </w:pPr>
    </w:p>
    <w:p w14:paraId="02F3B899" w14:textId="77777777" w:rsidR="00DB5373" w:rsidRDefault="00DB5373" w:rsidP="00F33EF0">
      <w:pPr>
        <w:spacing w:line="276" w:lineRule="auto"/>
        <w:ind w:firstLine="0"/>
        <w:jc w:val="center"/>
        <w:rPr>
          <w:rFonts w:eastAsia="Calibri"/>
          <w:i/>
          <w:sz w:val="22"/>
          <w:szCs w:val="22"/>
          <w:lang w:val="it-IT" w:eastAsia="ro-RO"/>
        </w:rPr>
      </w:pPr>
    </w:p>
    <w:p w14:paraId="468E915A" w14:textId="77777777" w:rsidR="00385EA8" w:rsidRPr="00F33EF0" w:rsidRDefault="00385EA8" w:rsidP="00F33EF0">
      <w:pPr>
        <w:spacing w:line="276" w:lineRule="auto"/>
        <w:ind w:firstLine="0"/>
        <w:jc w:val="center"/>
        <w:rPr>
          <w:rFonts w:eastAsia="Calibri"/>
          <w:i/>
          <w:sz w:val="22"/>
          <w:szCs w:val="22"/>
          <w:lang w:val="it-IT" w:eastAsia="ro-RO"/>
        </w:rPr>
      </w:pPr>
    </w:p>
    <w:p w14:paraId="535360DD" w14:textId="77777777" w:rsidR="00F33EF0" w:rsidRPr="00F33EF0" w:rsidRDefault="00F33EF0" w:rsidP="00F33EF0">
      <w:pPr>
        <w:spacing w:line="276" w:lineRule="auto"/>
        <w:ind w:firstLine="0"/>
        <w:jc w:val="right"/>
        <w:rPr>
          <w:rFonts w:eastAsia="Calibri"/>
          <w:sz w:val="22"/>
          <w:szCs w:val="22"/>
          <w:lang w:val="ro-RO" w:eastAsia="ro-RO"/>
        </w:rPr>
      </w:pPr>
      <w:r w:rsidRPr="00F33EF0">
        <w:rPr>
          <w:rFonts w:eastAsia="Calibri"/>
          <w:sz w:val="22"/>
          <w:szCs w:val="22"/>
          <w:lang w:val="ro-RO" w:eastAsia="ro-RO"/>
        </w:rPr>
        <w:lastRenderedPageBreak/>
        <w:t>Anexă</w:t>
      </w:r>
    </w:p>
    <w:p w14:paraId="67051FA4" w14:textId="0B6E710B" w:rsidR="00F33EF0" w:rsidRPr="00F33EF0" w:rsidRDefault="00F33EF0" w:rsidP="00CA49C6">
      <w:pPr>
        <w:spacing w:line="276" w:lineRule="auto"/>
        <w:ind w:firstLine="0"/>
        <w:jc w:val="right"/>
        <w:rPr>
          <w:rFonts w:eastAsia="Calibri"/>
          <w:sz w:val="22"/>
          <w:szCs w:val="22"/>
          <w:lang w:val="ro-RO" w:eastAsia="ro-RO"/>
        </w:rPr>
      </w:pPr>
      <w:r w:rsidRPr="00F33EF0">
        <w:rPr>
          <w:rFonts w:eastAsia="Calibri"/>
          <w:sz w:val="22"/>
          <w:szCs w:val="22"/>
          <w:lang w:val="ro-RO" w:eastAsia="ro-RO"/>
        </w:rPr>
        <w:t xml:space="preserve">la Hotărârea Guvernului nr.____ </w:t>
      </w:r>
      <w:r w:rsidR="00CA49C6">
        <w:rPr>
          <w:rFonts w:eastAsia="Calibri"/>
          <w:sz w:val="22"/>
          <w:szCs w:val="22"/>
          <w:lang w:val="ro-RO" w:eastAsia="ro-RO"/>
        </w:rPr>
        <w:t>/</w:t>
      </w:r>
      <w:r w:rsidR="007C6C22">
        <w:rPr>
          <w:rFonts w:eastAsia="Calibri"/>
          <w:sz w:val="22"/>
          <w:szCs w:val="22"/>
          <w:lang w:val="ro-RO" w:eastAsia="ro-RO"/>
        </w:rPr>
        <w:t>2024</w:t>
      </w:r>
    </w:p>
    <w:p w14:paraId="4A9BC6BF" w14:textId="77777777" w:rsidR="00F33EF0" w:rsidRPr="00F33EF0" w:rsidRDefault="00F33EF0" w:rsidP="00F33EF0">
      <w:pPr>
        <w:spacing w:line="276" w:lineRule="auto"/>
        <w:ind w:firstLine="0"/>
        <w:jc w:val="right"/>
        <w:rPr>
          <w:rFonts w:eastAsia="Calibri"/>
          <w:sz w:val="22"/>
          <w:szCs w:val="22"/>
          <w:lang w:val="ro-RO" w:eastAsia="ro-RO"/>
        </w:rPr>
      </w:pPr>
    </w:p>
    <w:p w14:paraId="6DA06874" w14:textId="6D639B91" w:rsidR="00727234" w:rsidRDefault="00727234" w:rsidP="00727234">
      <w:pPr>
        <w:ind w:firstLine="0"/>
        <w:rPr>
          <w:sz w:val="28"/>
          <w:lang w:val="ro-RO"/>
        </w:rPr>
      </w:pPr>
    </w:p>
    <w:p w14:paraId="3DD40EEB" w14:textId="77777777" w:rsidR="00727234" w:rsidRDefault="00727234" w:rsidP="00727234">
      <w:pPr>
        <w:ind w:firstLine="708"/>
        <w:rPr>
          <w:sz w:val="28"/>
          <w:lang w:val="ro-RO"/>
        </w:rPr>
      </w:pPr>
    </w:p>
    <w:p w14:paraId="0B4D330D" w14:textId="77777777" w:rsidR="00727234" w:rsidRPr="00E478A0" w:rsidRDefault="00727234" w:rsidP="00727234">
      <w:pPr>
        <w:ind w:firstLine="708"/>
        <w:jc w:val="center"/>
        <w:rPr>
          <w:b/>
          <w:sz w:val="28"/>
          <w:lang w:val="ro-RO"/>
        </w:rPr>
      </w:pPr>
      <w:r w:rsidRPr="00E478A0">
        <w:rPr>
          <w:b/>
          <w:sz w:val="28"/>
          <w:lang w:val="ro-RO"/>
        </w:rPr>
        <w:t>LISTA</w:t>
      </w:r>
    </w:p>
    <w:p w14:paraId="2BAC3FDB" w14:textId="77777777" w:rsidR="00727234" w:rsidRDefault="00727234" w:rsidP="00727234">
      <w:pPr>
        <w:ind w:firstLine="708"/>
        <w:jc w:val="center"/>
        <w:rPr>
          <w:b/>
          <w:sz w:val="28"/>
          <w:lang w:val="ro-RO"/>
        </w:rPr>
      </w:pPr>
      <w:r w:rsidRPr="00E478A0">
        <w:rPr>
          <w:b/>
          <w:sz w:val="28"/>
          <w:lang w:val="ro-RO"/>
        </w:rPr>
        <w:t xml:space="preserve">bunurilor materiale eliberate cu titlu de </w:t>
      </w:r>
    </w:p>
    <w:p w14:paraId="0A1A8F00" w14:textId="77777777" w:rsidR="00727234" w:rsidRDefault="00727234" w:rsidP="00727234">
      <w:pPr>
        <w:ind w:firstLine="708"/>
        <w:jc w:val="center"/>
        <w:rPr>
          <w:b/>
          <w:sz w:val="28"/>
          <w:lang w:val="ro-RO"/>
        </w:rPr>
      </w:pPr>
      <w:r w:rsidRPr="00E478A0">
        <w:rPr>
          <w:b/>
          <w:sz w:val="28"/>
          <w:lang w:val="ro-RO"/>
        </w:rPr>
        <w:t>deblocare în rezervele de</w:t>
      </w:r>
      <w:r>
        <w:rPr>
          <w:b/>
          <w:sz w:val="28"/>
          <w:lang w:val="ro-RO"/>
        </w:rPr>
        <w:t xml:space="preserve"> stat și de </w:t>
      </w:r>
      <w:r w:rsidRPr="00E478A0">
        <w:rPr>
          <w:b/>
          <w:sz w:val="28"/>
          <w:lang w:val="ro-RO"/>
        </w:rPr>
        <w:t xml:space="preserve">mobilizare </w:t>
      </w:r>
    </w:p>
    <w:p w14:paraId="37ECAFB1" w14:textId="77777777" w:rsidR="00727234" w:rsidRDefault="00727234" w:rsidP="00727234">
      <w:pPr>
        <w:rPr>
          <w:b/>
          <w:sz w:val="28"/>
          <w:lang w:val="ro-RO"/>
        </w:rPr>
      </w:pPr>
    </w:p>
    <w:p w14:paraId="0E1CF817" w14:textId="77777777" w:rsidR="00727234" w:rsidRDefault="00727234" w:rsidP="00727234">
      <w:pPr>
        <w:ind w:firstLine="708"/>
        <w:jc w:val="center"/>
        <w:rPr>
          <w:b/>
          <w:sz w:val="28"/>
          <w:lang w:val="ro-RO"/>
        </w:rPr>
      </w:pPr>
    </w:p>
    <w:tbl>
      <w:tblPr>
        <w:tblStyle w:val="aa"/>
        <w:tblW w:w="0" w:type="auto"/>
        <w:tblLook w:val="04A0" w:firstRow="1" w:lastRow="0" w:firstColumn="1" w:lastColumn="0" w:noHBand="0" w:noVBand="1"/>
      </w:tblPr>
      <w:tblGrid>
        <w:gridCol w:w="704"/>
        <w:gridCol w:w="3260"/>
        <w:gridCol w:w="1123"/>
        <w:gridCol w:w="1296"/>
        <w:gridCol w:w="1692"/>
        <w:gridCol w:w="1552"/>
      </w:tblGrid>
      <w:tr w:rsidR="00727234" w14:paraId="52D524A1" w14:textId="77777777" w:rsidTr="00727234">
        <w:tc>
          <w:tcPr>
            <w:tcW w:w="704" w:type="dxa"/>
          </w:tcPr>
          <w:p w14:paraId="08663538"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Nr d/o</w:t>
            </w:r>
          </w:p>
        </w:tc>
        <w:tc>
          <w:tcPr>
            <w:tcW w:w="3260" w:type="dxa"/>
          </w:tcPr>
          <w:p w14:paraId="541454EC"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Denumirea bunurilor</w:t>
            </w:r>
          </w:p>
        </w:tc>
        <w:tc>
          <w:tcPr>
            <w:tcW w:w="1123" w:type="dxa"/>
          </w:tcPr>
          <w:p w14:paraId="2B0AC8B0"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Unitatea de măsură</w:t>
            </w:r>
          </w:p>
        </w:tc>
        <w:tc>
          <w:tcPr>
            <w:tcW w:w="1296" w:type="dxa"/>
          </w:tcPr>
          <w:p w14:paraId="57C1D171"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Cantitatea</w:t>
            </w:r>
          </w:p>
        </w:tc>
        <w:tc>
          <w:tcPr>
            <w:tcW w:w="1692" w:type="dxa"/>
          </w:tcPr>
          <w:p w14:paraId="418CBD28"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Prețul</w:t>
            </w:r>
          </w:p>
          <w:p w14:paraId="4F4190F4"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(lei)</w:t>
            </w:r>
          </w:p>
        </w:tc>
        <w:tc>
          <w:tcPr>
            <w:tcW w:w="1552" w:type="dxa"/>
          </w:tcPr>
          <w:p w14:paraId="2162D049"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Costul</w:t>
            </w:r>
          </w:p>
          <w:p w14:paraId="66DD4CB8" w14:textId="77777777" w:rsidR="00727234" w:rsidRPr="00727234" w:rsidRDefault="00727234" w:rsidP="0034536E">
            <w:pPr>
              <w:ind w:firstLine="0"/>
              <w:jc w:val="center"/>
              <w:rPr>
                <w:rFonts w:ascii="Times New Roman" w:hAnsi="Times New Roman"/>
                <w:b/>
                <w:sz w:val="24"/>
                <w:lang w:val="ro-RO"/>
              </w:rPr>
            </w:pPr>
            <w:r w:rsidRPr="00727234">
              <w:rPr>
                <w:rFonts w:ascii="Times New Roman" w:hAnsi="Times New Roman"/>
                <w:b/>
                <w:sz w:val="24"/>
                <w:lang w:val="ro-RO"/>
              </w:rPr>
              <w:t>(lei)</w:t>
            </w:r>
          </w:p>
        </w:tc>
      </w:tr>
      <w:tr w:rsidR="00727234" w14:paraId="1F71B8F4" w14:textId="77777777" w:rsidTr="00727234">
        <w:tc>
          <w:tcPr>
            <w:tcW w:w="704" w:type="dxa"/>
          </w:tcPr>
          <w:p w14:paraId="55EB2302" w14:textId="77777777" w:rsidR="00727234" w:rsidRPr="00727234" w:rsidRDefault="00727234" w:rsidP="0034536E">
            <w:pPr>
              <w:ind w:firstLine="22"/>
              <w:jc w:val="center"/>
              <w:rPr>
                <w:rFonts w:ascii="Times New Roman" w:hAnsi="Times New Roman"/>
                <w:b/>
                <w:sz w:val="28"/>
                <w:lang w:val="ro-RO"/>
              </w:rPr>
            </w:pPr>
            <w:r w:rsidRPr="00727234">
              <w:rPr>
                <w:rFonts w:ascii="Times New Roman" w:hAnsi="Times New Roman"/>
                <w:b/>
                <w:sz w:val="28"/>
                <w:lang w:val="ro-RO"/>
              </w:rPr>
              <w:t>1.</w:t>
            </w:r>
          </w:p>
        </w:tc>
        <w:tc>
          <w:tcPr>
            <w:tcW w:w="3260" w:type="dxa"/>
          </w:tcPr>
          <w:p w14:paraId="38AADA7F" w14:textId="77777777" w:rsidR="00727234" w:rsidRPr="00727234" w:rsidRDefault="00727234" w:rsidP="0034536E">
            <w:pPr>
              <w:ind w:firstLine="0"/>
              <w:rPr>
                <w:rFonts w:ascii="Times New Roman" w:hAnsi="Times New Roman"/>
                <w:sz w:val="28"/>
                <w:lang w:val="ro-RO"/>
              </w:rPr>
            </w:pPr>
            <w:r w:rsidRPr="00727234">
              <w:rPr>
                <w:rFonts w:ascii="Times New Roman" w:hAnsi="Times New Roman"/>
                <w:sz w:val="24"/>
                <w:lang w:val="ro-RO"/>
              </w:rPr>
              <w:t>Stație electrică AB-4T/230M, în ambalaj</w:t>
            </w:r>
          </w:p>
        </w:tc>
        <w:tc>
          <w:tcPr>
            <w:tcW w:w="1123" w:type="dxa"/>
          </w:tcPr>
          <w:p w14:paraId="0D8CFAA7"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unit.</w:t>
            </w:r>
          </w:p>
        </w:tc>
        <w:tc>
          <w:tcPr>
            <w:tcW w:w="1296" w:type="dxa"/>
          </w:tcPr>
          <w:p w14:paraId="74789B34"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10</w:t>
            </w:r>
          </w:p>
        </w:tc>
        <w:tc>
          <w:tcPr>
            <w:tcW w:w="1692" w:type="dxa"/>
          </w:tcPr>
          <w:p w14:paraId="51E6FF1E" w14:textId="77777777" w:rsidR="00727234" w:rsidRPr="00727234" w:rsidRDefault="00727234" w:rsidP="0034536E">
            <w:pPr>
              <w:ind w:hanging="115"/>
              <w:jc w:val="center"/>
              <w:rPr>
                <w:rFonts w:ascii="Times New Roman" w:hAnsi="Times New Roman"/>
                <w:sz w:val="24"/>
                <w:szCs w:val="24"/>
                <w:lang w:val="ro-RO"/>
              </w:rPr>
            </w:pPr>
            <w:r w:rsidRPr="00727234">
              <w:rPr>
                <w:rFonts w:ascii="Times New Roman" w:hAnsi="Times New Roman"/>
                <w:sz w:val="24"/>
                <w:szCs w:val="24"/>
                <w:lang w:val="ro-RO"/>
              </w:rPr>
              <w:t>14500,00</w:t>
            </w:r>
          </w:p>
        </w:tc>
        <w:tc>
          <w:tcPr>
            <w:tcW w:w="1552" w:type="dxa"/>
          </w:tcPr>
          <w:p w14:paraId="25D60B06" w14:textId="77777777" w:rsidR="00727234" w:rsidRPr="00727234" w:rsidRDefault="00727234" w:rsidP="0034536E">
            <w:pPr>
              <w:ind w:firstLine="0"/>
              <w:jc w:val="center"/>
              <w:rPr>
                <w:rFonts w:ascii="Times New Roman" w:hAnsi="Times New Roman"/>
                <w:sz w:val="28"/>
                <w:lang w:val="ro-RO"/>
              </w:rPr>
            </w:pPr>
            <w:r w:rsidRPr="00727234">
              <w:rPr>
                <w:rFonts w:ascii="Times New Roman" w:hAnsi="Times New Roman"/>
                <w:sz w:val="24"/>
                <w:lang w:val="ro-RO"/>
              </w:rPr>
              <w:t>145 000,00</w:t>
            </w:r>
          </w:p>
        </w:tc>
      </w:tr>
      <w:tr w:rsidR="00727234" w14:paraId="744E80D3" w14:textId="77777777" w:rsidTr="00727234">
        <w:tc>
          <w:tcPr>
            <w:tcW w:w="704" w:type="dxa"/>
          </w:tcPr>
          <w:p w14:paraId="68D11EF6" w14:textId="77777777" w:rsidR="00727234" w:rsidRPr="00727234" w:rsidRDefault="00727234" w:rsidP="0034536E">
            <w:pPr>
              <w:ind w:firstLine="0"/>
              <w:jc w:val="center"/>
              <w:rPr>
                <w:rFonts w:ascii="Times New Roman" w:hAnsi="Times New Roman"/>
                <w:b/>
                <w:sz w:val="28"/>
                <w:lang w:val="ro-RO"/>
              </w:rPr>
            </w:pPr>
            <w:r w:rsidRPr="00727234">
              <w:rPr>
                <w:rFonts w:ascii="Times New Roman" w:hAnsi="Times New Roman"/>
                <w:b/>
                <w:sz w:val="28"/>
                <w:lang w:val="ro-RO"/>
              </w:rPr>
              <w:t>2.</w:t>
            </w:r>
          </w:p>
        </w:tc>
        <w:tc>
          <w:tcPr>
            <w:tcW w:w="3260" w:type="dxa"/>
          </w:tcPr>
          <w:p w14:paraId="256EFAA1" w14:textId="77777777" w:rsidR="00265353" w:rsidRDefault="00727234" w:rsidP="0034536E">
            <w:pPr>
              <w:ind w:firstLine="0"/>
              <w:rPr>
                <w:rFonts w:ascii="Times New Roman" w:hAnsi="Times New Roman"/>
                <w:sz w:val="24"/>
                <w:lang w:val="ro-RO"/>
              </w:rPr>
            </w:pPr>
            <w:r w:rsidRPr="00727234">
              <w:rPr>
                <w:rFonts w:ascii="Times New Roman" w:hAnsi="Times New Roman"/>
                <w:sz w:val="24"/>
                <w:lang w:val="ro-RO"/>
              </w:rPr>
              <w:t xml:space="preserve">Stație electrică de curent alternativ, peșine, 4 kW, </w:t>
            </w:r>
          </w:p>
          <w:p w14:paraId="399DB7A8" w14:textId="7C7BB081" w:rsidR="00727234" w:rsidRPr="00727234" w:rsidRDefault="00265353" w:rsidP="0034536E">
            <w:pPr>
              <w:ind w:firstLine="0"/>
              <w:rPr>
                <w:rFonts w:ascii="Times New Roman" w:hAnsi="Times New Roman"/>
                <w:sz w:val="28"/>
                <w:lang w:val="ro-RO"/>
              </w:rPr>
            </w:pPr>
            <w:r>
              <w:rPr>
                <w:rFonts w:ascii="Times New Roman" w:hAnsi="Times New Roman"/>
                <w:sz w:val="24"/>
                <w:lang w:val="ro-RO"/>
              </w:rPr>
              <w:t>ESB-4-</w:t>
            </w:r>
            <w:r w:rsidR="00727234" w:rsidRPr="00727234">
              <w:rPr>
                <w:rFonts w:ascii="Times New Roman" w:hAnsi="Times New Roman"/>
                <w:sz w:val="24"/>
                <w:lang w:val="ro-RO"/>
              </w:rPr>
              <w:t>VO</w:t>
            </w:r>
            <w:r w:rsidR="002930B5">
              <w:rPr>
                <w:rFonts w:ascii="Times New Roman" w:hAnsi="Times New Roman"/>
                <w:sz w:val="24"/>
                <w:lang w:val="ro-RO"/>
              </w:rPr>
              <w:t>, în ambalaj</w:t>
            </w:r>
          </w:p>
        </w:tc>
        <w:tc>
          <w:tcPr>
            <w:tcW w:w="1123" w:type="dxa"/>
          </w:tcPr>
          <w:p w14:paraId="729B7E45"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unit.</w:t>
            </w:r>
          </w:p>
        </w:tc>
        <w:tc>
          <w:tcPr>
            <w:tcW w:w="1296" w:type="dxa"/>
          </w:tcPr>
          <w:p w14:paraId="52481FE4"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9</w:t>
            </w:r>
          </w:p>
        </w:tc>
        <w:tc>
          <w:tcPr>
            <w:tcW w:w="1692" w:type="dxa"/>
          </w:tcPr>
          <w:p w14:paraId="33FC4D5D"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14500,00</w:t>
            </w:r>
          </w:p>
        </w:tc>
        <w:tc>
          <w:tcPr>
            <w:tcW w:w="1552" w:type="dxa"/>
          </w:tcPr>
          <w:p w14:paraId="7130B2F6"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130 500,00</w:t>
            </w:r>
          </w:p>
        </w:tc>
      </w:tr>
      <w:tr w:rsidR="00727234" w14:paraId="1FB3C09E" w14:textId="77777777" w:rsidTr="00727234">
        <w:tc>
          <w:tcPr>
            <w:tcW w:w="704" w:type="dxa"/>
          </w:tcPr>
          <w:p w14:paraId="02B1096E" w14:textId="77777777" w:rsidR="00727234" w:rsidRPr="00727234" w:rsidRDefault="00727234" w:rsidP="0034536E">
            <w:pPr>
              <w:ind w:firstLine="22"/>
              <w:jc w:val="center"/>
              <w:rPr>
                <w:rFonts w:ascii="Times New Roman" w:hAnsi="Times New Roman"/>
                <w:b/>
                <w:sz w:val="28"/>
                <w:lang w:val="ro-RO"/>
              </w:rPr>
            </w:pPr>
            <w:r w:rsidRPr="00727234">
              <w:rPr>
                <w:rFonts w:ascii="Times New Roman" w:hAnsi="Times New Roman"/>
                <w:b/>
                <w:sz w:val="28"/>
                <w:lang w:val="ro-RO"/>
              </w:rPr>
              <w:t>3.</w:t>
            </w:r>
          </w:p>
        </w:tc>
        <w:tc>
          <w:tcPr>
            <w:tcW w:w="3260" w:type="dxa"/>
          </w:tcPr>
          <w:p w14:paraId="5CC36E4B" w14:textId="77777777" w:rsidR="00727234" w:rsidRPr="00727234" w:rsidRDefault="00727234" w:rsidP="0034536E">
            <w:pPr>
              <w:ind w:firstLine="0"/>
              <w:rPr>
                <w:rFonts w:ascii="Times New Roman" w:hAnsi="Times New Roman"/>
                <w:sz w:val="28"/>
                <w:lang w:val="ro-RO"/>
              </w:rPr>
            </w:pPr>
            <w:r w:rsidRPr="00727234">
              <w:rPr>
                <w:rFonts w:ascii="Times New Roman" w:hAnsi="Times New Roman"/>
                <w:sz w:val="24"/>
                <w:lang w:val="ro-RO"/>
              </w:rPr>
              <w:t>Sisteme pentru transfuzia sângelui</w:t>
            </w:r>
          </w:p>
        </w:tc>
        <w:tc>
          <w:tcPr>
            <w:tcW w:w="1123" w:type="dxa"/>
          </w:tcPr>
          <w:p w14:paraId="506B08F7"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unit.</w:t>
            </w:r>
          </w:p>
        </w:tc>
        <w:tc>
          <w:tcPr>
            <w:tcW w:w="1296" w:type="dxa"/>
          </w:tcPr>
          <w:p w14:paraId="3543D4C8"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2800</w:t>
            </w:r>
          </w:p>
        </w:tc>
        <w:tc>
          <w:tcPr>
            <w:tcW w:w="1692" w:type="dxa"/>
          </w:tcPr>
          <w:p w14:paraId="0646C976"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6,41</w:t>
            </w:r>
          </w:p>
        </w:tc>
        <w:tc>
          <w:tcPr>
            <w:tcW w:w="1552" w:type="dxa"/>
          </w:tcPr>
          <w:p w14:paraId="64AB6E4F"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17 948,00</w:t>
            </w:r>
          </w:p>
        </w:tc>
      </w:tr>
      <w:tr w:rsidR="00727234" w14:paraId="305AA5D6" w14:textId="77777777" w:rsidTr="00727234">
        <w:tc>
          <w:tcPr>
            <w:tcW w:w="704" w:type="dxa"/>
          </w:tcPr>
          <w:p w14:paraId="2CCD52DC" w14:textId="43FCC745" w:rsidR="00727234" w:rsidRPr="00727234" w:rsidRDefault="002D1881" w:rsidP="0034536E">
            <w:pPr>
              <w:ind w:firstLine="164"/>
              <w:rPr>
                <w:rFonts w:ascii="Times New Roman" w:hAnsi="Times New Roman"/>
                <w:b/>
                <w:sz w:val="28"/>
                <w:lang w:val="ro-RO"/>
              </w:rPr>
            </w:pPr>
            <w:r>
              <w:rPr>
                <w:rFonts w:ascii="Times New Roman" w:hAnsi="Times New Roman"/>
                <w:b/>
                <w:sz w:val="28"/>
                <w:lang w:val="ro-RO"/>
              </w:rPr>
              <w:t>4</w:t>
            </w:r>
            <w:r w:rsidR="00727234" w:rsidRPr="00727234">
              <w:rPr>
                <w:rFonts w:ascii="Times New Roman" w:hAnsi="Times New Roman"/>
                <w:b/>
                <w:sz w:val="28"/>
                <w:lang w:val="ro-RO"/>
              </w:rPr>
              <w:t>.</w:t>
            </w:r>
          </w:p>
        </w:tc>
        <w:tc>
          <w:tcPr>
            <w:tcW w:w="3260" w:type="dxa"/>
          </w:tcPr>
          <w:p w14:paraId="5BF08B80" w14:textId="77777777" w:rsidR="00727234" w:rsidRPr="00727234" w:rsidRDefault="00727234" w:rsidP="0034536E">
            <w:pPr>
              <w:ind w:firstLine="0"/>
              <w:rPr>
                <w:rFonts w:ascii="Times New Roman" w:hAnsi="Times New Roman"/>
                <w:sz w:val="24"/>
                <w:lang w:val="ro-RO"/>
              </w:rPr>
            </w:pPr>
            <w:r w:rsidRPr="00727234">
              <w:rPr>
                <w:rFonts w:ascii="Times New Roman" w:hAnsi="Times New Roman"/>
                <w:sz w:val="24"/>
                <w:lang w:val="ro-RO"/>
              </w:rPr>
              <w:t>Dezinfectant pentru mâini 1l</w:t>
            </w:r>
          </w:p>
        </w:tc>
        <w:tc>
          <w:tcPr>
            <w:tcW w:w="1123" w:type="dxa"/>
          </w:tcPr>
          <w:p w14:paraId="36249594"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l</w:t>
            </w:r>
          </w:p>
        </w:tc>
        <w:tc>
          <w:tcPr>
            <w:tcW w:w="1296" w:type="dxa"/>
          </w:tcPr>
          <w:p w14:paraId="348B0DB5"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3800</w:t>
            </w:r>
          </w:p>
        </w:tc>
        <w:tc>
          <w:tcPr>
            <w:tcW w:w="1692" w:type="dxa"/>
          </w:tcPr>
          <w:p w14:paraId="5599A268" w14:textId="77777777" w:rsidR="00727234" w:rsidRPr="00727234" w:rsidRDefault="00727234" w:rsidP="0034536E">
            <w:pPr>
              <w:ind w:firstLine="27"/>
              <w:jc w:val="center"/>
              <w:rPr>
                <w:rFonts w:ascii="Times New Roman" w:hAnsi="Times New Roman"/>
                <w:sz w:val="24"/>
                <w:szCs w:val="24"/>
                <w:lang w:val="ro-RO"/>
              </w:rPr>
            </w:pPr>
            <w:r w:rsidRPr="00727234">
              <w:rPr>
                <w:rFonts w:ascii="Times New Roman" w:hAnsi="Times New Roman"/>
                <w:sz w:val="24"/>
                <w:szCs w:val="24"/>
                <w:lang w:val="ro-RO"/>
              </w:rPr>
              <w:t>60,00</w:t>
            </w:r>
          </w:p>
        </w:tc>
        <w:tc>
          <w:tcPr>
            <w:tcW w:w="1552" w:type="dxa"/>
          </w:tcPr>
          <w:p w14:paraId="01F85ED4"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228 000,00</w:t>
            </w:r>
          </w:p>
        </w:tc>
      </w:tr>
      <w:tr w:rsidR="00727234" w14:paraId="43EA7E7C" w14:textId="77777777" w:rsidTr="00727234">
        <w:tc>
          <w:tcPr>
            <w:tcW w:w="704" w:type="dxa"/>
          </w:tcPr>
          <w:p w14:paraId="2098CCC7" w14:textId="47146351" w:rsidR="00727234" w:rsidRPr="00727234" w:rsidRDefault="002D1881" w:rsidP="0034536E">
            <w:pPr>
              <w:ind w:firstLine="164"/>
              <w:rPr>
                <w:rFonts w:ascii="Times New Roman" w:hAnsi="Times New Roman"/>
                <w:b/>
                <w:sz w:val="28"/>
                <w:lang w:val="ro-RO"/>
              </w:rPr>
            </w:pPr>
            <w:r>
              <w:rPr>
                <w:rFonts w:ascii="Times New Roman" w:hAnsi="Times New Roman"/>
                <w:b/>
                <w:sz w:val="28"/>
                <w:lang w:val="ro-RO"/>
              </w:rPr>
              <w:t>5</w:t>
            </w:r>
            <w:r w:rsidR="00727234" w:rsidRPr="00727234">
              <w:rPr>
                <w:rFonts w:ascii="Times New Roman" w:hAnsi="Times New Roman"/>
                <w:b/>
                <w:sz w:val="28"/>
                <w:lang w:val="ro-RO"/>
              </w:rPr>
              <w:t>.</w:t>
            </w:r>
          </w:p>
        </w:tc>
        <w:tc>
          <w:tcPr>
            <w:tcW w:w="3260" w:type="dxa"/>
          </w:tcPr>
          <w:p w14:paraId="20F4A418" w14:textId="77777777" w:rsidR="00727234" w:rsidRPr="00727234" w:rsidRDefault="00727234" w:rsidP="0034536E">
            <w:pPr>
              <w:ind w:firstLine="0"/>
              <w:rPr>
                <w:rFonts w:ascii="Times New Roman" w:hAnsi="Times New Roman"/>
                <w:sz w:val="24"/>
                <w:lang w:val="ro-RO"/>
              </w:rPr>
            </w:pPr>
            <w:r w:rsidRPr="00727234">
              <w:rPr>
                <w:rFonts w:ascii="Times New Roman" w:hAnsi="Times New Roman"/>
                <w:sz w:val="24"/>
                <w:lang w:val="ro-RO"/>
              </w:rPr>
              <w:t xml:space="preserve">Sticlă pentru construcții </w:t>
            </w:r>
          </w:p>
        </w:tc>
        <w:tc>
          <w:tcPr>
            <w:tcW w:w="1123" w:type="dxa"/>
          </w:tcPr>
          <w:p w14:paraId="6447F03A" w14:textId="77777777" w:rsidR="00727234" w:rsidRPr="00727234" w:rsidRDefault="00727234" w:rsidP="0034536E">
            <w:pPr>
              <w:ind w:firstLine="0"/>
              <w:jc w:val="center"/>
              <w:rPr>
                <w:rFonts w:ascii="Times New Roman" w:hAnsi="Times New Roman"/>
                <w:sz w:val="24"/>
                <w:vertAlign w:val="superscript"/>
                <w:lang w:val="ro-RO"/>
              </w:rPr>
            </w:pPr>
            <w:r w:rsidRPr="00727234">
              <w:rPr>
                <w:rFonts w:ascii="Times New Roman" w:hAnsi="Times New Roman"/>
                <w:sz w:val="24"/>
                <w:lang w:val="ro-RO"/>
              </w:rPr>
              <w:t>m</w:t>
            </w:r>
            <w:r w:rsidRPr="00727234">
              <w:rPr>
                <w:rFonts w:ascii="Times New Roman" w:hAnsi="Times New Roman"/>
                <w:sz w:val="24"/>
                <w:vertAlign w:val="superscript"/>
                <w:lang w:val="ro-RO"/>
              </w:rPr>
              <w:t>2</w:t>
            </w:r>
          </w:p>
        </w:tc>
        <w:tc>
          <w:tcPr>
            <w:tcW w:w="1296" w:type="dxa"/>
          </w:tcPr>
          <w:p w14:paraId="36D7D429"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7862</w:t>
            </w:r>
          </w:p>
        </w:tc>
        <w:tc>
          <w:tcPr>
            <w:tcW w:w="1692" w:type="dxa"/>
          </w:tcPr>
          <w:p w14:paraId="10F302BD" w14:textId="74A81887" w:rsidR="00727234" w:rsidRPr="00DB5373" w:rsidRDefault="00DB5373" w:rsidP="00DB5373">
            <w:pPr>
              <w:ind w:firstLine="0"/>
              <w:jc w:val="center"/>
              <w:rPr>
                <w:rFonts w:ascii="Times New Roman" w:hAnsi="Times New Roman"/>
                <w:sz w:val="24"/>
                <w:szCs w:val="24"/>
                <w:lang w:val="ro-RO"/>
              </w:rPr>
            </w:pPr>
            <w:r w:rsidRPr="00DB5373">
              <w:rPr>
                <w:rFonts w:ascii="Times New Roman" w:hAnsi="Times New Roman"/>
                <w:sz w:val="24"/>
                <w:szCs w:val="24"/>
                <w:lang w:val="ro-RO"/>
              </w:rPr>
              <w:t>152,66</w:t>
            </w:r>
          </w:p>
        </w:tc>
        <w:tc>
          <w:tcPr>
            <w:tcW w:w="1552" w:type="dxa"/>
          </w:tcPr>
          <w:p w14:paraId="55BCB7F8" w14:textId="7FF8C47B" w:rsidR="00727234" w:rsidRPr="00DB5373" w:rsidRDefault="00DB5373" w:rsidP="00DB5373">
            <w:pPr>
              <w:ind w:firstLine="0"/>
              <w:jc w:val="center"/>
              <w:rPr>
                <w:rFonts w:ascii="Times New Roman" w:hAnsi="Times New Roman"/>
                <w:sz w:val="28"/>
                <w:lang w:val="ro-RO"/>
              </w:rPr>
            </w:pPr>
            <w:r w:rsidRPr="00DB5373">
              <w:rPr>
                <w:rFonts w:ascii="Times New Roman" w:hAnsi="Times New Roman"/>
                <w:sz w:val="24"/>
                <w:lang w:val="ro-RO"/>
              </w:rPr>
              <w:t>1 200 212,92</w:t>
            </w:r>
          </w:p>
        </w:tc>
      </w:tr>
      <w:tr w:rsidR="00727234" w14:paraId="457A55F0" w14:textId="77777777" w:rsidTr="00727234">
        <w:tc>
          <w:tcPr>
            <w:tcW w:w="704" w:type="dxa"/>
          </w:tcPr>
          <w:p w14:paraId="16032946" w14:textId="0B8DB2D1" w:rsidR="00727234" w:rsidRPr="00727234" w:rsidRDefault="002D1881" w:rsidP="0034536E">
            <w:pPr>
              <w:ind w:firstLine="164"/>
              <w:rPr>
                <w:rFonts w:ascii="Times New Roman" w:hAnsi="Times New Roman"/>
                <w:b/>
                <w:sz w:val="28"/>
                <w:lang w:val="ro-RO"/>
              </w:rPr>
            </w:pPr>
            <w:r>
              <w:rPr>
                <w:rFonts w:ascii="Times New Roman" w:hAnsi="Times New Roman"/>
                <w:b/>
                <w:sz w:val="28"/>
                <w:lang w:val="ro-RO"/>
              </w:rPr>
              <w:t>6</w:t>
            </w:r>
            <w:r w:rsidR="00727234" w:rsidRPr="00727234">
              <w:rPr>
                <w:rFonts w:ascii="Times New Roman" w:hAnsi="Times New Roman"/>
                <w:b/>
                <w:sz w:val="28"/>
                <w:lang w:val="ro-RO"/>
              </w:rPr>
              <w:t>.</w:t>
            </w:r>
          </w:p>
        </w:tc>
        <w:tc>
          <w:tcPr>
            <w:tcW w:w="3260" w:type="dxa"/>
          </w:tcPr>
          <w:p w14:paraId="12532E2F" w14:textId="4079E1C7" w:rsidR="00727234" w:rsidRPr="00727234" w:rsidRDefault="00727234" w:rsidP="0034536E">
            <w:pPr>
              <w:ind w:firstLine="0"/>
              <w:rPr>
                <w:rFonts w:ascii="Times New Roman" w:hAnsi="Times New Roman"/>
                <w:sz w:val="24"/>
                <w:lang w:val="ro-RO"/>
              </w:rPr>
            </w:pPr>
            <w:r w:rsidRPr="00727234">
              <w:rPr>
                <w:rFonts w:ascii="Times New Roman" w:hAnsi="Times New Roman"/>
                <w:sz w:val="24"/>
                <w:lang w:val="ro-RO"/>
              </w:rPr>
              <w:t>Conserve de carne de porc 1/525</w:t>
            </w:r>
            <w:r w:rsidR="00DB5373">
              <w:rPr>
                <w:rFonts w:ascii="Times New Roman" w:hAnsi="Times New Roman"/>
                <w:sz w:val="24"/>
                <w:lang w:val="ro-RO"/>
              </w:rPr>
              <w:t xml:space="preserve"> </w:t>
            </w:r>
            <w:r w:rsidRPr="00727234">
              <w:rPr>
                <w:rFonts w:ascii="Times New Roman" w:hAnsi="Times New Roman"/>
                <w:sz w:val="24"/>
                <w:lang w:val="ro-RO"/>
              </w:rPr>
              <w:t>gr</w:t>
            </w:r>
          </w:p>
        </w:tc>
        <w:tc>
          <w:tcPr>
            <w:tcW w:w="1123" w:type="dxa"/>
          </w:tcPr>
          <w:p w14:paraId="1C1F8D0E"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unit.</w:t>
            </w:r>
          </w:p>
        </w:tc>
        <w:tc>
          <w:tcPr>
            <w:tcW w:w="1296" w:type="dxa"/>
          </w:tcPr>
          <w:p w14:paraId="01730C9C" w14:textId="4C6016F3" w:rsidR="00727234" w:rsidRPr="00727234" w:rsidRDefault="00DB5373" w:rsidP="0034536E">
            <w:pPr>
              <w:ind w:firstLine="0"/>
              <w:jc w:val="center"/>
              <w:rPr>
                <w:rFonts w:ascii="Times New Roman" w:hAnsi="Times New Roman"/>
                <w:sz w:val="24"/>
                <w:szCs w:val="24"/>
                <w:lang w:val="ro-RO"/>
              </w:rPr>
            </w:pPr>
            <w:r>
              <w:rPr>
                <w:rFonts w:ascii="Times New Roman" w:hAnsi="Times New Roman"/>
                <w:sz w:val="24"/>
                <w:szCs w:val="24"/>
                <w:lang w:val="ro-RO"/>
              </w:rPr>
              <w:t>28572</w:t>
            </w:r>
          </w:p>
        </w:tc>
        <w:tc>
          <w:tcPr>
            <w:tcW w:w="1692" w:type="dxa"/>
          </w:tcPr>
          <w:p w14:paraId="35B76AD4" w14:textId="02A95F48" w:rsidR="00727234" w:rsidRPr="00DB5373" w:rsidRDefault="00DB5373" w:rsidP="00DB5373">
            <w:pPr>
              <w:ind w:firstLine="0"/>
              <w:jc w:val="center"/>
              <w:rPr>
                <w:rFonts w:ascii="Times New Roman" w:hAnsi="Times New Roman"/>
                <w:sz w:val="24"/>
                <w:szCs w:val="24"/>
                <w:lang w:val="ro-RO"/>
              </w:rPr>
            </w:pPr>
            <w:r w:rsidRPr="00DB5373">
              <w:rPr>
                <w:rFonts w:ascii="Times New Roman" w:hAnsi="Times New Roman"/>
                <w:sz w:val="24"/>
                <w:szCs w:val="24"/>
                <w:lang w:val="ro-RO"/>
              </w:rPr>
              <w:t>75,42</w:t>
            </w:r>
          </w:p>
        </w:tc>
        <w:tc>
          <w:tcPr>
            <w:tcW w:w="1552" w:type="dxa"/>
          </w:tcPr>
          <w:p w14:paraId="588A1CA9" w14:textId="4994FD68" w:rsidR="00727234" w:rsidRPr="00DB5373" w:rsidRDefault="00DB5373" w:rsidP="00DB5373">
            <w:pPr>
              <w:ind w:firstLine="33"/>
              <w:jc w:val="center"/>
              <w:rPr>
                <w:rFonts w:ascii="Times New Roman" w:hAnsi="Times New Roman"/>
                <w:sz w:val="24"/>
                <w:szCs w:val="24"/>
                <w:lang w:val="ro-RO"/>
              </w:rPr>
            </w:pPr>
            <w:r w:rsidRPr="00DB5373">
              <w:rPr>
                <w:rFonts w:ascii="Times New Roman" w:hAnsi="Times New Roman"/>
                <w:sz w:val="24"/>
                <w:szCs w:val="24"/>
                <w:lang w:val="ro-RO"/>
              </w:rPr>
              <w:t>2 154 900,24</w:t>
            </w:r>
          </w:p>
        </w:tc>
      </w:tr>
      <w:tr w:rsidR="00DB5373" w14:paraId="6CD7C3F4" w14:textId="77777777" w:rsidTr="00727234">
        <w:tc>
          <w:tcPr>
            <w:tcW w:w="704" w:type="dxa"/>
          </w:tcPr>
          <w:p w14:paraId="7E1DB5F1" w14:textId="7C865B19" w:rsidR="00DB5373" w:rsidRPr="00DB5373" w:rsidRDefault="002D1881" w:rsidP="0034536E">
            <w:pPr>
              <w:ind w:firstLine="164"/>
              <w:rPr>
                <w:rFonts w:ascii="Times New Roman" w:hAnsi="Times New Roman"/>
                <w:b/>
                <w:sz w:val="28"/>
                <w:lang w:val="ro-RO"/>
              </w:rPr>
            </w:pPr>
            <w:r>
              <w:rPr>
                <w:rFonts w:ascii="Times New Roman" w:hAnsi="Times New Roman"/>
                <w:b/>
                <w:sz w:val="28"/>
                <w:lang w:val="ro-RO"/>
              </w:rPr>
              <w:t>7</w:t>
            </w:r>
            <w:r w:rsidR="00DB5373" w:rsidRPr="00DB5373">
              <w:rPr>
                <w:rFonts w:ascii="Times New Roman" w:hAnsi="Times New Roman"/>
                <w:b/>
                <w:sz w:val="28"/>
                <w:lang w:val="ro-RO"/>
              </w:rPr>
              <w:t>.</w:t>
            </w:r>
          </w:p>
        </w:tc>
        <w:tc>
          <w:tcPr>
            <w:tcW w:w="3260" w:type="dxa"/>
          </w:tcPr>
          <w:p w14:paraId="54D9DC21" w14:textId="5F19CC63" w:rsidR="00DB5373" w:rsidRPr="00DB5373" w:rsidRDefault="00DB5373" w:rsidP="0034536E">
            <w:pPr>
              <w:ind w:firstLine="0"/>
              <w:rPr>
                <w:rFonts w:ascii="Times New Roman" w:hAnsi="Times New Roman"/>
                <w:sz w:val="24"/>
                <w:lang w:val="ro-RO"/>
              </w:rPr>
            </w:pPr>
            <w:r w:rsidRPr="00DB5373">
              <w:rPr>
                <w:rFonts w:ascii="Times New Roman" w:hAnsi="Times New Roman"/>
                <w:sz w:val="24"/>
                <w:lang w:val="ro-RO"/>
              </w:rPr>
              <w:t xml:space="preserve">Conserve </w:t>
            </w:r>
            <w:r>
              <w:rPr>
                <w:rFonts w:ascii="Times New Roman" w:hAnsi="Times New Roman"/>
                <w:sz w:val="24"/>
                <w:lang w:val="ro-RO"/>
              </w:rPr>
              <w:t>din carne de porc 1/525 gr</w:t>
            </w:r>
          </w:p>
        </w:tc>
        <w:tc>
          <w:tcPr>
            <w:tcW w:w="1123" w:type="dxa"/>
          </w:tcPr>
          <w:p w14:paraId="44DEC850" w14:textId="6E807182" w:rsidR="00DB5373" w:rsidRPr="00DB5373" w:rsidRDefault="00DB5373" w:rsidP="0034536E">
            <w:pPr>
              <w:ind w:firstLine="0"/>
              <w:jc w:val="center"/>
              <w:rPr>
                <w:rFonts w:ascii="Times New Roman" w:hAnsi="Times New Roman"/>
                <w:sz w:val="24"/>
                <w:lang w:val="ro-RO"/>
              </w:rPr>
            </w:pPr>
            <w:r w:rsidRPr="00DB5373">
              <w:rPr>
                <w:rFonts w:ascii="Times New Roman" w:hAnsi="Times New Roman"/>
                <w:sz w:val="24"/>
                <w:lang w:val="ro-RO"/>
              </w:rPr>
              <w:t>unit.</w:t>
            </w:r>
          </w:p>
        </w:tc>
        <w:tc>
          <w:tcPr>
            <w:tcW w:w="1296" w:type="dxa"/>
          </w:tcPr>
          <w:p w14:paraId="31B7753D" w14:textId="638C7EF5" w:rsidR="00DB5373" w:rsidRPr="00DB5373" w:rsidRDefault="00DB5373" w:rsidP="0034536E">
            <w:pPr>
              <w:ind w:firstLine="0"/>
              <w:jc w:val="center"/>
              <w:rPr>
                <w:rFonts w:ascii="Times New Roman" w:hAnsi="Times New Roman"/>
                <w:sz w:val="24"/>
                <w:szCs w:val="24"/>
                <w:lang w:val="ro-RO"/>
              </w:rPr>
            </w:pPr>
            <w:r w:rsidRPr="00DB5373">
              <w:rPr>
                <w:rFonts w:ascii="Times New Roman" w:hAnsi="Times New Roman"/>
                <w:sz w:val="24"/>
                <w:szCs w:val="24"/>
                <w:lang w:val="ro-RO"/>
              </w:rPr>
              <w:t>1428</w:t>
            </w:r>
          </w:p>
        </w:tc>
        <w:tc>
          <w:tcPr>
            <w:tcW w:w="1692" w:type="dxa"/>
          </w:tcPr>
          <w:p w14:paraId="66196645" w14:textId="38882EC6" w:rsidR="00DB5373" w:rsidRPr="00DB5373" w:rsidRDefault="00DB5373" w:rsidP="00DB5373">
            <w:pPr>
              <w:ind w:firstLine="0"/>
              <w:jc w:val="center"/>
              <w:rPr>
                <w:rFonts w:ascii="Times New Roman" w:hAnsi="Times New Roman"/>
                <w:sz w:val="24"/>
                <w:szCs w:val="24"/>
                <w:lang w:val="ro-RO"/>
              </w:rPr>
            </w:pPr>
            <w:r w:rsidRPr="00DB5373">
              <w:rPr>
                <w:rFonts w:ascii="Times New Roman" w:hAnsi="Times New Roman"/>
                <w:sz w:val="24"/>
                <w:szCs w:val="24"/>
                <w:lang w:val="ro-RO"/>
              </w:rPr>
              <w:t>81,90</w:t>
            </w:r>
          </w:p>
        </w:tc>
        <w:tc>
          <w:tcPr>
            <w:tcW w:w="1552" w:type="dxa"/>
          </w:tcPr>
          <w:p w14:paraId="77755F59" w14:textId="42A6433C" w:rsidR="00DB5373" w:rsidRPr="00DB5373" w:rsidRDefault="00DB5373" w:rsidP="00DB5373">
            <w:pPr>
              <w:ind w:firstLine="0"/>
              <w:jc w:val="center"/>
              <w:rPr>
                <w:rFonts w:ascii="Times New Roman" w:hAnsi="Times New Roman"/>
                <w:sz w:val="24"/>
                <w:lang w:val="ro-RO"/>
              </w:rPr>
            </w:pPr>
            <w:r>
              <w:rPr>
                <w:rFonts w:ascii="Times New Roman" w:hAnsi="Times New Roman"/>
                <w:sz w:val="24"/>
                <w:lang w:val="ro-RO"/>
              </w:rPr>
              <w:t>116 953,20</w:t>
            </w:r>
          </w:p>
        </w:tc>
      </w:tr>
      <w:tr w:rsidR="00727234" w14:paraId="1DA3D557" w14:textId="77777777" w:rsidTr="00727234">
        <w:tc>
          <w:tcPr>
            <w:tcW w:w="704" w:type="dxa"/>
          </w:tcPr>
          <w:p w14:paraId="013FAA2A" w14:textId="01C996DE" w:rsidR="00727234" w:rsidRPr="00727234" w:rsidRDefault="002D1881" w:rsidP="0034536E">
            <w:pPr>
              <w:ind w:firstLine="164"/>
              <w:rPr>
                <w:rFonts w:ascii="Times New Roman" w:hAnsi="Times New Roman"/>
                <w:b/>
                <w:sz w:val="28"/>
                <w:lang w:val="ro-RO"/>
              </w:rPr>
            </w:pPr>
            <w:r>
              <w:rPr>
                <w:rFonts w:ascii="Times New Roman" w:hAnsi="Times New Roman"/>
                <w:b/>
                <w:sz w:val="28"/>
                <w:lang w:val="ro-RO"/>
              </w:rPr>
              <w:t>8</w:t>
            </w:r>
            <w:r w:rsidR="00727234" w:rsidRPr="00727234">
              <w:rPr>
                <w:rFonts w:ascii="Times New Roman" w:hAnsi="Times New Roman"/>
                <w:b/>
                <w:sz w:val="28"/>
                <w:lang w:val="ro-RO"/>
              </w:rPr>
              <w:t>.</w:t>
            </w:r>
          </w:p>
        </w:tc>
        <w:tc>
          <w:tcPr>
            <w:tcW w:w="3260" w:type="dxa"/>
          </w:tcPr>
          <w:p w14:paraId="026FB5CC" w14:textId="77777777" w:rsidR="00727234" w:rsidRPr="00727234" w:rsidRDefault="00727234" w:rsidP="0034536E">
            <w:pPr>
              <w:ind w:firstLine="0"/>
              <w:rPr>
                <w:rFonts w:ascii="Times New Roman" w:hAnsi="Times New Roman"/>
                <w:sz w:val="24"/>
                <w:lang w:val="ro-RO"/>
              </w:rPr>
            </w:pPr>
            <w:r w:rsidRPr="00727234">
              <w:rPr>
                <w:rFonts w:ascii="Times New Roman" w:hAnsi="Times New Roman"/>
                <w:sz w:val="24"/>
                <w:lang w:val="ro-RO"/>
              </w:rPr>
              <w:t>Conserve de pește 1/240 gr</w:t>
            </w:r>
          </w:p>
        </w:tc>
        <w:tc>
          <w:tcPr>
            <w:tcW w:w="1123" w:type="dxa"/>
          </w:tcPr>
          <w:p w14:paraId="129E10DB" w14:textId="77777777" w:rsidR="00727234" w:rsidRPr="00727234" w:rsidRDefault="00727234" w:rsidP="0034536E">
            <w:pPr>
              <w:ind w:firstLine="0"/>
              <w:jc w:val="center"/>
              <w:rPr>
                <w:rFonts w:ascii="Times New Roman" w:hAnsi="Times New Roman"/>
                <w:sz w:val="24"/>
                <w:lang w:val="ro-RO"/>
              </w:rPr>
            </w:pPr>
            <w:r w:rsidRPr="00727234">
              <w:rPr>
                <w:rFonts w:ascii="Times New Roman" w:hAnsi="Times New Roman"/>
                <w:sz w:val="24"/>
                <w:lang w:val="ro-RO"/>
              </w:rPr>
              <w:t>unit.</w:t>
            </w:r>
          </w:p>
        </w:tc>
        <w:tc>
          <w:tcPr>
            <w:tcW w:w="1296" w:type="dxa"/>
          </w:tcPr>
          <w:p w14:paraId="54F953F2" w14:textId="77777777" w:rsidR="00727234" w:rsidRPr="00727234" w:rsidRDefault="00727234" w:rsidP="0034536E">
            <w:pPr>
              <w:ind w:firstLine="0"/>
              <w:jc w:val="center"/>
              <w:rPr>
                <w:rFonts w:ascii="Times New Roman" w:hAnsi="Times New Roman"/>
                <w:sz w:val="24"/>
                <w:szCs w:val="24"/>
                <w:lang w:val="ro-RO"/>
              </w:rPr>
            </w:pPr>
            <w:r w:rsidRPr="00727234">
              <w:rPr>
                <w:rFonts w:ascii="Times New Roman" w:hAnsi="Times New Roman"/>
                <w:sz w:val="24"/>
                <w:szCs w:val="24"/>
                <w:lang w:val="ro-RO"/>
              </w:rPr>
              <w:t>25000</w:t>
            </w:r>
          </w:p>
        </w:tc>
        <w:tc>
          <w:tcPr>
            <w:tcW w:w="1692" w:type="dxa"/>
          </w:tcPr>
          <w:p w14:paraId="7C1646CF" w14:textId="13D1F595" w:rsidR="00727234" w:rsidRPr="00DB5373" w:rsidRDefault="00DB5373" w:rsidP="00DB5373">
            <w:pPr>
              <w:ind w:firstLine="27"/>
              <w:jc w:val="center"/>
              <w:rPr>
                <w:rFonts w:ascii="Times New Roman" w:hAnsi="Times New Roman"/>
                <w:i/>
                <w:sz w:val="24"/>
                <w:szCs w:val="24"/>
                <w:lang w:val="ro-RO"/>
              </w:rPr>
            </w:pPr>
            <w:r w:rsidRPr="00DB5373">
              <w:rPr>
                <w:rFonts w:ascii="Times New Roman" w:hAnsi="Times New Roman"/>
                <w:sz w:val="24"/>
                <w:szCs w:val="24"/>
                <w:lang w:val="ro-RO"/>
              </w:rPr>
              <w:t>36,55</w:t>
            </w:r>
          </w:p>
        </w:tc>
        <w:tc>
          <w:tcPr>
            <w:tcW w:w="1552" w:type="dxa"/>
          </w:tcPr>
          <w:p w14:paraId="7DA77E43" w14:textId="42403307" w:rsidR="00727234" w:rsidRPr="00DB5373" w:rsidRDefault="00DB5373" w:rsidP="00DB5373">
            <w:pPr>
              <w:ind w:firstLine="33"/>
              <w:jc w:val="center"/>
              <w:rPr>
                <w:rFonts w:ascii="Times New Roman" w:hAnsi="Times New Roman"/>
                <w:sz w:val="24"/>
                <w:lang w:val="ro-RO"/>
              </w:rPr>
            </w:pPr>
            <w:r>
              <w:rPr>
                <w:rFonts w:ascii="Times New Roman" w:hAnsi="Times New Roman"/>
                <w:sz w:val="24"/>
                <w:lang w:val="ro-RO"/>
              </w:rPr>
              <w:t>913 750,00</w:t>
            </w:r>
          </w:p>
        </w:tc>
      </w:tr>
      <w:tr w:rsidR="00727234" w14:paraId="465BA512" w14:textId="77777777" w:rsidTr="00727234">
        <w:tc>
          <w:tcPr>
            <w:tcW w:w="3964" w:type="dxa"/>
            <w:gridSpan w:val="2"/>
          </w:tcPr>
          <w:p w14:paraId="313C2DF8" w14:textId="77777777" w:rsidR="00727234" w:rsidRPr="00727234" w:rsidRDefault="00727234" w:rsidP="0034536E">
            <w:pPr>
              <w:ind w:firstLine="22"/>
              <w:rPr>
                <w:rFonts w:ascii="Times New Roman" w:hAnsi="Times New Roman"/>
                <w:b/>
                <w:sz w:val="24"/>
                <w:lang w:val="ro-RO"/>
              </w:rPr>
            </w:pPr>
            <w:r w:rsidRPr="00727234">
              <w:rPr>
                <w:rFonts w:ascii="Times New Roman" w:hAnsi="Times New Roman"/>
                <w:b/>
                <w:sz w:val="24"/>
                <w:lang w:val="ro-RO"/>
              </w:rPr>
              <w:t>TOTAL</w:t>
            </w:r>
          </w:p>
        </w:tc>
        <w:tc>
          <w:tcPr>
            <w:tcW w:w="4111" w:type="dxa"/>
            <w:gridSpan w:val="3"/>
          </w:tcPr>
          <w:p w14:paraId="6CBC41E2" w14:textId="77777777" w:rsidR="00727234" w:rsidRPr="00727234" w:rsidRDefault="00727234" w:rsidP="0034536E">
            <w:pPr>
              <w:rPr>
                <w:rFonts w:ascii="Times New Roman" w:hAnsi="Times New Roman"/>
                <w:b/>
                <w:sz w:val="28"/>
                <w:lang w:val="ro-RO"/>
              </w:rPr>
            </w:pPr>
          </w:p>
        </w:tc>
        <w:tc>
          <w:tcPr>
            <w:tcW w:w="1552" w:type="dxa"/>
          </w:tcPr>
          <w:p w14:paraId="0D385D30" w14:textId="722376AD" w:rsidR="00727234" w:rsidRPr="00DB5373" w:rsidRDefault="002D1881" w:rsidP="00DB5373">
            <w:pPr>
              <w:ind w:firstLine="0"/>
              <w:jc w:val="center"/>
              <w:rPr>
                <w:rFonts w:ascii="Times New Roman" w:hAnsi="Times New Roman"/>
                <w:b/>
                <w:sz w:val="24"/>
                <w:lang w:val="ro-RO"/>
              </w:rPr>
            </w:pPr>
            <w:r>
              <w:rPr>
                <w:rFonts w:ascii="Times New Roman" w:hAnsi="Times New Roman"/>
                <w:b/>
                <w:sz w:val="24"/>
                <w:lang w:val="ro-RO"/>
              </w:rPr>
              <w:t>4 907 264,36</w:t>
            </w:r>
          </w:p>
        </w:tc>
      </w:tr>
    </w:tbl>
    <w:p w14:paraId="44D88AF1" w14:textId="77777777" w:rsidR="00727234" w:rsidRDefault="00727234" w:rsidP="00727234">
      <w:pPr>
        <w:ind w:firstLine="708"/>
        <w:rPr>
          <w:b/>
          <w:sz w:val="28"/>
          <w:lang w:val="ro-RO"/>
        </w:rPr>
      </w:pPr>
    </w:p>
    <w:p w14:paraId="11493AEA" w14:textId="0EB7B9A8" w:rsidR="00727234" w:rsidRDefault="00727234" w:rsidP="00F33EF0">
      <w:pPr>
        <w:spacing w:line="276" w:lineRule="auto"/>
        <w:ind w:firstLine="0"/>
        <w:jc w:val="center"/>
        <w:rPr>
          <w:rFonts w:eastAsia="Calibri"/>
          <w:b/>
          <w:sz w:val="24"/>
          <w:szCs w:val="24"/>
          <w:lang w:val="ro-RO" w:eastAsia="ro-RO"/>
        </w:rPr>
      </w:pPr>
    </w:p>
    <w:p w14:paraId="395A2A1D" w14:textId="0F8B35E5" w:rsidR="00727234" w:rsidRDefault="00727234" w:rsidP="00F33EF0">
      <w:pPr>
        <w:spacing w:line="276" w:lineRule="auto"/>
        <w:ind w:firstLine="0"/>
        <w:jc w:val="center"/>
        <w:rPr>
          <w:rFonts w:eastAsia="Calibri"/>
          <w:b/>
          <w:sz w:val="24"/>
          <w:szCs w:val="24"/>
          <w:lang w:val="ro-RO" w:eastAsia="ro-RO"/>
        </w:rPr>
      </w:pPr>
    </w:p>
    <w:p w14:paraId="6A9F4D75" w14:textId="542CBD5A" w:rsidR="00727234" w:rsidRDefault="00727234" w:rsidP="00F33EF0">
      <w:pPr>
        <w:spacing w:line="276" w:lineRule="auto"/>
        <w:ind w:firstLine="0"/>
        <w:jc w:val="center"/>
        <w:rPr>
          <w:rFonts w:eastAsia="Calibri"/>
          <w:b/>
          <w:sz w:val="24"/>
          <w:szCs w:val="24"/>
          <w:lang w:val="ro-RO" w:eastAsia="ro-RO"/>
        </w:rPr>
      </w:pPr>
    </w:p>
    <w:p w14:paraId="5368FC3D" w14:textId="44ECA1A1" w:rsidR="00727234" w:rsidRDefault="00727234" w:rsidP="00F33EF0">
      <w:pPr>
        <w:spacing w:line="276" w:lineRule="auto"/>
        <w:ind w:firstLine="0"/>
        <w:jc w:val="center"/>
        <w:rPr>
          <w:rFonts w:eastAsia="Calibri"/>
          <w:b/>
          <w:sz w:val="24"/>
          <w:szCs w:val="24"/>
          <w:lang w:val="ro-RO" w:eastAsia="ro-RO"/>
        </w:rPr>
      </w:pPr>
    </w:p>
    <w:p w14:paraId="45017CB9" w14:textId="038AEF23" w:rsidR="00727234" w:rsidRDefault="00727234" w:rsidP="00F33EF0">
      <w:pPr>
        <w:spacing w:line="276" w:lineRule="auto"/>
        <w:ind w:firstLine="0"/>
        <w:jc w:val="center"/>
        <w:rPr>
          <w:rFonts w:eastAsia="Calibri"/>
          <w:b/>
          <w:sz w:val="24"/>
          <w:szCs w:val="24"/>
          <w:lang w:val="ro-RO" w:eastAsia="ro-RO"/>
        </w:rPr>
      </w:pPr>
    </w:p>
    <w:p w14:paraId="0404D561" w14:textId="55F37603" w:rsidR="00727234" w:rsidRDefault="00727234" w:rsidP="00F33EF0">
      <w:pPr>
        <w:spacing w:line="276" w:lineRule="auto"/>
        <w:ind w:firstLine="0"/>
        <w:jc w:val="center"/>
        <w:rPr>
          <w:rFonts w:eastAsia="Calibri"/>
          <w:b/>
          <w:sz w:val="24"/>
          <w:szCs w:val="24"/>
          <w:lang w:val="ro-RO" w:eastAsia="ro-RO"/>
        </w:rPr>
      </w:pPr>
    </w:p>
    <w:p w14:paraId="78032515" w14:textId="10A34667" w:rsidR="00727234" w:rsidRDefault="00727234" w:rsidP="00F33EF0">
      <w:pPr>
        <w:spacing w:line="276" w:lineRule="auto"/>
        <w:ind w:firstLine="0"/>
        <w:jc w:val="center"/>
        <w:rPr>
          <w:rFonts w:eastAsia="Calibri"/>
          <w:b/>
          <w:sz w:val="24"/>
          <w:szCs w:val="24"/>
          <w:lang w:val="ro-RO" w:eastAsia="ro-RO"/>
        </w:rPr>
      </w:pPr>
    </w:p>
    <w:p w14:paraId="62D0A4E6" w14:textId="3A0F2A91" w:rsidR="00727234" w:rsidRDefault="00727234" w:rsidP="00F33EF0">
      <w:pPr>
        <w:spacing w:line="276" w:lineRule="auto"/>
        <w:ind w:firstLine="0"/>
        <w:jc w:val="center"/>
        <w:rPr>
          <w:rFonts w:eastAsia="Calibri"/>
          <w:b/>
          <w:sz w:val="24"/>
          <w:szCs w:val="24"/>
          <w:lang w:val="ro-RO" w:eastAsia="ro-RO"/>
        </w:rPr>
      </w:pPr>
    </w:p>
    <w:p w14:paraId="72E0D29E" w14:textId="7D10D0F6" w:rsidR="00727234" w:rsidRDefault="00727234" w:rsidP="00F33EF0">
      <w:pPr>
        <w:spacing w:line="276" w:lineRule="auto"/>
        <w:ind w:firstLine="0"/>
        <w:jc w:val="center"/>
        <w:rPr>
          <w:rFonts w:eastAsia="Calibri"/>
          <w:b/>
          <w:sz w:val="24"/>
          <w:szCs w:val="24"/>
          <w:lang w:val="ro-RO" w:eastAsia="ro-RO"/>
        </w:rPr>
      </w:pPr>
    </w:p>
    <w:p w14:paraId="092D73A4" w14:textId="74AAF19F" w:rsidR="00727234" w:rsidRDefault="00727234" w:rsidP="00F33EF0">
      <w:pPr>
        <w:spacing w:line="276" w:lineRule="auto"/>
        <w:ind w:firstLine="0"/>
        <w:jc w:val="center"/>
        <w:rPr>
          <w:rFonts w:eastAsia="Calibri"/>
          <w:b/>
          <w:sz w:val="24"/>
          <w:szCs w:val="24"/>
          <w:lang w:val="ro-RO" w:eastAsia="ro-RO"/>
        </w:rPr>
      </w:pPr>
    </w:p>
    <w:p w14:paraId="5D04678E" w14:textId="0CBCA634" w:rsidR="00727234" w:rsidRDefault="00727234" w:rsidP="00F33EF0">
      <w:pPr>
        <w:spacing w:line="276" w:lineRule="auto"/>
        <w:ind w:firstLine="0"/>
        <w:jc w:val="center"/>
        <w:rPr>
          <w:rFonts w:eastAsia="Calibri"/>
          <w:b/>
          <w:sz w:val="24"/>
          <w:szCs w:val="24"/>
          <w:lang w:val="ro-RO" w:eastAsia="ro-RO"/>
        </w:rPr>
      </w:pPr>
    </w:p>
    <w:p w14:paraId="4CA2E28C" w14:textId="7C0FAC3A" w:rsidR="00C3477D" w:rsidRDefault="00C3477D" w:rsidP="00727234">
      <w:pPr>
        <w:ind w:firstLine="0"/>
        <w:rPr>
          <w:rFonts w:eastAsia="Calibri"/>
          <w:b/>
          <w:sz w:val="24"/>
          <w:szCs w:val="24"/>
          <w:lang w:val="ro-RO" w:eastAsia="ro-RO"/>
        </w:rPr>
      </w:pPr>
    </w:p>
    <w:p w14:paraId="004F154D" w14:textId="6F5C20E4" w:rsidR="00727234" w:rsidRDefault="00727234" w:rsidP="00727234">
      <w:pPr>
        <w:ind w:firstLine="0"/>
        <w:rPr>
          <w:rFonts w:eastAsia="Calibri"/>
          <w:b/>
          <w:sz w:val="24"/>
          <w:szCs w:val="24"/>
          <w:lang w:val="ro-RO" w:eastAsia="ro-RO"/>
        </w:rPr>
      </w:pPr>
    </w:p>
    <w:p w14:paraId="3C66B11B" w14:textId="77777777" w:rsidR="00727234" w:rsidRPr="00727234" w:rsidRDefault="00727234" w:rsidP="00727234">
      <w:pPr>
        <w:ind w:firstLine="0"/>
        <w:rPr>
          <w:rFonts w:ascii="Georgia" w:hAnsi="Georgia"/>
          <w:color w:val="333333"/>
          <w:sz w:val="24"/>
          <w:szCs w:val="24"/>
          <w:shd w:val="clear" w:color="auto" w:fill="FFFFFF"/>
          <w:lang w:val="ru-RU" w:eastAsia="ru-RU"/>
        </w:rPr>
      </w:pPr>
    </w:p>
    <w:p w14:paraId="66993251" w14:textId="7C4B7D65" w:rsidR="006B17C6" w:rsidRDefault="006B17C6" w:rsidP="00D1121D">
      <w:pPr>
        <w:ind w:firstLine="0"/>
        <w:rPr>
          <w:rFonts w:asciiTheme="majorBidi" w:hAnsiTheme="majorBidi" w:cstheme="majorBidi"/>
          <w:sz w:val="28"/>
          <w:szCs w:val="28"/>
          <w:lang w:val="ro-RO" w:eastAsia="ru-RU"/>
        </w:rPr>
      </w:pPr>
    </w:p>
    <w:p w14:paraId="1DE57072" w14:textId="71076BAB" w:rsidR="002D1881" w:rsidRDefault="002D1881" w:rsidP="00D1121D">
      <w:pPr>
        <w:ind w:firstLine="0"/>
        <w:rPr>
          <w:rFonts w:asciiTheme="majorBidi" w:hAnsiTheme="majorBidi" w:cstheme="majorBidi"/>
          <w:sz w:val="28"/>
          <w:szCs w:val="28"/>
          <w:lang w:val="ro-RO" w:eastAsia="ru-RU"/>
        </w:rPr>
      </w:pPr>
    </w:p>
    <w:p w14:paraId="44BA6ADE" w14:textId="1A1B915E" w:rsidR="001F3682" w:rsidRDefault="001F3682" w:rsidP="00D1121D">
      <w:pPr>
        <w:ind w:firstLine="0"/>
        <w:rPr>
          <w:rFonts w:asciiTheme="majorBidi" w:hAnsiTheme="majorBidi" w:cstheme="majorBidi"/>
          <w:sz w:val="28"/>
          <w:szCs w:val="28"/>
          <w:lang w:val="ro-RO" w:eastAsia="ru-RU"/>
        </w:rPr>
      </w:pPr>
    </w:p>
    <w:p w14:paraId="2EA47ABF" w14:textId="77777777" w:rsidR="001F3682" w:rsidRPr="00FA194B" w:rsidRDefault="001F3682" w:rsidP="00D1121D">
      <w:pPr>
        <w:ind w:firstLine="0"/>
        <w:rPr>
          <w:rFonts w:asciiTheme="majorBidi" w:hAnsiTheme="majorBidi" w:cstheme="majorBidi"/>
          <w:sz w:val="28"/>
          <w:szCs w:val="28"/>
          <w:lang w:val="ro-RO" w:eastAsia="ru-RU"/>
        </w:rPr>
      </w:pPr>
    </w:p>
    <w:p w14:paraId="56A0E5BA"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lastRenderedPageBreak/>
        <w:t>Vizează:</w:t>
      </w:r>
    </w:p>
    <w:p w14:paraId="7599E3BD" w14:textId="77777777" w:rsidR="009C717D" w:rsidRPr="00FA194B" w:rsidRDefault="009C717D" w:rsidP="009C717D">
      <w:pPr>
        <w:ind w:firstLine="0"/>
        <w:rPr>
          <w:rFonts w:asciiTheme="majorBidi" w:hAnsiTheme="majorBidi" w:cstheme="majorBidi"/>
          <w:sz w:val="28"/>
          <w:szCs w:val="28"/>
          <w:lang w:val="ro-RO" w:eastAsia="ru-RU"/>
        </w:rPr>
      </w:pPr>
    </w:p>
    <w:p w14:paraId="2BC2BB54" w14:textId="77777777" w:rsidR="009C717D" w:rsidRPr="00FA194B" w:rsidRDefault="009C717D" w:rsidP="009C717D">
      <w:pPr>
        <w:ind w:firstLine="0"/>
        <w:rPr>
          <w:rFonts w:asciiTheme="majorBidi" w:hAnsiTheme="majorBidi" w:cstheme="majorBidi"/>
          <w:sz w:val="28"/>
          <w:szCs w:val="28"/>
          <w:lang w:val="ro-RO" w:eastAsia="ru-RU"/>
        </w:rPr>
      </w:pPr>
    </w:p>
    <w:p w14:paraId="68994E1E" w14:textId="2440ADD4" w:rsidR="009C717D" w:rsidRPr="00FA194B" w:rsidRDefault="009C717D" w:rsidP="009C717D">
      <w:pPr>
        <w:ind w:firstLine="0"/>
        <w:rPr>
          <w:sz w:val="28"/>
          <w:szCs w:val="28"/>
          <w:lang w:val="ro-RO" w:eastAsia="ru-RU"/>
        </w:rPr>
      </w:pPr>
      <w:r w:rsidRPr="00FA194B">
        <w:rPr>
          <w:sz w:val="28"/>
          <w:szCs w:val="28"/>
          <w:lang w:val="ro-RO" w:eastAsia="ru-RU"/>
        </w:rPr>
        <w:t>Secretar general al Guvernului</w:t>
      </w:r>
      <w:r>
        <w:rPr>
          <w:sz w:val="28"/>
          <w:szCs w:val="28"/>
          <w:lang w:val="ro-RO" w:eastAsia="ru-RU"/>
        </w:rPr>
        <w:tab/>
      </w:r>
      <w:r>
        <w:rPr>
          <w:sz w:val="28"/>
          <w:szCs w:val="28"/>
          <w:lang w:val="ro-RO" w:eastAsia="ru-RU"/>
        </w:rPr>
        <w:tab/>
      </w:r>
      <w:r>
        <w:rPr>
          <w:sz w:val="28"/>
          <w:szCs w:val="28"/>
          <w:lang w:val="ro-RO" w:eastAsia="ru-RU"/>
        </w:rPr>
        <w:tab/>
        <w:t xml:space="preserve">               </w:t>
      </w:r>
      <w:r>
        <w:rPr>
          <w:sz w:val="28"/>
          <w:szCs w:val="28"/>
          <w:lang w:val="ro-RO" w:eastAsia="ru-RU"/>
        </w:rPr>
        <w:tab/>
        <w:t xml:space="preserve">  Artur MIJA</w:t>
      </w:r>
    </w:p>
    <w:p w14:paraId="5C56D579" w14:textId="77777777" w:rsidR="009C717D" w:rsidRPr="00FA194B" w:rsidRDefault="009C717D" w:rsidP="009C717D">
      <w:pPr>
        <w:ind w:firstLine="0"/>
        <w:rPr>
          <w:rFonts w:asciiTheme="majorBidi" w:hAnsiTheme="majorBidi" w:cstheme="majorBidi"/>
          <w:sz w:val="28"/>
          <w:szCs w:val="28"/>
          <w:lang w:val="ro-RO" w:eastAsia="ru-RU"/>
        </w:rPr>
      </w:pPr>
    </w:p>
    <w:p w14:paraId="0A487779" w14:textId="77777777" w:rsidR="009C717D" w:rsidRPr="00FA194B" w:rsidRDefault="009C717D" w:rsidP="009C717D">
      <w:pPr>
        <w:ind w:firstLine="0"/>
        <w:rPr>
          <w:rFonts w:asciiTheme="majorBidi" w:hAnsiTheme="majorBidi" w:cstheme="majorBidi"/>
          <w:sz w:val="28"/>
          <w:szCs w:val="28"/>
          <w:lang w:val="ro-RO" w:eastAsia="ru-RU"/>
        </w:rPr>
      </w:pPr>
    </w:p>
    <w:p w14:paraId="191C21BE" w14:textId="77777777" w:rsidR="009C717D" w:rsidRPr="00FA194B" w:rsidRDefault="009C717D" w:rsidP="009C717D">
      <w:pPr>
        <w:ind w:firstLine="0"/>
        <w:rPr>
          <w:rFonts w:asciiTheme="majorBidi" w:hAnsiTheme="majorBidi" w:cstheme="majorBidi"/>
          <w:sz w:val="28"/>
          <w:szCs w:val="28"/>
          <w:lang w:val="ro-RO" w:eastAsia="ru-RU"/>
        </w:rPr>
      </w:pPr>
    </w:p>
    <w:p w14:paraId="6747461F" w14:textId="77777777" w:rsidR="009C717D" w:rsidRPr="00FA194B" w:rsidRDefault="009C717D" w:rsidP="009C717D">
      <w:pPr>
        <w:ind w:firstLine="0"/>
        <w:rPr>
          <w:rFonts w:asciiTheme="majorBidi" w:hAnsiTheme="majorBidi" w:cstheme="majorBidi"/>
          <w:sz w:val="28"/>
          <w:szCs w:val="28"/>
          <w:lang w:val="ro-RO" w:eastAsia="ru-RU"/>
        </w:rPr>
      </w:pPr>
    </w:p>
    <w:p w14:paraId="3459F3C5"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Aprobată în şedinţa Guvernului</w:t>
      </w:r>
    </w:p>
    <w:p w14:paraId="79E9A49B" w14:textId="77777777" w:rsidR="009C717D" w:rsidRPr="00FA194B" w:rsidRDefault="009C717D" w:rsidP="009C717D">
      <w:pPr>
        <w:ind w:firstLine="0"/>
        <w:rPr>
          <w:rFonts w:asciiTheme="majorBidi" w:hAnsiTheme="majorBidi" w:cstheme="majorBidi"/>
          <w:sz w:val="28"/>
          <w:szCs w:val="28"/>
          <w:lang w:val="ro-RO" w:eastAsia="ru-RU"/>
        </w:rPr>
      </w:pPr>
      <w:r w:rsidRPr="00FA194B">
        <w:rPr>
          <w:rFonts w:asciiTheme="majorBidi" w:hAnsiTheme="majorBidi" w:cstheme="majorBidi"/>
          <w:sz w:val="28"/>
          <w:szCs w:val="28"/>
          <w:lang w:val="ro-RO" w:eastAsia="ru-RU"/>
        </w:rPr>
        <w:t>din</w:t>
      </w:r>
    </w:p>
    <w:p w14:paraId="135CB88F" w14:textId="77777777" w:rsidR="009C717D" w:rsidRPr="00FA194B" w:rsidRDefault="009C717D" w:rsidP="009C717D">
      <w:pPr>
        <w:ind w:firstLine="0"/>
        <w:rPr>
          <w:rFonts w:asciiTheme="majorBidi" w:hAnsiTheme="majorBidi" w:cstheme="majorBidi"/>
          <w:sz w:val="28"/>
          <w:szCs w:val="28"/>
          <w:lang w:val="ro-RO" w:eastAsia="ru-RU"/>
        </w:rPr>
      </w:pPr>
    </w:p>
    <w:p w14:paraId="67210F4D" w14:textId="77777777" w:rsidR="009C717D" w:rsidRPr="00FA194B" w:rsidRDefault="009C717D" w:rsidP="009C717D">
      <w:pPr>
        <w:tabs>
          <w:tab w:val="left" w:pos="6386"/>
        </w:tabs>
        <w:rPr>
          <w:rFonts w:asciiTheme="majorBidi" w:hAnsiTheme="majorBidi" w:cstheme="majorBidi"/>
          <w:sz w:val="28"/>
          <w:szCs w:val="28"/>
          <w:lang w:val="ro-RO" w:eastAsia="ru-RU"/>
        </w:rPr>
      </w:pPr>
    </w:p>
    <w:p w14:paraId="7A54F681" w14:textId="77777777" w:rsidR="009C717D" w:rsidRPr="00FA194B" w:rsidRDefault="009C717D" w:rsidP="009C717D">
      <w:pPr>
        <w:tabs>
          <w:tab w:val="left" w:pos="6386"/>
        </w:tabs>
        <w:rPr>
          <w:rFonts w:asciiTheme="majorBidi" w:hAnsiTheme="majorBidi" w:cstheme="majorBidi"/>
          <w:sz w:val="28"/>
          <w:szCs w:val="28"/>
          <w:lang w:val="ro-RO" w:eastAsia="ru-RU"/>
        </w:rPr>
      </w:pPr>
    </w:p>
    <w:p w14:paraId="3B6F9F60" w14:textId="77777777" w:rsidR="006B17C6" w:rsidRPr="00FA194B" w:rsidRDefault="006B17C6" w:rsidP="00D1121D">
      <w:pPr>
        <w:ind w:firstLine="0"/>
        <w:rPr>
          <w:rFonts w:asciiTheme="majorBidi" w:hAnsiTheme="majorBidi" w:cstheme="majorBidi"/>
          <w:sz w:val="28"/>
          <w:szCs w:val="28"/>
          <w:lang w:val="ro-RO" w:eastAsia="ru-RU"/>
        </w:rPr>
      </w:pPr>
    </w:p>
    <w:p w14:paraId="444203FC" w14:textId="77777777" w:rsidR="00633BD9" w:rsidRPr="00FA194B" w:rsidRDefault="00633BD9" w:rsidP="00E25218">
      <w:pPr>
        <w:tabs>
          <w:tab w:val="left" w:pos="6386"/>
        </w:tabs>
        <w:rPr>
          <w:rFonts w:asciiTheme="majorBidi" w:hAnsiTheme="majorBidi" w:cstheme="majorBidi"/>
          <w:sz w:val="28"/>
          <w:szCs w:val="28"/>
          <w:lang w:val="ro-RO" w:eastAsia="ru-RU"/>
        </w:rPr>
      </w:pPr>
    </w:p>
    <w:p w14:paraId="339FB9C8" w14:textId="77777777" w:rsidR="00633BD9" w:rsidRPr="00FA194B" w:rsidRDefault="00633BD9" w:rsidP="00E25218">
      <w:pPr>
        <w:tabs>
          <w:tab w:val="left" w:pos="6386"/>
        </w:tabs>
        <w:rPr>
          <w:rFonts w:asciiTheme="majorBidi" w:hAnsiTheme="majorBidi" w:cstheme="majorBidi"/>
          <w:sz w:val="28"/>
          <w:szCs w:val="28"/>
          <w:lang w:val="ro-RO" w:eastAsia="ru-RU"/>
        </w:rPr>
      </w:pPr>
    </w:p>
    <w:p w14:paraId="11A70254" w14:textId="77777777" w:rsidR="00633BD9" w:rsidRPr="00FA194B" w:rsidRDefault="00633BD9" w:rsidP="00E25218">
      <w:pPr>
        <w:tabs>
          <w:tab w:val="left" w:pos="6386"/>
        </w:tabs>
        <w:rPr>
          <w:rFonts w:asciiTheme="majorBidi" w:hAnsiTheme="majorBidi" w:cstheme="majorBidi"/>
          <w:sz w:val="28"/>
          <w:szCs w:val="28"/>
          <w:lang w:val="ro-RO" w:eastAsia="ru-RU"/>
        </w:rPr>
      </w:pPr>
    </w:p>
    <w:p w14:paraId="4F110DBB" w14:textId="77777777" w:rsidR="00633BD9" w:rsidRPr="00FA194B" w:rsidRDefault="00633BD9" w:rsidP="00E25218">
      <w:pPr>
        <w:tabs>
          <w:tab w:val="left" w:pos="6386"/>
        </w:tabs>
        <w:rPr>
          <w:rFonts w:asciiTheme="majorBidi" w:hAnsiTheme="majorBidi" w:cstheme="majorBidi"/>
          <w:sz w:val="28"/>
          <w:szCs w:val="28"/>
          <w:lang w:val="ro-RO" w:eastAsia="ru-RU"/>
        </w:rPr>
      </w:pPr>
    </w:p>
    <w:p w14:paraId="5C48A822" w14:textId="77777777" w:rsidR="00633BD9" w:rsidRPr="00FA194B" w:rsidRDefault="00633BD9" w:rsidP="00E25218">
      <w:pPr>
        <w:tabs>
          <w:tab w:val="left" w:pos="6386"/>
        </w:tabs>
        <w:rPr>
          <w:rFonts w:asciiTheme="majorBidi" w:hAnsiTheme="majorBidi" w:cstheme="majorBidi"/>
          <w:sz w:val="28"/>
          <w:szCs w:val="28"/>
          <w:lang w:val="ro-RO" w:eastAsia="ru-RU"/>
        </w:rPr>
      </w:pPr>
    </w:p>
    <w:p w14:paraId="6A66FB16" w14:textId="77777777" w:rsidR="00633BD9" w:rsidRPr="00FA194B" w:rsidRDefault="00633BD9" w:rsidP="00E25218">
      <w:pPr>
        <w:tabs>
          <w:tab w:val="left" w:pos="6386"/>
        </w:tabs>
        <w:rPr>
          <w:rFonts w:asciiTheme="majorBidi" w:hAnsiTheme="majorBidi" w:cstheme="majorBidi"/>
          <w:sz w:val="28"/>
          <w:szCs w:val="28"/>
          <w:lang w:val="ro-RO" w:eastAsia="ru-RU"/>
        </w:rPr>
      </w:pPr>
    </w:p>
    <w:p w14:paraId="0BBB79ED" w14:textId="77777777" w:rsidR="00730FEE" w:rsidRPr="00FA194B" w:rsidRDefault="00730FEE" w:rsidP="00E25218">
      <w:pPr>
        <w:tabs>
          <w:tab w:val="left" w:pos="6386"/>
        </w:tabs>
        <w:rPr>
          <w:rFonts w:asciiTheme="majorBidi" w:hAnsiTheme="majorBidi" w:cstheme="majorBidi"/>
          <w:sz w:val="28"/>
          <w:szCs w:val="28"/>
          <w:lang w:val="ro-RO" w:eastAsia="ru-RU"/>
        </w:rPr>
      </w:pPr>
    </w:p>
    <w:sectPr w:rsidR="00730FEE" w:rsidRPr="00FA194B" w:rsidSect="007613DD">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169D" w14:textId="77777777" w:rsidR="00CC404A" w:rsidRDefault="00CC404A" w:rsidP="00026B87">
      <w:r>
        <w:separator/>
      </w:r>
    </w:p>
  </w:endnote>
  <w:endnote w:type="continuationSeparator" w:id="0">
    <w:p w14:paraId="198547B3" w14:textId="77777777" w:rsidR="00CC404A" w:rsidRDefault="00CC404A"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1"/>
    <w:family w:val="roman"/>
    <w:pitch w:val="variable"/>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84D5" w14:textId="77777777" w:rsidR="0002189A" w:rsidRDefault="0002189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AD2B" w14:textId="7F2DEFCE" w:rsidR="000D7A09" w:rsidRPr="00C74719" w:rsidRDefault="000D7A09" w:rsidP="00C74719">
    <w:pPr>
      <w:pStyle w:val="a8"/>
      <w:ind w:firstLine="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65FB" w14:textId="6E166200" w:rsidR="001D364E" w:rsidRPr="001D364E" w:rsidRDefault="001D364E" w:rsidP="001D364E">
    <w:pPr>
      <w:pStyle w:val="a8"/>
      <w:ind w:firstLine="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D6A9" w14:textId="77777777" w:rsidR="00CC404A" w:rsidRDefault="00CC404A" w:rsidP="00026B87">
      <w:r>
        <w:separator/>
      </w:r>
    </w:p>
  </w:footnote>
  <w:footnote w:type="continuationSeparator" w:id="0">
    <w:p w14:paraId="6FCD1586" w14:textId="77777777" w:rsidR="00CC404A" w:rsidRDefault="00CC404A"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80C8" w14:textId="77777777" w:rsidR="0002189A" w:rsidRDefault="0002189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92D0" w14:textId="77777777" w:rsidR="000D7A09" w:rsidRDefault="000D7A0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u-RU" w:eastAsia="ru-RU"/>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8"/>
            <w:outlineLvl w:val="7"/>
            <w:rPr>
              <w:rFonts w:ascii="Times New Roman" w:hAnsi="Times New Roman"/>
              <w:color w:val="000080"/>
              <w:sz w:val="10"/>
              <w:lang w:val="ro-RO"/>
            </w:rPr>
          </w:pPr>
        </w:p>
        <w:p w14:paraId="3807987D" w14:textId="77777777" w:rsidR="00FC2D2D" w:rsidRPr="00FC2D2D" w:rsidRDefault="00FC2D2D" w:rsidP="00FC2D2D">
          <w:pPr>
            <w:pStyle w:val="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4D53A1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02189A">
            <w:rPr>
              <w:rFonts w:ascii="Times New Roman" w:hAnsi="Times New Roman"/>
              <w:b/>
              <w:sz w:val="28"/>
              <w:szCs w:val="28"/>
              <w:u w:val="single"/>
              <w:lang w:val="ro-RO"/>
            </w:rPr>
            <w:t>4</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6"/>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
  </w:num>
  <w:num w:numId="4">
    <w:abstractNumId w:val="21"/>
  </w:num>
  <w:num w:numId="5">
    <w:abstractNumId w:val="17"/>
  </w:num>
  <w:num w:numId="6">
    <w:abstractNumId w:val="24"/>
  </w:num>
  <w:num w:numId="7">
    <w:abstractNumId w:val="6"/>
  </w:num>
  <w:num w:numId="8">
    <w:abstractNumId w:val="18"/>
  </w:num>
  <w:num w:numId="9">
    <w:abstractNumId w:val="32"/>
  </w:num>
  <w:num w:numId="10">
    <w:abstractNumId w:val="34"/>
  </w:num>
  <w:num w:numId="11">
    <w:abstractNumId w:val="15"/>
  </w:num>
  <w:num w:numId="12">
    <w:abstractNumId w:val="27"/>
  </w:num>
  <w:num w:numId="13">
    <w:abstractNumId w:val="5"/>
  </w:num>
  <w:num w:numId="14">
    <w:abstractNumId w:val="4"/>
  </w:num>
  <w:num w:numId="15">
    <w:abstractNumId w:val="9"/>
  </w:num>
  <w:num w:numId="16">
    <w:abstractNumId w:val="26"/>
  </w:num>
  <w:num w:numId="17">
    <w:abstractNumId w:val="25"/>
  </w:num>
  <w:num w:numId="18">
    <w:abstractNumId w:val="3"/>
  </w:num>
  <w:num w:numId="19">
    <w:abstractNumId w:val="10"/>
  </w:num>
  <w:num w:numId="20">
    <w:abstractNumId w:val="13"/>
  </w:num>
  <w:num w:numId="21">
    <w:abstractNumId w:val="29"/>
  </w:num>
  <w:num w:numId="22">
    <w:abstractNumId w:val="23"/>
  </w:num>
  <w:num w:numId="23">
    <w:abstractNumId w:val="35"/>
  </w:num>
  <w:num w:numId="24">
    <w:abstractNumId w:val="16"/>
  </w:num>
  <w:num w:numId="25">
    <w:abstractNumId w:val="30"/>
  </w:num>
  <w:num w:numId="26">
    <w:abstractNumId w:val="19"/>
  </w:num>
  <w:num w:numId="27">
    <w:abstractNumId w:val="20"/>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28"/>
  </w:num>
  <w:num w:numId="32">
    <w:abstractNumId w:val="14"/>
  </w:num>
  <w:num w:numId="33">
    <w:abstractNumId w:val="36"/>
  </w:num>
  <w:num w:numId="34">
    <w:abstractNumId w:val="33"/>
  </w:num>
  <w:num w:numId="35">
    <w:abstractNumId w:val="11"/>
  </w:num>
  <w:num w:numId="36">
    <w:abstractNumId w:val="12"/>
  </w:num>
  <w:num w:numId="37">
    <w:abstractNumId w:val="22"/>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29D4"/>
    <w:rsid w:val="00003ECF"/>
    <w:rsid w:val="00020A2C"/>
    <w:rsid w:val="0002189A"/>
    <w:rsid w:val="00026B87"/>
    <w:rsid w:val="00035F71"/>
    <w:rsid w:val="00053CA2"/>
    <w:rsid w:val="00075CE0"/>
    <w:rsid w:val="000765FE"/>
    <w:rsid w:val="00077246"/>
    <w:rsid w:val="00077B6F"/>
    <w:rsid w:val="0008431B"/>
    <w:rsid w:val="00085DA8"/>
    <w:rsid w:val="000914AA"/>
    <w:rsid w:val="0009503C"/>
    <w:rsid w:val="000B66A7"/>
    <w:rsid w:val="000B7F27"/>
    <w:rsid w:val="000C3000"/>
    <w:rsid w:val="000D3405"/>
    <w:rsid w:val="000D7A09"/>
    <w:rsid w:val="000F0FD7"/>
    <w:rsid w:val="001100A2"/>
    <w:rsid w:val="00111319"/>
    <w:rsid w:val="001130CE"/>
    <w:rsid w:val="00136AAD"/>
    <w:rsid w:val="0014378C"/>
    <w:rsid w:val="00144067"/>
    <w:rsid w:val="00145910"/>
    <w:rsid w:val="001469DB"/>
    <w:rsid w:val="00147175"/>
    <w:rsid w:val="001473C9"/>
    <w:rsid w:val="001574DD"/>
    <w:rsid w:val="001614F3"/>
    <w:rsid w:val="00190F23"/>
    <w:rsid w:val="00191F49"/>
    <w:rsid w:val="001A36FF"/>
    <w:rsid w:val="001B2461"/>
    <w:rsid w:val="001B5608"/>
    <w:rsid w:val="001D364E"/>
    <w:rsid w:val="001E6EB8"/>
    <w:rsid w:val="001F3682"/>
    <w:rsid w:val="001F4E1A"/>
    <w:rsid w:val="00222B19"/>
    <w:rsid w:val="00230943"/>
    <w:rsid w:val="00243B9C"/>
    <w:rsid w:val="00251AE0"/>
    <w:rsid w:val="0025392F"/>
    <w:rsid w:val="00255BF2"/>
    <w:rsid w:val="00256F32"/>
    <w:rsid w:val="00265353"/>
    <w:rsid w:val="002779B4"/>
    <w:rsid w:val="00283736"/>
    <w:rsid w:val="002930B5"/>
    <w:rsid w:val="0029400E"/>
    <w:rsid w:val="002D1881"/>
    <w:rsid w:val="002E6FAD"/>
    <w:rsid w:val="00316D54"/>
    <w:rsid w:val="00327DF9"/>
    <w:rsid w:val="003321A4"/>
    <w:rsid w:val="0034194B"/>
    <w:rsid w:val="003543E9"/>
    <w:rsid w:val="00365A0B"/>
    <w:rsid w:val="003724B5"/>
    <w:rsid w:val="00375B4C"/>
    <w:rsid w:val="003852B4"/>
    <w:rsid w:val="00385BDD"/>
    <w:rsid w:val="00385EA8"/>
    <w:rsid w:val="003A4AE6"/>
    <w:rsid w:val="003B04ED"/>
    <w:rsid w:val="003B596B"/>
    <w:rsid w:val="003B5ED4"/>
    <w:rsid w:val="003D6BC3"/>
    <w:rsid w:val="00424D98"/>
    <w:rsid w:val="004267E1"/>
    <w:rsid w:val="00427274"/>
    <w:rsid w:val="00443420"/>
    <w:rsid w:val="00443FC0"/>
    <w:rsid w:val="0044592D"/>
    <w:rsid w:val="00454CEE"/>
    <w:rsid w:val="004614D8"/>
    <w:rsid w:val="004654AB"/>
    <w:rsid w:val="00476970"/>
    <w:rsid w:val="00480561"/>
    <w:rsid w:val="00482BA3"/>
    <w:rsid w:val="00482E27"/>
    <w:rsid w:val="004A228A"/>
    <w:rsid w:val="004A4B59"/>
    <w:rsid w:val="004B00D8"/>
    <w:rsid w:val="004E1000"/>
    <w:rsid w:val="004F1D69"/>
    <w:rsid w:val="00500597"/>
    <w:rsid w:val="0050680A"/>
    <w:rsid w:val="00512A5C"/>
    <w:rsid w:val="005262C2"/>
    <w:rsid w:val="00530592"/>
    <w:rsid w:val="00537148"/>
    <w:rsid w:val="00542F92"/>
    <w:rsid w:val="005541A1"/>
    <w:rsid w:val="00561C79"/>
    <w:rsid w:val="005802DD"/>
    <w:rsid w:val="005850E0"/>
    <w:rsid w:val="00586D2A"/>
    <w:rsid w:val="005958AB"/>
    <w:rsid w:val="005979FD"/>
    <w:rsid w:val="005A69E5"/>
    <w:rsid w:val="005D0E4E"/>
    <w:rsid w:val="005E1FF5"/>
    <w:rsid w:val="005E4667"/>
    <w:rsid w:val="005E5CBD"/>
    <w:rsid w:val="005F1999"/>
    <w:rsid w:val="005F2B04"/>
    <w:rsid w:val="00601679"/>
    <w:rsid w:val="00602E93"/>
    <w:rsid w:val="00606886"/>
    <w:rsid w:val="00610207"/>
    <w:rsid w:val="0062293E"/>
    <w:rsid w:val="0063090F"/>
    <w:rsid w:val="00633BD9"/>
    <w:rsid w:val="00657000"/>
    <w:rsid w:val="006722B4"/>
    <w:rsid w:val="0067374F"/>
    <w:rsid w:val="00695959"/>
    <w:rsid w:val="006B17C6"/>
    <w:rsid w:val="006E3ECB"/>
    <w:rsid w:val="006E74D0"/>
    <w:rsid w:val="00703557"/>
    <w:rsid w:val="0071140D"/>
    <w:rsid w:val="007219E0"/>
    <w:rsid w:val="00723D26"/>
    <w:rsid w:val="00727234"/>
    <w:rsid w:val="007276F9"/>
    <w:rsid w:val="007305B8"/>
    <w:rsid w:val="00730FEE"/>
    <w:rsid w:val="0073380E"/>
    <w:rsid w:val="0073586F"/>
    <w:rsid w:val="00737FC1"/>
    <w:rsid w:val="00746067"/>
    <w:rsid w:val="0074640D"/>
    <w:rsid w:val="0074725F"/>
    <w:rsid w:val="00752E46"/>
    <w:rsid w:val="007551A5"/>
    <w:rsid w:val="007613DD"/>
    <w:rsid w:val="00772BAE"/>
    <w:rsid w:val="007759F7"/>
    <w:rsid w:val="007808AB"/>
    <w:rsid w:val="00782601"/>
    <w:rsid w:val="007926E4"/>
    <w:rsid w:val="007A2971"/>
    <w:rsid w:val="007A37D5"/>
    <w:rsid w:val="007A4567"/>
    <w:rsid w:val="007C6C22"/>
    <w:rsid w:val="007E0B5B"/>
    <w:rsid w:val="007E3D42"/>
    <w:rsid w:val="007E6D04"/>
    <w:rsid w:val="00814406"/>
    <w:rsid w:val="00832599"/>
    <w:rsid w:val="0084667B"/>
    <w:rsid w:val="00862AB4"/>
    <w:rsid w:val="0087581E"/>
    <w:rsid w:val="00881D51"/>
    <w:rsid w:val="00882196"/>
    <w:rsid w:val="00883260"/>
    <w:rsid w:val="00893B25"/>
    <w:rsid w:val="008B533A"/>
    <w:rsid w:val="008C14FC"/>
    <w:rsid w:val="008C1EB3"/>
    <w:rsid w:val="008C2289"/>
    <w:rsid w:val="008C2E89"/>
    <w:rsid w:val="008C53C4"/>
    <w:rsid w:val="008C5F65"/>
    <w:rsid w:val="008D315F"/>
    <w:rsid w:val="008F0B4B"/>
    <w:rsid w:val="008F2B3C"/>
    <w:rsid w:val="00903D29"/>
    <w:rsid w:val="009067D7"/>
    <w:rsid w:val="0090739F"/>
    <w:rsid w:val="009159B9"/>
    <w:rsid w:val="009168BD"/>
    <w:rsid w:val="00916D17"/>
    <w:rsid w:val="009374A9"/>
    <w:rsid w:val="00941781"/>
    <w:rsid w:val="009423B6"/>
    <w:rsid w:val="009445DC"/>
    <w:rsid w:val="00950CEF"/>
    <w:rsid w:val="0095316D"/>
    <w:rsid w:val="00965406"/>
    <w:rsid w:val="00967B94"/>
    <w:rsid w:val="009733D9"/>
    <w:rsid w:val="009A3326"/>
    <w:rsid w:val="009B4C08"/>
    <w:rsid w:val="009B4E5C"/>
    <w:rsid w:val="009C717D"/>
    <w:rsid w:val="009D1C68"/>
    <w:rsid w:val="009D5B26"/>
    <w:rsid w:val="009E20E6"/>
    <w:rsid w:val="009F4C5E"/>
    <w:rsid w:val="009F716A"/>
    <w:rsid w:val="00A0308D"/>
    <w:rsid w:val="00A04621"/>
    <w:rsid w:val="00A1010C"/>
    <w:rsid w:val="00A20072"/>
    <w:rsid w:val="00A23293"/>
    <w:rsid w:val="00A23620"/>
    <w:rsid w:val="00A32BFE"/>
    <w:rsid w:val="00A349E6"/>
    <w:rsid w:val="00A35DD9"/>
    <w:rsid w:val="00A37FFD"/>
    <w:rsid w:val="00A40D03"/>
    <w:rsid w:val="00A56041"/>
    <w:rsid w:val="00A63381"/>
    <w:rsid w:val="00A645F2"/>
    <w:rsid w:val="00A73F42"/>
    <w:rsid w:val="00A87A92"/>
    <w:rsid w:val="00A938D0"/>
    <w:rsid w:val="00A94FEB"/>
    <w:rsid w:val="00A977C3"/>
    <w:rsid w:val="00AA173D"/>
    <w:rsid w:val="00AA2FF5"/>
    <w:rsid w:val="00AB1A11"/>
    <w:rsid w:val="00AB67F5"/>
    <w:rsid w:val="00AC6D8C"/>
    <w:rsid w:val="00AE7568"/>
    <w:rsid w:val="00AF0010"/>
    <w:rsid w:val="00B02412"/>
    <w:rsid w:val="00B05A8B"/>
    <w:rsid w:val="00B11170"/>
    <w:rsid w:val="00B16328"/>
    <w:rsid w:val="00B22F14"/>
    <w:rsid w:val="00B33AE8"/>
    <w:rsid w:val="00B4370D"/>
    <w:rsid w:val="00B51090"/>
    <w:rsid w:val="00B71142"/>
    <w:rsid w:val="00B73721"/>
    <w:rsid w:val="00B84F25"/>
    <w:rsid w:val="00BB307C"/>
    <w:rsid w:val="00BE16C0"/>
    <w:rsid w:val="00BF2373"/>
    <w:rsid w:val="00BF32A6"/>
    <w:rsid w:val="00C02DFA"/>
    <w:rsid w:val="00C03113"/>
    <w:rsid w:val="00C2477D"/>
    <w:rsid w:val="00C328C0"/>
    <w:rsid w:val="00C3477D"/>
    <w:rsid w:val="00C35492"/>
    <w:rsid w:val="00C416D6"/>
    <w:rsid w:val="00C74719"/>
    <w:rsid w:val="00C74905"/>
    <w:rsid w:val="00C97309"/>
    <w:rsid w:val="00CA49C6"/>
    <w:rsid w:val="00CB05D3"/>
    <w:rsid w:val="00CB0FCF"/>
    <w:rsid w:val="00CC404A"/>
    <w:rsid w:val="00CC7AFF"/>
    <w:rsid w:val="00CE0DA1"/>
    <w:rsid w:val="00CF2559"/>
    <w:rsid w:val="00D07AEF"/>
    <w:rsid w:val="00D1121D"/>
    <w:rsid w:val="00D30198"/>
    <w:rsid w:val="00D41305"/>
    <w:rsid w:val="00D47AE2"/>
    <w:rsid w:val="00D64123"/>
    <w:rsid w:val="00D642D3"/>
    <w:rsid w:val="00D8311D"/>
    <w:rsid w:val="00D86B79"/>
    <w:rsid w:val="00D91434"/>
    <w:rsid w:val="00D91EE6"/>
    <w:rsid w:val="00DB1216"/>
    <w:rsid w:val="00DB5373"/>
    <w:rsid w:val="00DB7468"/>
    <w:rsid w:val="00DC4C6E"/>
    <w:rsid w:val="00DF0E57"/>
    <w:rsid w:val="00DF181A"/>
    <w:rsid w:val="00DF7E3E"/>
    <w:rsid w:val="00E018D5"/>
    <w:rsid w:val="00E04C14"/>
    <w:rsid w:val="00E05340"/>
    <w:rsid w:val="00E11CE2"/>
    <w:rsid w:val="00E216C5"/>
    <w:rsid w:val="00E25218"/>
    <w:rsid w:val="00E3329B"/>
    <w:rsid w:val="00E4607E"/>
    <w:rsid w:val="00E52B59"/>
    <w:rsid w:val="00E52F97"/>
    <w:rsid w:val="00E778B5"/>
    <w:rsid w:val="00E82D01"/>
    <w:rsid w:val="00E867A0"/>
    <w:rsid w:val="00E923FF"/>
    <w:rsid w:val="00EA1DFC"/>
    <w:rsid w:val="00EA3268"/>
    <w:rsid w:val="00EA7735"/>
    <w:rsid w:val="00EB50D7"/>
    <w:rsid w:val="00EB7F6B"/>
    <w:rsid w:val="00EC3FE4"/>
    <w:rsid w:val="00ED0946"/>
    <w:rsid w:val="00ED2FE3"/>
    <w:rsid w:val="00EF0D0E"/>
    <w:rsid w:val="00EF5CF5"/>
    <w:rsid w:val="00EF737F"/>
    <w:rsid w:val="00F019B4"/>
    <w:rsid w:val="00F33EF0"/>
    <w:rsid w:val="00F4110C"/>
    <w:rsid w:val="00F4214B"/>
    <w:rsid w:val="00F552B7"/>
    <w:rsid w:val="00F67B04"/>
    <w:rsid w:val="00F76152"/>
    <w:rsid w:val="00F817FC"/>
    <w:rsid w:val="00F864E2"/>
    <w:rsid w:val="00FA194B"/>
    <w:rsid w:val="00FA7984"/>
    <w:rsid w:val="00FB176A"/>
    <w:rsid w:val="00FC2D2D"/>
    <w:rsid w:val="00FC4320"/>
    <w:rsid w:val="00FD2A3E"/>
    <w:rsid w:val="00FD50C6"/>
    <w:rsid w:val="00FE60A7"/>
    <w:rsid w:val="00FE725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5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E216C5"/>
    <w:rPr>
      <w:sz w:val="16"/>
      <w:szCs w:val="16"/>
    </w:rPr>
  </w:style>
  <w:style w:type="paragraph" w:styleId="af">
    <w:name w:val="annotation text"/>
    <w:basedOn w:val="a"/>
    <w:link w:val="af0"/>
    <w:uiPriority w:val="99"/>
    <w:rsid w:val="00E216C5"/>
    <w:pPr>
      <w:ind w:firstLine="0"/>
      <w:jc w:val="left"/>
    </w:pPr>
    <w:rPr>
      <w:lang w:val="ro-RO" w:eastAsia="ru-RU"/>
    </w:rPr>
  </w:style>
  <w:style w:type="character" w:customStyle="1" w:styleId="af0">
    <w:name w:val="Текст примечания Знак"/>
    <w:basedOn w:val="a0"/>
    <w:link w:val="af"/>
    <w:uiPriority w:val="99"/>
    <w:rsid w:val="00E216C5"/>
    <w:rPr>
      <w:lang w:val="ro-RO"/>
    </w:rPr>
  </w:style>
  <w:style w:type="paragraph" w:styleId="af1">
    <w:name w:val="annotation subject"/>
    <w:basedOn w:val="af"/>
    <w:next w:val="af"/>
    <w:link w:val="af2"/>
    <w:uiPriority w:val="99"/>
    <w:rsid w:val="00E216C5"/>
    <w:rPr>
      <w:b/>
      <w:bCs/>
    </w:rPr>
  </w:style>
  <w:style w:type="character" w:customStyle="1" w:styleId="af2">
    <w:name w:val="Тема примечания Знак"/>
    <w:basedOn w:val="af0"/>
    <w:link w:val="af1"/>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styleId="af3">
    <w:name w:val="Hyperlink"/>
    <w:basedOn w:val="a0"/>
    <w:uiPriority w:val="99"/>
    <w:rsid w:val="000D7A09"/>
    <w:rPr>
      <w:color w:val="0000FF"/>
      <w:u w:val="single"/>
    </w:rPr>
  </w:style>
  <w:style w:type="paragraph" w:customStyle="1" w:styleId="cp">
    <w:name w:val="cp"/>
    <w:basedOn w:val="a"/>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a0"/>
    <w:rsid w:val="000D7A09"/>
  </w:style>
  <w:style w:type="paragraph" w:styleId="HTML">
    <w:name w:val="HTML Preformatted"/>
    <w:basedOn w:val="a"/>
    <w:link w:val="HTML0"/>
    <w:uiPriority w:val="99"/>
    <w:unhideWhenUsed/>
    <w:rsid w:val="000D7A09"/>
    <w:pPr>
      <w:ind w:firstLine="0"/>
      <w:jc w:val="left"/>
    </w:pPr>
    <w:rPr>
      <w:rFonts w:ascii="Consolas" w:hAnsi="Consolas"/>
    </w:rPr>
  </w:style>
  <w:style w:type="character" w:customStyle="1" w:styleId="HTML0">
    <w:name w:val="Стандартный HTML Знак"/>
    <w:basedOn w:val="a0"/>
    <w:link w:val="HTML"/>
    <w:uiPriority w:val="99"/>
    <w:rsid w:val="000D7A09"/>
    <w:rPr>
      <w:rFonts w:ascii="Consolas" w:hAnsi="Consolas"/>
      <w:lang w:val="en-US" w:eastAsia="en-US"/>
    </w:rPr>
  </w:style>
  <w:style w:type="table" w:customStyle="1" w:styleId="10">
    <w:name w:val="Сетка таблицы1"/>
    <w:basedOn w:val="a1"/>
    <w:next w:val="aa"/>
    <w:rsid w:val="00F33EF0"/>
    <w:pPr>
      <w:ind w:firstLine="0"/>
      <w:jc w:val="left"/>
    </w:pPr>
    <w:rPr>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440565981">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20644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B3D6-8A19-4A68-8F64-881B47D7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549</Words>
  <Characters>3135</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Victoria Garştea-Mîndru</cp:lastModifiedBy>
  <cp:revision>151</cp:revision>
  <cp:lastPrinted>2020-01-31T14:51:00Z</cp:lastPrinted>
  <dcterms:created xsi:type="dcterms:W3CDTF">2023-05-14T14:30:00Z</dcterms:created>
  <dcterms:modified xsi:type="dcterms:W3CDTF">2024-02-19T15:18:00Z</dcterms:modified>
</cp:coreProperties>
</file>