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C6AB" w14:textId="77777777" w:rsidR="00BB7E29" w:rsidRDefault="00BB7E29" w:rsidP="006A0C2A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>Cu privire la desemnarea operatorului pieței energiei electrice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05706AAA" w:rsidR="00730FEE" w:rsidRPr="0038564C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 temeiul art. 4 alin. (1) lit. k) și art. 82</w:t>
      </w:r>
      <w:r w:rsidRPr="00BB7E29">
        <w:rPr>
          <w:sz w:val="28"/>
          <w:szCs w:val="28"/>
          <w:vertAlign w:val="superscript"/>
          <w:lang w:val="ro-RO"/>
        </w:rPr>
        <w:t>1</w:t>
      </w:r>
      <w:r w:rsidRPr="00BB7E29">
        <w:rPr>
          <w:sz w:val="28"/>
          <w:szCs w:val="28"/>
          <w:lang w:val="ro-RO"/>
        </w:rPr>
        <w:t xml:space="preserve"> din Legea </w:t>
      </w:r>
      <w:r w:rsidR="0038564C">
        <w:rPr>
          <w:sz w:val="28"/>
          <w:szCs w:val="28"/>
          <w:lang w:val="ro-RO"/>
        </w:rPr>
        <w:t xml:space="preserve">nr. 107/2016 </w:t>
      </w:r>
      <w:r w:rsidRPr="00BB7E29">
        <w:rPr>
          <w:sz w:val="28"/>
          <w:szCs w:val="28"/>
          <w:lang w:val="ro-RO"/>
        </w:rPr>
        <w:t xml:space="preserve">cu privire la energia electrică (Monitorul Oficial al Republicii Moldova, 2016, nr. 193-203, art. 413), </w:t>
      </w:r>
      <w:r w:rsidRPr="0038564C">
        <w:rPr>
          <w:sz w:val="28"/>
          <w:szCs w:val="28"/>
          <w:lang w:val="ro-RO"/>
        </w:rPr>
        <w:t>cu modificările ulterioare</w:t>
      </w:r>
      <w:r w:rsidR="006A0C2A" w:rsidRPr="0038564C">
        <w:rPr>
          <w:sz w:val="28"/>
          <w:szCs w:val="28"/>
          <w:lang w:val="ro-RO"/>
        </w:rPr>
        <w:t xml:space="preserve">, Guvernul </w:t>
      </w:r>
      <w:r w:rsidR="006A0C2A" w:rsidRPr="0038564C">
        <w:rPr>
          <w:b/>
          <w:sz w:val="28"/>
          <w:szCs w:val="28"/>
          <w:lang w:val="ro-RO"/>
        </w:rPr>
        <w:t>HOTĂRĂȘTE</w:t>
      </w:r>
      <w:r w:rsidR="006A0C2A" w:rsidRPr="0038564C">
        <w:rPr>
          <w:sz w:val="28"/>
          <w:szCs w:val="28"/>
          <w:lang w:val="ro-RO"/>
        </w:rPr>
        <w:t>:</w:t>
      </w:r>
    </w:p>
    <w:p w14:paraId="21745492" w14:textId="77777777" w:rsidR="006A0C2A" w:rsidRPr="0038564C" w:rsidRDefault="006A0C2A" w:rsidP="007551A5">
      <w:pPr>
        <w:rPr>
          <w:rFonts w:asciiTheme="majorBidi" w:hAnsiTheme="majorBidi" w:cstheme="majorBidi"/>
          <w:b/>
          <w:sz w:val="12"/>
          <w:szCs w:val="28"/>
          <w:lang w:val="ro-RO" w:eastAsia="ro-RO"/>
        </w:rPr>
      </w:pPr>
    </w:p>
    <w:p w14:paraId="728B43C0" w14:textId="3B796044" w:rsidR="00BB7E29" w:rsidRPr="0038564C" w:rsidRDefault="00BB7E29" w:rsidP="0038564C">
      <w:pPr>
        <w:pStyle w:val="ListParagraph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>Se desemnează Societatea cu Răspundere Limitată „</w:t>
      </w:r>
      <w:r w:rsidR="0038564C" w:rsidRPr="0038564C">
        <w:rPr>
          <w:rFonts w:asciiTheme="majorBidi" w:hAnsiTheme="majorBidi" w:cstheme="majorBidi"/>
          <w:sz w:val="28"/>
          <w:szCs w:val="28"/>
          <w:lang w:val="ro-RO" w:eastAsia="ro-RO"/>
        </w:rPr>
        <w:t>Operatorul Pieței de Energie M</w:t>
      </w: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” în calitate de operator al pieței de energie electrică, </w:t>
      </w:r>
      <w:bookmarkStart w:id="0" w:name="_GoBack"/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responsabil pentru </w:t>
      </w:r>
      <w:r w:rsidR="009A509E">
        <w:rPr>
          <w:rFonts w:asciiTheme="majorBidi" w:hAnsiTheme="majorBidi" w:cstheme="majorBidi"/>
          <w:sz w:val="28"/>
          <w:szCs w:val="28"/>
          <w:lang w:val="ro-RO" w:eastAsia="ro-RO"/>
        </w:rPr>
        <w:t xml:space="preserve">crearea și </w:t>
      </w: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>funcționarea piețelor organizate de energie electrică</w:t>
      </w:r>
      <w:bookmarkEnd w:id="0"/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63B31828" w14:textId="1B69E5FC" w:rsidR="00BB7E29" w:rsidRPr="0038564C" w:rsidRDefault="00BB7E29" w:rsidP="00BB7E29">
      <w:pPr>
        <w:pStyle w:val="ListParagraph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calitate de operator al pieței de energie electrică </w:t>
      </w:r>
      <w:r w:rsidR="0038564C"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Societatea cu Răspundere Limitată „Operatorul Pieței de Energie M” </w:t>
      </w: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>are drepturile și obligațiile exercitând atribuțiile prevăzute în Legea</w:t>
      </w:r>
      <w:r w:rsidR="0038564C"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 nr. 107/2016</w:t>
      </w: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 cu privire la energia electrică.</w:t>
      </w:r>
    </w:p>
    <w:p w14:paraId="68B2A233" w14:textId="707299DC" w:rsidR="00BB7E29" w:rsidRPr="0038564C" w:rsidRDefault="00BB7E29" w:rsidP="00041C0E">
      <w:pPr>
        <w:pStyle w:val="ListParagraph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 xml:space="preserve">Controlul asupra executării prezentei hotărâri se pune în sarcina </w:t>
      </w:r>
      <w:r w:rsidR="00503501" w:rsidRPr="0038564C">
        <w:rPr>
          <w:rFonts w:asciiTheme="majorBidi" w:hAnsiTheme="majorBidi" w:cstheme="majorBidi"/>
          <w:sz w:val="28"/>
          <w:szCs w:val="28"/>
          <w:lang w:val="ro-RO" w:eastAsia="ro-RO"/>
        </w:rPr>
        <w:t>Ministerului Energiei</w:t>
      </w: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3FF3DBFD" w14:textId="79A3F041" w:rsidR="00C02DFD" w:rsidRPr="00BB7E29" w:rsidRDefault="00BB7E29" w:rsidP="00BB7E29">
      <w:pPr>
        <w:pStyle w:val="ListParagraph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38564C">
        <w:rPr>
          <w:rFonts w:asciiTheme="majorBidi" w:hAnsiTheme="majorBidi" w:cstheme="majorBidi"/>
          <w:sz w:val="28"/>
          <w:szCs w:val="28"/>
          <w:lang w:val="ro-RO" w:eastAsia="ro-RO"/>
        </w:rPr>
        <w:t>Prezenta hotărâre intră în vigoare la data publicării</w:t>
      </w: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 xml:space="preserve"> în Monitorul Oficial al Republicii Moldova.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2AB17F2F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energiei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Victor Parlicov</w:t>
      </w:r>
    </w:p>
    <w:p w14:paraId="619F92F3" w14:textId="77777777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8A7472" w14:textId="77777777" w:rsidR="00633BD9" w:rsidRPr="00FA194B" w:rsidRDefault="00633BD9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50A3DB" w14:textId="77777777" w:rsidR="001E56AD" w:rsidRPr="00FA194B" w:rsidRDefault="001E56AD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3A8194FA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953F2B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C02D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E1667" w14:textId="77777777" w:rsidR="00656043" w:rsidRDefault="00656043" w:rsidP="00026B87">
      <w:r>
        <w:separator/>
      </w:r>
    </w:p>
  </w:endnote>
  <w:endnote w:type="continuationSeparator" w:id="0">
    <w:p w14:paraId="7142CD82" w14:textId="77777777" w:rsidR="00656043" w:rsidRDefault="0065604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0006013E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679E69CE" w:rsidR="001D364E" w:rsidRPr="001E56AD" w:rsidRDefault="001D364E" w:rsidP="001E56AD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17116" w14:textId="77777777" w:rsidR="00656043" w:rsidRDefault="00656043" w:rsidP="00026B87">
      <w:r>
        <w:separator/>
      </w:r>
    </w:p>
  </w:footnote>
  <w:footnote w:type="continuationSeparator" w:id="0">
    <w:p w14:paraId="1045EE4C" w14:textId="77777777" w:rsidR="00656043" w:rsidRDefault="0065604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A509E" w:rsidRPr="009A509E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07030"/>
    <w:multiLevelType w:val="hybridMultilevel"/>
    <w:tmpl w:val="6748A5C8"/>
    <w:lvl w:ilvl="0" w:tplc="79E23B6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3"/>
  </w:num>
  <w:num w:numId="3">
    <w:abstractNumId w:val="2"/>
  </w:num>
  <w:num w:numId="4">
    <w:abstractNumId w:val="22"/>
  </w:num>
  <w:num w:numId="5">
    <w:abstractNumId w:val="18"/>
  </w:num>
  <w:num w:numId="6">
    <w:abstractNumId w:val="25"/>
  </w:num>
  <w:num w:numId="7">
    <w:abstractNumId w:val="6"/>
  </w:num>
  <w:num w:numId="8">
    <w:abstractNumId w:val="19"/>
  </w:num>
  <w:num w:numId="9">
    <w:abstractNumId w:val="34"/>
  </w:num>
  <w:num w:numId="10">
    <w:abstractNumId w:val="36"/>
  </w:num>
  <w:num w:numId="11">
    <w:abstractNumId w:val="16"/>
  </w:num>
  <w:num w:numId="12">
    <w:abstractNumId w:val="28"/>
  </w:num>
  <w:num w:numId="13">
    <w:abstractNumId w:val="5"/>
  </w:num>
  <w:num w:numId="14">
    <w:abstractNumId w:val="4"/>
  </w:num>
  <w:num w:numId="15">
    <w:abstractNumId w:val="10"/>
  </w:num>
  <w:num w:numId="16">
    <w:abstractNumId w:val="27"/>
  </w:num>
  <w:num w:numId="17">
    <w:abstractNumId w:val="26"/>
  </w:num>
  <w:num w:numId="18">
    <w:abstractNumId w:val="3"/>
  </w:num>
  <w:num w:numId="19">
    <w:abstractNumId w:val="11"/>
  </w:num>
  <w:num w:numId="20">
    <w:abstractNumId w:val="14"/>
  </w:num>
  <w:num w:numId="21">
    <w:abstractNumId w:val="31"/>
  </w:num>
  <w:num w:numId="22">
    <w:abstractNumId w:val="24"/>
  </w:num>
  <w:num w:numId="23">
    <w:abstractNumId w:val="37"/>
  </w:num>
  <w:num w:numId="24">
    <w:abstractNumId w:val="17"/>
  </w:num>
  <w:num w:numId="25">
    <w:abstractNumId w:val="32"/>
  </w:num>
  <w:num w:numId="26">
    <w:abstractNumId w:val="20"/>
  </w:num>
  <w:num w:numId="27">
    <w:abstractNumId w:val="21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0"/>
  </w:num>
  <w:num w:numId="32">
    <w:abstractNumId w:val="15"/>
  </w:num>
  <w:num w:numId="33">
    <w:abstractNumId w:val="38"/>
  </w:num>
  <w:num w:numId="34">
    <w:abstractNumId w:val="35"/>
  </w:num>
  <w:num w:numId="35">
    <w:abstractNumId w:val="12"/>
  </w:num>
  <w:num w:numId="36">
    <w:abstractNumId w:val="13"/>
  </w:num>
  <w:num w:numId="37">
    <w:abstractNumId w:val="23"/>
  </w:num>
  <w:num w:numId="38">
    <w:abstractNumId w:val="7"/>
  </w:num>
  <w:num w:numId="39">
    <w:abstractNumId w:val="9"/>
  </w:num>
  <w:num w:numId="40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C2DCB"/>
    <w:rsid w:val="001C7663"/>
    <w:rsid w:val="001D364E"/>
    <w:rsid w:val="001E56AD"/>
    <w:rsid w:val="001E6EB8"/>
    <w:rsid w:val="00222B19"/>
    <w:rsid w:val="00243B9C"/>
    <w:rsid w:val="00251AE0"/>
    <w:rsid w:val="0025392F"/>
    <w:rsid w:val="00256F32"/>
    <w:rsid w:val="00283736"/>
    <w:rsid w:val="0029400E"/>
    <w:rsid w:val="003321A4"/>
    <w:rsid w:val="0034194B"/>
    <w:rsid w:val="003543E9"/>
    <w:rsid w:val="003724B5"/>
    <w:rsid w:val="003852B4"/>
    <w:rsid w:val="0038564C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65D6F"/>
    <w:rsid w:val="0046639D"/>
    <w:rsid w:val="00480561"/>
    <w:rsid w:val="00482BA3"/>
    <w:rsid w:val="004A228A"/>
    <w:rsid w:val="004A4B59"/>
    <w:rsid w:val="004B00D8"/>
    <w:rsid w:val="004E1000"/>
    <w:rsid w:val="00500597"/>
    <w:rsid w:val="00503501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B4A21"/>
    <w:rsid w:val="005C407B"/>
    <w:rsid w:val="005E1FF5"/>
    <w:rsid w:val="005E42C8"/>
    <w:rsid w:val="005F1999"/>
    <w:rsid w:val="005F2B04"/>
    <w:rsid w:val="00601679"/>
    <w:rsid w:val="00602E93"/>
    <w:rsid w:val="0063090F"/>
    <w:rsid w:val="00633BD9"/>
    <w:rsid w:val="00656043"/>
    <w:rsid w:val="0067374F"/>
    <w:rsid w:val="00695959"/>
    <w:rsid w:val="006A0C2A"/>
    <w:rsid w:val="006B17C6"/>
    <w:rsid w:val="006E3ECB"/>
    <w:rsid w:val="006E74D0"/>
    <w:rsid w:val="007067A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A509E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C36D8"/>
    <w:rsid w:val="00AE7568"/>
    <w:rsid w:val="00AF0010"/>
    <w:rsid w:val="00B05A8B"/>
    <w:rsid w:val="00B16328"/>
    <w:rsid w:val="00B4370D"/>
    <w:rsid w:val="00B51090"/>
    <w:rsid w:val="00B71142"/>
    <w:rsid w:val="00B84F25"/>
    <w:rsid w:val="00BB231F"/>
    <w:rsid w:val="00BB7E29"/>
    <w:rsid w:val="00BF2373"/>
    <w:rsid w:val="00BF32A6"/>
    <w:rsid w:val="00C02DFA"/>
    <w:rsid w:val="00C02DFD"/>
    <w:rsid w:val="00C03113"/>
    <w:rsid w:val="00C2477D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CF4129"/>
    <w:rsid w:val="00D1121D"/>
    <w:rsid w:val="00D30198"/>
    <w:rsid w:val="00D41305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C76DE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C9EB-1A3A-45E5-A9E8-B4E9F695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7</cp:revision>
  <cp:lastPrinted>2020-01-31T14:51:00Z</cp:lastPrinted>
  <dcterms:created xsi:type="dcterms:W3CDTF">2023-11-14T12:44:00Z</dcterms:created>
  <dcterms:modified xsi:type="dcterms:W3CDTF">2023-12-29T07:30:00Z</dcterms:modified>
</cp:coreProperties>
</file>