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ED04" w14:textId="69D7E348" w:rsidR="00346CC8" w:rsidRPr="00230088" w:rsidRDefault="00A21EFF" w:rsidP="0034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346CC8" w:rsidRPr="0023008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Notă informativă</w:t>
      </w:r>
    </w:p>
    <w:p w14:paraId="5B4AB067" w14:textId="72952B28" w:rsidR="00230088" w:rsidRPr="00230088" w:rsidRDefault="00230088" w:rsidP="002300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230088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la proiectul hotărârii Guvernului pentru aprobarea </w:t>
      </w:r>
      <w:r w:rsidR="0097042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Graficului</w:t>
      </w:r>
      <w:r w:rsidRPr="00230088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controalelor planificate asupra activității rezidenților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parcurilor industriale</w:t>
      </w:r>
      <w:r w:rsidRPr="00230088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pentru anul 2024</w:t>
      </w:r>
    </w:p>
    <w:p w14:paraId="3F8D320B" w14:textId="77777777" w:rsidR="00346CC8" w:rsidRPr="00035A3E" w:rsidRDefault="00346CC8" w:rsidP="00AE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Style w:val="TableGrid"/>
        <w:tblW w:w="10164" w:type="dxa"/>
        <w:tblInd w:w="-289" w:type="dxa"/>
        <w:tblLook w:val="04A0" w:firstRow="1" w:lastRow="0" w:firstColumn="1" w:lastColumn="0" w:noHBand="0" w:noVBand="1"/>
      </w:tblPr>
      <w:tblGrid>
        <w:gridCol w:w="541"/>
        <w:gridCol w:w="9623"/>
      </w:tblGrid>
      <w:tr w:rsidR="00346CC8" w:rsidRPr="00035A3E" w14:paraId="0E8B6E69" w14:textId="77777777" w:rsidTr="00BB0934">
        <w:trPr>
          <w:trHeight w:val="535"/>
        </w:trPr>
        <w:tc>
          <w:tcPr>
            <w:tcW w:w="541" w:type="dxa"/>
            <w:shd w:val="clear" w:color="auto" w:fill="BFBFBF" w:themeFill="background1" w:themeFillShade="BF"/>
          </w:tcPr>
          <w:p w14:paraId="26C59E86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1.</w:t>
            </w:r>
          </w:p>
        </w:tc>
        <w:tc>
          <w:tcPr>
            <w:tcW w:w="9623" w:type="dxa"/>
            <w:shd w:val="clear" w:color="auto" w:fill="BFBFBF" w:themeFill="background1" w:themeFillShade="BF"/>
          </w:tcPr>
          <w:p w14:paraId="065F3BF2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Denumirea autorului şi, după caz, a participanților la elaborarea proiectului</w:t>
            </w:r>
          </w:p>
        </w:tc>
      </w:tr>
      <w:tr w:rsidR="00346CC8" w:rsidRPr="00035A3E" w14:paraId="7C35E13F" w14:textId="77777777" w:rsidTr="00BB0934">
        <w:trPr>
          <w:trHeight w:val="535"/>
        </w:trPr>
        <w:tc>
          <w:tcPr>
            <w:tcW w:w="541" w:type="dxa"/>
            <w:shd w:val="clear" w:color="auto" w:fill="FFFFFF" w:themeFill="background1"/>
          </w:tcPr>
          <w:p w14:paraId="16176E2A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1BEA07B1" w14:textId="0BACB776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Proiectul a fost elaborat de către Ministerul </w:t>
            </w:r>
            <w:r w:rsidR="009339F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Dezvoltării </w:t>
            </w: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Economi</w:t>
            </w:r>
            <w:r w:rsidR="009339F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ce și Digitalizării</w:t>
            </w:r>
          </w:p>
        </w:tc>
      </w:tr>
      <w:tr w:rsidR="00346CC8" w:rsidRPr="00035A3E" w14:paraId="2E475848" w14:textId="77777777" w:rsidTr="00BB0934">
        <w:trPr>
          <w:trHeight w:val="535"/>
        </w:trPr>
        <w:tc>
          <w:tcPr>
            <w:tcW w:w="541" w:type="dxa"/>
            <w:shd w:val="clear" w:color="auto" w:fill="BFBFBF" w:themeFill="background1" w:themeFillShade="BF"/>
          </w:tcPr>
          <w:p w14:paraId="3A0F26D2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2.</w:t>
            </w:r>
          </w:p>
        </w:tc>
        <w:tc>
          <w:tcPr>
            <w:tcW w:w="9623" w:type="dxa"/>
            <w:shd w:val="clear" w:color="auto" w:fill="BFBFBF" w:themeFill="background1" w:themeFillShade="BF"/>
          </w:tcPr>
          <w:p w14:paraId="725126B8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 xml:space="preserve">Condițiile ce au impus elaborarea proiectului de act normativ şi finalitățile urmărite </w:t>
            </w:r>
          </w:p>
        </w:tc>
      </w:tr>
      <w:tr w:rsidR="00346CC8" w:rsidRPr="00035A3E" w14:paraId="68F3ACE4" w14:textId="77777777" w:rsidTr="00BB0934">
        <w:tc>
          <w:tcPr>
            <w:tcW w:w="541" w:type="dxa"/>
          </w:tcPr>
          <w:p w14:paraId="02128A51" w14:textId="77777777" w:rsidR="00346CC8" w:rsidRPr="00035A3E" w:rsidRDefault="00346CC8" w:rsidP="00BB093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</w:tcPr>
          <w:p w14:paraId="1C50F5D5" w14:textId="41CC5334" w:rsidR="00346CC8" w:rsidRPr="00035A3E" w:rsidRDefault="00346CC8" w:rsidP="00BB09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Drept temei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pentru</w:t>
            </w: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elaborarea acestui proiect a servit lit. f), alin. (1), art. 12 din Legea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nr.182/2010</w:t>
            </w: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cu privire la parcurile industriale, care prevede că în vederea optimizării controalelor de stat asupra activității rezidenților parcurilor industriale, anual la propunerea organelor de control  se aprobă graficul controalelor</w:t>
            </w:r>
            <w:r w:rsidR="00FE51E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de stat</w:t>
            </w:r>
            <w:r w:rsidR="00FE51E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anuale</w:t>
            </w: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planificate prin hotărâre de Guvern.</w:t>
            </w:r>
          </w:p>
        </w:tc>
      </w:tr>
      <w:tr w:rsidR="00346CC8" w:rsidRPr="00035A3E" w14:paraId="39A2F298" w14:textId="77777777" w:rsidTr="00BB0934">
        <w:tc>
          <w:tcPr>
            <w:tcW w:w="541" w:type="dxa"/>
            <w:shd w:val="clear" w:color="auto" w:fill="BFBFBF" w:themeFill="background1" w:themeFillShade="BF"/>
          </w:tcPr>
          <w:p w14:paraId="673CA6BB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3.</w:t>
            </w:r>
          </w:p>
        </w:tc>
        <w:tc>
          <w:tcPr>
            <w:tcW w:w="9623" w:type="dxa"/>
            <w:shd w:val="clear" w:color="auto" w:fill="BFBFBF" w:themeFill="background1" w:themeFillShade="BF"/>
          </w:tcPr>
          <w:p w14:paraId="1CD53019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Descrierea gradului de compatibilitate a prevederilor proiectului cu legislația Uniunii Europene</w:t>
            </w:r>
          </w:p>
        </w:tc>
      </w:tr>
      <w:tr w:rsidR="00346CC8" w:rsidRPr="00035A3E" w14:paraId="69036BC8" w14:textId="77777777" w:rsidTr="00BB0934">
        <w:tc>
          <w:tcPr>
            <w:tcW w:w="541" w:type="dxa"/>
          </w:tcPr>
          <w:p w14:paraId="3B417DF2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</w:tcPr>
          <w:p w14:paraId="5A8986C0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Prezentul proiect de act normativ nu contravine legislației Uniunii Europene</w:t>
            </w:r>
          </w:p>
        </w:tc>
      </w:tr>
      <w:tr w:rsidR="00346CC8" w:rsidRPr="00035A3E" w14:paraId="3072F944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434AD769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4.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2936A55F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Principalele prevederi ale proiectului şi evidențierea elementelor noi</w:t>
            </w:r>
          </w:p>
        </w:tc>
      </w:tr>
      <w:tr w:rsidR="00346CC8" w:rsidRPr="00035A3E" w14:paraId="20545BCE" w14:textId="77777777" w:rsidTr="00BB0934">
        <w:tc>
          <w:tcPr>
            <w:tcW w:w="541" w:type="dxa"/>
          </w:tcPr>
          <w:p w14:paraId="45D171AE" w14:textId="77777777" w:rsidR="00346CC8" w:rsidRPr="00035A3E" w:rsidRDefault="00346CC8" w:rsidP="00BB0934">
            <w:pPr>
              <w:ind w:left="2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</w:tcPr>
          <w:p w14:paraId="26A06C19" w14:textId="5A7292B6" w:rsidR="00230088" w:rsidRPr="00230088" w:rsidRDefault="00230088" w:rsidP="00230088">
            <w:pPr>
              <w:spacing w:before="120" w:after="120"/>
              <w:ind w:lef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Proiectul hotărârii nominalizat prevede </w:t>
            </w:r>
            <w:r w:rsidR="0097042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Graficul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controalelor planificate asupra activității rezidenților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parcurilor industriale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pentru anul 2024, elaborat în baza propunerilor autorităților cu funcții de control, care au prezentat până la data de 1 noiembrie propuneri cu privire la rezidenții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parcurilor industriale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ce urmează a fi supuși controlului în anul următor (</w:t>
            </w: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lit. f), alin. (1), art. 12 din Legea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nr.182/2010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). </w:t>
            </w:r>
            <w:r w:rsidR="0097042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Graficul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cuprinde în sine lista rezidenților și organelor de control cu specificarea perioadei supunerii controlului și a gradului de risc stabilit conform Metodologiei controlului de stat asupra activității de întreprinzător în baza analizei riscurilor aferent domeniilor de competență a organului cu funcții de control.</w:t>
            </w:r>
          </w:p>
          <w:p w14:paraId="735FBDB1" w14:textId="6EED7BF5" w:rsidR="00230088" w:rsidRPr="00230088" w:rsidRDefault="00230088" w:rsidP="00230088">
            <w:pPr>
              <w:spacing w:before="120" w:after="120"/>
              <w:ind w:lef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În conformitate cu art. 11</w:t>
            </w:r>
            <w:r w:rsidRPr="00885E2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o-RO" w:eastAsia="ru-RU"/>
              </w:rPr>
              <w:t>1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al Legii nr. 160/2011 privind reglementarea prin autorizare a activității de întreprinzător, organul de control este obligat să efectueze controalele în corespundere cu prevederile Leg</w:t>
            </w:r>
            <w:r w:rsidR="006D66D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ii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nr. 131/2012 privind controlul de stat asupra activității de întreprinzător și să includă controlul în planul</w:t>
            </w:r>
            <w:r w:rsidR="00DD607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comun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de control</w:t>
            </w:r>
            <w:r w:rsidR="00DD607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pentru perioada următoare cu luarea în considerare a gradului de risc stabilit în dependență de particularitățile obiectului controlului, persoanelor supuse controlului și ale raporturilor anterioare cu organul de control (data efectuării ultimului control, încălcări anterioare). </w:t>
            </w:r>
          </w:p>
          <w:p w14:paraId="1B14BC11" w14:textId="564C42F6" w:rsidR="00230088" w:rsidRPr="00230088" w:rsidRDefault="00230088" w:rsidP="00230088">
            <w:pPr>
              <w:spacing w:before="120" w:after="120"/>
              <w:ind w:lef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În această ordine de idei, de către organele de control au fost identificate riscurile la rezidenții </w:t>
            </w:r>
            <w:r w:rsid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parcurilor industriale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în privința aspectelor ce țin de competența sa în corespundere cu Metodologia privind controlul de stat asupra activității de întreprinzător, elaborată și aprobată de Guvern pentru fiecare domeniu de control.</w:t>
            </w:r>
          </w:p>
          <w:p w14:paraId="014DCA3E" w14:textId="26E50B85" w:rsidR="00346CC8" w:rsidRPr="00035A3E" w:rsidRDefault="00230088" w:rsidP="00F4670E">
            <w:pPr>
              <w:spacing w:before="120" w:after="120"/>
              <w:ind w:lef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lastRenderedPageBreak/>
              <w:t xml:space="preserve">Respectiv, urmare evaluării riscurilor celor </w:t>
            </w:r>
            <w:r w:rsid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cca. 120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agenți economici, rezidenți ai </w:t>
            </w:r>
            <w:r w:rsid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parcurilor industriale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, 2 Organe de control (Inspectoratul pentru Protecția Mediului, Agenția Națională pentru Siguranța Alimentelor) au solicitat supunerea controlului pe parcursul anului 2024 a </w:t>
            </w:r>
            <w:r w:rsid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8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agenți economici</w:t>
            </w:r>
            <w:r w:rsid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Pr="00230088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="00F4670E" w:rsidRP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din cadrul Parcurilor Industriale „Edineț”, „Cimișlia” și „Răut”</w:t>
            </w:r>
            <w:r w:rsidR="00F4670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</w:tr>
      <w:tr w:rsidR="00346CC8" w:rsidRPr="00035A3E" w14:paraId="4BDACC6E" w14:textId="77777777" w:rsidTr="00BB0934">
        <w:tc>
          <w:tcPr>
            <w:tcW w:w="541" w:type="dxa"/>
            <w:shd w:val="clear" w:color="auto" w:fill="BFBFBF" w:themeFill="background1" w:themeFillShade="BF"/>
          </w:tcPr>
          <w:p w14:paraId="5F52B8EA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lastRenderedPageBreak/>
              <w:t>5.</w:t>
            </w:r>
          </w:p>
        </w:tc>
        <w:tc>
          <w:tcPr>
            <w:tcW w:w="9623" w:type="dxa"/>
            <w:shd w:val="clear" w:color="auto" w:fill="BFBFBF" w:themeFill="background1" w:themeFillShade="BF"/>
          </w:tcPr>
          <w:p w14:paraId="038CCE81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Fundamentarea economico-financiară</w:t>
            </w:r>
          </w:p>
        </w:tc>
      </w:tr>
      <w:tr w:rsidR="00346CC8" w:rsidRPr="00035A3E" w14:paraId="109DAAD7" w14:textId="77777777" w:rsidTr="00BB0934">
        <w:tc>
          <w:tcPr>
            <w:tcW w:w="541" w:type="dxa"/>
            <w:shd w:val="clear" w:color="auto" w:fill="FFFFFF" w:themeFill="background1"/>
          </w:tcPr>
          <w:p w14:paraId="23E18030" w14:textId="77777777" w:rsidR="00346CC8" w:rsidRPr="00035A3E" w:rsidRDefault="00346CC8" w:rsidP="00BB0934">
            <w:pPr>
              <w:spacing w:line="276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1CFF7E51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Realizarea proiectului dat nu implică cheltuieli bugetare și nebugetare</w:t>
            </w:r>
          </w:p>
        </w:tc>
      </w:tr>
      <w:tr w:rsidR="00346CC8" w:rsidRPr="00035A3E" w14:paraId="57AD09D3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0BAFC38A" w14:textId="77777777" w:rsidR="00346CC8" w:rsidRPr="00035A3E" w:rsidRDefault="00346CC8" w:rsidP="00BB09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6.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70ED38E8" w14:textId="77777777" w:rsidR="00346CC8" w:rsidRPr="00035A3E" w:rsidRDefault="00346CC8" w:rsidP="00BB09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Modul de încorporare a actului în cadrul normativ în vigoare</w:t>
            </w:r>
          </w:p>
        </w:tc>
      </w:tr>
      <w:tr w:rsidR="00346CC8" w:rsidRPr="00035A3E" w14:paraId="3C567B51" w14:textId="77777777" w:rsidTr="00BB0934">
        <w:tc>
          <w:tcPr>
            <w:tcW w:w="541" w:type="dxa"/>
            <w:shd w:val="clear" w:color="auto" w:fill="FFFFFF" w:themeFill="background1"/>
          </w:tcPr>
          <w:p w14:paraId="245ED313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64D43733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Punerea în aplicare a prevederilor proiectului în cauză nu necesită modificarea sau abrogarea altor acte normative</w:t>
            </w:r>
          </w:p>
        </w:tc>
      </w:tr>
      <w:tr w:rsidR="00346CC8" w:rsidRPr="00035A3E" w14:paraId="58E92FB5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5CC59975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7.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239CFED6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Avizarea şi consultarea publică a proiectului</w:t>
            </w:r>
          </w:p>
        </w:tc>
      </w:tr>
      <w:tr w:rsidR="00346CC8" w:rsidRPr="00035A3E" w14:paraId="48D2C671" w14:textId="77777777" w:rsidTr="00BB0934">
        <w:tc>
          <w:tcPr>
            <w:tcW w:w="541" w:type="dxa"/>
            <w:shd w:val="clear" w:color="auto" w:fill="FFFFFF" w:themeFill="background1"/>
          </w:tcPr>
          <w:p w14:paraId="04D8160A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2A8FB6C1" w14:textId="77777777" w:rsidR="00885E25" w:rsidRDefault="00A926F7" w:rsidP="00885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926F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Întru respectarea prevederilor Legii nr. 239/2008 privind transparența în procesul decizional, proiectul </w:t>
            </w:r>
            <w:r w:rsidR="00864951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 fost</w:t>
            </w:r>
            <w:r w:rsidRPr="00A926F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plasat pe pagina web oficială a Ministerului</w:t>
            </w:r>
            <w:r w:rsidR="009339F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Dezvoltării</w:t>
            </w:r>
            <w:r w:rsidRPr="00A926F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Econom</w:t>
            </w:r>
            <w:r w:rsidR="009339FF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ice și Digitalizării</w:t>
            </w:r>
            <w:r w:rsidRPr="00A926F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la compartimentul /transparența decizională/ și </w:t>
            </w:r>
            <w:hyperlink r:id="rId4" w:history="1">
              <w:r w:rsidR="006D66DA" w:rsidRPr="007F30BE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  <w:lang w:val="ro-RO" w:eastAsia="ru-RU"/>
                </w:rPr>
                <w:t>http://particip.gov.md/</w:t>
              </w:r>
            </w:hyperlink>
            <w:r w:rsidR="00AE149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14:paraId="754D08A7" w14:textId="64326110" w:rsidR="00AE1494" w:rsidRDefault="006D66DA" w:rsidP="00885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pe</w:t>
            </w:r>
            <w:r w:rsidR="00AE149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data de </w:t>
            </w:r>
            <w:r w:rsidR="00AE1494" w:rsidRPr="00AE149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29.11.2023</w:t>
            </w:r>
            <w:r w:rsidR="00AE149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hyperlink r:id="rId5" w:history="1">
              <w:r w:rsidR="00AE1494" w:rsidRPr="00AE1494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  <w:lang w:val="ro-MD" w:eastAsia="ru-RU"/>
                </w:rPr>
                <w:t>https://particip.gov.md/ro/document/stages/*/11568</w:t>
              </w:r>
            </w:hyperlink>
          </w:p>
          <w:p w14:paraId="70D22498" w14:textId="6D190E78" w:rsidR="00346CC8" w:rsidRPr="00035A3E" w:rsidRDefault="00AE1494" w:rsidP="00885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E149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După înregistrarea la Cancelaria de Stat proiectul va fi plasat spre consultări publice pe pagina web oficială a ministerului și http://particip.gov.md/.</w:t>
            </w:r>
          </w:p>
        </w:tc>
      </w:tr>
      <w:tr w:rsidR="00346CC8" w:rsidRPr="00035A3E" w14:paraId="3A8A95D4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5913B431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8.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63F49F27" w14:textId="77777777" w:rsidR="00346CC8" w:rsidRPr="00055379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Constatările expertizei anticorupție</w:t>
            </w:r>
          </w:p>
        </w:tc>
      </w:tr>
      <w:tr w:rsidR="00346CC8" w:rsidRPr="00035A3E" w14:paraId="53824D86" w14:textId="77777777" w:rsidTr="00BB0934">
        <w:tc>
          <w:tcPr>
            <w:tcW w:w="541" w:type="dxa"/>
            <w:shd w:val="clear" w:color="auto" w:fill="FFFFFF" w:themeFill="background1"/>
          </w:tcPr>
          <w:p w14:paraId="71A2A6C0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07E4118F" w14:textId="33D85721" w:rsidR="00346CC8" w:rsidRPr="00035A3E" w:rsidRDefault="00AE1494" w:rsidP="00684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E149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Prezentul proiect va fi supus expertizei anticorupție conform art. 36 din Legea nr.100/2017 cu privire la actele normative.</w:t>
            </w:r>
          </w:p>
        </w:tc>
      </w:tr>
      <w:tr w:rsidR="00346CC8" w:rsidRPr="00035A3E" w14:paraId="5D41294B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48E4FED2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9.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1410A2C5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Constatările expertizei de compatibilitate</w:t>
            </w:r>
          </w:p>
        </w:tc>
      </w:tr>
      <w:tr w:rsidR="00346CC8" w:rsidRPr="00035A3E" w14:paraId="08ED3F0A" w14:textId="77777777" w:rsidTr="00BB0934">
        <w:tc>
          <w:tcPr>
            <w:tcW w:w="541" w:type="dxa"/>
            <w:shd w:val="clear" w:color="auto" w:fill="FFFFFF" w:themeFill="background1"/>
          </w:tcPr>
          <w:p w14:paraId="27DA1843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74E17909" w14:textId="78563B90" w:rsidR="00346CC8" w:rsidRPr="00FA06E1" w:rsidRDefault="000304EA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o-RO" w:eastAsia="ru-RU"/>
              </w:rPr>
            </w:pPr>
            <w:r w:rsidRPr="00FA0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o-RO" w:eastAsia="ru-RU"/>
              </w:rPr>
              <w:t>Nu este necesar</w:t>
            </w:r>
          </w:p>
        </w:tc>
      </w:tr>
      <w:tr w:rsidR="00346CC8" w:rsidRPr="00035A3E" w14:paraId="08B72C17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10982459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10.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37B72946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Constatările expertizei juridice</w:t>
            </w:r>
          </w:p>
        </w:tc>
      </w:tr>
      <w:tr w:rsidR="00346CC8" w:rsidRPr="00035A3E" w14:paraId="4952A53A" w14:textId="77777777" w:rsidTr="00BB0934">
        <w:tc>
          <w:tcPr>
            <w:tcW w:w="541" w:type="dxa"/>
            <w:shd w:val="clear" w:color="auto" w:fill="FFFFFF" w:themeFill="background1"/>
          </w:tcPr>
          <w:p w14:paraId="762310AB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3A4377AB" w14:textId="6B87E36D" w:rsidR="00A24FDB" w:rsidRPr="00035A3E" w:rsidRDefault="00AE1494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AE1494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Proiectul va fi supus expertizei juridice de către Ministerul Justiției conform art. 37 din Legea nr.100/2017 cu privire la actele normative</w:t>
            </w:r>
          </w:p>
        </w:tc>
      </w:tr>
      <w:tr w:rsidR="00346CC8" w:rsidRPr="00035A3E" w14:paraId="5C5329D3" w14:textId="77777777" w:rsidTr="00BB0934">
        <w:tc>
          <w:tcPr>
            <w:tcW w:w="541" w:type="dxa"/>
            <w:shd w:val="clear" w:color="auto" w:fill="D9D9D9" w:themeFill="background1" w:themeFillShade="D9"/>
          </w:tcPr>
          <w:p w14:paraId="02996E34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11.</w:t>
            </w:r>
          </w:p>
        </w:tc>
        <w:tc>
          <w:tcPr>
            <w:tcW w:w="9623" w:type="dxa"/>
            <w:shd w:val="clear" w:color="auto" w:fill="D9D9D9" w:themeFill="background1" w:themeFillShade="D9"/>
          </w:tcPr>
          <w:p w14:paraId="532562FB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Constatările altor expertize</w:t>
            </w:r>
          </w:p>
        </w:tc>
      </w:tr>
      <w:tr w:rsidR="00346CC8" w:rsidRPr="00035A3E" w14:paraId="5B27F057" w14:textId="77777777" w:rsidTr="00BB0934">
        <w:tc>
          <w:tcPr>
            <w:tcW w:w="541" w:type="dxa"/>
            <w:shd w:val="clear" w:color="auto" w:fill="FFFFFF" w:themeFill="background1"/>
          </w:tcPr>
          <w:p w14:paraId="7D78710B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9623" w:type="dxa"/>
            <w:shd w:val="clear" w:color="auto" w:fill="FFFFFF" w:themeFill="background1"/>
          </w:tcPr>
          <w:p w14:paraId="1095BAB2" w14:textId="77777777" w:rsidR="00346CC8" w:rsidRPr="00035A3E" w:rsidRDefault="00346CC8" w:rsidP="00BB09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035A3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Nu este necesar </w:t>
            </w:r>
          </w:p>
        </w:tc>
      </w:tr>
    </w:tbl>
    <w:p w14:paraId="263C23DB" w14:textId="77777777" w:rsidR="00346CC8" w:rsidRPr="00035A3E" w:rsidRDefault="00346CC8" w:rsidP="00346CC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14:paraId="6C3851C3" w14:textId="77777777" w:rsidR="00346CC8" w:rsidRDefault="00346CC8" w:rsidP="0034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47A59170" w14:textId="77777777" w:rsidR="00346CC8" w:rsidRDefault="00346CC8" w:rsidP="0034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35C9493C" w14:textId="77777777" w:rsidR="00346CC8" w:rsidRDefault="00346CC8" w:rsidP="0034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67F1EF56" w14:textId="77777777" w:rsidR="000304EA" w:rsidRDefault="000304EA" w:rsidP="0034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47779759" w14:textId="77777777" w:rsidR="000304EA" w:rsidRDefault="000304EA" w:rsidP="0034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51F61AC1" w14:textId="77777777" w:rsidR="000304EA" w:rsidRDefault="000304EA" w:rsidP="0034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7A38EA0D" w14:textId="7AF04CAF" w:rsidR="00F53E6D" w:rsidRPr="00AE1494" w:rsidRDefault="00AE1494" w:rsidP="00AE149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Secretar de stat</w:t>
      </w: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AE149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Viorel GARAZ </w:t>
      </w:r>
    </w:p>
    <w:sectPr w:rsidR="00F53E6D" w:rsidRPr="00AE1494" w:rsidSect="009E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C8"/>
    <w:rsid w:val="00022EE7"/>
    <w:rsid w:val="000304EA"/>
    <w:rsid w:val="0003416F"/>
    <w:rsid w:val="00230088"/>
    <w:rsid w:val="00247D62"/>
    <w:rsid w:val="002624C3"/>
    <w:rsid w:val="00346CC8"/>
    <w:rsid w:val="005F566D"/>
    <w:rsid w:val="0062519A"/>
    <w:rsid w:val="00661502"/>
    <w:rsid w:val="00684053"/>
    <w:rsid w:val="006A452D"/>
    <w:rsid w:val="006C016E"/>
    <w:rsid w:val="006D66DA"/>
    <w:rsid w:val="00715AAC"/>
    <w:rsid w:val="00777FEE"/>
    <w:rsid w:val="00864951"/>
    <w:rsid w:val="00885E25"/>
    <w:rsid w:val="009339FF"/>
    <w:rsid w:val="0097042A"/>
    <w:rsid w:val="009C2872"/>
    <w:rsid w:val="009E619C"/>
    <w:rsid w:val="00A01B1A"/>
    <w:rsid w:val="00A21EFF"/>
    <w:rsid w:val="00A24FDB"/>
    <w:rsid w:val="00A926F7"/>
    <w:rsid w:val="00AE1494"/>
    <w:rsid w:val="00DD6076"/>
    <w:rsid w:val="00E04D77"/>
    <w:rsid w:val="00E75027"/>
    <w:rsid w:val="00F4670E"/>
    <w:rsid w:val="00F53E6D"/>
    <w:rsid w:val="00FA06E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E1EB"/>
  <w15:chartTrackingRefBased/>
  <w15:docId w15:val="{8D38FCA2-2A98-478A-923A-81C83E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C8"/>
  </w:style>
  <w:style w:type="paragraph" w:styleId="Heading1">
    <w:name w:val="heading 1"/>
    <w:basedOn w:val="Normal"/>
    <w:next w:val="Normal"/>
    <w:link w:val="Heading1Char"/>
    <w:uiPriority w:val="9"/>
    <w:qFormat/>
    <w:rsid w:val="00E04D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D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D7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D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D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D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D7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D7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D7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7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D7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D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D7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D7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D7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D7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D7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D7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D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4D7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4D7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D7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4D7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04D77"/>
    <w:rPr>
      <w:b/>
      <w:bCs/>
    </w:rPr>
  </w:style>
  <w:style w:type="character" w:styleId="Emphasis">
    <w:name w:val="Emphasis"/>
    <w:basedOn w:val="DefaultParagraphFont"/>
    <w:uiPriority w:val="20"/>
    <w:qFormat/>
    <w:rsid w:val="00E04D77"/>
    <w:rPr>
      <w:i/>
      <w:iCs/>
    </w:rPr>
  </w:style>
  <w:style w:type="paragraph" w:styleId="NoSpacing">
    <w:name w:val="No Spacing"/>
    <w:uiPriority w:val="1"/>
    <w:qFormat/>
    <w:rsid w:val="00E04D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D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D7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04D7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D7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D7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4D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4D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4D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4D7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04D7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D77"/>
    <w:pPr>
      <w:outlineLvl w:val="9"/>
    </w:pPr>
  </w:style>
  <w:style w:type="table" w:styleId="TableGrid">
    <w:name w:val="Table Grid"/>
    <w:basedOn w:val="TableNormal"/>
    <w:uiPriority w:val="39"/>
    <w:rsid w:val="00346CC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ticip.gov.md/ro/document/stages/*/11568" TargetMode="External"/><Relationship Id="rId4" Type="http://schemas.openxmlformats.org/officeDocument/2006/relationships/hyperlink" Target="http://particip.gov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Raulet</dc:creator>
  <cp:keywords/>
  <dc:description/>
  <cp:lastModifiedBy>Victoria Turcan</cp:lastModifiedBy>
  <cp:revision>22</cp:revision>
  <dcterms:created xsi:type="dcterms:W3CDTF">2022-02-04T05:42:00Z</dcterms:created>
  <dcterms:modified xsi:type="dcterms:W3CDTF">2023-12-12T13:34:00Z</dcterms:modified>
</cp:coreProperties>
</file>