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DB11" w14:textId="77777777" w:rsidR="00C32AE1" w:rsidRPr="00C32AE1" w:rsidRDefault="00C32AE1" w:rsidP="00C32AE1">
      <w:pPr>
        <w:spacing w:after="0" w:line="240" w:lineRule="auto"/>
        <w:jc w:val="center"/>
        <w:rPr>
          <w:rFonts w:ascii="Arial" w:hAnsi="Arial" w:cs="Arial"/>
          <w:b/>
          <w:spacing w:val="-4"/>
          <w:sz w:val="24"/>
          <w:szCs w:val="24"/>
          <w:lang w:val="ro-RO"/>
        </w:rPr>
      </w:pP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NOTA INFORMATIVĂ </w:t>
      </w:r>
    </w:p>
    <w:p w14:paraId="1AC03435" w14:textId="0BA5992F" w:rsidR="00814ACC" w:rsidRDefault="00C32AE1" w:rsidP="00C32AE1">
      <w:pPr>
        <w:spacing w:after="0" w:line="240" w:lineRule="auto"/>
        <w:jc w:val="center"/>
        <w:rPr>
          <w:rFonts w:ascii="Arial" w:hAnsi="Arial" w:cs="Arial"/>
          <w:b/>
          <w:spacing w:val="-4"/>
          <w:sz w:val="24"/>
          <w:szCs w:val="24"/>
          <w:lang w:val="ro-RO"/>
        </w:rPr>
      </w:pP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la contractul Nr. 05/02-04/332 din 01 noiembrie 2022, Lot 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t>1</w:t>
      </w: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br/>
      </w: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de 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t>modificare NCM D.02.01</w:t>
      </w: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„</w:t>
      </w:r>
      <w:r>
        <w:rPr>
          <w:rFonts w:ascii="Arial" w:hAnsi="Arial" w:cs="Arial"/>
          <w:b/>
          <w:spacing w:val="-4"/>
          <w:sz w:val="24"/>
          <w:szCs w:val="24"/>
          <w:lang w:val="ro-RO"/>
        </w:rPr>
        <w:t>Proiectarea drumurilor publice</w:t>
      </w:r>
      <w:r w:rsidRPr="00C32AE1">
        <w:rPr>
          <w:rFonts w:ascii="Arial" w:hAnsi="Arial" w:cs="Arial"/>
          <w:b/>
          <w:spacing w:val="-4"/>
          <w:sz w:val="24"/>
          <w:szCs w:val="24"/>
          <w:lang w:val="ro-RO"/>
        </w:rPr>
        <w:t>”</w:t>
      </w:r>
    </w:p>
    <w:p w14:paraId="6DFCC080" w14:textId="77777777" w:rsidR="00B3094E" w:rsidRPr="00814ACC" w:rsidRDefault="00B3094E" w:rsidP="00C32AE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0924A3EE" w14:textId="1A50A81A" w:rsidR="00F45DD7" w:rsidRDefault="00392D0E" w:rsidP="00392D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92D0E">
        <w:rPr>
          <w:rFonts w:ascii="Arial" w:hAnsi="Arial" w:cs="Arial"/>
          <w:sz w:val="24"/>
          <w:szCs w:val="24"/>
          <w:lang w:val="ro-RO"/>
        </w:rPr>
        <w:t>Importan</w:t>
      </w:r>
      <w:r>
        <w:rPr>
          <w:rFonts w:ascii="Arial" w:hAnsi="Arial" w:cs="Arial"/>
          <w:sz w:val="24"/>
          <w:szCs w:val="24"/>
          <w:lang w:val="ro-RO"/>
        </w:rPr>
        <w:t xml:space="preserve">ța transportului auto pentru economia națională este majoră. Peste 90% din volumul de mărfuri și 95% a celor de pasageri sunt transportate cu transportul auto. În aceste condiții eficiența transportului depinde în mare măsură </w:t>
      </w:r>
      <w:r w:rsidR="00F5253A">
        <w:rPr>
          <w:rFonts w:ascii="Arial" w:hAnsi="Arial" w:cs="Arial"/>
          <w:sz w:val="24"/>
          <w:szCs w:val="24"/>
          <w:lang w:val="ro-RO"/>
        </w:rPr>
        <w:t xml:space="preserve">de </w:t>
      </w:r>
      <w:r w:rsidR="00AA6DFC">
        <w:rPr>
          <w:rFonts w:ascii="Arial" w:hAnsi="Arial" w:cs="Arial"/>
          <w:sz w:val="24"/>
          <w:szCs w:val="24"/>
          <w:lang w:val="ro-RO"/>
        </w:rPr>
        <w:t>parametrii rețelei rutiere și calitatea acesteia. Necesitatea ajustării continuă a parametrilor drumurilor</w:t>
      </w:r>
      <w:r w:rsidR="00634508">
        <w:rPr>
          <w:rFonts w:ascii="Arial" w:hAnsi="Arial" w:cs="Arial"/>
          <w:sz w:val="24"/>
          <w:szCs w:val="24"/>
          <w:lang w:val="ro-RO"/>
        </w:rPr>
        <w:t xml:space="preserve"> la</w:t>
      </w:r>
      <w:r w:rsidR="00AA6DFC">
        <w:rPr>
          <w:rFonts w:ascii="Arial" w:hAnsi="Arial" w:cs="Arial"/>
          <w:sz w:val="24"/>
          <w:szCs w:val="24"/>
          <w:lang w:val="ro-RO"/>
        </w:rPr>
        <w:t xml:space="preserve"> cerințel</w:t>
      </w:r>
      <w:r w:rsidR="00634508">
        <w:rPr>
          <w:rFonts w:ascii="Arial" w:hAnsi="Arial" w:cs="Arial"/>
          <w:sz w:val="24"/>
          <w:szCs w:val="24"/>
          <w:lang w:val="ro-RO"/>
        </w:rPr>
        <w:t>e</w:t>
      </w:r>
      <w:r w:rsidR="00AA6DFC">
        <w:rPr>
          <w:rFonts w:ascii="Arial" w:hAnsi="Arial" w:cs="Arial"/>
          <w:sz w:val="24"/>
          <w:szCs w:val="24"/>
          <w:lang w:val="ro-RO"/>
        </w:rPr>
        <w:t xml:space="preserve"> traficului este evidentă. </w:t>
      </w:r>
    </w:p>
    <w:p w14:paraId="4619E241" w14:textId="71E65855" w:rsidR="006F2C61" w:rsidRPr="00330CE6" w:rsidRDefault="006F2C61" w:rsidP="006F2C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6FC517A" w14:textId="6DFA701A" w:rsidR="00E16E63" w:rsidRPr="00730E90" w:rsidRDefault="0054097C" w:rsidP="00814AC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Pe parcurs a șapte ani </w:t>
      </w:r>
      <w:r w:rsidR="00AB4567">
        <w:rPr>
          <w:rFonts w:ascii="Arial" w:hAnsi="Arial" w:cs="Arial"/>
          <w:sz w:val="24"/>
          <w:szCs w:val="24"/>
          <w:lang w:val="ro-RO"/>
        </w:rPr>
        <w:t>d</w:t>
      </w:r>
      <w:r w:rsidR="009E2810">
        <w:rPr>
          <w:rFonts w:ascii="Arial" w:hAnsi="Arial" w:cs="Arial"/>
          <w:sz w:val="24"/>
          <w:szCs w:val="24"/>
          <w:lang w:val="ro-RO"/>
        </w:rPr>
        <w:t xml:space="preserve">e la </w:t>
      </w:r>
      <w:r w:rsidR="00BF50E9">
        <w:rPr>
          <w:rFonts w:ascii="Arial" w:hAnsi="Arial" w:cs="Arial"/>
          <w:sz w:val="24"/>
          <w:szCs w:val="24"/>
          <w:lang w:val="ro-RO"/>
        </w:rPr>
        <w:t>adoptarea</w:t>
      </w:r>
      <w:r w:rsidR="009E2810">
        <w:rPr>
          <w:rFonts w:ascii="Arial" w:hAnsi="Arial" w:cs="Arial"/>
          <w:sz w:val="24"/>
          <w:szCs w:val="24"/>
          <w:lang w:val="ro-RO"/>
        </w:rPr>
        <w:t xml:space="preserve"> normativului s-au produs schimbări  esențiale </w:t>
      </w:r>
      <w:r w:rsidR="00634508">
        <w:rPr>
          <w:rFonts w:ascii="Arial" w:hAnsi="Arial" w:cs="Arial"/>
          <w:sz w:val="24"/>
          <w:szCs w:val="24"/>
          <w:lang w:val="ro-RO"/>
        </w:rPr>
        <w:t>în legislație,</w:t>
      </w:r>
      <w:r>
        <w:rPr>
          <w:rFonts w:ascii="Arial" w:hAnsi="Arial" w:cs="Arial"/>
          <w:sz w:val="24"/>
          <w:szCs w:val="24"/>
          <w:lang w:val="ro-RO"/>
        </w:rPr>
        <w:t xml:space="preserve"> documente normative (Lege</w:t>
      </w:r>
      <w:r w:rsidR="00330CE6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 xml:space="preserve"> drumurilor, nr.</w:t>
      </w:r>
      <w:r w:rsidR="00EF41C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509, Legea fondului rutier, </w:t>
      </w:r>
      <w:r w:rsidR="00C32AE1">
        <w:rPr>
          <w:rFonts w:ascii="Arial" w:hAnsi="Arial" w:cs="Arial"/>
          <w:sz w:val="24"/>
          <w:szCs w:val="24"/>
          <w:lang w:val="ro-RO"/>
        </w:rPr>
        <w:br/>
      </w:r>
      <w:r>
        <w:rPr>
          <w:rFonts w:ascii="Arial" w:hAnsi="Arial" w:cs="Arial"/>
          <w:sz w:val="24"/>
          <w:szCs w:val="24"/>
          <w:lang w:val="ro-RO"/>
        </w:rPr>
        <w:t>nr. 721),</w:t>
      </w:r>
      <w:r w:rsidR="00505E84" w:rsidRPr="00505E84">
        <w:rPr>
          <w:rFonts w:ascii="Arial" w:hAnsi="Arial" w:cs="Arial"/>
          <w:sz w:val="24"/>
          <w:szCs w:val="24"/>
          <w:lang w:val="ro-RO"/>
        </w:rPr>
        <w:t xml:space="preserve"> </w:t>
      </w:r>
      <w:r w:rsidR="00505E84">
        <w:rPr>
          <w:rFonts w:ascii="Arial" w:hAnsi="Arial" w:cs="Arial"/>
          <w:sz w:val="24"/>
          <w:szCs w:val="24"/>
          <w:lang w:val="ro-RO"/>
        </w:rPr>
        <w:t xml:space="preserve">(HG 913/2016) și norme tehnice, inclusiv implementarea </w:t>
      </w:r>
      <w:r>
        <w:rPr>
          <w:rFonts w:ascii="Arial" w:hAnsi="Arial" w:cs="Arial"/>
          <w:sz w:val="24"/>
          <w:szCs w:val="24"/>
          <w:lang w:val="ro-RO"/>
        </w:rPr>
        <w:t xml:space="preserve"> standarde</w:t>
      </w:r>
      <w:r w:rsidR="00505E84">
        <w:rPr>
          <w:rFonts w:ascii="Arial" w:hAnsi="Arial" w:cs="Arial"/>
          <w:sz w:val="24"/>
          <w:szCs w:val="24"/>
          <w:lang w:val="ro-RO"/>
        </w:rPr>
        <w:t>lor</w:t>
      </w:r>
      <w:r>
        <w:rPr>
          <w:rFonts w:ascii="Arial" w:hAnsi="Arial" w:cs="Arial"/>
          <w:sz w:val="24"/>
          <w:szCs w:val="24"/>
          <w:lang w:val="ro-RO"/>
        </w:rPr>
        <w:t xml:space="preserve"> europene</w:t>
      </w:r>
      <w:r w:rsidR="00DC10E9">
        <w:rPr>
          <w:rFonts w:ascii="Arial" w:hAnsi="Arial" w:cs="Arial"/>
          <w:sz w:val="24"/>
          <w:szCs w:val="24"/>
          <w:lang w:val="ro-RO"/>
        </w:rPr>
        <w:t xml:space="preserve"> în domeniu. De asemenea în această perioadă s-au constatat unele neconformități și necesități de completare a documentului normativ. </w:t>
      </w:r>
      <w:r w:rsidR="00ED78D0">
        <w:rPr>
          <w:rFonts w:ascii="Arial" w:hAnsi="Arial" w:cs="Arial"/>
          <w:sz w:val="24"/>
          <w:szCs w:val="24"/>
          <w:lang w:val="ro-RO"/>
        </w:rPr>
        <w:t>În rezultatul modificării se</w:t>
      </w:r>
      <w:r w:rsidR="00EE28B5">
        <w:rPr>
          <w:rFonts w:ascii="Arial" w:hAnsi="Arial" w:cs="Arial"/>
          <w:sz w:val="24"/>
          <w:szCs w:val="24"/>
          <w:lang w:val="ro-RO"/>
        </w:rPr>
        <w:t xml:space="preserve"> va îmbunătăți esențial conținutul normativului și va contribui la creșterea calității proiectelor elaborate și lucrărilor de construcție</w:t>
      </w:r>
      <w:r w:rsidR="00ED78D0">
        <w:rPr>
          <w:rFonts w:ascii="Arial" w:hAnsi="Arial" w:cs="Arial"/>
          <w:sz w:val="24"/>
          <w:szCs w:val="24"/>
          <w:lang w:val="ro-RO"/>
        </w:rPr>
        <w:t xml:space="preserve">, modernizare și reabilitare </w:t>
      </w:r>
      <w:r w:rsidR="00EE28B5">
        <w:rPr>
          <w:rFonts w:ascii="Arial" w:hAnsi="Arial" w:cs="Arial"/>
          <w:sz w:val="24"/>
          <w:szCs w:val="24"/>
          <w:lang w:val="ro-RO"/>
        </w:rPr>
        <w:t>executate</w:t>
      </w:r>
      <w:r w:rsidR="00ED78D0">
        <w:rPr>
          <w:rFonts w:ascii="Arial" w:hAnsi="Arial" w:cs="Arial"/>
          <w:sz w:val="24"/>
          <w:szCs w:val="24"/>
          <w:lang w:val="ro-RO"/>
        </w:rPr>
        <w:t>.</w:t>
      </w:r>
    </w:p>
    <w:p w14:paraId="65233983" w14:textId="24B9E6B6" w:rsidR="00F45DD7" w:rsidRDefault="00F45DD7" w:rsidP="00F45DD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0D5B510" w14:textId="146F66D7" w:rsidR="003E4B27" w:rsidRPr="00203CA5" w:rsidRDefault="003E4B27" w:rsidP="003E4B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203CA5">
        <w:rPr>
          <w:rFonts w:ascii="Arial" w:hAnsi="Arial" w:cs="Arial"/>
          <w:bCs/>
          <w:sz w:val="24"/>
          <w:szCs w:val="24"/>
          <w:lang w:val="ro-MD"/>
        </w:rPr>
        <w:t>Prezentul normativ stabileşte normele de proiectare, elementele geometrice ale drumurilor, parametrii de calcul necesari pentru determinarea acestora precum şi prescripţiile de proiectare a traseelor de drumuri, în plan şi în spaţiu, în scopul desfăşurării circulaţiei în condiţii de siguranţă, confort şi eficienţă.</w:t>
      </w:r>
    </w:p>
    <w:p w14:paraId="1CF6F7D2" w14:textId="77777777" w:rsidR="003E4B27" w:rsidRDefault="003E4B27" w:rsidP="003E4B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MD"/>
        </w:rPr>
      </w:pPr>
    </w:p>
    <w:p w14:paraId="391D3EE1" w14:textId="09693750" w:rsidR="003E4B27" w:rsidRPr="00203CA5" w:rsidRDefault="003E4B27" w:rsidP="003E4B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203CA5">
        <w:rPr>
          <w:rFonts w:ascii="Arial" w:hAnsi="Arial" w:cs="Arial"/>
          <w:bCs/>
          <w:sz w:val="24"/>
          <w:szCs w:val="24"/>
          <w:lang w:val="ro-MD"/>
        </w:rPr>
        <w:t xml:space="preserve">Normativul se aplică la construcţii de drumuri noi şi la modernizări (reconstrucţii) </w:t>
      </w:r>
      <w:proofErr w:type="spellStart"/>
      <w:r w:rsidRPr="003E4B27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3E4B2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E4B27">
        <w:rPr>
          <w:rFonts w:ascii="Arial" w:hAnsi="Arial" w:cs="Arial"/>
          <w:bCs/>
          <w:sz w:val="24"/>
          <w:szCs w:val="24"/>
          <w:lang w:val="en-US"/>
        </w:rPr>
        <w:t>reabilitări</w:t>
      </w:r>
      <w:proofErr w:type="spellEnd"/>
      <w:r w:rsidRPr="003E4B27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proofErr w:type="spellStart"/>
      <w:r w:rsidRPr="003E4B27">
        <w:rPr>
          <w:rFonts w:ascii="Arial" w:hAnsi="Arial" w:cs="Arial"/>
          <w:bCs/>
          <w:sz w:val="24"/>
          <w:szCs w:val="24"/>
          <w:lang w:val="en-US"/>
        </w:rPr>
        <w:t>reparații</w:t>
      </w:r>
      <w:proofErr w:type="spellEnd"/>
      <w:r w:rsidRPr="003E4B2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E4B27">
        <w:rPr>
          <w:rFonts w:ascii="Arial" w:hAnsi="Arial" w:cs="Arial"/>
          <w:bCs/>
          <w:sz w:val="24"/>
          <w:szCs w:val="24"/>
          <w:lang w:val="en-US"/>
        </w:rPr>
        <w:t>capitale</w:t>
      </w:r>
      <w:proofErr w:type="spellEnd"/>
      <w:r w:rsidRPr="003E4B27">
        <w:rPr>
          <w:rFonts w:ascii="Arial" w:hAnsi="Arial" w:cs="Arial"/>
          <w:bCs/>
          <w:sz w:val="24"/>
          <w:szCs w:val="24"/>
          <w:lang w:val="en-US"/>
        </w:rPr>
        <w:t>)</w:t>
      </w:r>
      <w:r w:rsidRPr="00203CA5">
        <w:rPr>
          <w:rFonts w:ascii="Arial" w:hAnsi="Arial" w:cs="Arial"/>
          <w:bCs/>
          <w:sz w:val="24"/>
          <w:szCs w:val="24"/>
          <w:lang w:val="ro-MD"/>
        </w:rPr>
        <w:t xml:space="preserve"> de drumuri existente care fac parte din reţeaua drumurilor publice. Normativul se recomandă pentru proiectarea drumurilor de utilitate privată din extravilanul localităților.</w:t>
      </w:r>
    </w:p>
    <w:p w14:paraId="32021794" w14:textId="77777777" w:rsidR="003E4B27" w:rsidRPr="00203CA5" w:rsidRDefault="003E4B27" w:rsidP="003E4B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MD"/>
        </w:rPr>
      </w:pPr>
    </w:p>
    <w:p w14:paraId="154F5A71" w14:textId="37F1F8FC" w:rsidR="003E4B27" w:rsidRPr="00203CA5" w:rsidRDefault="003E4B27" w:rsidP="003E4B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203CA5">
        <w:rPr>
          <w:rFonts w:ascii="Arial" w:hAnsi="Arial" w:cs="Arial"/>
          <w:bCs/>
          <w:sz w:val="24"/>
          <w:szCs w:val="24"/>
          <w:lang w:val="ro-MD"/>
        </w:rPr>
        <w:t xml:space="preserve">Normativul nu se aplică la: drumuri provizorii, forestiere, agricole, industriale şi altora, de acces în incinte, cele din interiorul acestora, drumuri pentru organizările de şantier, străzi şi drumuri publice din intravilanul localităţilor. </w:t>
      </w:r>
    </w:p>
    <w:p w14:paraId="519F517D" w14:textId="19C37E6C" w:rsidR="003E4B27" w:rsidRPr="00203CA5" w:rsidRDefault="003E4B27" w:rsidP="003E4B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MD"/>
        </w:rPr>
      </w:pPr>
      <w:r w:rsidRPr="00203CA5">
        <w:rPr>
          <w:rFonts w:ascii="Arial" w:hAnsi="Arial" w:cs="Arial"/>
          <w:bCs/>
          <w:sz w:val="24"/>
          <w:szCs w:val="24"/>
          <w:lang w:val="ro-MD"/>
        </w:rPr>
        <w:t>Pentru autostrăzi în prezentul normativ sunt indicaţi parametrii de bază şi principiile generale de proiectare. Normele de proiectare detaliate fac obiectul unui document normativ aparte.</w:t>
      </w:r>
    </w:p>
    <w:p w14:paraId="19826902" w14:textId="0298E8C3" w:rsidR="00EE28B5" w:rsidRDefault="00EE28B5" w:rsidP="00814A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3F263B22" w14:textId="04AC077E" w:rsidR="00BF50E9" w:rsidRPr="00BF50E9" w:rsidRDefault="00BF50E9" w:rsidP="00814AC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BF50E9">
        <w:rPr>
          <w:rFonts w:ascii="Arial" w:hAnsi="Arial" w:cs="Arial"/>
          <w:sz w:val="24"/>
          <w:szCs w:val="24"/>
          <w:lang w:val="ro-RO"/>
        </w:rPr>
        <w:t>Modificarea normativului</w:t>
      </w:r>
      <w:r>
        <w:rPr>
          <w:rFonts w:ascii="Arial" w:hAnsi="Arial" w:cs="Arial"/>
          <w:sz w:val="24"/>
          <w:szCs w:val="24"/>
          <w:lang w:val="ro-RO"/>
        </w:rPr>
        <w:t xml:space="preserve"> la general</w:t>
      </w:r>
      <w:r w:rsidRPr="00BF50E9">
        <w:rPr>
          <w:rFonts w:ascii="Arial" w:hAnsi="Arial" w:cs="Arial"/>
          <w:sz w:val="24"/>
          <w:szCs w:val="24"/>
          <w:lang w:val="ro-RO"/>
        </w:rPr>
        <w:t xml:space="preserve"> prevede</w:t>
      </w:r>
      <w:r>
        <w:rPr>
          <w:rFonts w:ascii="Arial" w:hAnsi="Arial" w:cs="Arial"/>
          <w:sz w:val="24"/>
          <w:szCs w:val="24"/>
          <w:lang w:val="ro-RO"/>
        </w:rPr>
        <w:t>:</w:t>
      </w:r>
    </w:p>
    <w:p w14:paraId="61440305" w14:textId="40574B7F" w:rsidR="0054097C" w:rsidRPr="00DC7683" w:rsidRDefault="00E16E63" w:rsidP="00C32A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DC7683">
        <w:rPr>
          <w:rFonts w:ascii="Arial" w:hAnsi="Arial" w:cs="Arial"/>
          <w:sz w:val="24"/>
          <w:szCs w:val="24"/>
          <w:lang w:val="ro-RO"/>
        </w:rPr>
        <w:t>Precizarea unor reguli tehnice de proiectare a elementelor geometrice ale drumurilor, parametrilor de calcul necesari pentru determinarea acestora, precum şi prescripțiilor de proiectare a drumurilor, în scopul desfășurării circulației în condiții de siguranță, confort şi eficiență</w:t>
      </w:r>
      <w:r w:rsidR="0080486D">
        <w:rPr>
          <w:rFonts w:ascii="Arial" w:hAnsi="Arial" w:cs="Arial"/>
          <w:sz w:val="24"/>
          <w:szCs w:val="24"/>
          <w:lang w:val="ro-RO"/>
        </w:rPr>
        <w:t>.</w:t>
      </w:r>
    </w:p>
    <w:p w14:paraId="49618E9C" w14:textId="3EA8C785" w:rsidR="00E16E63" w:rsidRPr="00DC7683" w:rsidRDefault="00E16E63" w:rsidP="00C32A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42DBEA0" w14:textId="77777777" w:rsidR="00976DCF" w:rsidRDefault="00DC10E9" w:rsidP="00C32A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Interconexiunea documentului normativ </w:t>
      </w:r>
      <w:r w:rsidR="00F92A0B" w:rsidRPr="00DC7683">
        <w:rPr>
          <w:rFonts w:ascii="Arial" w:hAnsi="Arial" w:cs="Arial"/>
          <w:sz w:val="24"/>
          <w:szCs w:val="24"/>
          <w:lang w:val="ro-RO"/>
        </w:rPr>
        <w:t>NCM D.02.01 „Proiectarea drumurilor publice”</w:t>
      </w:r>
      <w:r w:rsidR="00EE28B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cu alte reglementări tehnice</w:t>
      </w:r>
      <w:r w:rsidR="00F92A0B">
        <w:rPr>
          <w:rFonts w:ascii="Arial" w:hAnsi="Arial" w:cs="Arial"/>
          <w:sz w:val="24"/>
          <w:szCs w:val="24"/>
          <w:lang w:val="ro-RO"/>
        </w:rPr>
        <w:t xml:space="preserve"> precum și alinierea </w:t>
      </w:r>
      <w:r w:rsidR="00F92A0B" w:rsidRPr="00DC7683">
        <w:rPr>
          <w:rFonts w:ascii="Arial" w:hAnsi="Arial" w:cs="Arial"/>
          <w:sz w:val="24"/>
          <w:szCs w:val="24"/>
          <w:lang w:val="ro-RO"/>
        </w:rPr>
        <w:t>prevederilor</w:t>
      </w:r>
      <w:r w:rsidR="00F92A0B">
        <w:rPr>
          <w:rFonts w:ascii="Arial" w:hAnsi="Arial" w:cs="Arial"/>
          <w:sz w:val="24"/>
          <w:szCs w:val="24"/>
          <w:lang w:val="ro-RO"/>
        </w:rPr>
        <w:t xml:space="preserve"> lui l</w:t>
      </w:r>
      <w:r w:rsidR="00E16E63" w:rsidRPr="00DC7683">
        <w:rPr>
          <w:rFonts w:ascii="Arial" w:hAnsi="Arial" w:cs="Arial"/>
          <w:sz w:val="24"/>
          <w:szCs w:val="24"/>
          <w:lang w:val="ro-RO"/>
        </w:rPr>
        <w:t xml:space="preserve">a o serie de standarde europene (EN) și internaționale (ISO), reglementări noi, menite să asigure calitatea </w:t>
      </w:r>
      <w:r w:rsidR="00F92A0B">
        <w:rPr>
          <w:rFonts w:ascii="Arial" w:hAnsi="Arial" w:cs="Arial"/>
          <w:sz w:val="24"/>
          <w:szCs w:val="24"/>
          <w:lang w:val="ro-RO"/>
        </w:rPr>
        <w:t xml:space="preserve">proiectelor elaborate și a </w:t>
      </w:r>
      <w:r w:rsidR="000D1D07">
        <w:rPr>
          <w:rFonts w:ascii="Arial" w:hAnsi="Arial" w:cs="Arial"/>
          <w:sz w:val="24"/>
          <w:szCs w:val="24"/>
          <w:lang w:val="ro-RO"/>
        </w:rPr>
        <w:t>l</w:t>
      </w:r>
      <w:r w:rsidR="00F92A0B">
        <w:rPr>
          <w:rFonts w:ascii="Arial" w:hAnsi="Arial" w:cs="Arial"/>
          <w:sz w:val="24"/>
          <w:szCs w:val="24"/>
          <w:lang w:val="ro-RO"/>
        </w:rPr>
        <w:t>ucrărilor de construcție executate.</w:t>
      </w:r>
    </w:p>
    <w:p w14:paraId="6D3A343B" w14:textId="0BE74FA4" w:rsidR="00976DCF" w:rsidRDefault="00EF41CC" w:rsidP="00EF41CC">
      <w:pPr>
        <w:spacing w:before="240" w:after="0" w:line="276" w:lineRule="auto"/>
        <w:rPr>
          <w:rFonts w:ascii="Arial" w:hAnsi="Arial" w:cs="Arial"/>
          <w:sz w:val="24"/>
          <w:szCs w:val="24"/>
          <w:lang w:val="ro-RO"/>
        </w:rPr>
      </w:pPr>
      <w:r w:rsidRPr="00EF41CC">
        <w:rPr>
          <w:rFonts w:ascii="Arial" w:eastAsia="Times New Roman" w:hAnsi="Arial" w:cs="Arial"/>
          <w:spacing w:val="-4"/>
          <w:sz w:val="24"/>
          <w:szCs w:val="24"/>
          <w:lang w:val="ro-RO" w:eastAsia="ru-RU"/>
        </w:rPr>
        <w:t xml:space="preserve">Specialist principal </w:t>
      </w:r>
      <w:r w:rsidRPr="00EF41CC">
        <w:rPr>
          <w:rFonts w:ascii="Arial" w:eastAsia="Times New Roman" w:hAnsi="Arial" w:cs="Arial"/>
          <w:spacing w:val="-4"/>
          <w:sz w:val="24"/>
          <w:szCs w:val="24"/>
          <w:lang w:val="ro-RO" w:eastAsia="ru-RU"/>
        </w:rPr>
        <w:br/>
        <w:t xml:space="preserve">G. Curilina                          </w:t>
      </w:r>
      <w:bookmarkStart w:id="0" w:name="_GoBack"/>
      <w:bookmarkEnd w:id="0"/>
    </w:p>
    <w:sectPr w:rsidR="00976DCF" w:rsidSect="00EF41C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1B6"/>
    <w:multiLevelType w:val="hybridMultilevel"/>
    <w:tmpl w:val="89E823A4"/>
    <w:lvl w:ilvl="0" w:tplc="1EAC25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4074"/>
    <w:multiLevelType w:val="hybridMultilevel"/>
    <w:tmpl w:val="155C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625F"/>
    <w:multiLevelType w:val="hybridMultilevel"/>
    <w:tmpl w:val="155C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FC"/>
    <w:rsid w:val="0004469E"/>
    <w:rsid w:val="000C3E40"/>
    <w:rsid w:val="000D1D07"/>
    <w:rsid w:val="00133805"/>
    <w:rsid w:val="001D0C20"/>
    <w:rsid w:val="001F275B"/>
    <w:rsid w:val="002618DD"/>
    <w:rsid w:val="002D7FA2"/>
    <w:rsid w:val="002F1F36"/>
    <w:rsid w:val="002F6586"/>
    <w:rsid w:val="003231C9"/>
    <w:rsid w:val="00324471"/>
    <w:rsid w:val="00330CE6"/>
    <w:rsid w:val="00364C29"/>
    <w:rsid w:val="00392D0E"/>
    <w:rsid w:val="003E4B27"/>
    <w:rsid w:val="00421FAE"/>
    <w:rsid w:val="00476FAC"/>
    <w:rsid w:val="004943F4"/>
    <w:rsid w:val="004A465F"/>
    <w:rsid w:val="00505E84"/>
    <w:rsid w:val="0052078B"/>
    <w:rsid w:val="0054097C"/>
    <w:rsid w:val="005739D0"/>
    <w:rsid w:val="005E0F6C"/>
    <w:rsid w:val="00634508"/>
    <w:rsid w:val="00676B94"/>
    <w:rsid w:val="006F2C61"/>
    <w:rsid w:val="00712517"/>
    <w:rsid w:val="00730E90"/>
    <w:rsid w:val="007362A0"/>
    <w:rsid w:val="007733A0"/>
    <w:rsid w:val="007A1B15"/>
    <w:rsid w:val="00802756"/>
    <w:rsid w:val="0080486D"/>
    <w:rsid w:val="00814ACC"/>
    <w:rsid w:val="0084159A"/>
    <w:rsid w:val="008502A7"/>
    <w:rsid w:val="00882A2E"/>
    <w:rsid w:val="008951D1"/>
    <w:rsid w:val="008B0A5A"/>
    <w:rsid w:val="0095615A"/>
    <w:rsid w:val="00976DCF"/>
    <w:rsid w:val="00985E11"/>
    <w:rsid w:val="00994FD3"/>
    <w:rsid w:val="009E2810"/>
    <w:rsid w:val="00AA6DFC"/>
    <w:rsid w:val="00AB4567"/>
    <w:rsid w:val="00AC003A"/>
    <w:rsid w:val="00B048ED"/>
    <w:rsid w:val="00B20B14"/>
    <w:rsid w:val="00B3094E"/>
    <w:rsid w:val="00BA5EAF"/>
    <w:rsid w:val="00BC7469"/>
    <w:rsid w:val="00BF50E9"/>
    <w:rsid w:val="00C32AE1"/>
    <w:rsid w:val="00C348FD"/>
    <w:rsid w:val="00C85835"/>
    <w:rsid w:val="00CA6BD4"/>
    <w:rsid w:val="00CF25E2"/>
    <w:rsid w:val="00D42499"/>
    <w:rsid w:val="00DA48FD"/>
    <w:rsid w:val="00DC10E9"/>
    <w:rsid w:val="00DC7683"/>
    <w:rsid w:val="00E061B0"/>
    <w:rsid w:val="00E16E63"/>
    <w:rsid w:val="00E65898"/>
    <w:rsid w:val="00E9383E"/>
    <w:rsid w:val="00EA0DFC"/>
    <w:rsid w:val="00ED78D0"/>
    <w:rsid w:val="00EE28B5"/>
    <w:rsid w:val="00EF41CC"/>
    <w:rsid w:val="00F45DD7"/>
    <w:rsid w:val="00F5253A"/>
    <w:rsid w:val="00F92A0B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8F73"/>
  <w15:docId w15:val="{D61CA970-2C6D-4095-84AE-15C6940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CC"/>
    <w:rPr>
      <w:lang w:val="ru-RU"/>
    </w:rPr>
  </w:style>
  <w:style w:type="paragraph" w:styleId="1">
    <w:name w:val="heading 1"/>
    <w:basedOn w:val="a"/>
    <w:next w:val="a"/>
    <w:link w:val="10"/>
    <w:qFormat/>
    <w:rsid w:val="00730E9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ACC"/>
    <w:rPr>
      <w:b/>
      <w:bCs/>
    </w:rPr>
  </w:style>
  <w:style w:type="table" w:styleId="a4">
    <w:name w:val="Table Grid"/>
    <w:basedOn w:val="a1"/>
    <w:uiPriority w:val="59"/>
    <w:rsid w:val="006F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30E90"/>
    <w:rPr>
      <w:rFonts w:ascii="Times New Roman" w:eastAsia="Times New Roman" w:hAnsi="Times New Roman" w:cs="Times New Roman"/>
      <w:b/>
      <w:bCs/>
      <w:kern w:val="32"/>
      <w:sz w:val="32"/>
      <w:szCs w:val="32"/>
      <w:lang w:val="ru-RU" w:eastAsia="ru-RU"/>
    </w:rPr>
  </w:style>
  <w:style w:type="character" w:customStyle="1" w:styleId="st">
    <w:name w:val="st"/>
    <w:rsid w:val="00730E90"/>
  </w:style>
  <w:style w:type="paragraph" w:styleId="a5">
    <w:name w:val="List Paragraph"/>
    <w:basedOn w:val="a"/>
    <w:uiPriority w:val="34"/>
    <w:qFormat/>
    <w:rsid w:val="00392D0E"/>
    <w:pPr>
      <w:ind w:left="720"/>
      <w:contextualSpacing/>
    </w:pPr>
  </w:style>
  <w:style w:type="paragraph" w:styleId="a6">
    <w:name w:val="Normal (Web)"/>
    <w:basedOn w:val="a"/>
    <w:semiHidden/>
    <w:unhideWhenUsed/>
    <w:rsid w:val="0088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5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Turcanu</dc:creator>
  <cp:keywords/>
  <dc:description/>
  <cp:lastModifiedBy>Curilina G</cp:lastModifiedBy>
  <cp:revision>22</cp:revision>
  <cp:lastPrinted>2022-11-30T12:26:00Z</cp:lastPrinted>
  <dcterms:created xsi:type="dcterms:W3CDTF">2022-11-22T08:09:00Z</dcterms:created>
  <dcterms:modified xsi:type="dcterms:W3CDTF">2023-12-11T08:42:00Z</dcterms:modified>
</cp:coreProperties>
</file>