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47F" w:rsidRPr="00B16170" w:rsidRDefault="0063147F" w:rsidP="00DC2AD1">
      <w:pPr>
        <w:pStyle w:val="rg"/>
        <w:ind w:left="5040" w:firstLine="720"/>
        <w:rPr>
          <w:rFonts w:asciiTheme="majorBidi" w:hAnsiTheme="majorBidi" w:cstheme="majorBidi"/>
          <w:szCs w:val="26"/>
          <w:lang w:val="ro-RO"/>
        </w:rPr>
      </w:pPr>
    </w:p>
    <w:p w:rsidR="0063147F" w:rsidRPr="00B16170" w:rsidRDefault="0063147F" w:rsidP="00DC2AD1">
      <w:pPr>
        <w:pStyle w:val="rg"/>
        <w:ind w:left="5040" w:firstLine="720"/>
        <w:rPr>
          <w:rFonts w:asciiTheme="majorBidi" w:hAnsiTheme="majorBidi" w:cstheme="majorBidi"/>
          <w:szCs w:val="26"/>
          <w:lang w:val="ro-RO"/>
        </w:rPr>
      </w:pPr>
    </w:p>
    <w:p w:rsidR="0063147F" w:rsidRPr="00B16170" w:rsidRDefault="0063147F" w:rsidP="00DC2AD1">
      <w:pPr>
        <w:pStyle w:val="rg"/>
        <w:ind w:left="5040" w:firstLine="720"/>
        <w:rPr>
          <w:rFonts w:asciiTheme="majorBidi" w:hAnsiTheme="majorBidi" w:cstheme="majorBidi"/>
          <w:szCs w:val="26"/>
          <w:lang w:val="ro-RO"/>
        </w:rPr>
      </w:pPr>
    </w:p>
    <w:p w:rsidR="00DC2AD1" w:rsidRPr="00B16170" w:rsidRDefault="00DC2AD1" w:rsidP="00DC2AD1">
      <w:pPr>
        <w:pStyle w:val="rg"/>
        <w:ind w:left="5040" w:firstLine="720"/>
        <w:rPr>
          <w:rFonts w:asciiTheme="majorBidi" w:hAnsiTheme="majorBidi" w:cstheme="majorBidi"/>
          <w:szCs w:val="26"/>
          <w:lang w:val="ro-RO"/>
        </w:rPr>
      </w:pPr>
      <w:r w:rsidRPr="00B16170">
        <w:rPr>
          <w:rFonts w:asciiTheme="majorBidi" w:hAnsiTheme="majorBidi" w:cstheme="majorBidi"/>
          <w:szCs w:val="26"/>
          <w:lang w:val="ro-RO"/>
        </w:rPr>
        <w:t>Anexă</w:t>
      </w:r>
    </w:p>
    <w:p w:rsidR="00DC2AD1" w:rsidRPr="00B16170" w:rsidRDefault="00DC2AD1" w:rsidP="00DC2AD1">
      <w:pPr>
        <w:pStyle w:val="rg"/>
        <w:ind w:left="5040"/>
        <w:rPr>
          <w:rFonts w:asciiTheme="majorBidi" w:hAnsiTheme="majorBidi" w:cstheme="majorBidi"/>
          <w:szCs w:val="26"/>
          <w:lang w:val="ro-RO"/>
        </w:rPr>
      </w:pPr>
      <w:r w:rsidRPr="00B16170">
        <w:rPr>
          <w:rFonts w:asciiTheme="majorBidi" w:hAnsiTheme="majorBidi" w:cstheme="majorBidi"/>
          <w:szCs w:val="26"/>
          <w:lang w:val="ro-RO"/>
        </w:rPr>
        <w:t>la Metodologia de analiză a impactului</w:t>
      </w:r>
    </w:p>
    <w:p w:rsidR="00B55713" w:rsidRPr="00B16170" w:rsidRDefault="00DC2AD1" w:rsidP="00DC2AD1">
      <w:pPr>
        <w:pStyle w:val="rg"/>
        <w:ind w:left="5040"/>
        <w:rPr>
          <w:rFonts w:asciiTheme="majorBidi" w:hAnsiTheme="majorBidi" w:cstheme="majorBidi"/>
          <w:szCs w:val="26"/>
          <w:lang w:val="ro-RO"/>
        </w:rPr>
      </w:pPr>
      <w:r w:rsidRPr="00B16170">
        <w:rPr>
          <w:rFonts w:asciiTheme="majorBidi" w:hAnsiTheme="majorBidi" w:cstheme="majorBidi"/>
          <w:szCs w:val="26"/>
          <w:lang w:val="ro-RO"/>
        </w:rPr>
        <w:t xml:space="preserve">în procesul de fundamentare a proiectelor </w:t>
      </w:r>
    </w:p>
    <w:p w:rsidR="0063147F" w:rsidRDefault="0063147F" w:rsidP="00DC2AD1">
      <w:pPr>
        <w:pStyle w:val="rg"/>
        <w:ind w:left="5040"/>
        <w:rPr>
          <w:rFonts w:asciiTheme="majorBidi" w:hAnsiTheme="majorBidi" w:cstheme="majorBidi"/>
          <w:szCs w:val="26"/>
          <w:lang w:val="ro-RO"/>
        </w:rPr>
      </w:pPr>
    </w:p>
    <w:p w:rsidR="00081EC7" w:rsidRPr="00B16170" w:rsidRDefault="00081EC7" w:rsidP="00DC2AD1">
      <w:pPr>
        <w:pStyle w:val="rg"/>
        <w:ind w:left="5040"/>
        <w:rPr>
          <w:rFonts w:asciiTheme="majorBidi" w:hAnsiTheme="majorBidi" w:cstheme="majorBidi"/>
          <w:szCs w:val="26"/>
          <w:lang w:val="ro-RO"/>
        </w:rPr>
      </w:pPr>
    </w:p>
    <w:tbl>
      <w:tblPr>
        <w:tblpPr w:leftFromText="180" w:rightFromText="180" w:vertAnchor="text" w:horzAnchor="margin" w:tblpXSpec="center" w:tblpY="346"/>
        <w:tblW w:w="5252" w:type="pct"/>
        <w:tblLook w:val="04A0" w:firstRow="1" w:lastRow="0" w:firstColumn="1" w:lastColumn="0" w:noHBand="0" w:noVBand="1"/>
      </w:tblPr>
      <w:tblGrid>
        <w:gridCol w:w="4533"/>
        <w:gridCol w:w="380"/>
        <w:gridCol w:w="1402"/>
        <w:gridCol w:w="1404"/>
        <w:gridCol w:w="1155"/>
        <w:gridCol w:w="715"/>
      </w:tblGrid>
      <w:tr w:rsidR="00671A78" w:rsidRPr="00B16170" w:rsidTr="00AF3D4D">
        <w:tc>
          <w:tcPr>
            <w:tcW w:w="5000" w:type="pct"/>
            <w:gridSpan w:val="6"/>
            <w:tcMar>
              <w:top w:w="15" w:type="dxa"/>
              <w:left w:w="45" w:type="dxa"/>
              <w:bottom w:w="15" w:type="dxa"/>
              <w:right w:w="45" w:type="dxa"/>
            </w:tcMar>
            <w:hideMark/>
          </w:tcPr>
          <w:p w:rsidR="00B55713" w:rsidRPr="00B16170" w:rsidRDefault="00AF3D4D" w:rsidP="00AF3D4D">
            <w:pPr>
              <w:pStyle w:val="cb"/>
              <w:rPr>
                <w:lang w:val="ro-RO"/>
              </w:rPr>
            </w:pPr>
            <w:r w:rsidRPr="00B16170">
              <w:rPr>
                <w:lang w:val="ro-RO"/>
              </w:rPr>
              <w:t>Formularul tipizat al documentului de analiză a impactului</w:t>
            </w:r>
          </w:p>
          <w:p w:rsidR="00AF3D4D" w:rsidRPr="00B16170" w:rsidRDefault="00AF3D4D" w:rsidP="00AF3D4D">
            <w:pPr>
              <w:pStyle w:val="a3"/>
              <w:ind w:firstLine="0"/>
              <w:jc w:val="left"/>
              <w:rPr>
                <w:lang w:val="ro-RO"/>
              </w:rPr>
            </w:pPr>
            <w:r w:rsidRPr="00B16170">
              <w:rPr>
                <w:lang w:val="ro-RO"/>
              </w:rPr>
              <w:t> </w:t>
            </w:r>
          </w:p>
          <w:p w:rsidR="0063147F" w:rsidRDefault="0063147F" w:rsidP="00AF3D4D">
            <w:pPr>
              <w:pStyle w:val="a3"/>
              <w:ind w:firstLine="0"/>
              <w:jc w:val="left"/>
              <w:rPr>
                <w:lang w:val="ro-RO"/>
              </w:rPr>
            </w:pPr>
          </w:p>
          <w:p w:rsidR="00081EC7" w:rsidRPr="00B16170" w:rsidRDefault="00081EC7" w:rsidP="00AF3D4D">
            <w:pPr>
              <w:pStyle w:val="a3"/>
              <w:ind w:firstLine="0"/>
              <w:jc w:val="left"/>
              <w:rPr>
                <w:lang w:val="ro-RO"/>
              </w:rPr>
            </w:pPr>
          </w:p>
        </w:tc>
      </w:tr>
      <w:tr w:rsidR="00671A78" w:rsidRPr="00B16170"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Titlul analizei impactului</w:t>
            </w:r>
            <w:r w:rsidRPr="00B16170">
              <w:rPr>
                <w:b/>
                <w:bCs/>
                <w:sz w:val="24"/>
                <w:szCs w:val="24"/>
                <w:lang w:val="ro-RO"/>
              </w:rPr>
              <w:br/>
            </w:r>
            <w:r w:rsidRPr="00B16170">
              <w:rPr>
                <w:sz w:val="24"/>
                <w:szCs w:val="24"/>
                <w:lang w:val="ro-RO"/>
              </w:rPr>
              <w:t>(poate conţine titlul propunerii de act normativ):</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C353C">
            <w:pPr>
              <w:ind w:firstLine="0"/>
              <w:rPr>
                <w:sz w:val="24"/>
                <w:szCs w:val="24"/>
                <w:lang w:val="ro-RO"/>
              </w:rPr>
            </w:pPr>
            <w:r w:rsidRPr="00B16170">
              <w:rPr>
                <w:sz w:val="24"/>
                <w:szCs w:val="24"/>
                <w:lang w:val="ro-RO"/>
              </w:rPr>
              <w:t xml:space="preserve">Proiectul </w:t>
            </w:r>
            <w:r w:rsidR="001F059B" w:rsidRPr="00B16170">
              <w:rPr>
                <w:sz w:val="24"/>
                <w:szCs w:val="24"/>
                <w:lang w:val="ro-RO"/>
              </w:rPr>
              <w:t>Hotărârii</w:t>
            </w:r>
            <w:r w:rsidRPr="00B16170">
              <w:rPr>
                <w:sz w:val="24"/>
                <w:szCs w:val="24"/>
                <w:lang w:val="ro-RO"/>
              </w:rPr>
              <w:t xml:space="preserve"> Guvernului </w:t>
            </w:r>
            <w:r w:rsidR="001F059B" w:rsidRPr="00B16170">
              <w:rPr>
                <w:sz w:val="24"/>
                <w:szCs w:val="24"/>
                <w:lang w:val="ro-RO"/>
              </w:rPr>
              <w:t>pentru modificarea Hotărârii Guvernului nr.230/2020 cu privire la organizarea și funcționarea Casei Naționale de Asigurări Sociale</w:t>
            </w:r>
          </w:p>
          <w:p w:rsidR="0063147F" w:rsidRPr="00B16170" w:rsidRDefault="0063147F" w:rsidP="00AC353C">
            <w:pPr>
              <w:ind w:firstLine="0"/>
              <w:rPr>
                <w:sz w:val="24"/>
                <w:szCs w:val="24"/>
                <w:lang w:val="ro-RO"/>
              </w:rPr>
            </w:pPr>
          </w:p>
        </w:tc>
      </w:tr>
      <w:tr w:rsidR="00671A78" w:rsidRPr="00B16170"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6097B" w:rsidRDefault="00AF3D4D" w:rsidP="00AF3D4D">
            <w:pPr>
              <w:ind w:firstLine="0"/>
              <w:jc w:val="left"/>
              <w:rPr>
                <w:sz w:val="24"/>
                <w:szCs w:val="24"/>
                <w:lang w:val="ro-RO"/>
              </w:rPr>
            </w:pPr>
            <w:r w:rsidRPr="00B6097B">
              <w:rPr>
                <w:b/>
                <w:bCs/>
                <w:sz w:val="24"/>
                <w:szCs w:val="24"/>
                <w:lang w:val="ro-RO"/>
              </w:rPr>
              <w:t>Data: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6097B" w:rsidRDefault="00AF3D4D" w:rsidP="0010017F">
            <w:pPr>
              <w:ind w:firstLine="0"/>
              <w:jc w:val="left"/>
              <w:rPr>
                <w:sz w:val="24"/>
                <w:szCs w:val="24"/>
                <w:lang w:val="ro-RO"/>
              </w:rPr>
            </w:pPr>
            <w:r w:rsidRPr="00B6097B">
              <w:rPr>
                <w:sz w:val="24"/>
                <w:szCs w:val="24"/>
                <w:lang w:val="ro-RO"/>
              </w:rPr>
              <w:t> </w:t>
            </w:r>
            <w:r w:rsidR="00E51445" w:rsidRPr="00B6097B">
              <w:rPr>
                <w:sz w:val="24"/>
                <w:szCs w:val="24"/>
                <w:lang w:val="ro-RO"/>
              </w:rPr>
              <w:t>1</w:t>
            </w:r>
            <w:r w:rsidR="0010017F" w:rsidRPr="00B6097B">
              <w:rPr>
                <w:sz w:val="24"/>
                <w:szCs w:val="24"/>
                <w:lang w:val="ro-RO"/>
              </w:rPr>
              <w:t>4</w:t>
            </w:r>
            <w:r w:rsidR="00B423A5" w:rsidRPr="00B6097B">
              <w:rPr>
                <w:sz w:val="24"/>
                <w:szCs w:val="24"/>
                <w:lang w:val="ro-RO"/>
              </w:rPr>
              <w:t>.1</w:t>
            </w:r>
            <w:r w:rsidR="00E51445" w:rsidRPr="00B6097B">
              <w:rPr>
                <w:sz w:val="24"/>
                <w:szCs w:val="24"/>
                <w:lang w:val="ro-RO"/>
              </w:rPr>
              <w:t>2</w:t>
            </w:r>
            <w:r w:rsidR="00B423A5" w:rsidRPr="00B6097B">
              <w:rPr>
                <w:sz w:val="24"/>
                <w:szCs w:val="24"/>
                <w:lang w:val="ro-RO"/>
              </w:rPr>
              <w:t>.2023</w:t>
            </w:r>
          </w:p>
        </w:tc>
      </w:tr>
      <w:tr w:rsidR="00671A78" w:rsidRPr="00B16170"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Autoritatea administraţiei publice (autor):</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sz w:val="24"/>
                <w:szCs w:val="24"/>
                <w:lang w:val="ro-RO"/>
              </w:rPr>
              <w:t> Casa Naţională de Asigurări Sociale</w:t>
            </w:r>
          </w:p>
          <w:p w:rsidR="0063147F" w:rsidRPr="00B16170" w:rsidRDefault="0063147F" w:rsidP="00AF3D4D">
            <w:pPr>
              <w:ind w:firstLine="0"/>
              <w:jc w:val="left"/>
              <w:rPr>
                <w:sz w:val="24"/>
                <w:szCs w:val="24"/>
                <w:lang w:val="ro-RO"/>
              </w:rPr>
            </w:pPr>
          </w:p>
        </w:tc>
      </w:tr>
      <w:tr w:rsidR="00671A78" w:rsidRPr="00B16170"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Subdiviziunea:</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B16170" w:rsidRDefault="00AF3D4D" w:rsidP="00AF3D4D">
            <w:pPr>
              <w:ind w:firstLine="0"/>
              <w:jc w:val="left"/>
              <w:rPr>
                <w:sz w:val="24"/>
                <w:szCs w:val="24"/>
                <w:lang w:val="ro-RO"/>
              </w:rPr>
            </w:pPr>
            <w:r w:rsidRPr="00B16170">
              <w:rPr>
                <w:sz w:val="24"/>
                <w:szCs w:val="24"/>
                <w:lang w:val="ro-RO"/>
              </w:rPr>
              <w:t xml:space="preserve"> Direcţia </w:t>
            </w:r>
            <w:r w:rsidR="004B4003" w:rsidRPr="00B16170">
              <w:rPr>
                <w:sz w:val="24"/>
                <w:szCs w:val="24"/>
                <w:lang w:val="ro-RO"/>
              </w:rPr>
              <w:t xml:space="preserve">generală </w:t>
            </w:r>
            <w:r w:rsidRPr="00B16170">
              <w:rPr>
                <w:sz w:val="24"/>
                <w:szCs w:val="24"/>
                <w:lang w:val="ro-RO"/>
              </w:rPr>
              <w:t>resurse umane</w:t>
            </w:r>
            <w:r w:rsidR="001A0B3D" w:rsidRPr="00B16170">
              <w:rPr>
                <w:sz w:val="24"/>
                <w:szCs w:val="24"/>
                <w:lang w:val="ro-RO"/>
              </w:rPr>
              <w:t xml:space="preserve">, </w:t>
            </w:r>
          </w:p>
          <w:p w:rsidR="00AF3D4D" w:rsidRPr="00B16170" w:rsidRDefault="001A0B3D" w:rsidP="004B4003">
            <w:pPr>
              <w:ind w:left="99" w:hanging="99"/>
              <w:jc w:val="left"/>
              <w:rPr>
                <w:sz w:val="24"/>
                <w:szCs w:val="24"/>
                <w:lang w:val="ro-RO"/>
              </w:rPr>
            </w:pPr>
            <w:r w:rsidRPr="00B16170">
              <w:rPr>
                <w:sz w:val="24"/>
                <w:szCs w:val="24"/>
                <w:lang w:val="ro-RO"/>
              </w:rPr>
              <w:t xml:space="preserve"> Direcţia </w:t>
            </w:r>
            <w:r w:rsidR="004B4003" w:rsidRPr="00B16170">
              <w:rPr>
                <w:sz w:val="24"/>
                <w:szCs w:val="24"/>
                <w:lang w:val="ro-RO"/>
              </w:rPr>
              <w:t xml:space="preserve">generală dezvoltare și management instituțional </w:t>
            </w:r>
          </w:p>
        </w:tc>
      </w:tr>
      <w:tr w:rsidR="00671A78" w:rsidRPr="00B16170" w:rsidTr="00AF3D4D">
        <w:tc>
          <w:tcPr>
            <w:tcW w:w="2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Persoana responsabilă şi datele de contact:</w:t>
            </w:r>
          </w:p>
        </w:tc>
        <w:tc>
          <w:tcPr>
            <w:tcW w:w="26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0B3D" w:rsidRPr="00B16170" w:rsidRDefault="00AF3D4D" w:rsidP="00B55713">
            <w:pPr>
              <w:ind w:firstLine="0"/>
              <w:jc w:val="left"/>
              <w:rPr>
                <w:sz w:val="24"/>
                <w:szCs w:val="24"/>
                <w:lang w:val="ro-RO"/>
              </w:rPr>
            </w:pPr>
            <w:r w:rsidRPr="00B16170">
              <w:rPr>
                <w:sz w:val="24"/>
                <w:szCs w:val="24"/>
                <w:lang w:val="ro-RO"/>
              </w:rPr>
              <w:t> Botnariuc Angela, şef</w:t>
            </w:r>
            <w:r w:rsidR="004B4003" w:rsidRPr="00B16170">
              <w:rPr>
                <w:sz w:val="24"/>
                <w:szCs w:val="24"/>
                <w:lang w:val="ro-RO"/>
              </w:rPr>
              <w:t>ă</w:t>
            </w:r>
            <w:r w:rsidRPr="00B16170">
              <w:rPr>
                <w:sz w:val="24"/>
                <w:szCs w:val="24"/>
                <w:lang w:val="ro-RO"/>
              </w:rPr>
              <w:t xml:space="preserve"> direcţie</w:t>
            </w:r>
            <w:r w:rsidR="004B4003" w:rsidRPr="00B16170">
              <w:rPr>
                <w:sz w:val="24"/>
                <w:szCs w:val="24"/>
                <w:lang w:val="ro-RO"/>
              </w:rPr>
              <w:t xml:space="preserve"> generală</w:t>
            </w:r>
            <w:r w:rsidRPr="00B16170">
              <w:rPr>
                <w:sz w:val="24"/>
                <w:szCs w:val="24"/>
                <w:lang w:val="ro-RO"/>
              </w:rPr>
              <w:t xml:space="preserve">, e-mail </w:t>
            </w:r>
            <w:hyperlink r:id="rId7" w:history="1">
              <w:r w:rsidRPr="00B16170">
                <w:rPr>
                  <w:rStyle w:val="a8"/>
                  <w:color w:val="auto"/>
                  <w:sz w:val="24"/>
                  <w:szCs w:val="24"/>
                  <w:lang w:val="ro-RO"/>
                </w:rPr>
                <w:t>angela.botnariuc@cnas.gov.md</w:t>
              </w:r>
            </w:hyperlink>
            <w:r w:rsidRPr="00B16170">
              <w:rPr>
                <w:sz w:val="24"/>
                <w:szCs w:val="24"/>
                <w:lang w:val="ro-RO"/>
              </w:rPr>
              <w:t>, tel. 022-257-849</w:t>
            </w:r>
          </w:p>
          <w:p w:rsidR="001A0B3D" w:rsidRPr="00B16170" w:rsidRDefault="001A0B3D" w:rsidP="00B55713">
            <w:pPr>
              <w:ind w:firstLine="0"/>
              <w:jc w:val="left"/>
              <w:rPr>
                <w:sz w:val="24"/>
                <w:szCs w:val="24"/>
                <w:lang w:val="ro-RO"/>
              </w:rPr>
            </w:pPr>
            <w:r w:rsidRPr="00B16170">
              <w:rPr>
                <w:sz w:val="24"/>
                <w:szCs w:val="24"/>
                <w:lang w:val="ro-RO"/>
              </w:rPr>
              <w:t xml:space="preserve"> Şmundeac Natalia, şef</w:t>
            </w:r>
            <w:r w:rsidR="004B4003" w:rsidRPr="00B16170">
              <w:rPr>
                <w:sz w:val="24"/>
                <w:szCs w:val="24"/>
                <w:lang w:val="ro-RO"/>
              </w:rPr>
              <w:t>ă</w:t>
            </w:r>
            <w:r w:rsidRPr="00B16170">
              <w:rPr>
                <w:sz w:val="24"/>
                <w:szCs w:val="24"/>
                <w:lang w:val="ro-RO"/>
              </w:rPr>
              <w:t xml:space="preserve"> direcţie</w:t>
            </w:r>
            <w:r w:rsidR="004B4003" w:rsidRPr="00B16170">
              <w:rPr>
                <w:sz w:val="24"/>
                <w:szCs w:val="24"/>
                <w:lang w:val="ro-RO"/>
              </w:rPr>
              <w:t xml:space="preserve"> generală</w:t>
            </w:r>
            <w:r w:rsidRPr="00B16170">
              <w:rPr>
                <w:sz w:val="24"/>
                <w:szCs w:val="24"/>
                <w:lang w:val="ro-RO"/>
              </w:rPr>
              <w:t>, e-mail</w:t>
            </w:r>
          </w:p>
          <w:p w:rsidR="0063147F" w:rsidRPr="00B16170" w:rsidRDefault="007344E3" w:rsidP="004B4003">
            <w:pPr>
              <w:ind w:firstLine="0"/>
              <w:jc w:val="left"/>
              <w:rPr>
                <w:sz w:val="24"/>
                <w:szCs w:val="24"/>
                <w:lang w:val="ro-RO"/>
              </w:rPr>
            </w:pPr>
            <w:hyperlink r:id="rId8" w:history="1">
              <w:r w:rsidR="001A0B3D" w:rsidRPr="00B16170">
                <w:rPr>
                  <w:rStyle w:val="a8"/>
                  <w:color w:val="auto"/>
                  <w:sz w:val="24"/>
                  <w:szCs w:val="24"/>
                  <w:lang w:val="ro-RO"/>
                </w:rPr>
                <w:t>natalia.smundeac@cnas.gov.md</w:t>
              </w:r>
            </w:hyperlink>
            <w:r w:rsidR="001A0B3D" w:rsidRPr="00B16170">
              <w:rPr>
                <w:sz w:val="24"/>
                <w:szCs w:val="24"/>
                <w:lang w:val="ro-RO"/>
              </w:rPr>
              <w:t>, tel. 022-257-</w:t>
            </w:r>
            <w:r w:rsidR="004B4003" w:rsidRPr="00B16170">
              <w:rPr>
                <w:sz w:val="24"/>
                <w:szCs w:val="24"/>
                <w:lang w:val="ro-RO"/>
              </w:rPr>
              <w:t>903</w:t>
            </w:r>
          </w:p>
          <w:p w:rsidR="00AF3D4D" w:rsidRPr="00B16170" w:rsidRDefault="00AF3D4D" w:rsidP="004B4003">
            <w:pPr>
              <w:ind w:firstLine="0"/>
              <w:jc w:val="left"/>
              <w:rPr>
                <w:sz w:val="24"/>
                <w:szCs w:val="24"/>
                <w:lang w:val="ro-RO"/>
              </w:rPr>
            </w:pPr>
            <w:r w:rsidRPr="00B16170">
              <w:rPr>
                <w:sz w:val="24"/>
                <w:szCs w:val="24"/>
                <w:lang w:val="ro-RO"/>
              </w:rPr>
              <w:t xml:space="preserve">  </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
                <w:bCs/>
                <w:sz w:val="24"/>
                <w:szCs w:val="24"/>
                <w:lang w:val="ro-RO"/>
              </w:rPr>
            </w:pPr>
            <w:r w:rsidRPr="00B16170">
              <w:rPr>
                <w:b/>
                <w:bCs/>
                <w:sz w:val="24"/>
                <w:szCs w:val="24"/>
                <w:lang w:val="ro-RO"/>
              </w:rPr>
              <w:t>Compartimentele analizei impactului</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5713" w:rsidRPr="00B16170" w:rsidRDefault="00AF3D4D" w:rsidP="00B55713">
            <w:pPr>
              <w:ind w:firstLine="0"/>
              <w:jc w:val="left"/>
              <w:rPr>
                <w:sz w:val="24"/>
                <w:szCs w:val="24"/>
                <w:lang w:val="ro-RO"/>
              </w:rPr>
            </w:pPr>
            <w:r w:rsidRPr="00B16170">
              <w:rPr>
                <w:b/>
                <w:bCs/>
                <w:sz w:val="24"/>
                <w:szCs w:val="24"/>
                <w:lang w:val="ro-RO"/>
              </w:rPr>
              <w:t>1. Definirea problemei</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sz w:val="24"/>
                <w:szCs w:val="24"/>
                <w:lang w:val="ro-RO"/>
              </w:rPr>
              <w:t>a) Determinați clar şi concis problema şi/sau problemele care urmează să fie soluţionate</w:t>
            </w:r>
          </w:p>
          <w:p w:rsidR="0063147F" w:rsidRPr="00B16170" w:rsidRDefault="0063147F" w:rsidP="00AF3D4D">
            <w:pPr>
              <w:ind w:firstLine="0"/>
              <w:jc w:val="left"/>
              <w:rPr>
                <w:bCs/>
                <w:sz w:val="24"/>
                <w:szCs w:val="24"/>
                <w:lang w:val="ro-RO"/>
              </w:rPr>
            </w:pP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4C70" w:rsidRPr="00B16170" w:rsidRDefault="00024C70" w:rsidP="00E01693">
            <w:pPr>
              <w:spacing w:after="120"/>
              <w:ind w:left="96" w:firstLine="0"/>
              <w:rPr>
                <w:sz w:val="24"/>
                <w:szCs w:val="24"/>
                <w:lang w:val="ro-RO" w:eastAsia="ru-RU"/>
              </w:rPr>
            </w:pPr>
            <w:r w:rsidRPr="00B16170">
              <w:rPr>
                <w:sz w:val="24"/>
                <w:szCs w:val="24"/>
                <w:lang w:val="ro-RO" w:eastAsia="ru-RU"/>
              </w:rPr>
              <w:t>Casa Naționa</w:t>
            </w:r>
            <w:r w:rsidR="00344134" w:rsidRPr="00B16170">
              <w:rPr>
                <w:sz w:val="24"/>
                <w:szCs w:val="24"/>
                <w:lang w:val="ro-RO" w:eastAsia="ru-RU"/>
              </w:rPr>
              <w:t xml:space="preserve">lă de Asigurări Sociale (CNAS) </w:t>
            </w:r>
            <w:r w:rsidRPr="00B16170">
              <w:rPr>
                <w:sz w:val="24"/>
                <w:szCs w:val="24"/>
                <w:lang w:val="ro-RO" w:eastAsia="ru-RU"/>
              </w:rPr>
              <w:t xml:space="preserve">se aliniază la prioritățile Guvernului de centrare a serviciilor publice pe necesitățile oamenilor, trasate </w:t>
            </w:r>
            <w:r w:rsidRPr="00B16170">
              <w:rPr>
                <w:sz w:val="24"/>
                <w:szCs w:val="24"/>
                <w:lang w:val="ro-RO"/>
              </w:rPr>
              <w:t>în Planul național de dezvoltare pentru anii 2023-2025, aprobat prin Hotărârea Guvernului nr.89/2023</w:t>
            </w:r>
            <w:r w:rsidRPr="00B16170">
              <w:rPr>
                <w:sz w:val="24"/>
                <w:szCs w:val="24"/>
                <w:lang w:val="ro-RO" w:eastAsia="ru-RU"/>
              </w:rPr>
              <w:t>. Asigurarea calității și accesibilității serviciilor publice pres</w:t>
            </w:r>
            <w:r w:rsidR="008B6A70" w:rsidRPr="00B16170">
              <w:rPr>
                <w:sz w:val="24"/>
                <w:szCs w:val="24"/>
                <w:lang w:val="ro-RO" w:eastAsia="ru-RU"/>
              </w:rPr>
              <w:t xml:space="preserve">tate </w:t>
            </w:r>
            <w:r w:rsidR="00833E2B" w:rsidRPr="00B16170">
              <w:rPr>
                <w:sz w:val="24"/>
                <w:szCs w:val="24"/>
                <w:lang w:val="ro-RO" w:eastAsia="ru-RU"/>
              </w:rPr>
              <w:t>de</w:t>
            </w:r>
            <w:r w:rsidRPr="00B16170">
              <w:rPr>
                <w:sz w:val="24"/>
                <w:szCs w:val="24"/>
                <w:lang w:val="ro-RO" w:eastAsia="ru-RU"/>
              </w:rPr>
              <w:t xml:space="preserve"> CNAS, </w:t>
            </w:r>
            <w:r w:rsidR="00833E2B" w:rsidRPr="00B16170">
              <w:rPr>
                <w:sz w:val="24"/>
                <w:szCs w:val="24"/>
                <w:lang w:val="ro-RO" w:eastAsia="ru-RU"/>
              </w:rPr>
              <w:t>prin</w:t>
            </w:r>
            <w:r w:rsidRPr="00B16170">
              <w:rPr>
                <w:sz w:val="24"/>
                <w:szCs w:val="24"/>
                <w:lang w:val="ro-RO" w:eastAsia="ru-RU"/>
              </w:rPr>
              <w:t xml:space="preserve"> </w:t>
            </w:r>
            <w:r w:rsidR="00344134" w:rsidRPr="00B16170">
              <w:rPr>
                <w:sz w:val="24"/>
                <w:szCs w:val="24"/>
                <w:lang w:val="ro-RO" w:eastAsia="ru-RU"/>
              </w:rPr>
              <w:t>d</w:t>
            </w:r>
            <w:r w:rsidRPr="00B16170">
              <w:rPr>
                <w:sz w:val="24"/>
                <w:szCs w:val="24"/>
                <w:lang w:val="ro-RO" w:eastAsia="ru-RU"/>
              </w:rPr>
              <w:t xml:space="preserve">igitalizarea </w:t>
            </w:r>
            <w:r w:rsidR="00833E2B" w:rsidRPr="00B16170">
              <w:rPr>
                <w:sz w:val="24"/>
                <w:szCs w:val="24"/>
                <w:lang w:val="ro-RO" w:eastAsia="ru-RU"/>
              </w:rPr>
              <w:t>acestora</w:t>
            </w:r>
            <w:r w:rsidRPr="00B16170">
              <w:rPr>
                <w:sz w:val="24"/>
                <w:szCs w:val="24"/>
                <w:lang w:val="ro-RO" w:eastAsia="ru-RU"/>
              </w:rPr>
              <w:t xml:space="preserve"> și reducerea poverii cetățenilor la solicitarea prestațiilor sociale </w:t>
            </w:r>
            <w:r w:rsidR="00344134" w:rsidRPr="00B16170">
              <w:rPr>
                <w:sz w:val="24"/>
                <w:szCs w:val="24"/>
                <w:lang w:val="ro-RO" w:eastAsia="ru-RU"/>
              </w:rPr>
              <w:t xml:space="preserve">va contribui la creșterea </w:t>
            </w:r>
            <w:r w:rsidRPr="00B16170">
              <w:rPr>
                <w:sz w:val="24"/>
                <w:szCs w:val="24"/>
                <w:lang w:val="ro-RO" w:eastAsia="ru-RU"/>
              </w:rPr>
              <w:t>nivelul</w:t>
            </w:r>
            <w:r w:rsidR="00AB5D55" w:rsidRPr="00B16170">
              <w:rPr>
                <w:sz w:val="24"/>
                <w:szCs w:val="24"/>
                <w:lang w:val="ro-RO" w:eastAsia="ru-RU"/>
              </w:rPr>
              <w:t>ui</w:t>
            </w:r>
            <w:r w:rsidRPr="00B16170">
              <w:rPr>
                <w:sz w:val="24"/>
                <w:szCs w:val="24"/>
                <w:lang w:val="ro-RO" w:eastAsia="ru-RU"/>
              </w:rPr>
              <w:t xml:space="preserve"> de satisfacție a populației față de calitatea serviciilor publice.</w:t>
            </w:r>
          </w:p>
          <w:p w:rsidR="00A220BE" w:rsidRPr="00B16170" w:rsidRDefault="00833E2B" w:rsidP="00E01693">
            <w:pPr>
              <w:spacing w:before="120" w:after="120"/>
              <w:ind w:left="96" w:firstLine="0"/>
              <w:rPr>
                <w:sz w:val="24"/>
                <w:szCs w:val="24"/>
                <w:lang w:val="ro-RO"/>
              </w:rPr>
            </w:pPr>
            <w:r w:rsidRPr="00B16170">
              <w:rPr>
                <w:sz w:val="24"/>
                <w:szCs w:val="24"/>
                <w:lang w:val="ro-RO"/>
              </w:rPr>
              <w:t>Astfel, implementarea unor servicii publice proactive</w:t>
            </w:r>
            <w:r w:rsidR="004E1F54" w:rsidRPr="00B16170">
              <w:rPr>
                <w:sz w:val="24"/>
                <w:szCs w:val="24"/>
                <w:lang w:val="ro-RO"/>
              </w:rPr>
              <w:t xml:space="preserve">, </w:t>
            </w:r>
            <w:r w:rsidRPr="00B16170">
              <w:rPr>
                <w:sz w:val="24"/>
                <w:szCs w:val="24"/>
                <w:lang w:val="ro-RO"/>
              </w:rPr>
              <w:t>preluarea</w:t>
            </w:r>
            <w:r w:rsidR="005E1C4E" w:rsidRPr="00B16170">
              <w:rPr>
                <w:sz w:val="24"/>
                <w:szCs w:val="24"/>
                <w:lang w:val="ro-RO"/>
              </w:rPr>
              <w:t xml:space="preserve"> </w:t>
            </w:r>
            <w:r w:rsidRPr="00B16170">
              <w:rPr>
                <w:sz w:val="24"/>
                <w:szCs w:val="24"/>
                <w:lang w:val="ro-RO"/>
              </w:rPr>
              <w:t xml:space="preserve">unor servicii </w:t>
            </w:r>
            <w:r w:rsidR="005566EA" w:rsidRPr="00B16170">
              <w:rPr>
                <w:sz w:val="24"/>
                <w:szCs w:val="24"/>
                <w:lang w:val="ro-RO"/>
              </w:rPr>
              <w:t xml:space="preserve">publice </w:t>
            </w:r>
            <w:r w:rsidRPr="00B16170">
              <w:rPr>
                <w:sz w:val="24"/>
                <w:szCs w:val="24"/>
                <w:lang w:val="ro-RO"/>
              </w:rPr>
              <w:t>noi</w:t>
            </w:r>
            <w:r w:rsidR="004E1F54" w:rsidRPr="00B16170">
              <w:rPr>
                <w:sz w:val="24"/>
                <w:szCs w:val="24"/>
                <w:lang w:val="ro-RO"/>
              </w:rPr>
              <w:t xml:space="preserve"> şi consolidarea funcţiilor de evaluare a calităţii serviciilor de informare şi consultare</w:t>
            </w:r>
            <w:r w:rsidRPr="00B16170">
              <w:rPr>
                <w:sz w:val="24"/>
                <w:szCs w:val="24"/>
                <w:lang w:val="ro-RO" w:eastAsia="ru-RU"/>
              </w:rPr>
              <w:t xml:space="preserve"> condiţionează </w:t>
            </w:r>
            <w:r w:rsidR="00A220BE" w:rsidRPr="00B16170">
              <w:rPr>
                <w:sz w:val="24"/>
                <w:szCs w:val="24"/>
                <w:lang w:val="ro-RO"/>
              </w:rPr>
              <w:t xml:space="preserve"> revizuirea și perfecționarea modului de organizare și desfășur</w:t>
            </w:r>
            <w:r w:rsidR="0063147F" w:rsidRPr="00B16170">
              <w:rPr>
                <w:sz w:val="24"/>
                <w:szCs w:val="24"/>
                <w:lang w:val="ro-RO"/>
              </w:rPr>
              <w:t>are a proceselor de activitate</w:t>
            </w:r>
            <w:r w:rsidR="005566EA" w:rsidRPr="00B16170">
              <w:rPr>
                <w:sz w:val="24"/>
                <w:szCs w:val="24"/>
                <w:lang w:val="ro-RO"/>
              </w:rPr>
              <w:t>, şi implicit reorganizarea structurală a CNAS</w:t>
            </w:r>
            <w:r w:rsidR="00A220BE" w:rsidRPr="00B16170">
              <w:rPr>
                <w:sz w:val="24"/>
                <w:szCs w:val="24"/>
                <w:lang w:val="ro-RO"/>
              </w:rPr>
              <w:t xml:space="preserve">. </w:t>
            </w:r>
          </w:p>
          <w:p w:rsidR="00F254AE" w:rsidRPr="00B16170" w:rsidRDefault="00F254AE" w:rsidP="00F254AE">
            <w:pPr>
              <w:spacing w:after="120"/>
              <w:ind w:left="96" w:firstLine="0"/>
              <w:rPr>
                <w:sz w:val="24"/>
                <w:szCs w:val="24"/>
                <w:lang w:val="ro-RO" w:eastAsia="ru-RU"/>
              </w:rPr>
            </w:pPr>
            <w:r w:rsidRPr="00B16170">
              <w:rPr>
                <w:sz w:val="24"/>
                <w:szCs w:val="24"/>
                <w:lang w:val="ro-RO" w:eastAsia="ru-RU"/>
              </w:rPr>
              <w:t>Totodată, Guvernul Republicii Moldova, prin scrisoarea nr.29-78-11702 din 07.11.2023, a solicitat ministerelor şi autorităţilor administrative centrale modificarea structurii organizaţionale, cu revizuirea/digitalizarea proceselor operaţionale interne şi regionalizarea serviciilor publice desconcentrate.</w:t>
            </w:r>
          </w:p>
          <w:p w:rsidR="00AF3D4D" w:rsidRPr="00B16170" w:rsidRDefault="00AF3D4D" w:rsidP="00E01693">
            <w:pPr>
              <w:spacing w:before="120" w:after="120"/>
              <w:ind w:left="96" w:firstLine="0"/>
              <w:rPr>
                <w:sz w:val="24"/>
                <w:szCs w:val="24"/>
                <w:lang w:val="ro-RO"/>
              </w:rPr>
            </w:pP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284459">
            <w:pPr>
              <w:ind w:firstLine="0"/>
              <w:rPr>
                <w:sz w:val="24"/>
                <w:szCs w:val="24"/>
                <w:lang w:val="ro-RO"/>
              </w:rPr>
            </w:pPr>
            <w:r w:rsidRPr="00B16170">
              <w:rPr>
                <w:bCs/>
                <w:sz w:val="24"/>
                <w:szCs w:val="24"/>
                <w:lang w:val="ro-RO"/>
              </w:rPr>
              <w:t>b)</w:t>
            </w:r>
            <w:r w:rsidRPr="00B16170">
              <w:rPr>
                <w:sz w:val="24"/>
                <w:szCs w:val="24"/>
                <w:lang w:val="ro-RO"/>
              </w:rPr>
              <w:t xml:space="preserve"> Descrieți problema, persoanele/</w:t>
            </w:r>
            <w:r w:rsidR="003A41D9" w:rsidRPr="00B16170">
              <w:rPr>
                <w:sz w:val="24"/>
                <w:szCs w:val="24"/>
                <w:lang w:val="ro-RO"/>
              </w:rPr>
              <w:t>entitățile</w:t>
            </w:r>
            <w:r w:rsidRPr="00B16170">
              <w:rPr>
                <w:sz w:val="24"/>
                <w:szCs w:val="24"/>
                <w:lang w:val="ro-RO"/>
              </w:rPr>
              <w:t xml:space="preserve"> afectate și cele care contribuie la apariția problemei, cu justificarea necesității schimbării situaţiei curente şi viitoare, în baza dovezilor şi datelor colectate și examinate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41562D">
        <w:trPr>
          <w:trHeight w:val="1261"/>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3147F" w:rsidRPr="00B16170" w:rsidRDefault="0063147F" w:rsidP="00FC4609">
            <w:pPr>
              <w:spacing w:before="120" w:after="120"/>
              <w:ind w:left="95" w:firstLine="0"/>
              <w:rPr>
                <w:sz w:val="24"/>
                <w:szCs w:val="24"/>
                <w:lang w:val="ro-RO"/>
              </w:rPr>
            </w:pPr>
            <w:r w:rsidRPr="00B16170">
              <w:rPr>
                <w:sz w:val="24"/>
                <w:szCs w:val="24"/>
                <w:lang w:val="ro-RO"/>
              </w:rPr>
              <w:lastRenderedPageBreak/>
              <w:t xml:space="preserve">Întru implementarea prevederilor Legii nr.234/2021 cu privire la serviciile publice, și fiind parte a  proiectului </w:t>
            </w:r>
            <w:r w:rsidRPr="00B16170">
              <w:rPr>
                <w:i/>
                <w:sz w:val="24"/>
                <w:szCs w:val="24"/>
                <w:lang w:val="ro-RO"/>
              </w:rPr>
              <w:t>,,Modernizarea serviciilor guvernamentale”,</w:t>
            </w:r>
            <w:r w:rsidRPr="00B16170">
              <w:rPr>
                <w:sz w:val="24"/>
                <w:szCs w:val="24"/>
                <w:lang w:val="ro-RO"/>
              </w:rPr>
              <w:t xml:space="preserve"> CNAS continuu implementează soluții eficiente de modernizare a serviciilor publice în domeniul asigurărilor sociale de stat, </w:t>
            </w:r>
            <w:r w:rsidR="00B16170" w:rsidRPr="00B16170">
              <w:rPr>
                <w:sz w:val="24"/>
                <w:szCs w:val="24"/>
                <w:lang w:val="ro-RO"/>
              </w:rPr>
              <w:t>promovând</w:t>
            </w:r>
            <w:r w:rsidRPr="00B16170">
              <w:rPr>
                <w:sz w:val="24"/>
                <w:szCs w:val="24"/>
                <w:lang w:val="ro-RO"/>
              </w:rPr>
              <w:t xml:space="preserve"> instrumente electronice de solicitare a prestațiilor sociale (e-cerere), precum și servicii proactive</w:t>
            </w:r>
            <w:r w:rsidR="00115F0B" w:rsidRPr="00B16170">
              <w:rPr>
                <w:sz w:val="24"/>
                <w:szCs w:val="24"/>
                <w:lang w:val="ro-RO"/>
              </w:rPr>
              <w:t xml:space="preserve">, </w:t>
            </w:r>
            <w:r w:rsidR="00115F0B" w:rsidRPr="00B16170">
              <w:rPr>
                <w:rStyle w:val="a9"/>
                <w:b w:val="0"/>
                <w:sz w:val="24"/>
                <w:szCs w:val="24"/>
                <w:lang w:val="ro-RO"/>
              </w:rPr>
              <w:t xml:space="preserve"> pentru acordarea cărora nu este</w:t>
            </w:r>
            <w:r w:rsidR="00115F0B" w:rsidRPr="00B16170">
              <w:rPr>
                <w:rStyle w:val="a9"/>
                <w:sz w:val="24"/>
                <w:szCs w:val="24"/>
                <w:lang w:val="ro-RO"/>
              </w:rPr>
              <w:t xml:space="preserve"> </w:t>
            </w:r>
            <w:r w:rsidR="00115F0B" w:rsidRPr="00B16170">
              <w:rPr>
                <w:sz w:val="24"/>
                <w:szCs w:val="24"/>
                <w:lang w:val="ro-RO"/>
              </w:rPr>
              <w:t>necesară depunerea cererii de către beneficiar</w:t>
            </w:r>
            <w:r w:rsidRPr="00B16170">
              <w:rPr>
                <w:sz w:val="24"/>
                <w:szCs w:val="24"/>
                <w:lang w:val="ro-RO"/>
              </w:rPr>
              <w:t>.</w:t>
            </w:r>
          </w:p>
          <w:p w:rsidR="00115F0B" w:rsidRPr="00B16170" w:rsidRDefault="000E6B46" w:rsidP="00FC4609">
            <w:pPr>
              <w:spacing w:before="120" w:after="120"/>
              <w:ind w:left="95" w:firstLine="0"/>
              <w:rPr>
                <w:sz w:val="24"/>
                <w:szCs w:val="24"/>
                <w:lang w:val="ro-RO"/>
              </w:rPr>
            </w:pPr>
            <w:r w:rsidRPr="00B16170">
              <w:rPr>
                <w:sz w:val="24"/>
                <w:szCs w:val="24"/>
                <w:lang w:val="ro-RO"/>
              </w:rPr>
              <w:t xml:space="preserve">Astfel, în prezent CNAS prestează 2 servicii publice proactive (indemnizaţii pentru incapacitate temporară de muncă şi indemnizaţii de maternitate), iar </w:t>
            </w:r>
            <w:r w:rsidR="00B16170" w:rsidRPr="00B16170">
              <w:rPr>
                <w:sz w:val="24"/>
                <w:szCs w:val="24"/>
                <w:lang w:val="ro-RO"/>
              </w:rPr>
              <w:t>începând</w:t>
            </w:r>
            <w:r w:rsidR="00115F0B" w:rsidRPr="00B16170">
              <w:rPr>
                <w:sz w:val="24"/>
                <w:szCs w:val="24"/>
                <w:lang w:val="ro-RO"/>
              </w:rPr>
              <w:t xml:space="preserve"> cu 01.11.2022 procesele de stabilire a acestor tipuri de indemnizaţii au fost centralizate, prin crearea </w:t>
            </w:r>
            <w:r w:rsidR="00115F0B" w:rsidRPr="00B16170">
              <w:rPr>
                <w:rStyle w:val="a9"/>
                <w:b w:val="0"/>
                <w:sz w:val="24"/>
                <w:szCs w:val="24"/>
                <w:lang w:val="ro-RO"/>
              </w:rPr>
              <w:t>unei subdiviziuni structurale cu statut de subdiviziune teritorială – Direcţia generală stabilirea indemnizaţiilor cu 65 unităţi de personal, inclusiv cu regionalizarea acesteia: nord, centru şi sud.</w:t>
            </w:r>
            <w:r w:rsidR="00115F0B" w:rsidRPr="00B16170">
              <w:rPr>
                <w:sz w:val="24"/>
                <w:szCs w:val="24"/>
                <w:lang w:val="ro-RO"/>
              </w:rPr>
              <w:t xml:space="preserve"> </w:t>
            </w:r>
          </w:p>
          <w:p w:rsidR="00E92988" w:rsidRPr="00B16170" w:rsidRDefault="00115F0B" w:rsidP="00FC4609">
            <w:pPr>
              <w:spacing w:before="120" w:after="120"/>
              <w:ind w:left="95" w:firstLine="0"/>
              <w:rPr>
                <w:sz w:val="24"/>
                <w:szCs w:val="24"/>
                <w:lang w:val="ro-RO"/>
              </w:rPr>
            </w:pPr>
            <w:r w:rsidRPr="00B16170">
              <w:rPr>
                <w:sz w:val="24"/>
                <w:szCs w:val="24"/>
                <w:lang w:val="ro-RO"/>
              </w:rPr>
              <w:t xml:space="preserve">Totodată, </w:t>
            </w:r>
            <w:r w:rsidR="00B16170" w:rsidRPr="00B16170">
              <w:rPr>
                <w:sz w:val="24"/>
                <w:szCs w:val="24"/>
                <w:lang w:val="ro-RO"/>
              </w:rPr>
              <w:t>începând</w:t>
            </w:r>
            <w:r w:rsidR="0063147F" w:rsidRPr="00B16170">
              <w:rPr>
                <w:sz w:val="24"/>
                <w:szCs w:val="24"/>
                <w:lang w:val="ro-RO"/>
              </w:rPr>
              <w:t xml:space="preserve"> cu 01.01.2024 urmează a fi lansat mecanismul de stabilire din oficiu a indemnizațiilor pentru familiile cu copii (servicii proactive), </w:t>
            </w:r>
            <w:r w:rsidRPr="00B16170">
              <w:rPr>
                <w:sz w:val="24"/>
                <w:szCs w:val="24"/>
                <w:lang w:val="ro-RO"/>
              </w:rPr>
              <w:t>ceeea ce</w:t>
            </w:r>
            <w:r w:rsidR="00E92988" w:rsidRPr="00B16170">
              <w:rPr>
                <w:sz w:val="24"/>
                <w:szCs w:val="24"/>
                <w:lang w:val="ro-RO"/>
              </w:rPr>
              <w:t xml:space="preserve"> va contribui la sporirea accesibilităţii familiilor cu copii la următoarele tipuri de indemnizaţii:</w:t>
            </w:r>
          </w:p>
          <w:p w:rsidR="00E92988" w:rsidRPr="00B16170" w:rsidRDefault="00E92988" w:rsidP="00FC4609">
            <w:pPr>
              <w:pStyle w:val="aa"/>
              <w:numPr>
                <w:ilvl w:val="0"/>
                <w:numId w:val="22"/>
              </w:numPr>
              <w:spacing w:after="120" w:line="240" w:lineRule="auto"/>
              <w:ind w:left="426" w:hanging="284"/>
              <w:contextualSpacing w:val="0"/>
              <w:jc w:val="both"/>
              <w:rPr>
                <w:rFonts w:ascii="Times New Roman"/>
                <w:sz w:val="24"/>
                <w:szCs w:val="24"/>
              </w:rPr>
            </w:pPr>
            <w:r w:rsidRPr="00B16170">
              <w:rPr>
                <w:rFonts w:ascii="Times New Roman"/>
                <w:sz w:val="24"/>
                <w:szCs w:val="24"/>
              </w:rPr>
              <w:t>indemnizație unică la nașterea copilului;</w:t>
            </w:r>
          </w:p>
          <w:p w:rsidR="00E92988" w:rsidRPr="00B16170" w:rsidRDefault="00E92988" w:rsidP="00FC4609">
            <w:pPr>
              <w:pStyle w:val="Default"/>
              <w:numPr>
                <w:ilvl w:val="0"/>
                <w:numId w:val="22"/>
              </w:numPr>
              <w:spacing w:after="120"/>
              <w:ind w:left="426" w:hanging="284"/>
              <w:jc w:val="both"/>
              <w:rPr>
                <w:lang w:val="ro-RO"/>
              </w:rPr>
            </w:pPr>
            <w:r w:rsidRPr="00B16170">
              <w:rPr>
                <w:iCs/>
                <w:lang w:val="ro-RO"/>
              </w:rPr>
              <w:t xml:space="preserve">indemnizație lunară pentru îngrijirea copilului </w:t>
            </w:r>
            <w:r w:rsidR="00B16170" w:rsidRPr="00B16170">
              <w:rPr>
                <w:iCs/>
                <w:lang w:val="ro-RO"/>
              </w:rPr>
              <w:t>până</w:t>
            </w:r>
            <w:r w:rsidRPr="00B16170">
              <w:rPr>
                <w:iCs/>
                <w:lang w:val="ro-RO"/>
              </w:rPr>
              <w:t xml:space="preserve"> la 2 ani;</w:t>
            </w:r>
          </w:p>
          <w:p w:rsidR="00E92988" w:rsidRPr="00B16170" w:rsidRDefault="00E92988" w:rsidP="00FC4609">
            <w:pPr>
              <w:pStyle w:val="Default"/>
              <w:numPr>
                <w:ilvl w:val="0"/>
                <w:numId w:val="22"/>
              </w:numPr>
              <w:spacing w:after="120"/>
              <w:ind w:left="426" w:hanging="284"/>
              <w:jc w:val="both"/>
              <w:rPr>
                <w:iCs/>
                <w:lang w:val="ro-RO"/>
              </w:rPr>
            </w:pPr>
            <w:r w:rsidRPr="00B16170">
              <w:rPr>
                <w:iCs/>
                <w:lang w:val="ro-RO"/>
              </w:rPr>
              <w:t xml:space="preserve">indemnizație lunară pentru creșterea copilului </w:t>
            </w:r>
            <w:r w:rsidR="00B16170" w:rsidRPr="00B16170">
              <w:rPr>
                <w:iCs/>
                <w:lang w:val="ro-RO"/>
              </w:rPr>
              <w:t>până</w:t>
            </w:r>
            <w:r w:rsidRPr="00B16170">
              <w:rPr>
                <w:iCs/>
                <w:lang w:val="ro-RO"/>
              </w:rPr>
              <w:t xml:space="preserve"> la </w:t>
            </w:r>
            <w:r w:rsidR="00B16170" w:rsidRPr="00B16170">
              <w:rPr>
                <w:iCs/>
                <w:lang w:val="ro-RO"/>
              </w:rPr>
              <w:t>vârsta</w:t>
            </w:r>
            <w:r w:rsidRPr="00B16170">
              <w:rPr>
                <w:iCs/>
                <w:lang w:val="ro-RO"/>
              </w:rPr>
              <w:t xml:space="preserve"> de 3 ani (conform opţiunilor);</w:t>
            </w:r>
          </w:p>
          <w:p w:rsidR="00E92988" w:rsidRPr="00B16170" w:rsidRDefault="00E92988" w:rsidP="00FC4609">
            <w:pPr>
              <w:pStyle w:val="aa"/>
              <w:numPr>
                <w:ilvl w:val="0"/>
                <w:numId w:val="22"/>
              </w:numPr>
              <w:spacing w:after="120"/>
              <w:ind w:left="426" w:hanging="284"/>
              <w:contextualSpacing w:val="0"/>
              <w:jc w:val="both"/>
              <w:rPr>
                <w:rFonts w:ascii="Times New Roman"/>
                <w:sz w:val="24"/>
                <w:szCs w:val="24"/>
              </w:rPr>
            </w:pPr>
            <w:r w:rsidRPr="00B16170">
              <w:rPr>
                <w:rFonts w:ascii="Times New Roman"/>
                <w:iCs/>
                <w:sz w:val="24"/>
                <w:szCs w:val="24"/>
              </w:rPr>
              <w:t>indemnizație lunară de suport pentru creșterea până la 3 ani a copiilor gemeni sau mai mulți copii născuți dintr-o singură sarcină.</w:t>
            </w:r>
          </w:p>
          <w:p w:rsidR="000E6B46" w:rsidRPr="00B16170" w:rsidRDefault="00E92988" w:rsidP="00FC4609">
            <w:pPr>
              <w:spacing w:before="120" w:after="120"/>
              <w:ind w:left="95" w:firstLine="0"/>
              <w:rPr>
                <w:sz w:val="24"/>
                <w:szCs w:val="24"/>
                <w:lang w:val="ro-RO"/>
              </w:rPr>
            </w:pPr>
            <w:r w:rsidRPr="00B16170">
              <w:rPr>
                <w:sz w:val="24"/>
                <w:szCs w:val="24"/>
                <w:lang w:val="ro-RO"/>
              </w:rPr>
              <w:t>Stabilirea din oficiu a indemnizaţiilor adresate familiilor cu copii va exclude necesitatea adresării cetăţenilor pentru solicitarea indemnizaţiilor, fie în regim online prin e-cerere, fie prin adresare fizic la CTAS, totodată va simplifica procesul de stabilire a acestor tipuri de indemnizaţii, ceea ce va contribui la reducerea timpului instituţional de acordare a indemnizaţiilor. Odată cu naşterea unui copil şi recepţionarea de către CNAS a datelor cu privire la înregistrarea naşterii, familia va beneficia de tot spectrul de indemnizaţii la care are dreptul, fără a fi necesar careva efort din partea acesteia.</w:t>
            </w:r>
          </w:p>
          <w:p w:rsidR="00E92988" w:rsidRPr="00B16170" w:rsidRDefault="00E92988" w:rsidP="00FC4609">
            <w:pPr>
              <w:spacing w:before="120" w:after="120"/>
              <w:ind w:left="95" w:firstLine="0"/>
              <w:rPr>
                <w:sz w:val="24"/>
                <w:szCs w:val="24"/>
                <w:lang w:val="ro-RO" w:eastAsia="ru-RU"/>
              </w:rPr>
            </w:pPr>
            <w:r w:rsidRPr="00B16170">
              <w:rPr>
                <w:sz w:val="24"/>
                <w:szCs w:val="24"/>
                <w:lang w:val="ro-RO" w:eastAsia="ru-RU"/>
              </w:rPr>
              <w:t xml:space="preserve">De menţionat, că în temeiul Legii nr.241/2023 pentru modificarea unor acte normative, </w:t>
            </w:r>
            <w:r w:rsidR="00B16170" w:rsidRPr="00B16170">
              <w:rPr>
                <w:sz w:val="24"/>
                <w:szCs w:val="24"/>
                <w:lang w:val="ro-RO" w:eastAsia="ru-RU"/>
              </w:rPr>
              <w:t>începând</w:t>
            </w:r>
            <w:r w:rsidRPr="00B16170">
              <w:rPr>
                <w:sz w:val="24"/>
                <w:szCs w:val="24"/>
                <w:lang w:val="ro-RO" w:eastAsia="ru-RU"/>
              </w:rPr>
              <w:t xml:space="preserve"> cu 01.01.2024, de către CNAS urmează a fi stabilite şi achitate prestaţii noi în cazul adopţiei unui copil, după cum urmează:</w:t>
            </w:r>
          </w:p>
          <w:p w:rsidR="00E92988" w:rsidRPr="00B16170" w:rsidRDefault="00E92988" w:rsidP="00FC4609">
            <w:pPr>
              <w:pStyle w:val="a3"/>
              <w:numPr>
                <w:ilvl w:val="0"/>
                <w:numId w:val="22"/>
              </w:numPr>
              <w:spacing w:after="120"/>
              <w:ind w:left="426" w:hanging="284"/>
              <w:rPr>
                <w:lang w:val="ro-RO"/>
              </w:rPr>
            </w:pPr>
            <w:r w:rsidRPr="00B16170">
              <w:rPr>
                <w:iCs/>
                <w:lang w:val="ro-RO"/>
              </w:rPr>
              <w:t>indemnizaţie pentru creşterea copilului cu vârsta mai mare de 3 ani adoptat sau luat în plasament în serviciul de tutelă/curatelă</w:t>
            </w:r>
            <w:r w:rsidRPr="00B16170">
              <w:rPr>
                <w:lang w:val="ro-RO"/>
              </w:rPr>
              <w:t>;</w:t>
            </w:r>
          </w:p>
          <w:p w:rsidR="005566EA" w:rsidRPr="00B16170" w:rsidRDefault="00E92988" w:rsidP="00FC4609">
            <w:pPr>
              <w:pStyle w:val="a3"/>
              <w:numPr>
                <w:ilvl w:val="0"/>
                <w:numId w:val="22"/>
              </w:numPr>
              <w:spacing w:after="120"/>
              <w:ind w:left="426" w:hanging="284"/>
              <w:rPr>
                <w:lang w:val="ro-RO"/>
              </w:rPr>
            </w:pPr>
            <w:r w:rsidRPr="00B16170">
              <w:rPr>
                <w:iCs/>
                <w:lang w:val="ro-RO"/>
              </w:rPr>
              <w:t>indemnizaţie unică pentru copilul adoptat sau luat în plasament în serviciul de tutelă/curatelă</w:t>
            </w:r>
            <w:r w:rsidRPr="00B16170">
              <w:rPr>
                <w:lang w:val="ro-RO"/>
              </w:rPr>
              <w:t>;</w:t>
            </w:r>
          </w:p>
          <w:p w:rsidR="005566EA" w:rsidRPr="00B16170" w:rsidRDefault="00E92988" w:rsidP="00FC4609">
            <w:pPr>
              <w:pStyle w:val="a3"/>
              <w:numPr>
                <w:ilvl w:val="0"/>
                <w:numId w:val="22"/>
              </w:numPr>
              <w:spacing w:after="120"/>
              <w:ind w:left="426" w:hanging="284"/>
              <w:rPr>
                <w:lang w:val="ro-RO"/>
              </w:rPr>
            </w:pPr>
            <w:r w:rsidRPr="00B16170">
              <w:rPr>
                <w:iCs/>
                <w:lang w:val="ro-RO"/>
              </w:rPr>
              <w:t xml:space="preserve">indemnizaţie unică pentru perioada de </w:t>
            </w:r>
            <w:r w:rsidR="00B76AC1" w:rsidRPr="00B16170">
              <w:rPr>
                <w:iCs/>
                <w:lang w:val="ro-RO"/>
              </w:rPr>
              <w:t>încredințare</w:t>
            </w:r>
            <w:r w:rsidRPr="00B16170">
              <w:rPr>
                <w:iCs/>
                <w:lang w:val="ro-RO"/>
              </w:rPr>
              <w:t xml:space="preserve"> a copilului adoptabil</w:t>
            </w:r>
            <w:r w:rsidR="005566EA" w:rsidRPr="00B16170">
              <w:rPr>
                <w:iCs/>
                <w:lang w:val="ro-RO"/>
              </w:rPr>
              <w:t>.</w:t>
            </w:r>
          </w:p>
          <w:p w:rsidR="00E92988" w:rsidRPr="00B16170" w:rsidRDefault="005566EA" w:rsidP="00FC4609">
            <w:pPr>
              <w:pStyle w:val="a3"/>
              <w:spacing w:after="120"/>
              <w:ind w:left="95" w:firstLine="0"/>
              <w:rPr>
                <w:color w:val="FF0000"/>
                <w:lang w:val="ro-RO"/>
              </w:rPr>
            </w:pPr>
            <w:r w:rsidRPr="00B16170">
              <w:rPr>
                <w:iCs/>
                <w:lang w:val="ro-RO"/>
              </w:rPr>
              <w:t>Preluarea a 3 servicii publice noi în cazul adopţiei copiilor va determina revizuirea funcţiilor şi atribuţiilor CTAS, precum şi consolidarea capacităţilor instituţionale ale CNAS per ansamblu.</w:t>
            </w:r>
          </w:p>
          <w:p w:rsidR="007871CE" w:rsidRPr="00B16170" w:rsidRDefault="00A824E7" w:rsidP="00FC4609">
            <w:pPr>
              <w:shd w:val="clear" w:color="auto" w:fill="FFFFFF"/>
              <w:spacing w:after="120"/>
              <w:ind w:left="95" w:firstLine="0"/>
              <w:rPr>
                <w:color w:val="000000"/>
                <w:sz w:val="24"/>
                <w:szCs w:val="24"/>
                <w:lang w:val="ro-RO"/>
              </w:rPr>
            </w:pPr>
            <w:r w:rsidRPr="00B16170">
              <w:rPr>
                <w:iCs/>
                <w:sz w:val="24"/>
                <w:szCs w:val="24"/>
                <w:lang w:val="ro-RO"/>
              </w:rPr>
              <w:t xml:space="preserve">În temeiul Legii nr.256/2023 </w:t>
            </w:r>
            <w:r w:rsidRPr="00B16170">
              <w:rPr>
                <w:sz w:val="24"/>
                <w:szCs w:val="24"/>
                <w:lang w:val="ro-RO"/>
              </w:rPr>
              <w:t xml:space="preserve">pentru modificarea unor acte normative (reforma sistemului de asistenţă socială „Restart”), </w:t>
            </w:r>
            <w:r w:rsidR="00B76AC1" w:rsidRPr="00B16170">
              <w:rPr>
                <w:sz w:val="24"/>
                <w:szCs w:val="24"/>
                <w:lang w:val="ro-RO"/>
              </w:rPr>
              <w:t>începând</w:t>
            </w:r>
            <w:r w:rsidRPr="00B16170">
              <w:rPr>
                <w:sz w:val="24"/>
                <w:szCs w:val="24"/>
                <w:lang w:val="ro-RO"/>
              </w:rPr>
              <w:t xml:space="preserve"> </w:t>
            </w:r>
            <w:r w:rsidRPr="00B16170">
              <w:rPr>
                <w:iCs/>
                <w:sz w:val="24"/>
                <w:szCs w:val="24"/>
                <w:lang w:val="ro-RO"/>
              </w:rPr>
              <w:t xml:space="preserve"> </w:t>
            </w:r>
            <w:r w:rsidR="008C3EAF" w:rsidRPr="00B16170">
              <w:rPr>
                <w:color w:val="000000"/>
                <w:sz w:val="24"/>
                <w:szCs w:val="24"/>
                <w:lang w:val="ro-RO"/>
              </w:rPr>
              <w:t>cu 01.01.2024, CNAS va prelua, de la direcţiile de asistenţă socială, stabilirea şi plata ajutoarelor materiale anuale după cum urmează</w:t>
            </w:r>
            <w:r w:rsidR="007871CE" w:rsidRPr="00B16170">
              <w:rPr>
                <w:color w:val="000000"/>
                <w:sz w:val="24"/>
                <w:szCs w:val="24"/>
                <w:lang w:val="ro-RO"/>
              </w:rPr>
              <w:t>:</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persoanele cu dizabilităţi de pe urma participării la acţiunile de luptă din Afganistan şi pentru membrii familiilor participanţilor căzuţi la datorie în acţiunile de luptă din Afganistan (soţi şi unul dintre părinţi);</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persoanele cu dizabilităţi de pe urma acţiunilor de luptă pentru apărarea integrităţii teritoriale şi a independenţei Republicii Moldova şi pentru membrii familiilor participanţilor căzuţi la datorie în acţiunile de luptă pentru apărarea integrităţii teritoriale şi a independenţei Republicii Moldova (soţi şi unul dintre părinţi)</w:t>
            </w:r>
            <w:r w:rsidR="008C3EAF" w:rsidRPr="00B16170">
              <w:rPr>
                <w:rFonts w:ascii="Times New Roman"/>
                <w:color w:val="000000"/>
                <w:sz w:val="24"/>
                <w:szCs w:val="24"/>
              </w:rPr>
              <w:t>;</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lastRenderedPageBreak/>
              <w:t>ajutor material anual pentru persoanele cu dizabilităţi a căror dizabilitate este cauzată de participarea la lichidarea consecinţelor avariei de la C.A.E. Cernobîl, pentru persoanele care s-au îmbolnăvit şi au suferit de boală actinică sau au devenit cu dizabilităţi în urma experienţelor nucleare, avariilor cu radiaţie ionizată şi a consecinţelor acestora la obiectivele atomice civile sau militare în timpul îndeplinirii serviciului militar ori special şi pentru membrii familiilor participanţilor la lichidarea consecinţelor avariei de la C.A.E. Cernobîl decedaţi (soţi şi unul dintre părinţi)</w:t>
            </w:r>
            <w:r w:rsidR="008C3EAF" w:rsidRPr="00B16170">
              <w:rPr>
                <w:rFonts w:ascii="Times New Roman"/>
                <w:color w:val="000000"/>
                <w:sz w:val="24"/>
                <w:szCs w:val="24"/>
              </w:rPr>
              <w:t>;</w:t>
            </w:r>
            <w:r w:rsidRPr="00B16170">
              <w:rPr>
                <w:rFonts w:ascii="Times New Roman"/>
                <w:color w:val="000000"/>
                <w:sz w:val="24"/>
                <w:szCs w:val="24"/>
              </w:rPr>
              <w:t> </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participanţii la Cel de-al Doilea Război Mondial din rândul categoriilor specificate la art.7 alin.(2) pct.1) lit.a)–e) din Legea nr.190/2003 cu privire la veterani, pentru persoanele cu dizabilităţi de pe urma Celui de-al Doilea Război Mondial din rândul categoriilor specificate la art.8 alin.(2) lit.a) din legea indicată, precum şi pentru persoanele care au fost încadrate în grad de dizabilitate în urma rănirii, contuziei, schilodirii, fiind antrenate de autorităţile administraţiei publice locale la strângerea muniţiilor şi a tehnicii militare, la deminarea teritoriului şi a obiectelor în anii Celui de-al Doilea Război Mondial;</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persoanele asimilate participanţilor la război din rândul categoriilor specificate la art.7 alin.(2) pct.2) lit.a)–c) şi e) din Legea nr.190/2003 cu privire la veterani şi pentru persoanele antrenate de autorităţile administraţiei publice locale la strângerea muniţiilor şi a tehnicii militare, la deminarea teritoriului şi a obiectelor în anii Celui de-al Doilea Război Mondial;</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soţii supravieţuitori ai participanţilor la Cel de-al Doilea Război Mondial căzuţi la datorie sau ai persoanelor cu dizabilităţi de pe urma Celui de-al Doilea Război Mondial decedate;</w:t>
            </w:r>
          </w:p>
          <w:p w:rsidR="007871CE" w:rsidRPr="00B16170" w:rsidRDefault="007871CE" w:rsidP="00FC4609">
            <w:pPr>
              <w:pStyle w:val="aa"/>
              <w:numPr>
                <w:ilvl w:val="0"/>
                <w:numId w:val="26"/>
              </w:numPr>
              <w:shd w:val="clear" w:color="auto" w:fill="FFFFFF"/>
              <w:spacing w:after="120"/>
              <w:ind w:left="426" w:hanging="284"/>
              <w:contextualSpacing w:val="0"/>
              <w:jc w:val="both"/>
              <w:rPr>
                <w:rFonts w:ascii="Times New Roman"/>
                <w:color w:val="000000"/>
                <w:sz w:val="24"/>
                <w:szCs w:val="24"/>
              </w:rPr>
            </w:pPr>
            <w:r w:rsidRPr="00B16170">
              <w:rPr>
                <w:rFonts w:ascii="Times New Roman"/>
                <w:color w:val="000000"/>
                <w:sz w:val="24"/>
                <w:szCs w:val="24"/>
              </w:rPr>
              <w:t>ajutor material anual pentru victimele represiunilor politice, care au fost reabilitate, din anii 1917–1990</w:t>
            </w:r>
            <w:r w:rsidR="008C3EAF" w:rsidRPr="00B16170">
              <w:rPr>
                <w:rFonts w:ascii="Times New Roman"/>
                <w:color w:val="000000"/>
                <w:sz w:val="24"/>
                <w:szCs w:val="24"/>
              </w:rPr>
              <w:t>.</w:t>
            </w:r>
          </w:p>
          <w:p w:rsidR="00F06770" w:rsidRPr="00B16170" w:rsidRDefault="007871CE" w:rsidP="00FC4609">
            <w:pPr>
              <w:spacing w:before="120" w:after="120"/>
              <w:ind w:left="95" w:firstLine="0"/>
              <w:rPr>
                <w:sz w:val="24"/>
                <w:szCs w:val="24"/>
                <w:lang w:val="ro-RO"/>
              </w:rPr>
            </w:pPr>
            <w:r w:rsidRPr="00B16170">
              <w:rPr>
                <w:color w:val="000000"/>
                <w:sz w:val="24"/>
                <w:szCs w:val="24"/>
                <w:lang w:val="ro-RO"/>
              </w:rPr>
              <w:t>Inclusiv</w:t>
            </w:r>
            <w:r w:rsidR="008C3EAF" w:rsidRPr="00B16170">
              <w:rPr>
                <w:color w:val="000000"/>
                <w:sz w:val="24"/>
                <w:szCs w:val="24"/>
                <w:lang w:val="ro-RO"/>
              </w:rPr>
              <w:t>,</w:t>
            </w:r>
            <w:r w:rsidRPr="00B16170">
              <w:rPr>
                <w:color w:val="000000"/>
                <w:sz w:val="24"/>
                <w:szCs w:val="24"/>
                <w:lang w:val="ro-RO"/>
              </w:rPr>
              <w:t xml:space="preserve"> </w:t>
            </w:r>
            <w:r w:rsidR="008C3EAF" w:rsidRPr="00B16170">
              <w:rPr>
                <w:color w:val="000000"/>
                <w:sz w:val="24"/>
                <w:szCs w:val="24"/>
                <w:lang w:val="ro-RO"/>
              </w:rPr>
              <w:t xml:space="preserve">începînd cu 01.11.2023, CNAS </w:t>
            </w:r>
            <w:r w:rsidR="002C575D" w:rsidRPr="00B16170">
              <w:rPr>
                <w:color w:val="000000"/>
                <w:sz w:val="24"/>
                <w:szCs w:val="24"/>
                <w:lang w:val="ro-RO"/>
              </w:rPr>
              <w:t>asigură</w:t>
            </w:r>
            <w:r w:rsidR="008C3EAF" w:rsidRPr="00B16170">
              <w:rPr>
                <w:color w:val="000000"/>
                <w:sz w:val="24"/>
                <w:szCs w:val="24"/>
                <w:lang w:val="ro-RO"/>
              </w:rPr>
              <w:t xml:space="preserve"> evidenţa plăţii </w:t>
            </w:r>
            <w:r w:rsidRPr="00B16170">
              <w:rPr>
                <w:color w:val="000000"/>
                <w:sz w:val="24"/>
                <w:szCs w:val="24"/>
                <w:lang w:val="ro-RO"/>
              </w:rPr>
              <w:t>compensaţi</w:t>
            </w:r>
            <w:r w:rsidR="008C3EAF" w:rsidRPr="00B16170">
              <w:rPr>
                <w:color w:val="000000"/>
                <w:sz w:val="24"/>
                <w:szCs w:val="24"/>
                <w:lang w:val="ro-RO"/>
              </w:rPr>
              <w:t>ei</w:t>
            </w:r>
            <w:r w:rsidRPr="00B16170">
              <w:rPr>
                <w:color w:val="000000"/>
                <w:sz w:val="24"/>
                <w:szCs w:val="24"/>
                <w:lang w:val="ro-RO"/>
              </w:rPr>
              <w:t xml:space="preserve"> la energie sub formă monetară</w:t>
            </w:r>
            <w:r w:rsidR="008C3EAF" w:rsidRPr="00B16170">
              <w:rPr>
                <w:color w:val="000000"/>
                <w:sz w:val="24"/>
                <w:szCs w:val="24"/>
                <w:lang w:val="ro-RO"/>
              </w:rPr>
              <w:t>.</w:t>
            </w:r>
            <w:r w:rsidR="00F06770" w:rsidRPr="00B16170">
              <w:rPr>
                <w:sz w:val="24"/>
                <w:szCs w:val="24"/>
                <w:lang w:val="ro-RO"/>
              </w:rPr>
              <w:t xml:space="preserve"> </w:t>
            </w:r>
          </w:p>
          <w:p w:rsidR="0041562D" w:rsidRDefault="00F06770" w:rsidP="0041562D">
            <w:pPr>
              <w:shd w:val="clear" w:color="auto" w:fill="FFFFFF"/>
              <w:spacing w:after="120"/>
              <w:ind w:left="142" w:firstLine="0"/>
              <w:rPr>
                <w:sz w:val="24"/>
                <w:szCs w:val="24"/>
                <w:lang w:val="ro-RO"/>
              </w:rPr>
            </w:pPr>
            <w:r w:rsidRPr="00B16170">
              <w:rPr>
                <w:sz w:val="24"/>
                <w:szCs w:val="24"/>
                <w:lang w:val="ro-RO"/>
              </w:rPr>
              <w:t xml:space="preserve">Prin prisma art.49 din Legea nr.489/1999 privind sistemul public de asigurări sociale, precum și în temeiul Legii </w:t>
            </w:r>
            <w:r w:rsidR="0058229A" w:rsidRPr="00B16170">
              <w:rPr>
                <w:sz w:val="24"/>
                <w:szCs w:val="24"/>
                <w:lang w:val="ro-RO"/>
              </w:rPr>
              <w:t xml:space="preserve">nr.131/2012 </w:t>
            </w:r>
            <w:r w:rsidRPr="00B16170">
              <w:rPr>
                <w:sz w:val="24"/>
                <w:szCs w:val="24"/>
                <w:lang w:val="ro-RO"/>
              </w:rPr>
              <w:t>privind controlul de stat asupra activității de întreprinzător, CNAS nu are atribuții și nu este investită cu careva împuterniciri de a efectua control asupra persoanelor fizice sau juridice.</w:t>
            </w:r>
            <w:r w:rsidR="00115F0B" w:rsidRPr="00B16170">
              <w:rPr>
                <w:sz w:val="24"/>
                <w:szCs w:val="24"/>
                <w:lang w:val="ro-RO"/>
              </w:rPr>
              <w:t xml:space="preserve"> În acest context şi</w:t>
            </w:r>
            <w:r w:rsidRPr="00B16170">
              <w:rPr>
                <w:sz w:val="24"/>
                <w:szCs w:val="24"/>
                <w:lang w:val="ro-RO"/>
              </w:rPr>
              <w:t xml:space="preserve">  în scopul ajustării cadrului normativ la actele normative ierarhic superioare este necesară modificarea Regulamentului cu privire la organizarea şi funcţionarea CNAS, </w:t>
            </w:r>
            <w:r w:rsidR="00115F0B" w:rsidRPr="00B16170">
              <w:rPr>
                <w:sz w:val="24"/>
                <w:szCs w:val="24"/>
                <w:lang w:val="ro-RO"/>
              </w:rPr>
              <w:t>prin</w:t>
            </w:r>
            <w:r w:rsidR="002C575D" w:rsidRPr="00B16170">
              <w:rPr>
                <w:sz w:val="24"/>
                <w:szCs w:val="24"/>
                <w:lang w:val="ro-RO"/>
              </w:rPr>
              <w:t xml:space="preserve"> excluderea subpunctului 3) de la punctul 24</w:t>
            </w:r>
            <w:r w:rsidR="00B83E6D" w:rsidRPr="00B16170">
              <w:rPr>
                <w:sz w:val="24"/>
                <w:szCs w:val="24"/>
                <w:lang w:val="ro-RO"/>
              </w:rPr>
              <w:t>,</w:t>
            </w:r>
            <w:r w:rsidR="002C575D" w:rsidRPr="00B16170">
              <w:rPr>
                <w:sz w:val="24"/>
                <w:szCs w:val="24"/>
                <w:lang w:val="ro-RO"/>
              </w:rPr>
              <w:t xml:space="preserve"> care prevede obligativitatea specialiștilor </w:t>
            </w:r>
            <w:r w:rsidR="00115F0B" w:rsidRPr="00B16170">
              <w:rPr>
                <w:sz w:val="24"/>
                <w:szCs w:val="24"/>
                <w:lang w:val="ro-RO"/>
              </w:rPr>
              <w:t>CNAS</w:t>
            </w:r>
            <w:r w:rsidR="002C575D" w:rsidRPr="00B16170">
              <w:rPr>
                <w:sz w:val="24"/>
                <w:szCs w:val="24"/>
                <w:lang w:val="ro-RO"/>
              </w:rPr>
              <w:t xml:space="preserve"> de a solicita de la persoanele fizice și juridice sau reprezentanților lor, precum și persoanelor cu funcții de răspundere ale acestora, să lichideze toate cazurile de încălcare a legislației și să controleze fapt</w:t>
            </w:r>
            <w:r w:rsidR="00115F0B" w:rsidRPr="00B16170">
              <w:rPr>
                <w:sz w:val="24"/>
                <w:szCs w:val="24"/>
                <w:lang w:val="ro-RO"/>
              </w:rPr>
              <w:t>ul lichidării acestor încălcări</w:t>
            </w:r>
            <w:r w:rsidR="002C575D" w:rsidRPr="00B16170">
              <w:rPr>
                <w:sz w:val="24"/>
                <w:szCs w:val="24"/>
                <w:lang w:val="ro-RO"/>
              </w:rPr>
              <w:t>.</w:t>
            </w:r>
          </w:p>
          <w:p w:rsidR="0041562D" w:rsidRPr="00B6097B" w:rsidRDefault="0041562D" w:rsidP="00731B27">
            <w:pPr>
              <w:spacing w:after="120"/>
              <w:ind w:left="142" w:firstLine="0"/>
              <w:rPr>
                <w:sz w:val="24"/>
                <w:szCs w:val="24"/>
                <w:lang w:val="ro-RO"/>
              </w:rPr>
            </w:pPr>
            <w:r w:rsidRPr="00B6097B">
              <w:rPr>
                <w:sz w:val="24"/>
                <w:szCs w:val="24"/>
                <w:lang w:val="ro-RO"/>
              </w:rPr>
              <w:t>De menţionat, că activitatea CNAS este una complexă, iar importanţa strategică a autorităţii în gestionarea bugetului asigurărilor sociale de stat, precum şi în prestarea serviciilor publice cetăţenilor în domeniul asigurărilor sociale, condiţionează necesitatea amplificării activităţilor de informare şi comunicare a CNAS cu publicul, pentru a determina creşterea nivelului de încredere a populaţiei în sistemul de asigurări sociale.</w:t>
            </w:r>
          </w:p>
          <w:p w:rsidR="00731B27" w:rsidRPr="00B6097B" w:rsidRDefault="00731B27" w:rsidP="00731B27">
            <w:pPr>
              <w:spacing w:after="120"/>
              <w:ind w:left="142" w:firstLine="0"/>
              <w:rPr>
                <w:sz w:val="24"/>
                <w:szCs w:val="24"/>
                <w:lang w:val="ro-RO"/>
              </w:rPr>
            </w:pPr>
            <w:r w:rsidRPr="00B6097B">
              <w:rPr>
                <w:sz w:val="24"/>
                <w:szCs w:val="24"/>
                <w:lang w:val="ro-RO"/>
              </w:rPr>
              <w:t>Astfel, reorganizarea Direcţiei comunicare şi relaţii cu publicul din cadrul Direcţiei generale dezvoltare şi management instituţional, este determinată de necesitatea consolidării sistemului de control intern managerial pentru realizarea conformă a activităţilor de informare şi comunicare</w:t>
            </w:r>
            <w:r w:rsidRPr="00B6097B">
              <w:rPr>
                <w:sz w:val="24"/>
                <w:szCs w:val="24"/>
                <w:shd w:val="clear" w:color="auto" w:fill="FFFFFF"/>
                <w:lang w:val="ro-RO"/>
              </w:rPr>
              <w:t>, precum și activităţilor de management a documentelor şi de gestiune a arhivei în cadrul CNAS.</w:t>
            </w:r>
          </w:p>
          <w:p w:rsidR="00731B27" w:rsidRPr="00B6097B" w:rsidRDefault="00731B27" w:rsidP="00731B27">
            <w:pPr>
              <w:spacing w:after="120"/>
              <w:ind w:left="142" w:firstLine="0"/>
              <w:rPr>
                <w:sz w:val="24"/>
                <w:szCs w:val="24"/>
                <w:lang w:val="ro-RO"/>
              </w:rPr>
            </w:pPr>
            <w:r w:rsidRPr="00B6097B">
              <w:rPr>
                <w:sz w:val="24"/>
                <w:szCs w:val="24"/>
                <w:lang w:val="ro-RO"/>
              </w:rPr>
              <w:t xml:space="preserve">Respectiv, eforturile Direcţiei informare şi comunicare urmează a fi orientate spre promovarea imaginii CNAS, ceea ce implicit va condiţiona creşterea nivelului de transparenţă a activităţii </w:t>
            </w:r>
            <w:r w:rsidRPr="00B6097B">
              <w:rPr>
                <w:sz w:val="24"/>
                <w:szCs w:val="24"/>
                <w:lang w:val="ro-RO"/>
              </w:rPr>
              <w:lastRenderedPageBreak/>
              <w:t xml:space="preserve">CNAS. Totodată, responsabilităţile Direcţiei informare şi comunicare urmează a fi suplinite cu funcţii de evaluare a calităţii serviciilor de informare şi consultare prestate de către specialiştii Centrului de Apel al CNAS, ceea ce va contribui la creşterea calităţii serviciilor şi a gradului de satisfacţie a beneficiarilor faţă de calitatea </w:t>
            </w:r>
            <w:r w:rsidR="001A4C1A" w:rsidRPr="00B6097B">
              <w:rPr>
                <w:sz w:val="24"/>
                <w:szCs w:val="24"/>
                <w:lang w:val="ro-RO"/>
              </w:rPr>
              <w:t>acestora</w:t>
            </w:r>
            <w:r w:rsidRPr="00B6097B">
              <w:rPr>
                <w:sz w:val="24"/>
                <w:szCs w:val="24"/>
                <w:lang w:val="ro-RO"/>
              </w:rPr>
              <w:t>.</w:t>
            </w:r>
          </w:p>
          <w:p w:rsidR="0041562D" w:rsidRPr="00B6097B" w:rsidRDefault="001A4C1A" w:rsidP="00731B27">
            <w:pPr>
              <w:spacing w:after="120"/>
              <w:ind w:left="142" w:firstLine="0"/>
              <w:rPr>
                <w:sz w:val="24"/>
                <w:szCs w:val="24"/>
                <w:lang w:val="ro-RO"/>
              </w:rPr>
            </w:pPr>
            <w:r w:rsidRPr="00B6097B">
              <w:rPr>
                <w:sz w:val="24"/>
                <w:szCs w:val="24"/>
                <w:lang w:val="ro-RO"/>
              </w:rPr>
              <w:t>I</w:t>
            </w:r>
            <w:r w:rsidR="0041562D" w:rsidRPr="00B6097B">
              <w:rPr>
                <w:sz w:val="24"/>
                <w:szCs w:val="24"/>
                <w:lang w:val="ro-RO"/>
              </w:rPr>
              <w:t>nstituirea Direcţiei managementul documentelor va contribui la consolidarea capacităţilor organizaţionale, inclusiv manageriale, pentru gestionarea eficientă şi conformă a fluxului documentar și ținerea lucrărilor de secretariat şi de arhivă în cadrul aparatului central al CNAS, inclusiv subdiviziunilor teritoriale.</w:t>
            </w:r>
          </w:p>
          <w:p w:rsidR="001A4C1A" w:rsidRPr="00B6097B" w:rsidRDefault="001A4C1A" w:rsidP="001A4C1A">
            <w:pPr>
              <w:spacing w:after="120"/>
              <w:ind w:left="142" w:firstLine="0"/>
              <w:rPr>
                <w:sz w:val="24"/>
                <w:szCs w:val="24"/>
                <w:lang w:val="ro-RO"/>
              </w:rPr>
            </w:pPr>
            <w:r w:rsidRPr="00B6097B">
              <w:rPr>
                <w:sz w:val="24"/>
                <w:szCs w:val="24"/>
                <w:lang w:val="ro-RO"/>
              </w:rPr>
              <w:t>Suplimentar, au fost studiate bunele practici de organizare a proceselor de activitate menţionate mai sus (Cancelaria de stat, Ministerul Muncii şi Protecţiei Sociale, Ministerul Finanţelor, Ministerul Energiei, Ministerul Dezvoltării Economice şi Digitalizării),  fiind constatată divizarea subdiviziunii de management a documentelor şi subdiviziunii de informare şi comunicare.</w:t>
            </w:r>
          </w:p>
          <w:p w:rsidR="001A4C1A" w:rsidRPr="00B6097B" w:rsidRDefault="001A4C1A" w:rsidP="001A4C1A">
            <w:pPr>
              <w:spacing w:after="120"/>
              <w:ind w:left="142" w:firstLine="0"/>
              <w:rPr>
                <w:sz w:val="24"/>
                <w:szCs w:val="24"/>
                <w:lang w:val="ro-RO"/>
              </w:rPr>
            </w:pPr>
            <w:r w:rsidRPr="00B6097B">
              <w:rPr>
                <w:sz w:val="24"/>
                <w:szCs w:val="24"/>
                <w:lang w:val="ro-RO"/>
              </w:rPr>
              <w:t>De menţionat, că la reorganizarea Direcţiei comunicare şi relaţii cu publicul s-a ţinut cont de prevederile art.66 din Codul administrativ, aprobat prin Legea nr.116/2018</w:t>
            </w:r>
            <w:r w:rsidR="00BA6C8E" w:rsidRPr="00B6097B">
              <w:rPr>
                <w:sz w:val="24"/>
                <w:szCs w:val="24"/>
                <w:lang w:val="ro-RO"/>
              </w:rPr>
              <w:t>.</w:t>
            </w:r>
          </w:p>
          <w:p w:rsidR="00A36BC4" w:rsidRPr="00B16170" w:rsidRDefault="00E33615" w:rsidP="0041562D">
            <w:pPr>
              <w:shd w:val="clear" w:color="auto" w:fill="FFFFFF"/>
              <w:spacing w:after="120"/>
              <w:ind w:left="142" w:firstLine="0"/>
              <w:rPr>
                <w:sz w:val="24"/>
                <w:szCs w:val="24"/>
                <w:lang w:val="ro-RO"/>
              </w:rPr>
            </w:pPr>
            <w:r w:rsidRPr="00B16170">
              <w:rPr>
                <w:rStyle w:val="a9"/>
                <w:b w:val="0"/>
                <w:sz w:val="24"/>
                <w:szCs w:val="24"/>
                <w:lang w:val="ro-RO"/>
              </w:rPr>
              <w:t>În concluzie,</w:t>
            </w:r>
            <w:r w:rsidR="00E92988" w:rsidRPr="00B16170">
              <w:rPr>
                <w:rStyle w:val="a9"/>
                <w:b w:val="0"/>
                <w:sz w:val="24"/>
                <w:szCs w:val="24"/>
                <w:lang w:val="ro-RO"/>
              </w:rPr>
              <w:t xml:space="preserve"> </w:t>
            </w:r>
            <w:r w:rsidRPr="00B16170">
              <w:rPr>
                <w:rStyle w:val="a9"/>
                <w:b w:val="0"/>
                <w:sz w:val="24"/>
                <w:szCs w:val="24"/>
                <w:lang w:val="ro-RO"/>
              </w:rPr>
              <w:t>mo</w:t>
            </w:r>
            <w:r w:rsidR="005960EB" w:rsidRPr="00B16170">
              <w:rPr>
                <w:rStyle w:val="a9"/>
                <w:b w:val="0"/>
                <w:sz w:val="24"/>
                <w:szCs w:val="24"/>
                <w:lang w:val="ro-RO"/>
              </w:rPr>
              <w:t>dificarea</w:t>
            </w:r>
            <w:r w:rsidR="005960EB" w:rsidRPr="00B16170">
              <w:rPr>
                <w:sz w:val="24"/>
                <w:szCs w:val="24"/>
                <w:lang w:val="ro-RO"/>
              </w:rPr>
              <w:t xml:space="preserve"> structurii </w:t>
            </w:r>
            <w:r w:rsidR="002A2807" w:rsidRPr="00B16170">
              <w:rPr>
                <w:sz w:val="24"/>
                <w:szCs w:val="24"/>
                <w:lang w:val="ro-RO"/>
              </w:rPr>
              <w:t>organizaționale</w:t>
            </w:r>
            <w:r w:rsidR="005960EB" w:rsidRPr="00B16170">
              <w:rPr>
                <w:sz w:val="24"/>
                <w:szCs w:val="24"/>
                <w:lang w:val="ro-RO"/>
              </w:rPr>
              <w:t xml:space="preserve"> a CNAS </w:t>
            </w:r>
            <w:r w:rsidR="00207FC1" w:rsidRPr="00B16170">
              <w:rPr>
                <w:sz w:val="24"/>
                <w:szCs w:val="24"/>
                <w:lang w:val="ro-RO"/>
              </w:rPr>
              <w:t xml:space="preserve">este determinată de </w:t>
            </w:r>
            <w:r w:rsidR="002A2807" w:rsidRPr="00B16170">
              <w:rPr>
                <w:sz w:val="24"/>
                <w:szCs w:val="24"/>
                <w:lang w:val="ro-RO"/>
              </w:rPr>
              <w:t>reorganizarea</w:t>
            </w:r>
            <w:r w:rsidR="00207FC1" w:rsidRPr="00B16170">
              <w:rPr>
                <w:sz w:val="24"/>
                <w:szCs w:val="24"/>
                <w:lang w:val="ro-RO"/>
              </w:rPr>
              <w:t xml:space="preserve"> şi </w:t>
            </w:r>
            <w:r w:rsidR="002A2807" w:rsidRPr="00B16170">
              <w:rPr>
                <w:sz w:val="24"/>
                <w:szCs w:val="24"/>
                <w:lang w:val="ro-RO"/>
              </w:rPr>
              <w:t>optimizarea procese</w:t>
            </w:r>
            <w:r w:rsidR="0026546D" w:rsidRPr="00B16170">
              <w:rPr>
                <w:sz w:val="24"/>
                <w:szCs w:val="24"/>
                <w:lang w:val="ro-RO"/>
              </w:rPr>
              <w:t xml:space="preserve">lor de </w:t>
            </w:r>
            <w:r w:rsidRPr="00B16170">
              <w:rPr>
                <w:sz w:val="24"/>
                <w:szCs w:val="24"/>
                <w:lang w:val="ro-RO"/>
              </w:rPr>
              <w:t xml:space="preserve">activitate, </w:t>
            </w:r>
            <w:r w:rsidR="00B83E6D" w:rsidRPr="00B16170">
              <w:rPr>
                <w:sz w:val="24"/>
                <w:szCs w:val="24"/>
                <w:lang w:val="ro-RO"/>
              </w:rPr>
              <w:t>centralizarea proceselor de</w:t>
            </w:r>
            <w:r w:rsidRPr="00B16170">
              <w:rPr>
                <w:sz w:val="24"/>
                <w:szCs w:val="24"/>
                <w:lang w:val="ro-RO"/>
              </w:rPr>
              <w:t xml:space="preserve"> stabilire a indemnizaţiilor </w:t>
            </w:r>
            <w:r w:rsidR="00B24076" w:rsidRPr="00B16170">
              <w:rPr>
                <w:sz w:val="24"/>
                <w:szCs w:val="24"/>
                <w:lang w:val="ro-RO"/>
              </w:rPr>
              <w:t>pentru familiile cu copii şi</w:t>
            </w:r>
            <w:r w:rsidR="0026546D" w:rsidRPr="00B16170">
              <w:rPr>
                <w:sz w:val="24"/>
                <w:szCs w:val="24"/>
                <w:lang w:val="ro-RO"/>
              </w:rPr>
              <w:t xml:space="preserve"> indemnizațiilor paternale</w:t>
            </w:r>
            <w:r w:rsidR="00B83E6D" w:rsidRPr="00B16170">
              <w:rPr>
                <w:sz w:val="24"/>
                <w:szCs w:val="24"/>
                <w:lang w:val="ro-RO"/>
              </w:rPr>
              <w:t xml:space="preserve"> cu regionalizarea acestora</w:t>
            </w:r>
            <w:r w:rsidR="00B24076" w:rsidRPr="00B16170">
              <w:rPr>
                <w:sz w:val="24"/>
                <w:szCs w:val="24"/>
                <w:lang w:val="ro-RO"/>
              </w:rPr>
              <w:t xml:space="preserve">, </w:t>
            </w:r>
            <w:r w:rsidRPr="00B16170">
              <w:rPr>
                <w:sz w:val="24"/>
                <w:szCs w:val="24"/>
                <w:lang w:val="ro-RO"/>
              </w:rPr>
              <w:t xml:space="preserve"> stabilirea şi evidenţa plăţii a 11 tipuri noi de prestaţii sociale</w:t>
            </w:r>
            <w:r w:rsidR="004E12A2" w:rsidRPr="00B16170">
              <w:rPr>
                <w:sz w:val="24"/>
                <w:szCs w:val="24"/>
                <w:lang w:val="ro-RO"/>
              </w:rPr>
              <w:t>, precum şi consolidarea la nivelul aparatului central a funcţiilor de evaluare a calităţii serviciilor de informare şi consultare prestate de către Centrul de Apel al CNAS.</w:t>
            </w:r>
          </w:p>
          <w:p w:rsidR="0010017F" w:rsidRPr="00B6097B" w:rsidRDefault="00C9404B" w:rsidP="008F2970">
            <w:pPr>
              <w:shd w:val="clear" w:color="auto" w:fill="FFFFFF"/>
              <w:spacing w:after="120"/>
              <w:ind w:left="142" w:firstLine="0"/>
              <w:rPr>
                <w:sz w:val="24"/>
                <w:szCs w:val="24"/>
                <w:lang w:val="ro-RO" w:eastAsia="ru-RU"/>
              </w:rPr>
            </w:pPr>
            <w:r w:rsidRPr="00B6097B">
              <w:rPr>
                <w:sz w:val="24"/>
                <w:szCs w:val="24"/>
                <w:lang w:val="ro-RO"/>
              </w:rPr>
              <w:t xml:space="preserve">Cu referire la indicaţia Prim-ministrului </w:t>
            </w:r>
            <w:r w:rsidRPr="00B6097B">
              <w:rPr>
                <w:sz w:val="24"/>
                <w:szCs w:val="24"/>
                <w:lang w:val="ro-RO" w:eastAsia="ru-RU"/>
              </w:rPr>
              <w:t xml:space="preserve"> nr.29-78-11702 din 07.11.2023, de menţionat că</w:t>
            </w:r>
            <w:r w:rsidR="0010017F" w:rsidRPr="00B6097B">
              <w:rPr>
                <w:sz w:val="24"/>
                <w:szCs w:val="24"/>
                <w:lang w:val="ro-RO" w:eastAsia="ru-RU"/>
              </w:rPr>
              <w:t xml:space="preserve"> CNAS a iniţiat, începînd cu anul 2022, procesul de revizuire şi eficientizare a activităţii, urmare digitalizării proceselor interne de activitate şi nemijlocit a serviciilor publice prestate. </w:t>
            </w:r>
          </w:p>
          <w:p w:rsidR="0010017F" w:rsidRPr="00B6097B" w:rsidRDefault="0010017F" w:rsidP="008F2970">
            <w:pPr>
              <w:shd w:val="clear" w:color="auto" w:fill="FFFFFF"/>
              <w:spacing w:after="120"/>
              <w:ind w:left="142" w:firstLine="0"/>
              <w:rPr>
                <w:bCs/>
                <w:sz w:val="24"/>
                <w:szCs w:val="24"/>
                <w:lang w:val="ro-RO"/>
              </w:rPr>
            </w:pPr>
            <w:r w:rsidRPr="00B6097B">
              <w:rPr>
                <w:sz w:val="24"/>
                <w:szCs w:val="24"/>
                <w:lang w:val="ro-RO" w:eastAsia="ru-RU"/>
              </w:rPr>
              <w:t xml:space="preserve">Astfel, </w:t>
            </w:r>
            <w:r w:rsidR="00C9404B" w:rsidRPr="00B6097B">
              <w:rPr>
                <w:sz w:val="24"/>
                <w:szCs w:val="24"/>
                <w:lang w:val="ro-RO"/>
              </w:rPr>
              <w:t xml:space="preserve">în conformitate cu Hotărârea Guvernului nr.726/2022 </w:t>
            </w:r>
            <w:r w:rsidR="00C9404B" w:rsidRPr="00B6097B">
              <w:rPr>
                <w:bCs/>
                <w:sz w:val="24"/>
                <w:szCs w:val="24"/>
                <w:lang w:val="ro-RO"/>
              </w:rPr>
              <w:t xml:space="preserve">pentru modificarea Hotărârii Guvernului nr.230/2020 cu privire  la organizarea  şi funcţionarea Casei Naţionale de Asigurări Sociale (în vigoare la 01.11.2022), </w:t>
            </w:r>
            <w:r w:rsidRPr="00B6097B">
              <w:rPr>
                <w:bCs/>
                <w:sz w:val="24"/>
                <w:szCs w:val="24"/>
                <w:lang w:val="ro-RO"/>
              </w:rPr>
              <w:t>au fost efectuate următoarele modificări în structura CNAS:</w:t>
            </w:r>
          </w:p>
          <w:p w:rsidR="0010017F" w:rsidRPr="00B6097B" w:rsidRDefault="0010017F" w:rsidP="0010017F">
            <w:pPr>
              <w:pStyle w:val="aa"/>
              <w:numPr>
                <w:ilvl w:val="0"/>
                <w:numId w:val="18"/>
              </w:numPr>
              <w:tabs>
                <w:tab w:val="clear" w:pos="720"/>
              </w:tabs>
              <w:spacing w:after="120" w:line="240" w:lineRule="auto"/>
              <w:ind w:left="426"/>
              <w:jc w:val="both"/>
              <w:rPr>
                <w:rStyle w:val="a9"/>
                <w:rFonts w:ascii="Times New Roman"/>
                <w:b w:val="0"/>
                <w:sz w:val="24"/>
                <w:szCs w:val="24"/>
              </w:rPr>
            </w:pPr>
            <w:r w:rsidRPr="00B6097B">
              <w:rPr>
                <w:rStyle w:val="a9"/>
                <w:rFonts w:ascii="Times New Roman"/>
                <w:b w:val="0"/>
                <w:sz w:val="24"/>
                <w:szCs w:val="24"/>
              </w:rPr>
              <w:t>pentru aparatul central al CNAS, a fost redus numărul subdiviziunilor structurale de la 18 la 16 subdiviziuni, cu un număr total de 381 unități de personal, ceea ce reprezintă o reducere de 19 unități, dintre care  40% constituie reducerea funcțiilor de conducere;</w:t>
            </w:r>
          </w:p>
          <w:p w:rsidR="0010017F" w:rsidRPr="00B6097B" w:rsidRDefault="0010017F" w:rsidP="0010017F">
            <w:pPr>
              <w:pStyle w:val="aa"/>
              <w:numPr>
                <w:ilvl w:val="0"/>
                <w:numId w:val="18"/>
              </w:numPr>
              <w:tabs>
                <w:tab w:val="clear" w:pos="720"/>
              </w:tabs>
              <w:spacing w:after="120" w:line="240" w:lineRule="auto"/>
              <w:ind w:left="426"/>
              <w:jc w:val="both"/>
              <w:rPr>
                <w:rFonts w:ascii="Times New Roman"/>
                <w:bCs/>
                <w:sz w:val="24"/>
                <w:szCs w:val="24"/>
              </w:rPr>
            </w:pPr>
            <w:r w:rsidRPr="00B6097B">
              <w:rPr>
                <w:rStyle w:val="a9"/>
                <w:rFonts w:ascii="Times New Roman"/>
                <w:b w:val="0"/>
                <w:sz w:val="24"/>
                <w:szCs w:val="24"/>
              </w:rPr>
              <w:t>crearea unei subdiviziuni structurale centralizate, cu statut de subdiviziune teritorială, pentru stabilirea indemnizațiilor de asigurări sociale</w:t>
            </w:r>
            <w:r w:rsidRPr="00B6097B">
              <w:rPr>
                <w:rStyle w:val="a9"/>
                <w:rFonts w:ascii="Times New Roman"/>
                <w:sz w:val="24"/>
                <w:szCs w:val="24"/>
              </w:rPr>
              <w:t xml:space="preserve"> (</w:t>
            </w:r>
            <w:r w:rsidRPr="00B6097B">
              <w:rPr>
                <w:rFonts w:ascii="Times New Roman"/>
                <w:sz w:val="24"/>
                <w:szCs w:val="24"/>
              </w:rPr>
              <w:t>Back Office</w:t>
            </w:r>
            <w:r w:rsidRPr="00B6097B">
              <w:rPr>
                <w:rStyle w:val="a9"/>
                <w:rFonts w:ascii="Times New Roman"/>
                <w:b w:val="0"/>
                <w:sz w:val="24"/>
                <w:szCs w:val="24"/>
              </w:rPr>
              <w:t>),</w:t>
            </w:r>
            <w:r w:rsidRPr="00B6097B">
              <w:rPr>
                <w:rStyle w:val="a9"/>
                <w:rFonts w:ascii="Times New Roman"/>
                <w:sz w:val="24"/>
                <w:szCs w:val="24"/>
              </w:rPr>
              <w:t xml:space="preserve"> </w:t>
            </w:r>
            <w:r w:rsidRPr="00B6097B">
              <w:rPr>
                <w:rStyle w:val="a9"/>
                <w:rFonts w:ascii="Times New Roman"/>
                <w:b w:val="0"/>
                <w:sz w:val="24"/>
                <w:szCs w:val="24"/>
              </w:rPr>
              <w:t>pentru acordarea cărora nu este</w:t>
            </w:r>
            <w:r w:rsidRPr="00B6097B">
              <w:rPr>
                <w:rStyle w:val="a9"/>
                <w:rFonts w:ascii="Times New Roman"/>
                <w:sz w:val="24"/>
                <w:szCs w:val="24"/>
              </w:rPr>
              <w:t xml:space="preserve"> </w:t>
            </w:r>
            <w:r w:rsidRPr="00B6097B">
              <w:rPr>
                <w:rFonts w:ascii="Times New Roman"/>
                <w:sz w:val="24"/>
                <w:szCs w:val="24"/>
              </w:rPr>
              <w:t>necesară depunerea cererii de către beneficiar (indemnizații pentru incapacitate temporară de muncă)</w:t>
            </w:r>
            <w:r w:rsidR="00893AF6" w:rsidRPr="00B6097B">
              <w:rPr>
                <w:rFonts w:ascii="Times New Roman"/>
                <w:sz w:val="24"/>
                <w:szCs w:val="24"/>
              </w:rPr>
              <w:t xml:space="preserve">, </w:t>
            </w:r>
            <w:r w:rsidR="00893AF6" w:rsidRPr="00B6097B">
              <w:rPr>
                <w:rStyle w:val="a9"/>
                <w:rFonts w:ascii="Times New Roman"/>
                <w:b w:val="0"/>
                <w:sz w:val="24"/>
                <w:szCs w:val="24"/>
              </w:rPr>
              <w:t>cu regionalizarea acesteia: nord, centru şi sud</w:t>
            </w:r>
            <w:r w:rsidRPr="00B6097B">
              <w:rPr>
                <w:rFonts w:ascii="Times New Roman"/>
                <w:sz w:val="24"/>
                <w:szCs w:val="24"/>
              </w:rPr>
              <w:t>;</w:t>
            </w:r>
          </w:p>
          <w:p w:rsidR="0010017F" w:rsidRPr="00B6097B" w:rsidRDefault="0010017F" w:rsidP="0010017F">
            <w:pPr>
              <w:pStyle w:val="aa"/>
              <w:numPr>
                <w:ilvl w:val="0"/>
                <w:numId w:val="18"/>
              </w:numPr>
              <w:tabs>
                <w:tab w:val="clear" w:pos="720"/>
              </w:tabs>
              <w:spacing w:after="120" w:line="240" w:lineRule="auto"/>
              <w:ind w:left="426"/>
              <w:jc w:val="both"/>
              <w:rPr>
                <w:rStyle w:val="a9"/>
                <w:rFonts w:ascii="Times New Roman"/>
                <w:b w:val="0"/>
                <w:sz w:val="24"/>
                <w:szCs w:val="24"/>
              </w:rPr>
            </w:pPr>
            <w:r w:rsidRPr="00B6097B">
              <w:rPr>
                <w:rStyle w:val="a9"/>
                <w:rFonts w:ascii="Times New Roman"/>
                <w:b w:val="0"/>
                <w:sz w:val="24"/>
                <w:szCs w:val="24"/>
              </w:rPr>
              <w:t xml:space="preserve">pentru subdiviziunile teritoriale </w:t>
            </w:r>
            <w:r w:rsidR="00F83EF2" w:rsidRPr="00B6097B">
              <w:rPr>
                <w:rStyle w:val="a9"/>
                <w:rFonts w:ascii="Times New Roman"/>
                <w:b w:val="0"/>
                <w:sz w:val="24"/>
                <w:szCs w:val="24"/>
              </w:rPr>
              <w:t xml:space="preserve">numărul unităţilor de personal a fost redus cu 19%, </w:t>
            </w:r>
            <w:r w:rsidRPr="00B6097B">
              <w:rPr>
                <w:rStyle w:val="a9"/>
                <w:rFonts w:ascii="Times New Roman"/>
                <w:b w:val="0"/>
                <w:sz w:val="24"/>
                <w:szCs w:val="24"/>
              </w:rPr>
              <w:t xml:space="preserve">inclusiv funcțiile de conducere </w:t>
            </w:r>
            <w:r w:rsidR="00F83EF2" w:rsidRPr="00B6097B">
              <w:rPr>
                <w:rStyle w:val="a9"/>
                <w:rFonts w:ascii="Times New Roman"/>
                <w:b w:val="0"/>
                <w:sz w:val="24"/>
                <w:szCs w:val="24"/>
              </w:rPr>
              <w:t xml:space="preserve">au fost </w:t>
            </w:r>
            <w:r w:rsidRPr="00B6097B">
              <w:rPr>
                <w:rStyle w:val="a9"/>
                <w:rFonts w:ascii="Times New Roman"/>
                <w:b w:val="0"/>
                <w:sz w:val="24"/>
                <w:szCs w:val="24"/>
              </w:rPr>
              <w:t>redu</w:t>
            </w:r>
            <w:r w:rsidR="00324C6F" w:rsidRPr="00B6097B">
              <w:rPr>
                <w:rStyle w:val="a9"/>
                <w:rFonts w:ascii="Times New Roman"/>
                <w:b w:val="0"/>
                <w:sz w:val="24"/>
                <w:szCs w:val="24"/>
              </w:rPr>
              <w:t>se</w:t>
            </w:r>
            <w:r w:rsidRPr="00B6097B">
              <w:rPr>
                <w:rStyle w:val="a9"/>
                <w:rFonts w:ascii="Times New Roman"/>
                <w:b w:val="0"/>
                <w:sz w:val="24"/>
                <w:szCs w:val="24"/>
              </w:rPr>
              <w:t xml:space="preserve"> cu 47%;</w:t>
            </w:r>
          </w:p>
          <w:p w:rsidR="00324C6F" w:rsidRPr="00B6097B" w:rsidRDefault="00324C6F" w:rsidP="00324C6F">
            <w:pPr>
              <w:pStyle w:val="aa"/>
              <w:numPr>
                <w:ilvl w:val="0"/>
                <w:numId w:val="18"/>
              </w:numPr>
              <w:shd w:val="clear" w:color="auto" w:fill="FFFFFF"/>
              <w:tabs>
                <w:tab w:val="clear" w:pos="720"/>
              </w:tabs>
              <w:spacing w:after="120"/>
              <w:ind w:left="426"/>
              <w:jc w:val="both"/>
              <w:rPr>
                <w:rFonts w:ascii="Times New Roman"/>
                <w:sz w:val="24"/>
                <w:szCs w:val="24"/>
              </w:rPr>
            </w:pPr>
            <w:r w:rsidRPr="00B6097B">
              <w:rPr>
                <w:rStyle w:val="a9"/>
                <w:rFonts w:ascii="Times New Roman"/>
                <w:b w:val="0"/>
                <w:sz w:val="24"/>
                <w:szCs w:val="24"/>
              </w:rPr>
              <w:t xml:space="preserve">în </w:t>
            </w:r>
            <w:r w:rsidR="0010017F" w:rsidRPr="00B6097B">
              <w:rPr>
                <w:rStyle w:val="a9"/>
                <w:rFonts w:ascii="Times New Roman"/>
                <w:b w:val="0"/>
                <w:sz w:val="24"/>
                <w:szCs w:val="24"/>
              </w:rPr>
              <w:t xml:space="preserve">total pe CNAS </w:t>
            </w:r>
            <w:r w:rsidRPr="00B6097B">
              <w:rPr>
                <w:rStyle w:val="a9"/>
                <w:rFonts w:ascii="Times New Roman"/>
                <w:b w:val="0"/>
                <w:sz w:val="24"/>
                <w:szCs w:val="24"/>
              </w:rPr>
              <w:t xml:space="preserve">numărul </w:t>
            </w:r>
            <w:r w:rsidR="0010017F" w:rsidRPr="00B6097B">
              <w:rPr>
                <w:rStyle w:val="a9"/>
                <w:rFonts w:ascii="Times New Roman"/>
                <w:b w:val="0"/>
                <w:sz w:val="24"/>
                <w:szCs w:val="24"/>
              </w:rPr>
              <w:t>unități</w:t>
            </w:r>
            <w:r w:rsidRPr="00B6097B">
              <w:rPr>
                <w:rStyle w:val="a9"/>
                <w:rFonts w:ascii="Times New Roman"/>
                <w:b w:val="0"/>
                <w:sz w:val="24"/>
                <w:szCs w:val="24"/>
              </w:rPr>
              <w:t xml:space="preserve">lor de personal a fost </w:t>
            </w:r>
            <w:r w:rsidR="0010017F" w:rsidRPr="00B6097B">
              <w:rPr>
                <w:rStyle w:val="a9"/>
                <w:rFonts w:ascii="Times New Roman"/>
                <w:b w:val="0"/>
                <w:sz w:val="24"/>
                <w:szCs w:val="24"/>
              </w:rPr>
              <w:t>redu</w:t>
            </w:r>
            <w:r w:rsidRPr="00B6097B">
              <w:rPr>
                <w:rStyle w:val="a9"/>
                <w:rFonts w:ascii="Times New Roman"/>
                <w:b w:val="0"/>
                <w:sz w:val="24"/>
                <w:szCs w:val="24"/>
              </w:rPr>
              <w:t>s</w:t>
            </w:r>
            <w:r w:rsidR="0010017F" w:rsidRPr="00B6097B">
              <w:rPr>
                <w:rStyle w:val="a9"/>
                <w:rFonts w:ascii="Times New Roman"/>
                <w:b w:val="0"/>
                <w:sz w:val="24"/>
                <w:szCs w:val="24"/>
              </w:rPr>
              <w:t xml:space="preserve"> </w:t>
            </w:r>
            <w:r w:rsidRPr="00B6097B">
              <w:rPr>
                <w:rStyle w:val="a9"/>
                <w:rFonts w:ascii="Times New Roman"/>
                <w:b w:val="0"/>
                <w:sz w:val="24"/>
                <w:szCs w:val="24"/>
              </w:rPr>
              <w:t>cu</w:t>
            </w:r>
            <w:r w:rsidR="0010017F" w:rsidRPr="00B6097B">
              <w:rPr>
                <w:rStyle w:val="a9"/>
                <w:rFonts w:ascii="Times New Roman"/>
                <w:b w:val="0"/>
                <w:sz w:val="24"/>
                <w:szCs w:val="24"/>
              </w:rPr>
              <w:t xml:space="preserve"> 15%, inclusiv funcțiile de conducere </w:t>
            </w:r>
            <w:r w:rsidRPr="00B6097B">
              <w:rPr>
                <w:rStyle w:val="a9"/>
                <w:rFonts w:ascii="Times New Roman"/>
                <w:b w:val="0"/>
                <w:sz w:val="24"/>
                <w:szCs w:val="24"/>
              </w:rPr>
              <w:t xml:space="preserve">– </w:t>
            </w:r>
            <w:r w:rsidR="0010017F" w:rsidRPr="00B6097B">
              <w:rPr>
                <w:rStyle w:val="a9"/>
                <w:rFonts w:ascii="Times New Roman"/>
                <w:b w:val="0"/>
                <w:sz w:val="24"/>
                <w:szCs w:val="24"/>
              </w:rPr>
              <w:t>cu</w:t>
            </w:r>
            <w:r w:rsidRPr="00B6097B">
              <w:rPr>
                <w:rStyle w:val="a9"/>
                <w:rFonts w:ascii="Times New Roman"/>
                <w:b w:val="0"/>
                <w:sz w:val="24"/>
                <w:szCs w:val="24"/>
              </w:rPr>
              <w:t xml:space="preserve"> </w:t>
            </w:r>
            <w:r w:rsidR="0010017F" w:rsidRPr="00B6097B">
              <w:rPr>
                <w:rStyle w:val="a9"/>
                <w:rFonts w:ascii="Times New Roman"/>
                <w:b w:val="0"/>
                <w:sz w:val="24"/>
                <w:szCs w:val="24"/>
              </w:rPr>
              <w:t>36%.</w:t>
            </w:r>
            <w:r w:rsidR="0010017F" w:rsidRPr="00B6097B">
              <w:rPr>
                <w:rFonts w:ascii="Times New Roman"/>
                <w:sz w:val="24"/>
                <w:szCs w:val="24"/>
              </w:rPr>
              <w:t xml:space="preserve"> </w:t>
            </w:r>
          </w:p>
          <w:p w:rsidR="00324C6F" w:rsidRPr="00B6097B" w:rsidRDefault="00324C6F" w:rsidP="0041562D">
            <w:pPr>
              <w:ind w:left="142" w:firstLine="0"/>
              <w:rPr>
                <w:sz w:val="24"/>
                <w:szCs w:val="24"/>
                <w:lang w:val="ro-RO"/>
              </w:rPr>
            </w:pPr>
            <w:r w:rsidRPr="00B6097B">
              <w:rPr>
                <w:sz w:val="24"/>
                <w:szCs w:val="24"/>
                <w:lang w:val="ro-RO"/>
              </w:rPr>
              <w:t>În concluzie, prezentul proiect de reorganizare a CNAS prevede reducerea cu 5% a numărului unităţilor de personal, ceea ce constituie o reducere de 20% a personalului, pe parcursul anilor 2022-2023.</w:t>
            </w:r>
          </w:p>
          <w:p w:rsidR="00324C6F" w:rsidRPr="00B6097B" w:rsidRDefault="00324C6F" w:rsidP="0041562D">
            <w:pPr>
              <w:ind w:left="142" w:firstLine="0"/>
              <w:rPr>
                <w:sz w:val="24"/>
                <w:szCs w:val="24"/>
                <w:lang w:val="ro-RO"/>
              </w:rPr>
            </w:pPr>
          </w:p>
          <w:p w:rsidR="00B4386C" w:rsidRPr="00B6097B" w:rsidRDefault="0041562D" w:rsidP="00B4386C">
            <w:pPr>
              <w:ind w:left="142" w:firstLine="0"/>
              <w:rPr>
                <w:sz w:val="24"/>
                <w:szCs w:val="24"/>
                <w:lang w:val="ro-RO"/>
              </w:rPr>
            </w:pPr>
            <w:r w:rsidRPr="00B6097B">
              <w:rPr>
                <w:sz w:val="24"/>
                <w:szCs w:val="24"/>
                <w:lang w:val="ro-RO"/>
              </w:rPr>
              <w:t>Important, că</w:t>
            </w:r>
            <w:r w:rsidR="00EB2B1B" w:rsidRPr="00B6097B">
              <w:rPr>
                <w:bCs/>
                <w:sz w:val="24"/>
                <w:szCs w:val="24"/>
                <w:lang w:val="ro-RO"/>
              </w:rPr>
              <w:t xml:space="preserve"> </w:t>
            </w:r>
            <w:r w:rsidR="00B50E4D" w:rsidRPr="00B6097B">
              <w:rPr>
                <w:sz w:val="24"/>
                <w:szCs w:val="24"/>
                <w:lang w:val="ro-RO"/>
              </w:rPr>
              <w:t>preluarea acordării</w:t>
            </w:r>
            <w:r w:rsidR="00EB2B1B" w:rsidRPr="00B6097B">
              <w:rPr>
                <w:sz w:val="24"/>
                <w:szCs w:val="24"/>
                <w:lang w:val="ro-RO"/>
              </w:rPr>
              <w:t xml:space="preserve">, </w:t>
            </w:r>
            <w:r w:rsidR="00B76AC1" w:rsidRPr="00B6097B">
              <w:rPr>
                <w:sz w:val="24"/>
                <w:szCs w:val="24"/>
                <w:lang w:val="ro-RO"/>
              </w:rPr>
              <w:t>începând</w:t>
            </w:r>
            <w:r w:rsidR="00EB2B1B" w:rsidRPr="00B6097B">
              <w:rPr>
                <w:sz w:val="24"/>
                <w:szCs w:val="24"/>
                <w:lang w:val="ro-RO"/>
              </w:rPr>
              <w:t xml:space="preserve"> cu 01.01.2024, a 11 tipuri noi de </w:t>
            </w:r>
            <w:r w:rsidR="00B50E4D" w:rsidRPr="00B6097B">
              <w:rPr>
                <w:sz w:val="24"/>
                <w:szCs w:val="24"/>
                <w:lang w:val="ro-RO"/>
              </w:rPr>
              <w:t>prestaţii sociale se va realiza fără alocarea unităţilor de personal</w:t>
            </w:r>
            <w:r w:rsidR="00EB2B1B" w:rsidRPr="00B6097B">
              <w:rPr>
                <w:sz w:val="24"/>
                <w:szCs w:val="24"/>
                <w:lang w:val="ro-RO"/>
              </w:rPr>
              <w:t xml:space="preserve"> suplimentare</w:t>
            </w:r>
            <w:r w:rsidR="00B50E4D" w:rsidRPr="00B6097B">
              <w:rPr>
                <w:sz w:val="24"/>
                <w:szCs w:val="24"/>
                <w:lang w:val="ro-RO"/>
              </w:rPr>
              <w:t>.</w:t>
            </w:r>
            <w:r w:rsidR="00324C6F" w:rsidRPr="00B6097B">
              <w:rPr>
                <w:sz w:val="24"/>
                <w:szCs w:val="24"/>
                <w:lang w:val="ro-RO"/>
              </w:rPr>
              <w:t xml:space="preserve"> Respectiv, CNAS devine a doua instituţie în Republica Moldova după numărul mare de servicii publice prestate atît cetăţenilor cît şi mediului de afaceri</w:t>
            </w:r>
            <w:r w:rsidR="00B4386C" w:rsidRPr="00B6097B">
              <w:rPr>
                <w:sz w:val="24"/>
                <w:szCs w:val="24"/>
                <w:lang w:val="ro-RO"/>
              </w:rPr>
              <w:t xml:space="preserve"> (circa 80 servicii publ</w:t>
            </w:r>
            <w:r w:rsidR="009219C0">
              <w:rPr>
                <w:sz w:val="24"/>
                <w:szCs w:val="24"/>
                <w:lang w:val="ro-RO"/>
              </w:rPr>
              <w:t>i</w:t>
            </w:r>
            <w:r w:rsidR="00B4386C" w:rsidRPr="00B6097B">
              <w:rPr>
                <w:sz w:val="24"/>
                <w:szCs w:val="24"/>
                <w:lang w:val="ro-RO"/>
              </w:rPr>
              <w:t>ce).</w:t>
            </w:r>
          </w:p>
          <w:p w:rsidR="008F2970" w:rsidRPr="00B16170" w:rsidRDefault="00324C6F" w:rsidP="00B4386C">
            <w:pPr>
              <w:ind w:left="142" w:firstLine="0"/>
              <w:rPr>
                <w:sz w:val="24"/>
                <w:szCs w:val="24"/>
                <w:lang w:val="ro-RO"/>
              </w:rPr>
            </w:pPr>
            <w:r>
              <w:rPr>
                <w:color w:val="FF0000"/>
                <w:sz w:val="24"/>
                <w:szCs w:val="24"/>
                <w:lang w:val="ro-RO"/>
              </w:rPr>
              <w:t xml:space="preserve"> </w:t>
            </w:r>
            <w:r w:rsidR="00B50E4D" w:rsidRPr="0041562D">
              <w:rPr>
                <w:color w:val="FF0000"/>
                <w:sz w:val="24"/>
                <w:szCs w:val="24"/>
                <w:lang w:val="ro-RO"/>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lastRenderedPageBreak/>
              <w:t>c)</w:t>
            </w:r>
            <w:r w:rsidRPr="00B16170">
              <w:rPr>
                <w:sz w:val="24"/>
                <w:szCs w:val="24"/>
                <w:lang w:val="ro-RO"/>
              </w:rPr>
              <w:t xml:space="preserve"> Expuneți clar cauzele care au dus la apariţia problemei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B3C40" w:rsidRPr="00B16170" w:rsidRDefault="001B3C40" w:rsidP="007660BE">
            <w:pPr>
              <w:spacing w:before="120" w:after="120"/>
              <w:ind w:firstLine="0"/>
              <w:rPr>
                <w:sz w:val="24"/>
                <w:szCs w:val="24"/>
                <w:lang w:val="ro-RO" w:eastAsia="ru-RU"/>
              </w:rPr>
            </w:pPr>
            <w:r w:rsidRPr="00B16170">
              <w:rPr>
                <w:sz w:val="24"/>
                <w:szCs w:val="24"/>
                <w:lang w:val="ro-RO" w:eastAsia="ru-RU"/>
              </w:rPr>
              <w:lastRenderedPageBreak/>
              <w:t>Cauzele care au determinat necesitatea reorganizării structurale a CNAS</w:t>
            </w:r>
            <w:r w:rsidR="009B5165" w:rsidRPr="00B16170">
              <w:rPr>
                <w:sz w:val="24"/>
                <w:szCs w:val="24"/>
                <w:lang w:val="ro-RO" w:eastAsia="ru-RU"/>
              </w:rPr>
              <w:t xml:space="preserve"> ţin de:</w:t>
            </w:r>
          </w:p>
          <w:p w:rsidR="009B5165" w:rsidRPr="00B16170" w:rsidRDefault="009B5165" w:rsidP="009B5165">
            <w:pPr>
              <w:pStyle w:val="aa"/>
              <w:numPr>
                <w:ilvl w:val="0"/>
                <w:numId w:val="24"/>
              </w:numPr>
              <w:spacing w:before="120" w:after="120"/>
              <w:ind w:left="284" w:hanging="284"/>
              <w:jc w:val="both"/>
              <w:rPr>
                <w:rFonts w:ascii="Times New Roman"/>
                <w:sz w:val="24"/>
                <w:szCs w:val="24"/>
                <w:lang w:eastAsia="ru-RU"/>
              </w:rPr>
            </w:pPr>
            <w:r w:rsidRPr="00B16170">
              <w:rPr>
                <w:rFonts w:ascii="Times New Roman"/>
                <w:sz w:val="24"/>
                <w:szCs w:val="24"/>
                <w:lang w:eastAsia="ru-RU"/>
              </w:rPr>
              <w:t xml:space="preserve">modernizarea serviciilor publice prestate de CNAS, în cadrul </w:t>
            </w:r>
            <w:r w:rsidRPr="00B16170">
              <w:rPr>
                <w:rFonts w:ascii="Times New Roman"/>
                <w:sz w:val="24"/>
                <w:szCs w:val="24"/>
              </w:rPr>
              <w:t xml:space="preserve"> proiectului </w:t>
            </w:r>
            <w:r w:rsidRPr="00B16170">
              <w:rPr>
                <w:rFonts w:ascii="Times New Roman"/>
                <w:i/>
                <w:sz w:val="24"/>
                <w:szCs w:val="24"/>
              </w:rPr>
              <w:t>,,Modernizarea serviciilor guvernamentale”</w:t>
            </w:r>
            <w:r w:rsidRPr="00B16170">
              <w:rPr>
                <w:rFonts w:ascii="Times New Roman"/>
                <w:sz w:val="24"/>
                <w:szCs w:val="24"/>
              </w:rPr>
              <w:t>, coordonat de Agenţia de Guvernare Electronică cu suportul B</w:t>
            </w:r>
            <w:r w:rsidR="001B2D61" w:rsidRPr="00B16170">
              <w:rPr>
                <w:rFonts w:ascii="Times New Roman"/>
                <w:sz w:val="24"/>
                <w:szCs w:val="24"/>
              </w:rPr>
              <w:t>ă</w:t>
            </w:r>
            <w:r w:rsidRPr="00B16170">
              <w:rPr>
                <w:rFonts w:ascii="Times New Roman"/>
                <w:sz w:val="24"/>
                <w:szCs w:val="24"/>
              </w:rPr>
              <w:t>ncii Mondiale;</w:t>
            </w:r>
          </w:p>
          <w:p w:rsidR="0026546D" w:rsidRPr="00B16170" w:rsidRDefault="009B5165" w:rsidP="009B5165">
            <w:pPr>
              <w:pStyle w:val="aa"/>
              <w:numPr>
                <w:ilvl w:val="0"/>
                <w:numId w:val="24"/>
              </w:numPr>
              <w:spacing w:before="120" w:after="120"/>
              <w:ind w:left="284" w:hanging="284"/>
              <w:jc w:val="both"/>
              <w:rPr>
                <w:rFonts w:ascii="Times New Roman"/>
                <w:sz w:val="24"/>
                <w:szCs w:val="24"/>
                <w:lang w:eastAsia="ru-RU"/>
              </w:rPr>
            </w:pPr>
            <w:r w:rsidRPr="00B16170">
              <w:rPr>
                <w:rFonts w:ascii="Times New Roman"/>
                <w:sz w:val="24"/>
                <w:szCs w:val="24"/>
                <w:lang w:eastAsia="ru-RU"/>
              </w:rPr>
              <w:t xml:space="preserve">lansarea </w:t>
            </w:r>
            <w:r w:rsidR="0026546D" w:rsidRPr="00B16170">
              <w:rPr>
                <w:rFonts w:ascii="Times New Roman"/>
                <w:sz w:val="24"/>
                <w:szCs w:val="24"/>
                <w:lang w:eastAsia="ru-RU"/>
              </w:rPr>
              <w:t xml:space="preserve">serviciilor </w:t>
            </w:r>
            <w:r w:rsidRPr="00B16170">
              <w:rPr>
                <w:rFonts w:ascii="Times New Roman"/>
                <w:sz w:val="24"/>
                <w:szCs w:val="24"/>
                <w:lang w:eastAsia="ru-RU"/>
              </w:rPr>
              <w:t xml:space="preserve">publice </w:t>
            </w:r>
            <w:r w:rsidR="0026546D" w:rsidRPr="00B16170">
              <w:rPr>
                <w:rFonts w:ascii="Times New Roman"/>
                <w:sz w:val="24"/>
                <w:szCs w:val="24"/>
                <w:lang w:eastAsia="ru-RU"/>
              </w:rPr>
              <w:t>proactive</w:t>
            </w:r>
            <w:r w:rsidRPr="00B16170">
              <w:rPr>
                <w:rFonts w:ascii="Times New Roman"/>
                <w:sz w:val="24"/>
                <w:szCs w:val="24"/>
                <w:lang w:eastAsia="ru-RU"/>
              </w:rPr>
              <w:t xml:space="preserve"> pentru familiile cu copii,</w:t>
            </w:r>
            <w:r w:rsidR="0026546D" w:rsidRPr="00B16170">
              <w:rPr>
                <w:rFonts w:ascii="Times New Roman"/>
                <w:sz w:val="24"/>
                <w:szCs w:val="24"/>
                <w:lang w:eastAsia="ru-RU"/>
              </w:rPr>
              <w:t xml:space="preserve"> </w:t>
            </w:r>
            <w:r w:rsidR="004F506B" w:rsidRPr="00B16170">
              <w:rPr>
                <w:rFonts w:ascii="Times New Roman"/>
                <w:sz w:val="24"/>
                <w:szCs w:val="24"/>
                <w:lang w:eastAsia="ru-RU"/>
              </w:rPr>
              <w:t>cu centralizarea/regionalizarea acestora</w:t>
            </w:r>
            <w:r w:rsidRPr="00B16170">
              <w:rPr>
                <w:rFonts w:ascii="Times New Roman"/>
                <w:sz w:val="24"/>
                <w:szCs w:val="24"/>
                <w:lang w:eastAsia="ru-RU"/>
              </w:rPr>
              <w:t>;</w:t>
            </w:r>
          </w:p>
          <w:p w:rsidR="009B5165" w:rsidRPr="00B16170" w:rsidRDefault="009B5165" w:rsidP="009B5165">
            <w:pPr>
              <w:pStyle w:val="aa"/>
              <w:numPr>
                <w:ilvl w:val="0"/>
                <w:numId w:val="24"/>
              </w:numPr>
              <w:spacing w:before="120" w:after="120"/>
              <w:ind w:left="284" w:hanging="284"/>
              <w:jc w:val="both"/>
              <w:rPr>
                <w:rFonts w:ascii="Times New Roman"/>
                <w:sz w:val="24"/>
                <w:szCs w:val="24"/>
                <w:lang w:eastAsia="ru-RU"/>
              </w:rPr>
            </w:pPr>
            <w:r w:rsidRPr="00B16170">
              <w:rPr>
                <w:rFonts w:ascii="Times New Roman"/>
                <w:sz w:val="24"/>
                <w:szCs w:val="24"/>
                <w:lang w:eastAsia="ru-RU"/>
              </w:rPr>
              <w:t>automatizarea</w:t>
            </w:r>
            <w:r w:rsidR="004F506B" w:rsidRPr="00B16170">
              <w:rPr>
                <w:rFonts w:ascii="Times New Roman"/>
                <w:sz w:val="24"/>
                <w:szCs w:val="24"/>
                <w:lang w:eastAsia="ru-RU"/>
              </w:rPr>
              <w:t xml:space="preserve"> şi centralizarea/regionalizarea</w:t>
            </w:r>
            <w:r w:rsidRPr="00B16170">
              <w:rPr>
                <w:rFonts w:ascii="Times New Roman"/>
                <w:sz w:val="24"/>
                <w:szCs w:val="24"/>
                <w:lang w:eastAsia="ru-RU"/>
              </w:rPr>
              <w:t xml:space="preserve"> procesului de acordare a indemnizaţiilor paternale, inclusiv prin extinderea dosarului electronic al beneficiarului;</w:t>
            </w:r>
          </w:p>
          <w:p w:rsidR="00AF3D4D" w:rsidRPr="00B16170" w:rsidRDefault="00BA145C" w:rsidP="00361BB0">
            <w:pPr>
              <w:pStyle w:val="aa"/>
              <w:numPr>
                <w:ilvl w:val="0"/>
                <w:numId w:val="24"/>
              </w:numPr>
              <w:spacing w:before="120" w:after="120"/>
              <w:ind w:left="284" w:hanging="284"/>
              <w:jc w:val="both"/>
              <w:rPr>
                <w:rFonts w:ascii="Times New Roman"/>
                <w:sz w:val="24"/>
                <w:szCs w:val="24"/>
              </w:rPr>
            </w:pPr>
            <w:r w:rsidRPr="00B16170">
              <w:rPr>
                <w:rFonts w:ascii="Times New Roman"/>
                <w:color w:val="000000"/>
                <w:sz w:val="24"/>
                <w:szCs w:val="24"/>
                <w:lang w:eastAsia="ru-RU"/>
              </w:rPr>
              <w:t xml:space="preserve">suplinirea activităţii CNAS cu responsabilități ce ţin de acordarea a </w:t>
            </w:r>
            <w:r w:rsidR="00CC0B48" w:rsidRPr="00B16170">
              <w:rPr>
                <w:rFonts w:ascii="Times New Roman"/>
                <w:sz w:val="24"/>
                <w:szCs w:val="24"/>
                <w:lang w:eastAsia="ru-RU"/>
              </w:rPr>
              <w:t xml:space="preserve">11 tipuri </w:t>
            </w:r>
            <w:r w:rsidRPr="00B16170">
              <w:rPr>
                <w:rFonts w:ascii="Times New Roman"/>
                <w:sz w:val="24"/>
                <w:szCs w:val="24"/>
                <w:lang w:eastAsia="ru-RU"/>
              </w:rPr>
              <w:t xml:space="preserve"> noi </w:t>
            </w:r>
            <w:r w:rsidR="00CC0B48" w:rsidRPr="00B16170">
              <w:rPr>
                <w:rFonts w:ascii="Times New Roman"/>
                <w:sz w:val="24"/>
                <w:szCs w:val="24"/>
                <w:lang w:eastAsia="ru-RU"/>
              </w:rPr>
              <w:t xml:space="preserve">de </w:t>
            </w:r>
            <w:r w:rsidR="00CF2A7A" w:rsidRPr="00B16170">
              <w:rPr>
                <w:rFonts w:ascii="Times New Roman"/>
                <w:sz w:val="24"/>
                <w:szCs w:val="24"/>
                <w:lang w:eastAsia="ru-RU"/>
              </w:rPr>
              <w:t>prestaţii sociale.</w:t>
            </w:r>
          </w:p>
          <w:p w:rsidR="00A55310" w:rsidRPr="00B16170" w:rsidRDefault="00A55310" w:rsidP="00CF2A7A">
            <w:pPr>
              <w:pStyle w:val="aa"/>
              <w:spacing w:before="120" w:after="120"/>
              <w:ind w:left="284"/>
              <w:jc w:val="both"/>
              <w:rPr>
                <w:rFonts w:ascii="Times New Roman"/>
                <w:sz w:val="24"/>
                <w:szCs w:val="24"/>
              </w:rPr>
            </w:pP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t xml:space="preserve">d) </w:t>
            </w:r>
            <w:r w:rsidRPr="00B16170">
              <w:rPr>
                <w:sz w:val="24"/>
                <w:szCs w:val="24"/>
                <w:lang w:val="ro-RO"/>
              </w:rPr>
              <w:t xml:space="preserve">Descrieți cum a evoluat problema şi cum va evolua fără o intervenție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46BE3" w:rsidRPr="00B16170" w:rsidRDefault="001B2D61" w:rsidP="007660BE">
            <w:pPr>
              <w:spacing w:before="120" w:after="120"/>
              <w:ind w:firstLine="0"/>
              <w:rPr>
                <w:sz w:val="24"/>
                <w:szCs w:val="24"/>
                <w:lang w:val="ro-RO"/>
              </w:rPr>
            </w:pPr>
            <w:r w:rsidRPr="00B16170">
              <w:rPr>
                <w:sz w:val="24"/>
                <w:szCs w:val="24"/>
                <w:shd w:val="clear" w:color="auto" w:fill="FFFFFF"/>
                <w:lang w:val="ro-RO"/>
              </w:rPr>
              <w:t>Reducerea poverii cetăţenilor prin modernizarea și digitalizarea serviciilor publice</w:t>
            </w:r>
            <w:r w:rsidR="00EF7FE6" w:rsidRPr="00B16170">
              <w:rPr>
                <w:sz w:val="24"/>
                <w:szCs w:val="24"/>
                <w:shd w:val="clear" w:color="auto" w:fill="FFFFFF"/>
                <w:lang w:val="ro-RO"/>
              </w:rPr>
              <w:t xml:space="preserve"> în domeniul asigurărilor sociale, reprezintă un obiectiv strategic al CNAS pe termen mediu, iar s</w:t>
            </w:r>
            <w:r w:rsidR="001B2863" w:rsidRPr="00B16170">
              <w:rPr>
                <w:sz w:val="24"/>
                <w:szCs w:val="24"/>
                <w:lang w:val="ro-RO"/>
              </w:rPr>
              <w:t xml:space="preserve">implificarea procesului de acordare a </w:t>
            </w:r>
            <w:r w:rsidR="00EF7FE6" w:rsidRPr="00B16170">
              <w:rPr>
                <w:sz w:val="24"/>
                <w:szCs w:val="24"/>
                <w:lang w:val="ro-RO"/>
              </w:rPr>
              <w:t>indemnizaţiilor la naşterea, îngrijirea şi creşterea copiilor</w:t>
            </w:r>
            <w:r w:rsidR="001B2863" w:rsidRPr="00B16170">
              <w:rPr>
                <w:sz w:val="24"/>
                <w:szCs w:val="24"/>
                <w:lang w:val="ro-RO"/>
              </w:rPr>
              <w:t xml:space="preserve"> va contribui la </w:t>
            </w:r>
            <w:r w:rsidR="00EF7FE6" w:rsidRPr="00B16170">
              <w:rPr>
                <w:sz w:val="24"/>
                <w:szCs w:val="24"/>
                <w:lang w:val="ro-RO"/>
              </w:rPr>
              <w:t>sporirea nivelului de protecție</w:t>
            </w:r>
            <w:r w:rsidR="001B2863" w:rsidRPr="00B16170">
              <w:rPr>
                <w:sz w:val="24"/>
                <w:szCs w:val="24"/>
                <w:lang w:val="ro-RO"/>
              </w:rPr>
              <w:t xml:space="preserve"> a familiilor cu copii</w:t>
            </w:r>
            <w:r w:rsidR="00EF7FE6" w:rsidRPr="00B16170">
              <w:rPr>
                <w:sz w:val="24"/>
                <w:szCs w:val="24"/>
                <w:lang w:val="ro-RO"/>
              </w:rPr>
              <w:t>, serviciile publice prestate de CNAS devenind mai accesibile.</w:t>
            </w:r>
          </w:p>
          <w:p w:rsidR="001B2863" w:rsidRPr="00B16170" w:rsidRDefault="006F21BD" w:rsidP="007660BE">
            <w:pPr>
              <w:spacing w:before="120" w:after="120"/>
              <w:ind w:firstLine="0"/>
              <w:rPr>
                <w:sz w:val="24"/>
                <w:szCs w:val="24"/>
                <w:lang w:val="ro-RO"/>
              </w:rPr>
            </w:pPr>
            <w:r w:rsidRPr="00B16170">
              <w:rPr>
                <w:rStyle w:val="a9"/>
                <w:b w:val="0"/>
                <w:sz w:val="24"/>
                <w:szCs w:val="24"/>
                <w:lang w:val="ro-RO"/>
              </w:rPr>
              <w:t>Nepromovarea proiectului de modificare a</w:t>
            </w:r>
            <w:r w:rsidRPr="00B16170">
              <w:rPr>
                <w:sz w:val="24"/>
                <w:szCs w:val="24"/>
                <w:lang w:val="ro-RO"/>
              </w:rPr>
              <w:t xml:space="preserve"> structurii organizaționale a CNAS </w:t>
            </w:r>
            <w:r w:rsidR="001B2863" w:rsidRPr="00B16170">
              <w:rPr>
                <w:sz w:val="24"/>
                <w:szCs w:val="24"/>
                <w:lang w:val="ro-RO"/>
              </w:rPr>
              <w:t xml:space="preserve">va avea un impact negativ asupra </w:t>
            </w:r>
            <w:r w:rsidRPr="00B16170">
              <w:rPr>
                <w:sz w:val="24"/>
                <w:szCs w:val="24"/>
                <w:lang w:val="ro-RO"/>
              </w:rPr>
              <w:t>reali</w:t>
            </w:r>
            <w:r w:rsidR="00832C6E" w:rsidRPr="00B16170">
              <w:rPr>
                <w:sz w:val="24"/>
                <w:szCs w:val="24"/>
                <w:lang w:val="ro-RO"/>
              </w:rPr>
              <w:t>z</w:t>
            </w:r>
            <w:r w:rsidRPr="00B16170">
              <w:rPr>
                <w:sz w:val="24"/>
                <w:szCs w:val="24"/>
                <w:lang w:val="ro-RO"/>
              </w:rPr>
              <w:t xml:space="preserve">ării proceselor de activitate </w:t>
            </w:r>
            <w:r w:rsidR="006F3C73" w:rsidRPr="00B16170">
              <w:rPr>
                <w:sz w:val="24"/>
                <w:szCs w:val="24"/>
                <w:lang w:val="ro-RO"/>
              </w:rPr>
              <w:t>şi</w:t>
            </w:r>
            <w:r w:rsidR="001B2863" w:rsidRPr="00B16170">
              <w:rPr>
                <w:sz w:val="24"/>
                <w:szCs w:val="24"/>
                <w:lang w:val="ro-RO"/>
              </w:rPr>
              <w:t xml:space="preserve"> va menține povara cetățenilor </w:t>
            </w:r>
            <w:r w:rsidR="00934673" w:rsidRPr="00B16170">
              <w:rPr>
                <w:sz w:val="24"/>
                <w:szCs w:val="24"/>
                <w:lang w:val="ro-RO"/>
              </w:rPr>
              <w:t>la</w:t>
            </w:r>
            <w:r w:rsidR="001B2863" w:rsidRPr="00B16170">
              <w:rPr>
                <w:sz w:val="24"/>
                <w:szCs w:val="24"/>
                <w:lang w:val="ro-RO"/>
              </w:rPr>
              <w:t xml:space="preserve"> solicita</w:t>
            </w:r>
            <w:r w:rsidR="00934673" w:rsidRPr="00B16170">
              <w:rPr>
                <w:sz w:val="24"/>
                <w:szCs w:val="24"/>
                <w:lang w:val="ro-RO"/>
              </w:rPr>
              <w:t>rea</w:t>
            </w:r>
            <w:r w:rsidR="001B2863" w:rsidRPr="00B16170">
              <w:rPr>
                <w:sz w:val="24"/>
                <w:szCs w:val="24"/>
                <w:lang w:val="ro-RO"/>
              </w:rPr>
              <w:t xml:space="preserve"> </w:t>
            </w:r>
            <w:r w:rsidR="00934673" w:rsidRPr="00B16170">
              <w:rPr>
                <w:sz w:val="24"/>
                <w:szCs w:val="24"/>
                <w:lang w:val="ro-RO"/>
              </w:rPr>
              <w:t>şi beneficierea de</w:t>
            </w:r>
            <w:r w:rsidR="001B2863" w:rsidRPr="00B16170">
              <w:rPr>
                <w:sz w:val="24"/>
                <w:szCs w:val="24"/>
                <w:lang w:val="ro-RO"/>
              </w:rPr>
              <w:t xml:space="preserve"> prestații sociale care </w:t>
            </w:r>
            <w:r w:rsidRPr="00B16170">
              <w:rPr>
                <w:sz w:val="24"/>
                <w:szCs w:val="24"/>
                <w:lang w:val="ro-RO"/>
              </w:rPr>
              <w:t>l</w:t>
            </w:r>
            <w:r w:rsidR="001B2863" w:rsidRPr="00B16170">
              <w:rPr>
                <w:sz w:val="24"/>
                <w:szCs w:val="24"/>
                <w:lang w:val="ro-RO"/>
              </w:rPr>
              <w:t>i se cuvin în cazul nașterii</w:t>
            </w:r>
            <w:r w:rsidR="00F12BC0" w:rsidRPr="00B16170">
              <w:rPr>
                <w:sz w:val="24"/>
                <w:szCs w:val="24"/>
                <w:lang w:val="ro-RO"/>
              </w:rPr>
              <w:t xml:space="preserve"> şi adopţiei</w:t>
            </w:r>
            <w:r w:rsidR="001B2863" w:rsidRPr="00B16170">
              <w:rPr>
                <w:sz w:val="24"/>
                <w:szCs w:val="24"/>
                <w:lang w:val="ro-RO"/>
              </w:rPr>
              <w:t xml:space="preserve"> copiilor.</w:t>
            </w:r>
          </w:p>
          <w:p w:rsidR="001B2863" w:rsidRPr="00B16170" w:rsidRDefault="00F12BC0" w:rsidP="004D57BD">
            <w:pPr>
              <w:spacing w:before="120" w:after="120"/>
              <w:ind w:firstLine="0"/>
              <w:rPr>
                <w:sz w:val="24"/>
                <w:szCs w:val="24"/>
                <w:lang w:val="ro-RO"/>
              </w:rPr>
            </w:pPr>
            <w:r w:rsidRPr="00B16170">
              <w:rPr>
                <w:sz w:val="24"/>
                <w:szCs w:val="24"/>
                <w:lang w:val="ro-RO"/>
              </w:rPr>
              <w:t xml:space="preserve">De asemenea, </w:t>
            </w:r>
            <w:r w:rsidR="00934673" w:rsidRPr="00B16170">
              <w:rPr>
                <w:sz w:val="24"/>
                <w:szCs w:val="24"/>
                <w:lang w:val="ro-RO" w:eastAsia="ru-RU"/>
              </w:rPr>
              <w:t>neconsolidarea capacităţilor instituţionale ale CNAS va avea efect asupra organizării şi desfăşurării conforme a proceselor ce ţin de acordarea ajutoarelor materiale anuale pentru unele categorii de beneficiari.</w:t>
            </w:r>
            <w:r w:rsidRPr="00B16170">
              <w:rPr>
                <w:sz w:val="24"/>
                <w:szCs w:val="24"/>
                <w:lang w:val="ro-RO" w:eastAsia="ru-RU"/>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rPr>
                <w:sz w:val="24"/>
                <w:szCs w:val="24"/>
                <w:lang w:val="ro-RO"/>
              </w:rPr>
            </w:pPr>
            <w:r w:rsidRPr="00B16170">
              <w:rPr>
                <w:bCs/>
                <w:sz w:val="24"/>
                <w:szCs w:val="24"/>
                <w:lang w:val="ro-RO"/>
              </w:rPr>
              <w:t xml:space="preserve">e) </w:t>
            </w:r>
            <w:r w:rsidRPr="00B16170">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1BB0" w:rsidRPr="00B16170" w:rsidRDefault="00A30BCA" w:rsidP="002563DD">
            <w:pPr>
              <w:spacing w:before="120" w:after="120"/>
              <w:ind w:firstLine="0"/>
              <w:rPr>
                <w:sz w:val="24"/>
                <w:szCs w:val="24"/>
                <w:lang w:val="ro-RO"/>
              </w:rPr>
            </w:pPr>
            <w:r w:rsidRPr="00B16170">
              <w:rPr>
                <w:sz w:val="24"/>
                <w:szCs w:val="24"/>
                <w:lang w:val="ro-RO"/>
              </w:rPr>
              <w:t>În prezent se aplică prevederile Legii nr.2</w:t>
            </w:r>
            <w:r w:rsidR="00937353" w:rsidRPr="00B16170">
              <w:rPr>
                <w:sz w:val="24"/>
                <w:szCs w:val="24"/>
                <w:lang w:val="ro-RO"/>
              </w:rPr>
              <w:t>89</w:t>
            </w:r>
            <w:r w:rsidRPr="00B16170">
              <w:rPr>
                <w:sz w:val="24"/>
                <w:szCs w:val="24"/>
                <w:lang w:val="ro-RO"/>
              </w:rPr>
              <w:t>/20</w:t>
            </w:r>
            <w:r w:rsidR="00937353" w:rsidRPr="00B16170">
              <w:rPr>
                <w:sz w:val="24"/>
                <w:szCs w:val="24"/>
                <w:lang w:val="ro-RO"/>
              </w:rPr>
              <w:t>04</w:t>
            </w:r>
            <w:r w:rsidRPr="00B16170">
              <w:rPr>
                <w:sz w:val="24"/>
                <w:szCs w:val="24"/>
                <w:lang w:val="ro-RO"/>
              </w:rPr>
              <w:t xml:space="preserve"> </w:t>
            </w:r>
            <w:r w:rsidR="00832C6E" w:rsidRPr="00B16170">
              <w:rPr>
                <w:sz w:val="24"/>
                <w:szCs w:val="24"/>
                <w:lang w:val="ro-RO"/>
              </w:rPr>
              <w:t xml:space="preserve">privind </w:t>
            </w:r>
            <w:r w:rsidR="00937353" w:rsidRPr="00B16170">
              <w:rPr>
                <w:sz w:val="24"/>
                <w:szCs w:val="24"/>
                <w:lang w:val="ro-RO"/>
              </w:rPr>
              <w:t>indemnizațiile pentru incapacitate temporară de muncă și alte prestații de asigurări sociale și Legii nr.315/2016 privind prestațiile sociale pentru copii</w:t>
            </w:r>
            <w:r w:rsidRPr="00B16170">
              <w:rPr>
                <w:sz w:val="24"/>
                <w:szCs w:val="24"/>
                <w:lang w:val="ro-RO"/>
              </w:rPr>
              <w:t>.</w:t>
            </w:r>
            <w:r w:rsidR="006F3C73" w:rsidRPr="00B16170">
              <w:rPr>
                <w:sz w:val="24"/>
                <w:szCs w:val="24"/>
                <w:lang w:val="ro-RO"/>
              </w:rPr>
              <w:t xml:space="preserve"> </w:t>
            </w:r>
            <w:r w:rsidR="002563DD" w:rsidRPr="00B16170">
              <w:rPr>
                <w:sz w:val="24"/>
                <w:szCs w:val="24"/>
                <w:lang w:val="ro-RO"/>
              </w:rPr>
              <w:t xml:space="preserve">La 01.01.2024 intră în vigoare </w:t>
            </w:r>
            <w:r w:rsidR="002563DD" w:rsidRPr="00B16170">
              <w:rPr>
                <w:sz w:val="24"/>
                <w:szCs w:val="24"/>
                <w:lang w:val="ro-RO" w:eastAsia="ru-RU"/>
              </w:rPr>
              <w:t>Legea nr.241/2023 pentru modificarea unor acte normative</w:t>
            </w:r>
            <w:r w:rsidR="00361BB0" w:rsidRPr="00B16170">
              <w:rPr>
                <w:sz w:val="24"/>
                <w:szCs w:val="24"/>
                <w:lang w:val="ro-RO" w:eastAsia="ru-RU"/>
              </w:rPr>
              <w:t xml:space="preserve">, care modifică inclusiv </w:t>
            </w:r>
            <w:r w:rsidR="00361BB0" w:rsidRPr="00B16170">
              <w:rPr>
                <w:sz w:val="24"/>
                <w:szCs w:val="24"/>
                <w:lang w:val="ro-RO"/>
              </w:rPr>
              <w:t>Legea nr.289/2004.</w:t>
            </w:r>
          </w:p>
          <w:p w:rsidR="00361BB0" w:rsidRPr="00B16170" w:rsidRDefault="00361BB0" w:rsidP="004D57BD">
            <w:pPr>
              <w:spacing w:before="120" w:after="120"/>
              <w:ind w:firstLine="0"/>
              <w:rPr>
                <w:sz w:val="24"/>
                <w:szCs w:val="24"/>
                <w:lang w:val="ro-RO"/>
              </w:rPr>
            </w:pPr>
            <w:r w:rsidRPr="00B16170">
              <w:rPr>
                <w:sz w:val="24"/>
                <w:szCs w:val="24"/>
                <w:lang w:val="ro-RO"/>
              </w:rPr>
              <w:t>Totodată la 01.01.2024 intră în vigoare</w:t>
            </w:r>
            <w:r w:rsidRPr="00B16170">
              <w:rPr>
                <w:iCs/>
                <w:sz w:val="24"/>
                <w:szCs w:val="24"/>
                <w:lang w:val="ro-RO"/>
              </w:rPr>
              <w:t xml:space="preserve"> Legea nr.256/2023 </w:t>
            </w:r>
            <w:r w:rsidRPr="00B16170">
              <w:rPr>
                <w:sz w:val="24"/>
                <w:szCs w:val="24"/>
                <w:lang w:val="ro-RO"/>
              </w:rPr>
              <w:t>pentru modificarea unor acte normative (reforma sistemului de asistenţă socială „Restart”), prin care sînt atribuite responsabilităţile CNAS</w:t>
            </w:r>
            <w:r w:rsidRPr="00B16170">
              <w:rPr>
                <w:color w:val="000000"/>
                <w:sz w:val="24"/>
                <w:szCs w:val="24"/>
                <w:lang w:val="ro-RO"/>
              </w:rPr>
              <w:t xml:space="preserve"> de acordare a ajutoarelor materiale anuale, preluate de</w:t>
            </w:r>
            <w:r w:rsidRPr="00B16170">
              <w:rPr>
                <w:sz w:val="24"/>
                <w:szCs w:val="24"/>
                <w:lang w:val="ro-RO"/>
              </w:rPr>
              <w:t xml:space="preserve"> </w:t>
            </w:r>
            <w:r w:rsidRPr="00B16170">
              <w:rPr>
                <w:color w:val="000000"/>
                <w:sz w:val="24"/>
                <w:szCs w:val="24"/>
                <w:lang w:val="ro-RO"/>
              </w:rPr>
              <w:t>la direcţiile de asistenţă socială.</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2. Stabilirea obiectivelor</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t>a) Expuneți obiectivele (care trebuie să fie legate direct de problemă și cauzele acesteia, formulate cuantificat, măsurabil, fixat în timp și realist</w:t>
            </w:r>
            <w:r w:rsidRPr="00B16170">
              <w:rPr>
                <w:sz w:val="24"/>
                <w:szCs w:val="24"/>
                <w:lang w:val="ro-RO"/>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61AE9" w:rsidRPr="00B16170" w:rsidRDefault="00361AE9" w:rsidP="007660BE">
            <w:pPr>
              <w:spacing w:before="120"/>
              <w:ind w:firstLine="0"/>
              <w:rPr>
                <w:rStyle w:val="a9"/>
                <w:b w:val="0"/>
                <w:sz w:val="24"/>
                <w:szCs w:val="24"/>
                <w:lang w:val="ro-RO"/>
              </w:rPr>
            </w:pPr>
            <w:r w:rsidRPr="00B16170">
              <w:rPr>
                <w:rStyle w:val="a9"/>
                <w:b w:val="0"/>
                <w:sz w:val="24"/>
                <w:szCs w:val="24"/>
                <w:lang w:val="ro-RO"/>
              </w:rPr>
              <w:t xml:space="preserve">Obiectivele reorganizării structurale a CNAS țin de: </w:t>
            </w:r>
          </w:p>
          <w:p w:rsidR="00361AE9" w:rsidRPr="00B16170" w:rsidRDefault="00361AE9" w:rsidP="00361AE9">
            <w:pPr>
              <w:pStyle w:val="aa"/>
              <w:numPr>
                <w:ilvl w:val="0"/>
                <w:numId w:val="18"/>
              </w:numPr>
              <w:tabs>
                <w:tab w:val="clear" w:pos="720"/>
              </w:tabs>
              <w:spacing w:after="0" w:line="240" w:lineRule="auto"/>
              <w:ind w:left="425" w:hanging="357"/>
              <w:contextualSpacing w:val="0"/>
              <w:jc w:val="both"/>
              <w:rPr>
                <w:rFonts w:ascii="Times New Roman"/>
                <w:sz w:val="24"/>
                <w:szCs w:val="24"/>
              </w:rPr>
            </w:pPr>
            <w:r w:rsidRPr="00B16170">
              <w:rPr>
                <w:rFonts w:ascii="Times New Roman"/>
                <w:sz w:val="24"/>
                <w:szCs w:val="24"/>
              </w:rPr>
              <w:t xml:space="preserve">centralizarea Back Office pentru </w:t>
            </w:r>
            <w:r w:rsidR="00EC5816" w:rsidRPr="00B16170">
              <w:rPr>
                <w:rFonts w:ascii="Times New Roman"/>
                <w:sz w:val="24"/>
                <w:szCs w:val="24"/>
              </w:rPr>
              <w:t>acordarea indemnizaţiilor pentru</w:t>
            </w:r>
            <w:r w:rsidRPr="00B16170">
              <w:rPr>
                <w:rFonts w:ascii="Times New Roman"/>
                <w:sz w:val="24"/>
                <w:szCs w:val="24"/>
              </w:rPr>
              <w:t xml:space="preserve"> </w:t>
            </w:r>
            <w:r w:rsidR="00832C6E" w:rsidRPr="00B16170">
              <w:rPr>
                <w:rFonts w:ascii="Times New Roman"/>
                <w:sz w:val="24"/>
                <w:szCs w:val="24"/>
              </w:rPr>
              <w:t>familiil</w:t>
            </w:r>
            <w:r w:rsidR="00EC5816" w:rsidRPr="00B16170">
              <w:rPr>
                <w:rFonts w:ascii="Times New Roman"/>
                <w:sz w:val="24"/>
                <w:szCs w:val="24"/>
              </w:rPr>
              <w:t>e</w:t>
            </w:r>
            <w:r w:rsidR="00832C6E" w:rsidRPr="00B16170">
              <w:rPr>
                <w:rFonts w:ascii="Times New Roman"/>
                <w:sz w:val="24"/>
                <w:szCs w:val="24"/>
              </w:rPr>
              <w:t xml:space="preserve"> cu copii</w:t>
            </w:r>
            <w:r w:rsidR="005A41BC" w:rsidRPr="00B16170">
              <w:rPr>
                <w:rFonts w:ascii="Times New Roman"/>
                <w:sz w:val="24"/>
                <w:szCs w:val="24"/>
              </w:rPr>
              <w:t xml:space="preserve"> şi indemnizaţiilor paternale</w:t>
            </w:r>
            <w:r w:rsidR="009F7E95" w:rsidRPr="00B16170">
              <w:rPr>
                <w:rFonts w:ascii="Times New Roman"/>
                <w:sz w:val="24"/>
                <w:szCs w:val="24"/>
              </w:rPr>
              <w:t>, cu regionalizarea acestora: nord, centru şi sud</w:t>
            </w:r>
            <w:r w:rsidRPr="00B16170">
              <w:rPr>
                <w:rFonts w:ascii="Times New Roman"/>
                <w:sz w:val="24"/>
                <w:szCs w:val="24"/>
              </w:rPr>
              <w:t>;</w:t>
            </w:r>
          </w:p>
          <w:p w:rsidR="00EC5816" w:rsidRPr="00B16170" w:rsidRDefault="00EC5816" w:rsidP="00EC5816">
            <w:pPr>
              <w:pStyle w:val="aa"/>
              <w:numPr>
                <w:ilvl w:val="0"/>
                <w:numId w:val="18"/>
              </w:numPr>
              <w:tabs>
                <w:tab w:val="clear" w:pos="720"/>
              </w:tabs>
              <w:spacing w:after="0" w:line="240" w:lineRule="auto"/>
              <w:ind w:left="425" w:hanging="357"/>
              <w:contextualSpacing w:val="0"/>
              <w:jc w:val="both"/>
              <w:rPr>
                <w:rStyle w:val="a9"/>
                <w:rFonts w:ascii="Times New Roman"/>
                <w:b w:val="0"/>
                <w:bCs w:val="0"/>
                <w:sz w:val="24"/>
                <w:szCs w:val="24"/>
              </w:rPr>
            </w:pPr>
            <w:r w:rsidRPr="00B16170">
              <w:rPr>
                <w:rStyle w:val="a9"/>
                <w:rFonts w:ascii="Times New Roman"/>
                <w:b w:val="0"/>
                <w:sz w:val="24"/>
                <w:szCs w:val="24"/>
                <w:lang w:eastAsia="en-US"/>
              </w:rPr>
              <w:t xml:space="preserve">asigurarea accesibilității la serviciile publice, prin menținerea funcțiilor de deservire a populației în fiecare raion din Republică  </w:t>
            </w:r>
            <w:r w:rsidRPr="00B16170">
              <w:rPr>
                <w:rStyle w:val="a9"/>
                <w:rFonts w:ascii="Times New Roman"/>
                <w:b w:val="0"/>
                <w:sz w:val="24"/>
                <w:szCs w:val="24"/>
              </w:rPr>
              <w:t>(Front Office)</w:t>
            </w:r>
            <w:r w:rsidRPr="00B16170">
              <w:rPr>
                <w:rStyle w:val="a9"/>
                <w:rFonts w:ascii="Times New Roman"/>
                <w:b w:val="0"/>
                <w:sz w:val="24"/>
                <w:szCs w:val="24"/>
                <w:lang w:eastAsia="en-US"/>
              </w:rPr>
              <w:t>;</w:t>
            </w:r>
          </w:p>
          <w:p w:rsidR="005A41BC" w:rsidRPr="00B16170" w:rsidRDefault="005A41BC" w:rsidP="00361AE9">
            <w:pPr>
              <w:pStyle w:val="aa"/>
              <w:numPr>
                <w:ilvl w:val="0"/>
                <w:numId w:val="18"/>
              </w:numPr>
              <w:tabs>
                <w:tab w:val="clear" w:pos="720"/>
              </w:tabs>
              <w:spacing w:after="0" w:line="240" w:lineRule="auto"/>
              <w:ind w:left="425" w:hanging="357"/>
              <w:contextualSpacing w:val="0"/>
              <w:jc w:val="both"/>
              <w:rPr>
                <w:rFonts w:ascii="Times New Roman"/>
                <w:bCs/>
                <w:sz w:val="24"/>
                <w:szCs w:val="24"/>
              </w:rPr>
            </w:pPr>
            <w:r w:rsidRPr="00B16170">
              <w:rPr>
                <w:rFonts w:ascii="Times New Roman"/>
                <w:sz w:val="24"/>
                <w:szCs w:val="24"/>
              </w:rPr>
              <w:t xml:space="preserve">organizarea conformă a proceselor ce ţin de </w:t>
            </w:r>
            <w:r w:rsidRPr="00B16170">
              <w:rPr>
                <w:rFonts w:ascii="Times New Roman"/>
                <w:sz w:val="24"/>
                <w:szCs w:val="24"/>
                <w:lang w:eastAsia="ru-RU"/>
              </w:rPr>
              <w:t xml:space="preserve">acordarea indemnizaţiilor noi în cazul adopţiei unui copil </w:t>
            </w:r>
            <w:r w:rsidR="008710FD" w:rsidRPr="00B16170">
              <w:rPr>
                <w:rFonts w:ascii="Times New Roman"/>
                <w:sz w:val="24"/>
                <w:szCs w:val="24"/>
                <w:lang w:eastAsia="ru-RU"/>
              </w:rPr>
              <w:t>şi</w:t>
            </w:r>
            <w:r w:rsidR="009F7E95" w:rsidRPr="00B16170">
              <w:rPr>
                <w:rFonts w:ascii="Times New Roman"/>
                <w:sz w:val="24"/>
                <w:szCs w:val="24"/>
                <w:lang w:eastAsia="ru-RU"/>
              </w:rPr>
              <w:t xml:space="preserve"> ajutoarelor materiale anuale;</w:t>
            </w:r>
          </w:p>
          <w:p w:rsidR="009F7E95" w:rsidRPr="005C0B1A" w:rsidRDefault="009F7E95" w:rsidP="00361AE9">
            <w:pPr>
              <w:pStyle w:val="aa"/>
              <w:numPr>
                <w:ilvl w:val="0"/>
                <w:numId w:val="18"/>
              </w:numPr>
              <w:tabs>
                <w:tab w:val="clear" w:pos="720"/>
              </w:tabs>
              <w:spacing w:after="0" w:line="240" w:lineRule="auto"/>
              <w:ind w:left="425" w:hanging="357"/>
              <w:contextualSpacing w:val="0"/>
              <w:jc w:val="both"/>
              <w:rPr>
                <w:rFonts w:ascii="Times New Roman"/>
                <w:bCs/>
                <w:sz w:val="24"/>
                <w:szCs w:val="24"/>
              </w:rPr>
            </w:pPr>
            <w:r w:rsidRPr="00B16170">
              <w:rPr>
                <w:rFonts w:ascii="Times New Roman"/>
                <w:sz w:val="24"/>
                <w:szCs w:val="24"/>
              </w:rPr>
              <w:t>creşterea gradului de satisfacţie a beneficiarilor faţă de serviciile de informare şi consultare prin consolidarea funcţ</w:t>
            </w:r>
            <w:r w:rsidR="005C0B1A">
              <w:rPr>
                <w:rFonts w:ascii="Times New Roman"/>
                <w:sz w:val="24"/>
                <w:szCs w:val="24"/>
              </w:rPr>
              <w:t>iilor de evaluare a calităţii;</w:t>
            </w:r>
          </w:p>
          <w:p w:rsidR="005C0B1A" w:rsidRPr="00B6097B" w:rsidRDefault="005C0B1A" w:rsidP="00361AE9">
            <w:pPr>
              <w:pStyle w:val="aa"/>
              <w:numPr>
                <w:ilvl w:val="0"/>
                <w:numId w:val="18"/>
              </w:numPr>
              <w:tabs>
                <w:tab w:val="clear" w:pos="720"/>
              </w:tabs>
              <w:spacing w:after="0" w:line="240" w:lineRule="auto"/>
              <w:ind w:left="425" w:hanging="357"/>
              <w:contextualSpacing w:val="0"/>
              <w:jc w:val="both"/>
              <w:rPr>
                <w:rFonts w:ascii="Times New Roman"/>
                <w:bCs/>
                <w:sz w:val="24"/>
                <w:szCs w:val="24"/>
              </w:rPr>
            </w:pPr>
            <w:r w:rsidRPr="00B6097B">
              <w:rPr>
                <w:rFonts w:ascii="Times New Roman"/>
                <w:sz w:val="24"/>
                <w:szCs w:val="24"/>
              </w:rPr>
              <w:lastRenderedPageBreak/>
              <w:t>optimizarea numărului de personal al CNAS, prin reducerea a 28 unităţi de personal în legătură cu implementarea serviciilor publice proactive pentru familiile cu copii.</w:t>
            </w:r>
          </w:p>
          <w:p w:rsidR="00AF3D4D" w:rsidRPr="00B16170" w:rsidRDefault="00AF3D4D" w:rsidP="008710FD">
            <w:pPr>
              <w:pStyle w:val="aa"/>
              <w:spacing w:after="0" w:line="240" w:lineRule="auto"/>
              <w:ind w:left="425"/>
              <w:contextualSpacing w:val="0"/>
              <w:jc w:val="both"/>
              <w:rPr>
                <w:rFonts w:ascii="Times New Roman"/>
                <w:sz w:val="24"/>
                <w:szCs w:val="24"/>
              </w:rPr>
            </w:pP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lastRenderedPageBreak/>
              <w:t>3. Identificarea opţiunilor</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t>a) Expuneți succint opțiunea „a nu face nimic”, care presupune lipsa de intervenție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4C1CBC" w:rsidP="004C1CBC">
            <w:pPr>
              <w:spacing w:before="120" w:after="120"/>
              <w:ind w:firstLine="0"/>
              <w:rPr>
                <w:sz w:val="24"/>
                <w:szCs w:val="24"/>
                <w:lang w:val="ro-RO"/>
              </w:rPr>
            </w:pPr>
            <w:r w:rsidRPr="00B16170">
              <w:rPr>
                <w:sz w:val="24"/>
                <w:szCs w:val="24"/>
                <w:lang w:val="ro-RO"/>
              </w:rPr>
              <w:t>Lipsa de intervenţie ar putea avea efect negativ asupra desfășurării unor procese de activitate a</w:t>
            </w:r>
            <w:r w:rsidR="0065066B" w:rsidRPr="00B16170">
              <w:rPr>
                <w:sz w:val="24"/>
                <w:szCs w:val="24"/>
                <w:lang w:val="ro-RO"/>
              </w:rPr>
              <w:t>le</w:t>
            </w:r>
            <w:r w:rsidRPr="00B16170">
              <w:rPr>
                <w:sz w:val="24"/>
                <w:szCs w:val="24"/>
                <w:lang w:val="ro-RO"/>
              </w:rPr>
              <w:t xml:space="preserve"> CNAS</w:t>
            </w:r>
            <w:r w:rsidR="007F35BB" w:rsidRPr="00B16170">
              <w:rPr>
                <w:sz w:val="24"/>
                <w:szCs w:val="24"/>
                <w:lang w:val="ro-RO"/>
              </w:rPr>
              <w:t>.</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1EC7" w:rsidRPr="00B16170" w:rsidRDefault="00AF3D4D" w:rsidP="00081EC7">
            <w:pPr>
              <w:ind w:firstLine="0"/>
              <w:jc w:val="left"/>
              <w:rPr>
                <w:bCs/>
                <w:sz w:val="24"/>
                <w:szCs w:val="24"/>
                <w:lang w:val="ro-RO"/>
              </w:rPr>
            </w:pPr>
            <w:r w:rsidRPr="00B16170">
              <w:rPr>
                <w:bCs/>
                <w:sz w:val="24"/>
                <w:szCs w:val="24"/>
                <w:lang w:val="ro-RO"/>
              </w:rPr>
              <w:t>b) Expuneți</w:t>
            </w:r>
            <w:r w:rsidRPr="00B16170">
              <w:rPr>
                <w:sz w:val="24"/>
                <w:szCs w:val="24"/>
                <w:lang w:val="ro-RO"/>
              </w:rPr>
              <w:t xml:space="preserve"> principalele prevederi ale proiectului, cu impact, </w:t>
            </w:r>
            <w:r w:rsidR="00377E5E" w:rsidRPr="00B16170">
              <w:rPr>
                <w:sz w:val="24"/>
                <w:szCs w:val="24"/>
                <w:lang w:val="ro-RO"/>
              </w:rPr>
              <w:t>explicând</w:t>
            </w:r>
            <w:r w:rsidRPr="00B16170">
              <w:rPr>
                <w:sz w:val="24"/>
                <w:szCs w:val="24"/>
                <w:lang w:val="ro-RO"/>
              </w:rPr>
              <w:t xml:space="preserve"> cum acestea țintesc cauzele problemei, cu indicarea novațiilor și întregului spectru de soluţii/drepturi/obligaţii ce se doresc să fie aprobate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1A4C1A">
        <w:trPr>
          <w:trHeight w:val="2258"/>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F74DB" w:rsidRPr="00B16170" w:rsidRDefault="00832C6E" w:rsidP="00555B8C">
            <w:pPr>
              <w:pStyle w:val="20"/>
              <w:shd w:val="clear" w:color="auto" w:fill="auto"/>
              <w:spacing w:before="120" w:after="120" w:line="240" w:lineRule="auto"/>
              <w:ind w:firstLine="0"/>
              <w:rPr>
                <w:rFonts w:ascii="Times New Roman" w:hAnsi="Times New Roman" w:cs="Times New Roman"/>
                <w:sz w:val="24"/>
                <w:szCs w:val="24"/>
                <w:lang w:val="ro-RO"/>
              </w:rPr>
            </w:pPr>
            <w:r w:rsidRPr="00B16170">
              <w:rPr>
                <w:rFonts w:ascii="Times New Roman" w:hAnsi="Times New Roman" w:cs="Times New Roman"/>
                <w:sz w:val="24"/>
                <w:szCs w:val="24"/>
                <w:lang w:val="ro-RO"/>
              </w:rPr>
              <w:t>Proiectul prevede</w:t>
            </w:r>
            <w:r w:rsidR="007F74DB" w:rsidRPr="00B16170">
              <w:rPr>
                <w:rFonts w:ascii="Times New Roman" w:hAnsi="Times New Roman" w:cs="Times New Roman"/>
                <w:sz w:val="24"/>
                <w:szCs w:val="24"/>
                <w:lang w:val="ro-RO"/>
              </w:rPr>
              <w:t>:</w:t>
            </w:r>
          </w:p>
          <w:p w:rsidR="00555B8C" w:rsidRPr="00B16170" w:rsidRDefault="00555B8C" w:rsidP="00555B8C">
            <w:pPr>
              <w:pStyle w:val="aa"/>
              <w:numPr>
                <w:ilvl w:val="0"/>
                <w:numId w:val="28"/>
              </w:numPr>
              <w:spacing w:after="120"/>
              <w:ind w:left="426"/>
              <w:contextualSpacing w:val="0"/>
              <w:rPr>
                <w:rStyle w:val="a9"/>
                <w:rFonts w:ascii="Times New Roman"/>
                <w:b w:val="0"/>
                <w:sz w:val="24"/>
                <w:szCs w:val="24"/>
              </w:rPr>
            </w:pPr>
            <w:r w:rsidRPr="00B16170">
              <w:rPr>
                <w:rFonts w:ascii="Times New Roman"/>
                <w:sz w:val="24"/>
                <w:szCs w:val="24"/>
              </w:rPr>
              <w:t>modificarea Anexei nr.1 prin excluderea subpunctului 3) de la punctul 24 din Regulamentul cu privire la organizarea şi funcţionarea CNAS;</w:t>
            </w:r>
          </w:p>
          <w:p w:rsidR="00555B8C" w:rsidRPr="00B16170" w:rsidRDefault="00555B8C" w:rsidP="00555B8C">
            <w:pPr>
              <w:pStyle w:val="20"/>
              <w:numPr>
                <w:ilvl w:val="0"/>
                <w:numId w:val="28"/>
              </w:numPr>
              <w:shd w:val="clear" w:color="auto" w:fill="auto"/>
              <w:spacing w:before="120" w:after="120" w:line="240" w:lineRule="auto"/>
              <w:ind w:left="426"/>
              <w:rPr>
                <w:rStyle w:val="a9"/>
                <w:rFonts w:ascii="Times New Roman" w:hAnsi="Times New Roman" w:cs="Times New Roman"/>
                <w:b w:val="0"/>
                <w:sz w:val="24"/>
                <w:szCs w:val="24"/>
                <w:lang w:val="ro-RO"/>
              </w:rPr>
            </w:pPr>
            <w:r w:rsidRPr="00B16170">
              <w:rPr>
                <w:rStyle w:val="a9"/>
                <w:rFonts w:ascii="Times New Roman"/>
                <w:b w:val="0"/>
                <w:sz w:val="24"/>
                <w:szCs w:val="24"/>
                <w:lang w:val="ro-RO"/>
              </w:rPr>
              <w:t xml:space="preserve">modificarea </w:t>
            </w:r>
            <w:r w:rsidRPr="00B16170">
              <w:rPr>
                <w:rStyle w:val="a9"/>
                <w:rFonts w:ascii="Times New Roman" w:hAnsi="Times New Roman" w:cs="Times New Roman"/>
                <w:b w:val="0"/>
                <w:sz w:val="24"/>
                <w:szCs w:val="24"/>
                <w:lang w:val="ro-RO"/>
              </w:rPr>
              <w:t xml:space="preserve">Anexei nr.2 </w:t>
            </w:r>
            <w:r w:rsidRPr="00B16170">
              <w:rPr>
                <w:rFonts w:ascii="Times New Roman" w:hAnsi="Times New Roman" w:cs="Times New Roman"/>
                <w:sz w:val="24"/>
                <w:szCs w:val="24"/>
                <w:lang w:val="ro-RO"/>
              </w:rPr>
              <w:t xml:space="preserve"> prin consolidarea funcţiilor de evaluare a calităţii serviciilor de informare şi consultare;</w:t>
            </w:r>
          </w:p>
          <w:p w:rsidR="00555B8C" w:rsidRPr="00B16170" w:rsidRDefault="00555B8C" w:rsidP="00555B8C">
            <w:pPr>
              <w:pStyle w:val="20"/>
              <w:numPr>
                <w:ilvl w:val="0"/>
                <w:numId w:val="28"/>
              </w:numPr>
              <w:shd w:val="clear" w:color="auto" w:fill="auto"/>
              <w:spacing w:before="120" w:after="120" w:line="240" w:lineRule="auto"/>
              <w:ind w:left="426"/>
              <w:rPr>
                <w:rStyle w:val="a9"/>
                <w:rFonts w:ascii="Times New Roman"/>
                <w:b w:val="0"/>
                <w:sz w:val="24"/>
                <w:szCs w:val="24"/>
                <w:lang w:val="ro-RO"/>
              </w:rPr>
            </w:pPr>
            <w:r w:rsidRPr="00B16170">
              <w:rPr>
                <w:rStyle w:val="a9"/>
                <w:rFonts w:ascii="Times New Roman" w:hAnsi="Times New Roman" w:cs="Times New Roman"/>
                <w:b w:val="0"/>
                <w:sz w:val="24"/>
                <w:szCs w:val="24"/>
                <w:lang w:val="ro-RO"/>
              </w:rPr>
              <w:t>modificarea Anexei nr.3 prin:</w:t>
            </w:r>
          </w:p>
          <w:p w:rsidR="00832C6E" w:rsidRPr="00B16170" w:rsidRDefault="00555B8C" w:rsidP="00555B8C">
            <w:pPr>
              <w:pStyle w:val="20"/>
              <w:numPr>
                <w:ilvl w:val="0"/>
                <w:numId w:val="18"/>
              </w:numPr>
              <w:shd w:val="clear" w:color="auto" w:fill="auto"/>
              <w:spacing w:before="120" w:after="120" w:line="240" w:lineRule="auto"/>
              <w:rPr>
                <w:rStyle w:val="a9"/>
                <w:rFonts w:ascii="Times New Roman"/>
                <w:b w:val="0"/>
                <w:sz w:val="24"/>
                <w:szCs w:val="24"/>
                <w:lang w:val="ro-RO"/>
              </w:rPr>
            </w:pPr>
            <w:r w:rsidRPr="00B16170">
              <w:rPr>
                <w:rFonts w:ascii="Times New Roman" w:hAnsi="Times New Roman" w:cs="Times New Roman"/>
                <w:sz w:val="24"/>
                <w:szCs w:val="24"/>
                <w:lang w:val="ro-RO"/>
              </w:rPr>
              <w:t>crearea unei subdiviziuni structurale cu statut de subdiviziune teritorială (</w:t>
            </w:r>
            <w:r w:rsidRPr="00B16170">
              <w:rPr>
                <w:rStyle w:val="a9"/>
                <w:rFonts w:ascii="Times New Roman" w:hAnsi="Times New Roman" w:cs="Times New Roman"/>
                <w:b w:val="0"/>
                <w:sz w:val="24"/>
                <w:szCs w:val="24"/>
                <w:lang w:val="ro-RO"/>
              </w:rPr>
              <w:t xml:space="preserve">Direcția generală stabilirea indemnizațiilor pentru familiile cu copii – 24 </w:t>
            </w:r>
            <w:r w:rsidRPr="00B16170">
              <w:rPr>
                <w:rFonts w:ascii="Times New Roman" w:hAnsi="Times New Roman" w:cs="Times New Roman"/>
                <w:sz w:val="24"/>
                <w:szCs w:val="24"/>
                <w:lang w:val="ro-RO"/>
              </w:rPr>
              <w:t xml:space="preserve"> unități de personal</w:t>
            </w:r>
            <w:r w:rsidR="00DD0EB2" w:rsidRPr="00B16170">
              <w:rPr>
                <w:rFonts w:ascii="Times New Roman" w:hAnsi="Times New Roman" w:cs="Times New Roman"/>
                <w:sz w:val="24"/>
                <w:szCs w:val="24"/>
                <w:lang w:val="ro-RO"/>
              </w:rPr>
              <w:t>, în limita unităţilor de personal aprobate</w:t>
            </w:r>
            <w:r w:rsidRPr="00B16170">
              <w:rPr>
                <w:rFonts w:ascii="Times New Roman" w:hAnsi="Times New Roman" w:cs="Times New Roman"/>
                <w:sz w:val="24"/>
                <w:szCs w:val="24"/>
                <w:lang w:val="ro-RO"/>
              </w:rPr>
              <w:t xml:space="preserve">) în scopul </w:t>
            </w:r>
            <w:r w:rsidR="009E24E3" w:rsidRPr="00B16170">
              <w:rPr>
                <w:rStyle w:val="a9"/>
                <w:rFonts w:ascii="Times New Roman" w:hAnsi="Times New Roman" w:cs="Times New Roman"/>
                <w:b w:val="0"/>
                <w:sz w:val="24"/>
                <w:szCs w:val="24"/>
                <w:lang w:val="ro-RO"/>
              </w:rPr>
              <w:t>centraliz</w:t>
            </w:r>
            <w:r w:rsidRPr="00B16170">
              <w:rPr>
                <w:rStyle w:val="a9"/>
                <w:rFonts w:ascii="Times New Roman" w:hAnsi="Times New Roman" w:cs="Times New Roman"/>
                <w:b w:val="0"/>
                <w:sz w:val="24"/>
                <w:szCs w:val="24"/>
                <w:lang w:val="ro-RO"/>
              </w:rPr>
              <w:t>ării</w:t>
            </w:r>
            <w:r w:rsidR="009E24E3" w:rsidRPr="00B16170">
              <w:rPr>
                <w:rStyle w:val="a9"/>
                <w:rFonts w:ascii="Times New Roman" w:hAnsi="Times New Roman" w:cs="Times New Roman"/>
                <w:b w:val="0"/>
                <w:sz w:val="24"/>
                <w:szCs w:val="24"/>
                <w:lang w:val="ro-RO"/>
              </w:rPr>
              <w:t xml:space="preserve"> proceselor de stabilire a indemnizațiilor pentru familiile cu copii</w:t>
            </w:r>
            <w:r w:rsidRPr="00B16170">
              <w:rPr>
                <w:rStyle w:val="a9"/>
                <w:rFonts w:ascii="Times New Roman" w:hAnsi="Times New Roman" w:cs="Times New Roman"/>
                <w:b w:val="0"/>
                <w:sz w:val="24"/>
                <w:szCs w:val="24"/>
                <w:lang w:val="ro-RO"/>
              </w:rPr>
              <w:t xml:space="preserve"> şi indemnizaţiilor paternale</w:t>
            </w:r>
            <w:r w:rsidR="00832C6E" w:rsidRPr="00B16170">
              <w:rPr>
                <w:rStyle w:val="a9"/>
                <w:rFonts w:ascii="Times New Roman"/>
                <w:b w:val="0"/>
                <w:sz w:val="24"/>
                <w:szCs w:val="24"/>
                <w:lang w:val="ro-RO"/>
              </w:rPr>
              <w:t>;</w:t>
            </w:r>
          </w:p>
          <w:p w:rsidR="00D45B7E" w:rsidRDefault="00A91E0E" w:rsidP="00555B8C">
            <w:pPr>
              <w:pStyle w:val="aa"/>
              <w:numPr>
                <w:ilvl w:val="0"/>
                <w:numId w:val="18"/>
              </w:numPr>
              <w:spacing w:after="120"/>
              <w:rPr>
                <w:rStyle w:val="a9"/>
                <w:rFonts w:ascii="Times New Roman"/>
                <w:b w:val="0"/>
                <w:sz w:val="24"/>
                <w:szCs w:val="24"/>
              </w:rPr>
            </w:pPr>
            <w:r w:rsidRPr="00B16170">
              <w:rPr>
                <w:rStyle w:val="a9"/>
                <w:rFonts w:ascii="Times New Roman"/>
                <w:b w:val="0"/>
                <w:sz w:val="24"/>
                <w:szCs w:val="24"/>
              </w:rPr>
              <w:t>regionalizarea</w:t>
            </w:r>
            <w:r w:rsidR="009E24E3" w:rsidRPr="00B16170">
              <w:rPr>
                <w:rStyle w:val="a9"/>
                <w:rFonts w:ascii="Times New Roman"/>
                <w:b w:val="0"/>
                <w:sz w:val="24"/>
                <w:szCs w:val="24"/>
              </w:rPr>
              <w:t xml:space="preserve"> în cadrul CTAS Criuleni a proceselor de stabilire a pensiilor şi altor prestaţii sociale pe raionul Dubăsari</w:t>
            </w:r>
            <w:r w:rsidR="00C9404B">
              <w:rPr>
                <w:rStyle w:val="a9"/>
                <w:rFonts w:ascii="Times New Roman"/>
                <w:b w:val="0"/>
                <w:sz w:val="24"/>
                <w:szCs w:val="24"/>
              </w:rPr>
              <w:t>;</w:t>
            </w:r>
          </w:p>
          <w:p w:rsidR="00C9404B" w:rsidRPr="00B6097B" w:rsidRDefault="00C9404B" w:rsidP="00C9404B">
            <w:pPr>
              <w:pStyle w:val="aa"/>
              <w:numPr>
                <w:ilvl w:val="0"/>
                <w:numId w:val="28"/>
              </w:numPr>
              <w:spacing w:after="120"/>
              <w:ind w:left="426"/>
              <w:rPr>
                <w:rStyle w:val="a9"/>
                <w:rFonts w:ascii="Times New Roman"/>
                <w:b w:val="0"/>
                <w:sz w:val="24"/>
                <w:szCs w:val="24"/>
              </w:rPr>
            </w:pPr>
            <w:r w:rsidRPr="00B6097B">
              <w:rPr>
                <w:rStyle w:val="a9"/>
                <w:rFonts w:ascii="Times New Roman"/>
                <w:b w:val="0"/>
                <w:sz w:val="24"/>
                <w:szCs w:val="24"/>
              </w:rPr>
              <w:t>reducerea de 5% sau 5</w:t>
            </w:r>
            <w:r w:rsidR="003575CC" w:rsidRPr="00B6097B">
              <w:rPr>
                <w:rStyle w:val="a9"/>
                <w:rFonts w:ascii="Times New Roman"/>
                <w:b w:val="0"/>
                <w:sz w:val="24"/>
                <w:szCs w:val="24"/>
              </w:rPr>
              <w:t>8</w:t>
            </w:r>
            <w:r w:rsidRPr="00B6097B">
              <w:rPr>
                <w:rStyle w:val="a9"/>
                <w:rFonts w:ascii="Times New Roman"/>
                <w:b w:val="0"/>
                <w:sz w:val="24"/>
                <w:szCs w:val="24"/>
              </w:rPr>
              <w:t xml:space="preserve"> unități de personal.</w:t>
            </w:r>
          </w:p>
          <w:p w:rsidR="006230C1" w:rsidRPr="00B16170" w:rsidRDefault="00C9404B" w:rsidP="00D036D2">
            <w:pPr>
              <w:spacing w:after="120"/>
              <w:ind w:left="66" w:firstLine="0"/>
              <w:rPr>
                <w:sz w:val="24"/>
                <w:szCs w:val="24"/>
              </w:rPr>
            </w:pPr>
            <w:r w:rsidRPr="00B6097B">
              <w:rPr>
                <w:rStyle w:val="a9"/>
                <w:b w:val="0"/>
                <w:sz w:val="24"/>
                <w:szCs w:val="24"/>
                <w:lang w:val="ro-RO"/>
              </w:rPr>
              <w:t>Astfel, se propune total pe CNAS 108</w:t>
            </w:r>
            <w:r w:rsidR="002175F2" w:rsidRPr="00B6097B">
              <w:rPr>
                <w:rStyle w:val="a9"/>
                <w:b w:val="0"/>
                <w:sz w:val="24"/>
                <w:szCs w:val="24"/>
                <w:lang w:val="ro-RO"/>
              </w:rPr>
              <w:t>8</w:t>
            </w:r>
            <w:r w:rsidRPr="00B6097B">
              <w:rPr>
                <w:rStyle w:val="a9"/>
                <w:b w:val="0"/>
                <w:sz w:val="24"/>
                <w:szCs w:val="24"/>
                <w:lang w:val="ro-RO"/>
              </w:rPr>
              <w:t xml:space="preserve"> unități de personal, dintre care 35</w:t>
            </w:r>
            <w:r w:rsidR="00D036D2">
              <w:rPr>
                <w:rStyle w:val="a9"/>
                <w:b w:val="0"/>
                <w:sz w:val="24"/>
                <w:szCs w:val="24"/>
                <w:lang w:val="ro-RO"/>
              </w:rPr>
              <w:t>6</w:t>
            </w:r>
            <w:r w:rsidRPr="00B6097B">
              <w:rPr>
                <w:rStyle w:val="a9"/>
                <w:b w:val="0"/>
                <w:sz w:val="24"/>
                <w:szCs w:val="24"/>
                <w:lang w:val="ro-RO"/>
              </w:rPr>
              <w:t xml:space="preserve"> pentru aparatul central și 73</w:t>
            </w:r>
            <w:r w:rsidR="002175F2" w:rsidRPr="00B6097B">
              <w:rPr>
                <w:rStyle w:val="a9"/>
                <w:b w:val="0"/>
                <w:sz w:val="24"/>
                <w:szCs w:val="24"/>
                <w:lang w:val="ro-RO"/>
              </w:rPr>
              <w:t>2</w:t>
            </w:r>
            <w:r w:rsidRPr="00B6097B">
              <w:rPr>
                <w:rStyle w:val="a9"/>
                <w:b w:val="0"/>
                <w:sz w:val="24"/>
                <w:szCs w:val="24"/>
                <w:lang w:val="ro-RO"/>
              </w:rPr>
              <w:t>- pentru subdiviziunile teritoriale.</w:t>
            </w:r>
            <w:r w:rsidR="00555B8C" w:rsidRPr="00B6097B">
              <w:rPr>
                <w:sz w:val="24"/>
                <w:szCs w:val="24"/>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3C6D2E">
            <w:pPr>
              <w:ind w:firstLine="0"/>
              <w:rPr>
                <w:bCs/>
                <w:sz w:val="24"/>
                <w:szCs w:val="24"/>
                <w:lang w:val="ro-RO"/>
              </w:rPr>
            </w:pPr>
            <w:r w:rsidRPr="00B16170">
              <w:rPr>
                <w:bCs/>
                <w:sz w:val="24"/>
                <w:szCs w:val="24"/>
                <w:lang w:val="ro-RO"/>
              </w:rPr>
              <w:t>c) Expuneți opțiunile alternative analizate sau explicați motivul de ce acestea nu au fost luate în considerare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550A96" w:rsidP="00550A96">
            <w:pPr>
              <w:spacing w:before="120" w:after="120"/>
              <w:ind w:firstLine="0"/>
              <w:rPr>
                <w:sz w:val="24"/>
                <w:szCs w:val="24"/>
                <w:lang w:val="ro-RO"/>
              </w:rPr>
            </w:pPr>
            <w:r w:rsidRPr="00B16170">
              <w:rPr>
                <w:sz w:val="24"/>
                <w:szCs w:val="24"/>
                <w:lang w:val="ro-RO"/>
              </w:rPr>
              <w:t>Opțiuni alternative nu există</w:t>
            </w:r>
            <w:r w:rsidR="00404776" w:rsidRPr="00B16170">
              <w:rPr>
                <w:sz w:val="24"/>
                <w:szCs w:val="24"/>
                <w:lang w:val="ro-RO"/>
              </w:rPr>
              <w:t xml:space="preserve">. </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4. Analiza impacturilor opţiunilor</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bCs/>
                <w:sz w:val="24"/>
                <w:szCs w:val="24"/>
                <w:lang w:val="ro-RO"/>
              </w:rPr>
            </w:pPr>
            <w:r w:rsidRPr="00B16170">
              <w:rPr>
                <w:bCs/>
                <w:sz w:val="24"/>
                <w:szCs w:val="24"/>
                <w:lang w:val="ro-RO"/>
              </w:rPr>
              <w:t>a) Expuneți efectele negative şi pozitive ale stării actuale și evoluția acestora în viitor, care vor sta la baza calculării impacturilor opțiunii recomandate</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9672B1" w:rsidRDefault="009672B1" w:rsidP="00BA6C8E">
            <w:pPr>
              <w:spacing w:before="120" w:after="120"/>
              <w:ind w:firstLine="0"/>
              <w:rPr>
                <w:color w:val="FF0000"/>
                <w:sz w:val="24"/>
                <w:szCs w:val="24"/>
                <w:lang w:val="ro-RO"/>
              </w:rPr>
            </w:pPr>
            <w:r w:rsidRPr="00B6097B">
              <w:rPr>
                <w:bCs/>
                <w:sz w:val="24"/>
                <w:szCs w:val="24"/>
                <w:lang w:val="ro-RO"/>
              </w:rPr>
              <w:t xml:space="preserve">Impactul pozitiv înalt al proiectului constă în asigurarea accesibilităţii și calităţii serviciilor publice în domeniul protecției sociale, implicit a familiilor cu copii, </w:t>
            </w:r>
            <w:r w:rsidRPr="00B6097B">
              <w:rPr>
                <w:sz w:val="24"/>
                <w:szCs w:val="24"/>
                <w:lang w:val="ro-RO"/>
              </w:rPr>
              <w:t xml:space="preserve">precum şi </w:t>
            </w:r>
            <w:r w:rsidRPr="00B6097B">
              <w:rPr>
                <w:sz w:val="24"/>
                <w:szCs w:val="24"/>
              </w:rPr>
              <w:t>creşterea gradului de satisfacţie a beneficiarilor faţă de serviciile de informare şi consultare prin consolidarea funcţiilor de evaluare a calităţii</w:t>
            </w:r>
            <w:r w:rsidR="00AF3D4D" w:rsidRPr="00B6097B">
              <w:rPr>
                <w:sz w:val="24"/>
                <w:szCs w:val="24"/>
                <w:lang w:val="ro-RO"/>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80C" w:rsidRPr="00B16170" w:rsidRDefault="00AF3D4D" w:rsidP="00AF3D4D">
            <w:pPr>
              <w:ind w:firstLine="0"/>
              <w:jc w:val="left"/>
              <w:rPr>
                <w:bCs/>
                <w:sz w:val="24"/>
                <w:szCs w:val="24"/>
                <w:lang w:val="ro-RO"/>
              </w:rPr>
            </w:pPr>
            <w:r w:rsidRPr="00B16170">
              <w:rPr>
                <w:bCs/>
                <w:sz w:val="24"/>
                <w:szCs w:val="24"/>
                <w:lang w:val="ro-RO"/>
              </w:rPr>
              <w:t>b</w:t>
            </w:r>
            <w:r w:rsidRPr="00B16170">
              <w:rPr>
                <w:bCs/>
                <w:sz w:val="24"/>
                <w:szCs w:val="24"/>
                <w:vertAlign w:val="superscript"/>
                <w:lang w:val="ro-RO"/>
              </w:rPr>
              <w:t>1</w:t>
            </w:r>
            <w:r w:rsidRPr="00B16170">
              <w:rPr>
                <w:bCs/>
                <w:sz w:val="24"/>
                <w:szCs w:val="24"/>
                <w:lang w:val="ro-RO"/>
              </w:rPr>
              <w:t xml:space="preserve">) Pentru opțiunea recomandată, identificați impacturile </w:t>
            </w:r>
            <w:r w:rsidR="0027021E" w:rsidRPr="00B16170">
              <w:rPr>
                <w:bCs/>
                <w:sz w:val="24"/>
                <w:szCs w:val="24"/>
                <w:lang w:val="ro-RO"/>
              </w:rPr>
              <w:t>completând</w:t>
            </w:r>
            <w:r w:rsidRPr="00B16170">
              <w:rPr>
                <w:bCs/>
                <w:sz w:val="24"/>
                <w:szCs w:val="24"/>
                <w:lang w:val="ro-RO"/>
              </w:rPr>
              <w:t xml:space="preserve"> tabelul din anexa la prezentul formular. Descrieți pe larg impacturile sub formă de costuri sau beneficii, inclusiv părțile interesate care ar putea fi afectate pozitiv și negativ de acestea</w:t>
            </w:r>
            <w:r w:rsidR="00E8480C" w:rsidRPr="00B16170">
              <w:rPr>
                <w:bCs/>
                <w:sz w:val="24"/>
                <w:szCs w:val="24"/>
                <w:lang w:val="ro-RO"/>
              </w:rPr>
              <w: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8480C" w:rsidRPr="00B16170" w:rsidRDefault="00985735" w:rsidP="00BA6C8E">
            <w:pPr>
              <w:spacing w:before="120" w:after="120"/>
              <w:ind w:firstLine="0"/>
              <w:rPr>
                <w:sz w:val="24"/>
                <w:szCs w:val="24"/>
                <w:lang w:val="ro-RO"/>
              </w:rPr>
            </w:pPr>
            <w:r w:rsidRPr="00BA6C8E">
              <w:rPr>
                <w:sz w:val="24"/>
                <w:szCs w:val="24"/>
                <w:lang w:val="ro-RO"/>
              </w:rPr>
              <w:t>Implementarea proiectului propus nu necesită cheltuieli financiare suplimentare.</w:t>
            </w:r>
            <w:r w:rsidR="00BA6C8E" w:rsidRPr="00BA6C8E">
              <w:rPr>
                <w:sz w:val="24"/>
                <w:szCs w:val="24"/>
                <w:lang w:val="ro-RO"/>
              </w:rPr>
              <w:t xml:space="preserve"> Totodată, </w:t>
            </w:r>
            <w:r w:rsidR="00BA6C8E" w:rsidRPr="00BA6C8E">
              <w:rPr>
                <w:color w:val="000000"/>
                <w:sz w:val="24"/>
                <w:szCs w:val="24"/>
                <w:shd w:val="clear" w:color="auto" w:fill="FFFFFF"/>
              </w:rPr>
              <w:t xml:space="preserve"> se atestă economie la cheltuieli de personal </w:t>
            </w:r>
            <w:r w:rsidR="00BA6C8E">
              <w:rPr>
                <w:color w:val="000000"/>
                <w:sz w:val="24"/>
                <w:szCs w:val="24"/>
                <w:shd w:val="clear" w:color="auto" w:fill="FFFFFF"/>
              </w:rPr>
              <w:t xml:space="preserve">de </w:t>
            </w:r>
            <w:r w:rsidR="00BA6C8E" w:rsidRPr="00BA6C8E">
              <w:rPr>
                <w:color w:val="000000"/>
                <w:sz w:val="24"/>
                <w:szCs w:val="24"/>
                <w:shd w:val="clear" w:color="auto" w:fill="FFFFFF"/>
              </w:rPr>
              <w:t>6,973 mii lei</w:t>
            </w:r>
            <w:bookmarkStart w:id="0" w:name="_GoBack"/>
            <w:bookmarkEnd w:id="0"/>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t>b</w:t>
            </w:r>
            <w:r w:rsidRPr="00B16170">
              <w:rPr>
                <w:bCs/>
                <w:sz w:val="24"/>
                <w:szCs w:val="24"/>
                <w:vertAlign w:val="superscript"/>
                <w:lang w:val="ro-RO"/>
              </w:rPr>
              <w:t>2</w:t>
            </w:r>
            <w:r w:rsidRPr="00B16170">
              <w:rPr>
                <w:bCs/>
                <w:sz w:val="24"/>
                <w:szCs w:val="24"/>
                <w:lang w:val="ro-RO"/>
              </w:rPr>
              <w:t xml:space="preserve">) Pentru opțiunile alternative analizate, identificați impacturile </w:t>
            </w:r>
            <w:r w:rsidR="00E06769" w:rsidRPr="00B16170">
              <w:rPr>
                <w:bCs/>
                <w:sz w:val="24"/>
                <w:szCs w:val="24"/>
                <w:lang w:val="ro-RO"/>
              </w:rPr>
              <w:t>completând</w:t>
            </w:r>
            <w:r w:rsidRPr="00B16170">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06F29" w:rsidRPr="00B16170" w:rsidRDefault="00550A96" w:rsidP="007660BE">
            <w:pPr>
              <w:spacing w:before="120" w:after="120"/>
              <w:ind w:firstLine="0"/>
              <w:rPr>
                <w:sz w:val="24"/>
                <w:szCs w:val="24"/>
                <w:lang w:val="ro-RO"/>
              </w:rPr>
            </w:pPr>
            <w:r w:rsidRPr="00B16170">
              <w:rPr>
                <w:sz w:val="24"/>
                <w:szCs w:val="24"/>
                <w:lang w:val="ro-RO"/>
              </w:rPr>
              <w:lastRenderedPageBreak/>
              <w:t>Opțiuni alternative nu există</w:t>
            </w:r>
            <w:r w:rsidRPr="00B16170">
              <w:rPr>
                <w:rStyle w:val="a9"/>
                <w:b w:val="0"/>
                <w:sz w:val="24"/>
                <w:szCs w:val="24"/>
                <w:lang w:val="ro-RO"/>
              </w:rPr>
              <w:t>.</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bCs/>
                <w:sz w:val="24"/>
                <w:szCs w:val="24"/>
                <w:lang w:val="ro-RO"/>
              </w:rPr>
            </w:pPr>
            <w:r w:rsidRPr="00B16170">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3660D7" w:rsidP="003660D7">
            <w:pPr>
              <w:spacing w:before="120" w:after="120" w:line="276" w:lineRule="auto"/>
              <w:ind w:firstLine="0"/>
              <w:rPr>
                <w:sz w:val="24"/>
                <w:szCs w:val="24"/>
                <w:lang w:val="ro-RO"/>
              </w:rPr>
            </w:pPr>
            <w:r w:rsidRPr="00B16170">
              <w:rPr>
                <w:sz w:val="24"/>
                <w:szCs w:val="24"/>
                <w:lang w:val="ro-RO"/>
              </w:rPr>
              <w:t xml:space="preserve">Riscul principal, care poate duce la eșecul intervenției, ar fi </w:t>
            </w:r>
            <w:r w:rsidRPr="00B16170">
              <w:rPr>
                <w:rStyle w:val="docbody"/>
                <w:sz w:val="24"/>
                <w:szCs w:val="24"/>
                <w:lang w:val="ro-RO"/>
              </w:rPr>
              <w:t>tergiversarea aprobării modificărilor la actele normative din domeniul stabilirii indemnizațiilor pentru familiile cu copii, inclusiv</w:t>
            </w:r>
            <w:r w:rsidRPr="00B16170">
              <w:rPr>
                <w:sz w:val="24"/>
                <w:szCs w:val="24"/>
                <w:lang w:val="ro-RO"/>
              </w:rPr>
              <w:t xml:space="preserve"> </w:t>
            </w:r>
            <w:r w:rsidR="00550A96" w:rsidRPr="00B16170">
              <w:rPr>
                <w:rStyle w:val="docbody"/>
                <w:sz w:val="24"/>
                <w:szCs w:val="24"/>
                <w:lang w:val="ro-RO"/>
              </w:rPr>
              <w:t xml:space="preserve">lipsa/insuficienţa personalului calificat în unele </w:t>
            </w:r>
            <w:r w:rsidR="007660BE" w:rsidRPr="00B16170">
              <w:rPr>
                <w:rStyle w:val="docbody"/>
                <w:sz w:val="24"/>
                <w:szCs w:val="24"/>
                <w:lang w:val="ro-RO"/>
              </w:rPr>
              <w:t>subdiviziuni</w:t>
            </w:r>
            <w:r w:rsidR="00550A96" w:rsidRPr="00B16170">
              <w:rPr>
                <w:rStyle w:val="docbody"/>
                <w:sz w:val="24"/>
                <w:szCs w:val="24"/>
                <w:lang w:val="ro-RO"/>
              </w:rPr>
              <w:t xml:space="preserve"> și disponibilizarea unor angajați cu competențe profesionale din alte </w:t>
            </w:r>
            <w:r w:rsidR="007660BE" w:rsidRPr="00B16170">
              <w:rPr>
                <w:rStyle w:val="docbody"/>
                <w:sz w:val="24"/>
                <w:szCs w:val="24"/>
                <w:lang w:val="ro-RO"/>
              </w:rPr>
              <w:t>subdiviziuni</w:t>
            </w:r>
            <w:r w:rsidR="00550A96" w:rsidRPr="00B16170">
              <w:rPr>
                <w:rStyle w:val="docbody"/>
                <w:sz w:val="24"/>
                <w:szCs w:val="24"/>
                <w:lang w:val="ro-RO"/>
              </w:rPr>
              <w:t>, în rezultatul redistribuirii unităților de personal.</w:t>
            </w:r>
            <w:r w:rsidR="00A36BC4" w:rsidRPr="00B16170">
              <w:rPr>
                <w:rStyle w:val="docbody"/>
                <w:sz w:val="24"/>
                <w:szCs w:val="24"/>
                <w:lang w:val="ro-RO"/>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D84EAE" w:rsidRPr="00B16170">
              <w:rPr>
                <w:bCs/>
                <w:sz w:val="24"/>
                <w:szCs w:val="24"/>
                <w:lang w:val="ro-RO"/>
              </w:rPr>
              <w:t>sunt</w:t>
            </w:r>
            <w:r w:rsidRPr="00B16170">
              <w:rPr>
                <w:bCs/>
                <w:sz w:val="24"/>
                <w:szCs w:val="24"/>
                <w:lang w:val="ro-RO"/>
              </w:rPr>
              <w:t xml:space="preserve"> propuse măsuri de diminuare a acestor impacturi</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E8480C">
            <w:pPr>
              <w:spacing w:before="120" w:after="120"/>
              <w:ind w:firstLine="0"/>
              <w:jc w:val="left"/>
              <w:rPr>
                <w:sz w:val="24"/>
                <w:szCs w:val="24"/>
                <w:lang w:val="ro-RO"/>
              </w:rPr>
            </w:pPr>
            <w:r w:rsidRPr="00B16170">
              <w:rPr>
                <w:bCs/>
                <w:sz w:val="24"/>
                <w:szCs w:val="24"/>
                <w:lang w:val="ro-RO"/>
              </w:rPr>
              <w:t xml:space="preserve">Prevederile prezentului proiect nu se </w:t>
            </w:r>
            <w:r w:rsidR="00D84EAE" w:rsidRPr="00B16170">
              <w:rPr>
                <w:bCs/>
                <w:sz w:val="24"/>
                <w:szCs w:val="24"/>
                <w:lang w:val="ro-RO"/>
              </w:rPr>
              <w:t>răsfrâng</w:t>
            </w:r>
            <w:r w:rsidRPr="00B16170">
              <w:rPr>
                <w:bCs/>
                <w:sz w:val="24"/>
                <w:szCs w:val="24"/>
                <w:lang w:val="ro-RO"/>
              </w:rPr>
              <w:t xml:space="preserve"> asupra întreprinderilor.</w:t>
            </w:r>
            <w:r w:rsidRPr="00B16170">
              <w:rPr>
                <w:sz w:val="24"/>
                <w:szCs w:val="24"/>
                <w:lang w:val="ro-RO"/>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8B0AA9">
            <w:pPr>
              <w:ind w:firstLine="0"/>
              <w:rPr>
                <w:b/>
                <w:bCs/>
                <w:sz w:val="24"/>
                <w:szCs w:val="24"/>
                <w:u w:val="single"/>
                <w:lang w:val="ro-RO"/>
              </w:rPr>
            </w:pPr>
            <w:r w:rsidRPr="00B16170">
              <w:rPr>
                <w:b/>
                <w:bCs/>
                <w:sz w:val="24"/>
                <w:szCs w:val="24"/>
                <w:u w:val="single"/>
                <w:lang w:val="ro-RO"/>
              </w:rPr>
              <w:t>Concluzie</w:t>
            </w:r>
          </w:p>
          <w:p w:rsidR="00AF3D4D" w:rsidRPr="00B16170" w:rsidRDefault="00AF3D4D" w:rsidP="008B0AA9">
            <w:pPr>
              <w:ind w:firstLine="0"/>
              <w:rPr>
                <w:bCs/>
                <w:sz w:val="24"/>
                <w:szCs w:val="24"/>
                <w:lang w:val="ro-RO"/>
              </w:rPr>
            </w:pPr>
            <w:r w:rsidRPr="00B16170">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12678B">
            <w:pPr>
              <w:spacing w:before="120" w:after="120"/>
              <w:ind w:firstLine="0"/>
              <w:rPr>
                <w:sz w:val="24"/>
                <w:szCs w:val="24"/>
                <w:lang w:val="ro-RO"/>
              </w:rPr>
            </w:pPr>
            <w:r w:rsidRPr="00B16170">
              <w:rPr>
                <w:sz w:val="24"/>
                <w:szCs w:val="24"/>
                <w:lang w:val="ro-RO"/>
              </w:rPr>
              <w:t xml:space="preserve">Scopul </w:t>
            </w:r>
            <w:r w:rsidR="0008013F" w:rsidRPr="00B16170">
              <w:rPr>
                <w:sz w:val="24"/>
                <w:szCs w:val="24"/>
                <w:lang w:val="ro-RO"/>
              </w:rPr>
              <w:t>proiectului</w:t>
            </w:r>
            <w:r w:rsidRPr="00B16170">
              <w:rPr>
                <w:sz w:val="24"/>
                <w:szCs w:val="24"/>
                <w:lang w:val="ro-RO"/>
              </w:rPr>
              <w:t xml:space="preserve"> va fi atins fără alocarea mijloacelor financiare suplimentare.</w:t>
            </w:r>
            <w:r w:rsidR="00550A96" w:rsidRPr="00B16170">
              <w:rPr>
                <w:sz w:val="24"/>
                <w:szCs w:val="24"/>
                <w:lang w:val="ro-RO"/>
              </w:rPr>
              <w:t xml:space="preserve"> </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5. Implementarea şi monitorizarea</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8B0AA9">
            <w:pPr>
              <w:ind w:firstLine="0"/>
              <w:rPr>
                <w:bCs/>
                <w:sz w:val="24"/>
                <w:szCs w:val="24"/>
                <w:lang w:val="ro-RO"/>
              </w:rPr>
            </w:pPr>
            <w:r w:rsidRPr="00B16170">
              <w:rPr>
                <w:bCs/>
                <w:sz w:val="24"/>
                <w:szCs w:val="24"/>
                <w:lang w:val="ro-RO"/>
              </w:rPr>
              <w:t>a) Descrieți cum va fi organizată implementarea opțiunii recomandate,</w:t>
            </w:r>
            <w:r w:rsidR="0012678B" w:rsidRPr="00B16170">
              <w:rPr>
                <w:bCs/>
                <w:sz w:val="24"/>
                <w:szCs w:val="24"/>
                <w:lang w:val="ro-RO"/>
              </w:rPr>
              <w:t xml:space="preserve"> </w:t>
            </w:r>
            <w:r w:rsidRPr="00B16170">
              <w:rPr>
                <w:bCs/>
                <w:sz w:val="24"/>
                <w:szCs w:val="24"/>
                <w:lang w:val="ro-RO"/>
              </w:rPr>
              <w:t>ce cadru juridic necesită a fi modificat și/sau elaborat și aprobat,</w:t>
            </w:r>
            <w:r w:rsidR="00D84EAE" w:rsidRPr="00B16170">
              <w:rPr>
                <w:bCs/>
                <w:sz w:val="24"/>
                <w:szCs w:val="24"/>
                <w:lang w:val="ro-RO"/>
              </w:rPr>
              <w:t xml:space="preserve"> </w:t>
            </w:r>
            <w:r w:rsidRPr="00B16170">
              <w:rPr>
                <w:bCs/>
                <w:sz w:val="24"/>
                <w:szCs w:val="24"/>
                <w:lang w:val="ro-RO"/>
              </w:rPr>
              <w:t xml:space="preserve">ce schimbări instituționale </w:t>
            </w:r>
            <w:r w:rsidR="00D84EAE" w:rsidRPr="00B16170">
              <w:rPr>
                <w:bCs/>
                <w:sz w:val="24"/>
                <w:szCs w:val="24"/>
                <w:lang w:val="ro-RO"/>
              </w:rPr>
              <w:t>sunt</w:t>
            </w:r>
            <w:r w:rsidRPr="00B16170">
              <w:rPr>
                <w:bCs/>
                <w:sz w:val="24"/>
                <w:szCs w:val="24"/>
                <w:lang w:val="ro-RO"/>
              </w:rPr>
              <w:t xml:space="preserve"> necesare  </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67EE0" w:rsidRPr="00B16170" w:rsidRDefault="00467EE0" w:rsidP="00467EE0">
            <w:pPr>
              <w:pStyle w:val="Default"/>
              <w:jc w:val="both"/>
              <w:rPr>
                <w:color w:val="auto"/>
                <w:lang w:val="ro-RO"/>
              </w:rPr>
            </w:pPr>
            <w:r w:rsidRPr="00B16170">
              <w:rPr>
                <w:color w:val="auto"/>
                <w:lang w:val="ro-RO"/>
              </w:rPr>
              <w:t xml:space="preserve">Proiectul elaborat se încadrează în cadrul normativ, iar aprobarea acestuia nu va genera modificarea altor acte normative. </w:t>
            </w:r>
          </w:p>
          <w:p w:rsidR="007F3976" w:rsidRPr="00B16170" w:rsidRDefault="007F3976" w:rsidP="007660BE">
            <w:pPr>
              <w:spacing w:before="120"/>
              <w:ind w:firstLine="0"/>
              <w:rPr>
                <w:sz w:val="24"/>
                <w:szCs w:val="24"/>
                <w:lang w:val="ro-RO"/>
              </w:rPr>
            </w:pPr>
            <w:r w:rsidRPr="00B16170">
              <w:rPr>
                <w:sz w:val="24"/>
                <w:szCs w:val="24"/>
                <w:lang w:val="ro-RO"/>
              </w:rPr>
              <w:t xml:space="preserve">Totodată, implementarea noului model de structură organizațională a CNAS va include următoarele acţiuni: </w:t>
            </w:r>
          </w:p>
          <w:p w:rsidR="007F3976" w:rsidRPr="00B16170" w:rsidRDefault="007F3976" w:rsidP="009C199D">
            <w:pPr>
              <w:numPr>
                <w:ilvl w:val="0"/>
                <w:numId w:val="11"/>
              </w:numPr>
              <w:ind w:left="360" w:hanging="218"/>
              <w:rPr>
                <w:sz w:val="24"/>
                <w:szCs w:val="24"/>
                <w:lang w:val="ro-RO"/>
              </w:rPr>
            </w:pPr>
            <w:r w:rsidRPr="00B16170">
              <w:rPr>
                <w:sz w:val="24"/>
                <w:szCs w:val="24"/>
                <w:lang w:val="ro-RO"/>
              </w:rPr>
              <w:t>actualizarea regulamentelor de activitate a subdiviziunilor structurale;</w:t>
            </w:r>
          </w:p>
          <w:p w:rsidR="00B57E9E" w:rsidRPr="00B16170" w:rsidRDefault="00B57E9E" w:rsidP="009C199D">
            <w:pPr>
              <w:numPr>
                <w:ilvl w:val="0"/>
                <w:numId w:val="11"/>
              </w:numPr>
              <w:ind w:left="360" w:hanging="218"/>
              <w:rPr>
                <w:sz w:val="24"/>
                <w:szCs w:val="24"/>
                <w:lang w:val="ro-RO"/>
              </w:rPr>
            </w:pPr>
            <w:r w:rsidRPr="00B16170">
              <w:rPr>
                <w:sz w:val="24"/>
                <w:szCs w:val="24"/>
                <w:lang w:val="ro-RO"/>
              </w:rPr>
              <w:t>proiectarea posturilor pentru subdiviziunile noi create;</w:t>
            </w:r>
          </w:p>
          <w:p w:rsidR="00F225F8" w:rsidRPr="00B16170" w:rsidRDefault="00F225F8" w:rsidP="009C199D">
            <w:pPr>
              <w:numPr>
                <w:ilvl w:val="0"/>
                <w:numId w:val="11"/>
              </w:numPr>
              <w:ind w:left="360" w:hanging="218"/>
              <w:rPr>
                <w:sz w:val="24"/>
                <w:szCs w:val="24"/>
                <w:lang w:val="ro-RO"/>
              </w:rPr>
            </w:pPr>
            <w:r w:rsidRPr="00B16170">
              <w:rPr>
                <w:sz w:val="24"/>
                <w:szCs w:val="24"/>
                <w:lang w:val="ro-RO"/>
              </w:rPr>
              <w:t>revizuirea sarcinilor CTAS;</w:t>
            </w:r>
          </w:p>
          <w:p w:rsidR="007F3976" w:rsidRPr="00B16170" w:rsidRDefault="007F3976" w:rsidP="009C199D">
            <w:pPr>
              <w:numPr>
                <w:ilvl w:val="0"/>
                <w:numId w:val="11"/>
              </w:numPr>
              <w:ind w:left="360" w:hanging="218"/>
              <w:rPr>
                <w:sz w:val="24"/>
                <w:szCs w:val="24"/>
                <w:lang w:val="ro-RO"/>
              </w:rPr>
            </w:pPr>
            <w:r w:rsidRPr="00B16170">
              <w:rPr>
                <w:sz w:val="24"/>
                <w:szCs w:val="24"/>
                <w:lang w:val="ro-RO"/>
              </w:rPr>
              <w:t>elaborarea fişelor de post conform noii structuri organizatorice;</w:t>
            </w:r>
          </w:p>
          <w:p w:rsidR="007F3976" w:rsidRPr="00B16170" w:rsidRDefault="007F3976" w:rsidP="009C199D">
            <w:pPr>
              <w:numPr>
                <w:ilvl w:val="0"/>
                <w:numId w:val="11"/>
              </w:numPr>
              <w:ind w:left="360" w:hanging="218"/>
              <w:rPr>
                <w:sz w:val="24"/>
                <w:szCs w:val="24"/>
                <w:lang w:val="ro-RO"/>
              </w:rPr>
            </w:pPr>
            <w:r w:rsidRPr="00B16170">
              <w:rPr>
                <w:sz w:val="24"/>
                <w:szCs w:val="24"/>
                <w:lang w:val="ro-RO"/>
              </w:rPr>
              <w:t>revizuirea şi ajustarea cadrului normativ intern;</w:t>
            </w:r>
          </w:p>
          <w:p w:rsidR="00B57E9E" w:rsidRPr="00B16170" w:rsidRDefault="007F3976" w:rsidP="00B57E9E">
            <w:pPr>
              <w:numPr>
                <w:ilvl w:val="0"/>
                <w:numId w:val="11"/>
              </w:numPr>
              <w:ind w:left="360" w:hanging="218"/>
              <w:rPr>
                <w:sz w:val="24"/>
                <w:szCs w:val="24"/>
                <w:lang w:val="ro-RO"/>
              </w:rPr>
            </w:pPr>
            <w:r w:rsidRPr="00B16170">
              <w:rPr>
                <w:sz w:val="24"/>
                <w:szCs w:val="24"/>
                <w:lang w:val="ro-RO"/>
              </w:rPr>
              <w:t>dezvoltarea competențelor ang</w:t>
            </w:r>
            <w:r w:rsidR="00F225F8" w:rsidRPr="00B16170">
              <w:rPr>
                <w:sz w:val="24"/>
                <w:szCs w:val="24"/>
                <w:lang w:val="ro-RO"/>
              </w:rPr>
              <w:t>ajaților conform noilor sarcini;</w:t>
            </w:r>
          </w:p>
          <w:p w:rsidR="00B57E9E" w:rsidRPr="00B16170" w:rsidRDefault="00B57E9E" w:rsidP="00B57E9E">
            <w:pPr>
              <w:numPr>
                <w:ilvl w:val="0"/>
                <w:numId w:val="11"/>
              </w:numPr>
              <w:ind w:left="360" w:hanging="218"/>
              <w:rPr>
                <w:sz w:val="24"/>
                <w:szCs w:val="24"/>
                <w:lang w:val="ro-RO"/>
              </w:rPr>
            </w:pPr>
            <w:r w:rsidRPr="00B16170">
              <w:rPr>
                <w:sz w:val="24"/>
                <w:szCs w:val="24"/>
                <w:lang w:val="ro-RO"/>
              </w:rPr>
              <w:t>identificarea și implementarea instrumentelor de informare a cetățenilor privind noul mecanism de stabilire a indemnizațiilor pentru familiile cu copii</w:t>
            </w:r>
            <w:r w:rsidR="00FE2040" w:rsidRPr="00B16170">
              <w:rPr>
                <w:sz w:val="24"/>
                <w:szCs w:val="24"/>
                <w:lang w:val="ro-RO"/>
              </w:rPr>
              <w:t>,</w:t>
            </w:r>
            <w:r w:rsidR="00C403C0" w:rsidRPr="00B16170">
              <w:rPr>
                <w:sz w:val="24"/>
                <w:szCs w:val="24"/>
                <w:lang w:val="ro-RO"/>
              </w:rPr>
              <w:t xml:space="preserve"> </w:t>
            </w:r>
            <w:r w:rsidR="00FE2040" w:rsidRPr="00B16170">
              <w:rPr>
                <w:sz w:val="24"/>
                <w:szCs w:val="24"/>
                <w:lang w:val="ro-RO" w:eastAsia="ru-RU"/>
              </w:rPr>
              <w:t xml:space="preserve"> indemnizaţiilor în cazul adopţiei unui copil şi ajutoarelor materiale anuale</w:t>
            </w:r>
            <w:r w:rsidRPr="00B16170">
              <w:rPr>
                <w:sz w:val="24"/>
                <w:szCs w:val="24"/>
                <w:lang w:val="ro-RO"/>
              </w:rPr>
              <w:t xml:space="preserve">. </w:t>
            </w:r>
          </w:p>
          <w:p w:rsidR="00AF3D4D" w:rsidRPr="00B16170" w:rsidRDefault="00B57E9E" w:rsidP="00B57E9E">
            <w:pPr>
              <w:ind w:left="142" w:firstLine="0"/>
              <w:rPr>
                <w:sz w:val="24"/>
                <w:szCs w:val="24"/>
                <w:lang w:val="ro-RO"/>
              </w:rPr>
            </w:pPr>
            <w:r w:rsidRPr="00B16170">
              <w:rPr>
                <w:sz w:val="24"/>
                <w:szCs w:val="24"/>
                <w:lang w:val="ro-RO"/>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bCs/>
                <w:sz w:val="24"/>
                <w:szCs w:val="24"/>
                <w:lang w:val="ro-RO"/>
              </w:rPr>
            </w:pPr>
            <w:r w:rsidRPr="00B16170">
              <w:rPr>
                <w:bCs/>
                <w:sz w:val="24"/>
                <w:szCs w:val="24"/>
                <w:lang w:val="ro-RO"/>
              </w:rPr>
              <w:t>b) Indicați clar indicatorii de performanță în baza cărora se va efectua monitorizarea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25F8" w:rsidRPr="00B16170" w:rsidRDefault="00AF3D4D" w:rsidP="008F05B4">
            <w:pPr>
              <w:spacing w:before="120" w:after="120"/>
              <w:ind w:firstLine="0"/>
              <w:rPr>
                <w:bCs/>
                <w:sz w:val="24"/>
                <w:szCs w:val="24"/>
                <w:lang w:val="ro-RO"/>
              </w:rPr>
            </w:pPr>
            <w:r w:rsidRPr="00B16170">
              <w:rPr>
                <w:bCs/>
                <w:sz w:val="24"/>
                <w:szCs w:val="24"/>
                <w:lang w:val="ro-RO"/>
              </w:rPr>
              <w:t xml:space="preserve">Monitorizarea </w:t>
            </w:r>
            <w:r w:rsidR="00BF20BC" w:rsidRPr="00B16170">
              <w:rPr>
                <w:bCs/>
                <w:sz w:val="24"/>
                <w:szCs w:val="24"/>
                <w:lang w:val="ro-RO"/>
              </w:rPr>
              <w:t xml:space="preserve">implementării proiectului </w:t>
            </w:r>
            <w:r w:rsidRPr="00B16170">
              <w:rPr>
                <w:bCs/>
                <w:sz w:val="24"/>
                <w:szCs w:val="24"/>
                <w:lang w:val="ro-RO"/>
              </w:rPr>
              <w:t>se va axa pe</w:t>
            </w:r>
            <w:r w:rsidR="00F225F8" w:rsidRPr="00B16170">
              <w:rPr>
                <w:bCs/>
                <w:sz w:val="24"/>
                <w:szCs w:val="24"/>
                <w:lang w:val="ro-RO"/>
              </w:rPr>
              <w:t xml:space="preserve"> următorii indicatori:</w:t>
            </w:r>
          </w:p>
          <w:p w:rsidR="0087620F" w:rsidRPr="00B16170" w:rsidRDefault="00320913" w:rsidP="00F225F8">
            <w:pPr>
              <w:pStyle w:val="aa"/>
              <w:numPr>
                <w:ilvl w:val="0"/>
                <w:numId w:val="11"/>
              </w:numPr>
              <w:spacing w:before="120" w:after="120"/>
              <w:ind w:left="426" w:hanging="284"/>
              <w:rPr>
                <w:rFonts w:ascii="Times New Roman"/>
                <w:sz w:val="24"/>
                <w:szCs w:val="24"/>
              </w:rPr>
            </w:pPr>
            <w:r w:rsidRPr="00B16170">
              <w:rPr>
                <w:rFonts w:ascii="Times New Roman"/>
                <w:sz w:val="24"/>
                <w:szCs w:val="24"/>
              </w:rPr>
              <w:t xml:space="preserve">numărul </w:t>
            </w:r>
            <w:r w:rsidR="0087620F" w:rsidRPr="00B16170">
              <w:rPr>
                <w:rFonts w:ascii="Times New Roman"/>
                <w:sz w:val="24"/>
                <w:szCs w:val="24"/>
              </w:rPr>
              <w:t>regulamentel</w:t>
            </w:r>
            <w:r w:rsidRPr="00B16170">
              <w:rPr>
                <w:rFonts w:ascii="Times New Roman"/>
                <w:sz w:val="24"/>
                <w:szCs w:val="24"/>
              </w:rPr>
              <w:t>or</w:t>
            </w:r>
            <w:r w:rsidR="0087620F" w:rsidRPr="00B16170">
              <w:rPr>
                <w:rFonts w:ascii="Times New Roman"/>
                <w:sz w:val="24"/>
                <w:szCs w:val="24"/>
              </w:rPr>
              <w:t xml:space="preserve"> subdiviziunilor structurale modificate și aprobate; </w:t>
            </w:r>
          </w:p>
          <w:p w:rsidR="0087620F" w:rsidRPr="00B16170" w:rsidRDefault="0087620F" w:rsidP="00F225F8">
            <w:pPr>
              <w:pStyle w:val="aa"/>
              <w:numPr>
                <w:ilvl w:val="0"/>
                <w:numId w:val="11"/>
              </w:numPr>
              <w:spacing w:before="120" w:after="120"/>
              <w:ind w:left="426" w:hanging="284"/>
              <w:rPr>
                <w:rFonts w:ascii="Times New Roman"/>
                <w:sz w:val="24"/>
                <w:szCs w:val="24"/>
              </w:rPr>
            </w:pPr>
            <w:r w:rsidRPr="00B16170">
              <w:rPr>
                <w:rFonts w:ascii="Times New Roman"/>
                <w:sz w:val="24"/>
                <w:szCs w:val="24"/>
              </w:rPr>
              <w:t>fişele de post a personalului modificate şi aprobate;</w:t>
            </w:r>
          </w:p>
          <w:p w:rsidR="0087620F" w:rsidRPr="00B16170" w:rsidRDefault="00006451" w:rsidP="00F225F8">
            <w:pPr>
              <w:pStyle w:val="aa"/>
              <w:numPr>
                <w:ilvl w:val="0"/>
                <w:numId w:val="11"/>
              </w:numPr>
              <w:spacing w:before="120" w:after="120"/>
              <w:ind w:left="426" w:hanging="284"/>
              <w:rPr>
                <w:rFonts w:ascii="Times New Roman"/>
                <w:sz w:val="24"/>
                <w:szCs w:val="24"/>
              </w:rPr>
            </w:pPr>
            <w:r w:rsidRPr="00B16170">
              <w:rPr>
                <w:rFonts w:ascii="Times New Roman"/>
                <w:sz w:val="24"/>
                <w:szCs w:val="24"/>
              </w:rPr>
              <w:t>subdiviziunea nou</w:t>
            </w:r>
            <w:r w:rsidR="0087620F" w:rsidRPr="00B16170">
              <w:rPr>
                <w:rFonts w:ascii="Times New Roman"/>
                <w:sz w:val="24"/>
                <w:szCs w:val="24"/>
              </w:rPr>
              <w:t xml:space="preserve"> creat</w:t>
            </w:r>
            <w:r w:rsidRPr="00B16170">
              <w:rPr>
                <w:rFonts w:ascii="Times New Roman"/>
                <w:sz w:val="24"/>
                <w:szCs w:val="24"/>
              </w:rPr>
              <w:t>ă</w:t>
            </w:r>
            <w:r w:rsidR="0087620F" w:rsidRPr="00B16170">
              <w:rPr>
                <w:rFonts w:ascii="Times New Roman"/>
                <w:sz w:val="24"/>
                <w:szCs w:val="24"/>
              </w:rPr>
              <w:t xml:space="preserve"> </w:t>
            </w:r>
            <w:r w:rsidRPr="00B16170">
              <w:rPr>
                <w:rFonts w:ascii="Times New Roman"/>
                <w:sz w:val="24"/>
                <w:szCs w:val="24"/>
              </w:rPr>
              <w:t>este</w:t>
            </w:r>
            <w:r w:rsidR="0087620F" w:rsidRPr="00B16170">
              <w:rPr>
                <w:rFonts w:ascii="Times New Roman"/>
                <w:sz w:val="24"/>
                <w:szCs w:val="24"/>
              </w:rPr>
              <w:t xml:space="preserve"> funcţional</w:t>
            </w:r>
            <w:r w:rsidRPr="00B16170">
              <w:rPr>
                <w:rFonts w:ascii="Times New Roman"/>
                <w:sz w:val="24"/>
                <w:szCs w:val="24"/>
              </w:rPr>
              <w:t>ă</w:t>
            </w:r>
            <w:r w:rsidR="0087620F" w:rsidRPr="00B16170">
              <w:rPr>
                <w:rFonts w:ascii="Times New Roman"/>
                <w:sz w:val="24"/>
                <w:szCs w:val="24"/>
              </w:rPr>
              <w:t>;</w:t>
            </w:r>
          </w:p>
          <w:p w:rsidR="0087620F" w:rsidRPr="00B16170" w:rsidRDefault="0087620F" w:rsidP="00F225F8">
            <w:pPr>
              <w:pStyle w:val="aa"/>
              <w:numPr>
                <w:ilvl w:val="0"/>
                <w:numId w:val="11"/>
              </w:numPr>
              <w:spacing w:before="120" w:after="120"/>
              <w:ind w:left="426" w:hanging="284"/>
              <w:rPr>
                <w:rFonts w:ascii="Times New Roman"/>
                <w:sz w:val="24"/>
                <w:szCs w:val="24"/>
              </w:rPr>
            </w:pPr>
            <w:r w:rsidRPr="00B16170">
              <w:rPr>
                <w:rFonts w:ascii="Times New Roman"/>
                <w:bCs/>
                <w:sz w:val="24"/>
                <w:szCs w:val="24"/>
              </w:rPr>
              <w:t>gradul de ocupare a funcţiilor publice/posturilor în cadrul CNAS;</w:t>
            </w:r>
          </w:p>
          <w:p w:rsidR="0087620F" w:rsidRPr="00B16170" w:rsidRDefault="0087620F" w:rsidP="00F225F8">
            <w:pPr>
              <w:pStyle w:val="aa"/>
              <w:numPr>
                <w:ilvl w:val="0"/>
                <w:numId w:val="11"/>
              </w:numPr>
              <w:spacing w:before="120" w:after="120"/>
              <w:ind w:left="426" w:hanging="284"/>
              <w:rPr>
                <w:rFonts w:ascii="Times New Roman"/>
                <w:sz w:val="24"/>
                <w:szCs w:val="24"/>
              </w:rPr>
            </w:pPr>
            <w:r w:rsidRPr="00B16170">
              <w:rPr>
                <w:rFonts w:ascii="Times New Roman"/>
                <w:bCs/>
                <w:sz w:val="24"/>
                <w:szCs w:val="24"/>
              </w:rPr>
              <w:t xml:space="preserve">4 servicii publice proactive </w:t>
            </w:r>
            <w:r w:rsidR="00C403C0" w:rsidRPr="00B16170">
              <w:rPr>
                <w:rFonts w:ascii="Times New Roman"/>
                <w:bCs/>
                <w:sz w:val="24"/>
                <w:szCs w:val="24"/>
              </w:rPr>
              <w:t xml:space="preserve">pentru familiile cu copii </w:t>
            </w:r>
            <w:r w:rsidRPr="00B16170">
              <w:rPr>
                <w:rFonts w:ascii="Times New Roman"/>
                <w:bCs/>
                <w:sz w:val="24"/>
                <w:szCs w:val="24"/>
              </w:rPr>
              <w:t>implementate şi funcţionale;</w:t>
            </w:r>
          </w:p>
          <w:p w:rsidR="00C403C0" w:rsidRPr="00B16170" w:rsidRDefault="00C403C0" w:rsidP="00F225F8">
            <w:pPr>
              <w:pStyle w:val="aa"/>
              <w:numPr>
                <w:ilvl w:val="0"/>
                <w:numId w:val="11"/>
              </w:numPr>
              <w:spacing w:before="120" w:after="120"/>
              <w:ind w:left="426" w:hanging="284"/>
              <w:rPr>
                <w:rFonts w:ascii="Times New Roman"/>
                <w:sz w:val="24"/>
                <w:szCs w:val="24"/>
              </w:rPr>
            </w:pPr>
            <w:r w:rsidRPr="00B16170">
              <w:rPr>
                <w:rFonts w:ascii="Times New Roman"/>
                <w:sz w:val="24"/>
                <w:szCs w:val="24"/>
              </w:rPr>
              <w:t xml:space="preserve">11 servicii publice noi </w:t>
            </w:r>
            <w:r w:rsidRPr="00B16170">
              <w:rPr>
                <w:rFonts w:ascii="Times New Roman"/>
                <w:bCs/>
                <w:sz w:val="24"/>
                <w:szCs w:val="24"/>
              </w:rPr>
              <w:t>implementate şi funcţionale</w:t>
            </w:r>
            <w:r w:rsidRPr="00B16170">
              <w:rPr>
                <w:rFonts w:ascii="Times New Roman"/>
                <w:sz w:val="24"/>
                <w:szCs w:val="24"/>
              </w:rPr>
              <w:t>;</w:t>
            </w:r>
          </w:p>
          <w:p w:rsidR="0087620F" w:rsidRPr="00B16170" w:rsidRDefault="0087620F" w:rsidP="00F225F8">
            <w:pPr>
              <w:pStyle w:val="aa"/>
              <w:numPr>
                <w:ilvl w:val="0"/>
                <w:numId w:val="11"/>
              </w:numPr>
              <w:spacing w:before="120" w:after="120"/>
              <w:ind w:left="426" w:hanging="284"/>
              <w:rPr>
                <w:rFonts w:ascii="Times New Roman"/>
                <w:sz w:val="24"/>
                <w:szCs w:val="24"/>
              </w:rPr>
            </w:pPr>
            <w:r w:rsidRPr="00B16170">
              <w:rPr>
                <w:rFonts w:ascii="Times New Roman"/>
                <w:bCs/>
                <w:sz w:val="24"/>
                <w:szCs w:val="24"/>
              </w:rPr>
              <w:t>numărul actelor normative interne revizuite şi modificate;</w:t>
            </w:r>
          </w:p>
          <w:p w:rsidR="0087620F" w:rsidRPr="00B16170" w:rsidRDefault="0087620F" w:rsidP="00F225F8">
            <w:pPr>
              <w:pStyle w:val="aa"/>
              <w:numPr>
                <w:ilvl w:val="0"/>
                <w:numId w:val="11"/>
              </w:numPr>
              <w:spacing w:before="120" w:after="120"/>
              <w:ind w:left="426" w:hanging="284"/>
              <w:rPr>
                <w:rFonts w:ascii="Times New Roman"/>
                <w:sz w:val="24"/>
                <w:szCs w:val="24"/>
              </w:rPr>
            </w:pPr>
            <w:r w:rsidRPr="00B16170">
              <w:rPr>
                <w:rFonts w:ascii="Times New Roman"/>
                <w:bCs/>
                <w:sz w:val="24"/>
                <w:szCs w:val="24"/>
              </w:rPr>
              <w:lastRenderedPageBreak/>
              <w:t>numărul angajaţilor instruiţi conform noilor modalităţi de organizare a unor procese de activitate;</w:t>
            </w:r>
          </w:p>
          <w:p w:rsidR="00372A6E" w:rsidRPr="00B16170" w:rsidRDefault="00372A6E" w:rsidP="00F225F8">
            <w:pPr>
              <w:pStyle w:val="aa"/>
              <w:numPr>
                <w:ilvl w:val="0"/>
                <w:numId w:val="11"/>
              </w:numPr>
              <w:spacing w:before="120" w:after="120"/>
              <w:ind w:left="426" w:hanging="284"/>
              <w:rPr>
                <w:rFonts w:ascii="Times New Roman"/>
                <w:sz w:val="24"/>
                <w:szCs w:val="24"/>
              </w:rPr>
            </w:pPr>
            <w:r w:rsidRPr="00B16170">
              <w:rPr>
                <w:rFonts w:ascii="Times New Roman"/>
                <w:sz w:val="24"/>
                <w:szCs w:val="24"/>
              </w:rPr>
              <w:t>numărul activităţilor de informare de</w:t>
            </w:r>
            <w:r w:rsidR="00320913" w:rsidRPr="00B16170">
              <w:rPr>
                <w:rFonts w:ascii="Times New Roman"/>
                <w:sz w:val="24"/>
                <w:szCs w:val="24"/>
              </w:rPr>
              <w:t>s</w:t>
            </w:r>
            <w:r w:rsidRPr="00B16170">
              <w:rPr>
                <w:rFonts w:ascii="Times New Roman"/>
                <w:sz w:val="24"/>
                <w:szCs w:val="24"/>
              </w:rPr>
              <w:t>făşurate;</w:t>
            </w:r>
          </w:p>
          <w:p w:rsidR="00AF3D4D" w:rsidRPr="00B16170" w:rsidRDefault="00AF3D4D" w:rsidP="00B76AC1">
            <w:pPr>
              <w:pStyle w:val="aa"/>
              <w:numPr>
                <w:ilvl w:val="0"/>
                <w:numId w:val="11"/>
              </w:numPr>
              <w:spacing w:before="120" w:after="120"/>
              <w:ind w:left="426" w:hanging="284"/>
              <w:rPr>
                <w:rFonts w:ascii="Times New Roman"/>
                <w:sz w:val="24"/>
                <w:szCs w:val="24"/>
              </w:rPr>
            </w:pPr>
            <w:r w:rsidRPr="00B16170">
              <w:rPr>
                <w:rFonts w:ascii="Times New Roman"/>
                <w:bCs/>
                <w:sz w:val="24"/>
                <w:szCs w:val="24"/>
              </w:rPr>
              <w:t>gradul de satisfacţie a beneficiarilor faţă de serviciile publice prestate de CNAS</w:t>
            </w:r>
            <w:r w:rsidR="001B2B2D" w:rsidRPr="00B16170">
              <w:rPr>
                <w:rFonts w:ascii="Times New Roman"/>
                <w:bCs/>
                <w:sz w:val="24"/>
                <w:szCs w:val="24"/>
              </w:rPr>
              <w:t xml:space="preserve">, inlcusiv faţă de calitatea serviciilor de informare şi consultanţă </w:t>
            </w:r>
            <w:r w:rsidR="00BF20BC" w:rsidRPr="00B16170">
              <w:rPr>
                <w:rFonts w:ascii="Times New Roman"/>
                <w:bCs/>
                <w:sz w:val="24"/>
                <w:szCs w:val="24"/>
              </w:rPr>
              <w:t>(lipsa petiţiilor întemeiate)</w:t>
            </w:r>
            <w:r w:rsidRPr="00B16170">
              <w:rPr>
                <w:rFonts w:ascii="Times New Roman"/>
                <w:bCs/>
                <w:sz w:val="24"/>
                <w:szCs w:val="24"/>
              </w:rPr>
              <w:t xml:space="preserve">. </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bCs/>
                <w:sz w:val="24"/>
                <w:szCs w:val="24"/>
                <w:lang w:val="ro-RO"/>
              </w:rPr>
            </w:pPr>
            <w:r w:rsidRPr="00B16170">
              <w:rPr>
                <w:bCs/>
                <w:sz w:val="24"/>
                <w:szCs w:val="24"/>
                <w:lang w:val="ro-RO"/>
              </w:rPr>
              <w:lastRenderedPageBreak/>
              <w:t>c) Identificați peste cît timp vor fi resimțite impacturile estimate și este necesară evaluarea performanței actului normativ propus. Explicați cum va fi monitorizată şi evaluată opţiunea</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D827C6">
            <w:pPr>
              <w:spacing w:before="120" w:after="120"/>
              <w:ind w:firstLine="0"/>
              <w:rPr>
                <w:bCs/>
                <w:sz w:val="24"/>
                <w:szCs w:val="24"/>
                <w:lang w:val="ro-RO"/>
              </w:rPr>
            </w:pPr>
            <w:r w:rsidRPr="00B16170">
              <w:rPr>
                <w:bCs/>
                <w:sz w:val="24"/>
                <w:szCs w:val="24"/>
                <w:lang w:val="ro-RO"/>
              </w:rPr>
              <w:t xml:space="preserve">Evaluarea actului normativ propus urmează a fi efectuată peste </w:t>
            </w:r>
            <w:r w:rsidR="00D827C6" w:rsidRPr="00B16170">
              <w:rPr>
                <w:bCs/>
                <w:sz w:val="24"/>
                <w:szCs w:val="24"/>
                <w:lang w:val="ro-RO"/>
              </w:rPr>
              <w:t>12</w:t>
            </w:r>
            <w:r w:rsidRPr="00B16170">
              <w:rPr>
                <w:bCs/>
                <w:sz w:val="24"/>
                <w:szCs w:val="24"/>
                <w:lang w:val="ro-RO"/>
              </w:rPr>
              <w:t xml:space="preserve"> luni de la intrarea acestuia în vigoare.</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b/>
                <w:bCs/>
                <w:sz w:val="24"/>
                <w:szCs w:val="24"/>
                <w:lang w:val="ro-RO"/>
              </w:rPr>
              <w:t>6. Consultarea</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bCs/>
                <w:sz w:val="24"/>
                <w:szCs w:val="24"/>
                <w:lang w:val="ro-RO"/>
              </w:rPr>
            </w:pPr>
            <w:r w:rsidRPr="00B16170">
              <w:rPr>
                <w:sz w:val="24"/>
                <w:szCs w:val="24"/>
                <w:lang w:val="ro-RO"/>
              </w:rPr>
              <w:t>a) Identificați principalele părţi (grupuri) interesate în intervenţia propusă</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EE3C28" w:rsidP="003827A8">
            <w:pPr>
              <w:spacing w:before="120" w:after="120"/>
              <w:ind w:firstLine="0"/>
              <w:rPr>
                <w:sz w:val="24"/>
                <w:szCs w:val="24"/>
                <w:lang w:val="ro-RO"/>
              </w:rPr>
            </w:pPr>
            <w:r w:rsidRPr="00B16170">
              <w:rPr>
                <w:sz w:val="24"/>
                <w:szCs w:val="24"/>
                <w:lang w:val="ro-RO"/>
              </w:rPr>
              <w:t>Proiectul a fost consultat la nivelul conducerii CNAS</w:t>
            </w:r>
            <w:r w:rsidR="00120097" w:rsidRPr="00B16170">
              <w:rPr>
                <w:sz w:val="24"/>
                <w:szCs w:val="24"/>
                <w:lang w:val="ro-RO"/>
              </w:rPr>
              <w:t>, inclusiv cu conducătorii subdiviziunilor structurale</w:t>
            </w:r>
            <w:r w:rsidRPr="00B16170">
              <w:rPr>
                <w:sz w:val="24"/>
                <w:szCs w:val="24"/>
                <w:lang w:val="ro-RO"/>
              </w:rPr>
              <w:t>.</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sz w:val="24"/>
                <w:szCs w:val="24"/>
                <w:lang w:val="ro-RO"/>
              </w:rPr>
              <w:t>b) Explicați succint cum (prin ce metode) s-a asigurat consultarea adecvată a părţilor</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EE3C28" w:rsidP="003827A8">
            <w:pPr>
              <w:spacing w:before="120" w:after="120"/>
              <w:ind w:firstLine="0"/>
              <w:rPr>
                <w:sz w:val="24"/>
                <w:szCs w:val="24"/>
                <w:lang w:val="ro-RO"/>
              </w:rPr>
            </w:pPr>
            <w:r w:rsidRPr="00B16170">
              <w:rPr>
                <w:sz w:val="24"/>
                <w:szCs w:val="24"/>
                <w:lang w:val="ro-RO"/>
              </w:rPr>
              <w:t>Proiectul este plasat pe portalul guvernamental (</w:t>
            </w:r>
            <w:hyperlink r:id="rId9" w:history="1">
              <w:r w:rsidRPr="00B16170">
                <w:rPr>
                  <w:rStyle w:val="a8"/>
                  <w:color w:val="auto"/>
                  <w:sz w:val="24"/>
                  <w:szCs w:val="24"/>
                  <w:lang w:val="ro-RO"/>
                </w:rPr>
                <w:t>www.particip.gov.md</w:t>
              </w:r>
            </w:hyperlink>
            <w:r w:rsidRPr="00B16170">
              <w:rPr>
                <w:sz w:val="24"/>
                <w:szCs w:val="24"/>
                <w:lang w:val="ro-RO"/>
              </w:rPr>
              <w:t>) precum şi pe pagina web - oficială a CNAS, secțiunea Transparență decizională.</w:t>
            </w:r>
          </w:p>
        </w:tc>
      </w:tr>
      <w:tr w:rsidR="00671A78" w:rsidRPr="00B16170" w:rsidTr="00AF3D4D">
        <w:tc>
          <w:tcPr>
            <w:tcW w:w="46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left"/>
              <w:rPr>
                <w:sz w:val="24"/>
                <w:szCs w:val="24"/>
                <w:lang w:val="ro-RO"/>
              </w:rPr>
            </w:pPr>
            <w:r w:rsidRPr="00B16170">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3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F3D4D" w:rsidRPr="00B16170" w:rsidRDefault="00AF3D4D" w:rsidP="00AF3D4D">
            <w:pPr>
              <w:ind w:firstLine="0"/>
              <w:jc w:val="left"/>
              <w:rPr>
                <w:color w:val="FF0000"/>
                <w:sz w:val="24"/>
                <w:szCs w:val="24"/>
                <w:lang w:val="ro-RO"/>
              </w:rPr>
            </w:pPr>
          </w:p>
        </w:tc>
      </w:tr>
      <w:tr w:rsidR="00671A78" w:rsidRPr="00B16170" w:rsidTr="00AF3D4D">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EE3C28">
            <w:pPr>
              <w:spacing w:before="120" w:after="120"/>
              <w:ind w:firstLine="0"/>
              <w:rPr>
                <w:sz w:val="24"/>
                <w:szCs w:val="24"/>
                <w:lang w:val="ro-RO"/>
              </w:rPr>
            </w:pPr>
            <w:r w:rsidRPr="00B16170">
              <w:rPr>
                <w:bCs/>
                <w:sz w:val="24"/>
                <w:szCs w:val="24"/>
                <w:lang w:val="ro-RO"/>
              </w:rPr>
              <w:t xml:space="preserve">Opinia </w:t>
            </w:r>
            <w:r w:rsidR="003827A8" w:rsidRPr="00B16170">
              <w:rPr>
                <w:bCs/>
                <w:sz w:val="24"/>
                <w:szCs w:val="24"/>
                <w:lang w:val="ro-RO"/>
              </w:rPr>
              <w:t xml:space="preserve">CNAS asupra acestui proiect este pozitivă. </w:t>
            </w:r>
          </w:p>
        </w:tc>
      </w:tr>
      <w:tr w:rsidR="00671A78" w:rsidRPr="00B16170" w:rsidTr="00AF3D4D">
        <w:trPr>
          <w:trHeight w:val="245"/>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right"/>
              <w:rPr>
                <w:b/>
                <w:bCs/>
                <w:sz w:val="24"/>
                <w:szCs w:val="24"/>
                <w:lang w:val="ro-RO"/>
              </w:rPr>
            </w:pPr>
            <w:r w:rsidRPr="00B16170">
              <w:rPr>
                <w:b/>
                <w:bCs/>
                <w:sz w:val="24"/>
                <w:szCs w:val="24"/>
                <w:lang w:val="ro-RO"/>
              </w:rPr>
              <w:t>Anexă</w:t>
            </w:r>
          </w:p>
          <w:p w:rsidR="00AF3D4D" w:rsidRPr="00B16170" w:rsidRDefault="00AF3D4D" w:rsidP="00AF3D4D">
            <w:pPr>
              <w:ind w:firstLine="0"/>
              <w:jc w:val="center"/>
              <w:rPr>
                <w:b/>
                <w:bCs/>
                <w:sz w:val="24"/>
                <w:szCs w:val="24"/>
                <w:lang w:val="ro-RO"/>
              </w:rPr>
            </w:pPr>
            <w:r w:rsidRPr="00B16170">
              <w:rPr>
                <w:b/>
                <w:bCs/>
                <w:sz w:val="24"/>
                <w:szCs w:val="24"/>
                <w:lang w:val="ro-RO"/>
              </w:rPr>
              <w:t>Tabel pentru identificarea impacturilor</w:t>
            </w:r>
          </w:p>
        </w:tc>
      </w:tr>
      <w:tr w:rsidR="00671A78" w:rsidRPr="00B16170" w:rsidTr="00AF3D4D">
        <w:trPr>
          <w:trHeight w:val="26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center"/>
              <w:rPr>
                <w:b/>
                <w:bCs/>
                <w:sz w:val="24"/>
                <w:szCs w:val="24"/>
                <w:lang w:val="ro-RO"/>
              </w:rPr>
            </w:pPr>
            <w:r w:rsidRPr="00B16170">
              <w:rPr>
                <w:b/>
                <w:bCs/>
                <w:sz w:val="24"/>
                <w:szCs w:val="24"/>
                <w:lang w:val="ro-RO"/>
              </w:rPr>
              <w:t>Categorii de impact</w:t>
            </w:r>
          </w:p>
        </w:tc>
        <w:tc>
          <w:tcPr>
            <w:tcW w:w="2438" w:type="pct"/>
            <w:gridSpan w:val="4"/>
            <w:tcBorders>
              <w:top w:val="single" w:sz="4" w:space="0" w:color="auto"/>
              <w:left w:val="single" w:sz="6" w:space="0" w:color="000000"/>
              <w:bottom w:val="single" w:sz="6" w:space="0" w:color="000000"/>
              <w:right w:val="single" w:sz="6" w:space="0" w:color="000000"/>
            </w:tcBorders>
          </w:tcPr>
          <w:p w:rsidR="00AF3D4D" w:rsidRPr="00B16170" w:rsidRDefault="00AF3D4D" w:rsidP="00AF3D4D">
            <w:pPr>
              <w:ind w:firstLine="0"/>
              <w:jc w:val="center"/>
              <w:rPr>
                <w:b/>
                <w:sz w:val="24"/>
                <w:szCs w:val="24"/>
                <w:lang w:val="ro-RO"/>
              </w:rPr>
            </w:pPr>
            <w:r w:rsidRPr="00B16170">
              <w:rPr>
                <w:b/>
                <w:sz w:val="24"/>
                <w:szCs w:val="24"/>
                <w:lang w:val="ro-RO"/>
              </w:rPr>
              <w:t>Punctaj atribuit</w:t>
            </w:r>
          </w:p>
        </w:tc>
      </w:tr>
      <w:tr w:rsidR="00671A78" w:rsidRPr="00B16170"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i/>
                <w:sz w:val="24"/>
                <w:szCs w:val="24"/>
                <w:lang w:val="ro-RO"/>
              </w:rPr>
            </w:pP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i/>
                <w:sz w:val="24"/>
                <w:szCs w:val="24"/>
                <w:lang w:val="ro-RO"/>
              </w:rPr>
            </w:pPr>
            <w:r w:rsidRPr="00B16170">
              <w:rPr>
                <w:i/>
                <w:sz w:val="24"/>
                <w:szCs w:val="24"/>
                <w:lang w:val="ro-RO"/>
              </w:rPr>
              <w:t xml:space="preserve">Opțiunea </w:t>
            </w:r>
          </w:p>
          <w:p w:rsidR="00AF3D4D" w:rsidRPr="00B16170" w:rsidRDefault="00AF3D4D" w:rsidP="00AF3D4D">
            <w:pPr>
              <w:ind w:firstLine="0"/>
              <w:jc w:val="left"/>
              <w:rPr>
                <w:i/>
                <w:sz w:val="24"/>
                <w:szCs w:val="24"/>
                <w:lang w:val="ro-RO"/>
              </w:rPr>
            </w:pPr>
            <w:r w:rsidRPr="00B16170">
              <w:rPr>
                <w:i/>
                <w:sz w:val="24"/>
                <w:szCs w:val="24"/>
                <w:lang w:val="ro-RO"/>
              </w:rPr>
              <w:t>propusă</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i/>
                <w:sz w:val="24"/>
                <w:szCs w:val="24"/>
                <w:lang w:val="ro-RO"/>
              </w:rPr>
            </w:pPr>
            <w:r w:rsidRPr="00B16170">
              <w:rPr>
                <w:bCs/>
                <w:i/>
                <w:sz w:val="24"/>
                <w:szCs w:val="24"/>
                <w:lang w:val="ro-RO"/>
              </w:rPr>
              <w:t>Opțiunea alterativă 1</w:t>
            </w: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i/>
                <w:sz w:val="24"/>
                <w:szCs w:val="24"/>
                <w:lang w:val="ro-RO"/>
              </w:rPr>
            </w:pPr>
            <w:r w:rsidRPr="00B16170">
              <w:rPr>
                <w:bCs/>
                <w:i/>
                <w:sz w:val="24"/>
                <w:szCs w:val="24"/>
                <w:lang w:val="ro-RO"/>
              </w:rPr>
              <w:t>Opțiunea alterativă 2</w:t>
            </w:r>
          </w:p>
        </w:tc>
      </w:tr>
      <w:tr w:rsidR="00671A78" w:rsidRPr="00B16170"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
                <w:sz w:val="24"/>
                <w:szCs w:val="24"/>
                <w:lang w:val="ro-RO"/>
              </w:rPr>
            </w:pPr>
            <w:r w:rsidRPr="00B16170">
              <w:rPr>
                <w:b/>
                <w:bCs/>
                <w:sz w:val="24"/>
                <w:szCs w:val="24"/>
                <w:lang w:val="ro-RO"/>
              </w:rPr>
              <w:t>Economic</w:t>
            </w:r>
          </w:p>
        </w:tc>
      </w:tr>
      <w:tr w:rsidR="00671A78" w:rsidRPr="00B16170" w:rsidTr="00AF3D4D">
        <w:trPr>
          <w:trHeight w:val="21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r w:rsidRPr="00B16170">
              <w:rPr>
                <w:bCs/>
                <w:sz w:val="24"/>
                <w:szCs w:val="24"/>
                <w:lang w:val="ro-RO"/>
              </w:rPr>
              <w:t>costurile desfășurării afacerilor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povara administrativă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r w:rsidRPr="00B16170">
              <w:rPr>
                <w:bCs/>
                <w:sz w:val="24"/>
                <w:szCs w:val="24"/>
                <w:lang w:val="ro-RO"/>
              </w:rPr>
              <w:t>fluxurile comerciale și investiționale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r w:rsidRPr="00B16170">
              <w:rPr>
                <w:bCs/>
                <w:sz w:val="24"/>
                <w:szCs w:val="24"/>
                <w:lang w:val="ro-RO"/>
              </w:rPr>
              <w:t>competitivitatea afacerilor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3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activitatea diferitor categorii de întreprinderi mici și mijlocii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concurența pe piață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7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activitatea de inovare și cercetare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veniturile și cheltuielile publice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10"/>
        </w:trPr>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cadrul instituțional al autorităților publice</w:t>
            </w:r>
          </w:p>
        </w:tc>
        <w:tc>
          <w:tcPr>
            <w:tcW w:w="731" w:type="pct"/>
            <w:tcBorders>
              <w:top w:val="nil"/>
              <w:left w:val="single" w:sz="6" w:space="0" w:color="000000"/>
              <w:bottom w:val="single" w:sz="4" w:space="0" w:color="auto"/>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4" w:space="0" w:color="auto"/>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4" w:space="0" w:color="auto"/>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47"/>
        </w:trPr>
        <w:tc>
          <w:tcPr>
            <w:tcW w:w="256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AF3D4D" w:rsidRPr="00B16170" w:rsidRDefault="00AF3D4D" w:rsidP="00AF3D4D">
            <w:pPr>
              <w:ind w:firstLine="0"/>
              <w:rPr>
                <w:bCs/>
                <w:sz w:val="24"/>
                <w:szCs w:val="24"/>
                <w:lang w:val="ro-RO"/>
              </w:rPr>
            </w:pPr>
            <w:r w:rsidRPr="00B16170">
              <w:rPr>
                <w:bCs/>
                <w:sz w:val="24"/>
                <w:szCs w:val="24"/>
                <w:lang w:val="ro-RO"/>
              </w:rPr>
              <w:t>alegerea, calitatea și prețurile pentru consumatori</w:t>
            </w:r>
          </w:p>
        </w:tc>
        <w:tc>
          <w:tcPr>
            <w:tcW w:w="731" w:type="pct"/>
            <w:tcBorders>
              <w:top w:val="single" w:sz="4" w:space="0" w:color="auto"/>
              <w:left w:val="single" w:sz="4" w:space="0" w:color="auto"/>
              <w:bottom w:val="single" w:sz="4" w:space="0" w:color="auto"/>
              <w:right w:val="single" w:sz="4" w:space="0" w:color="auto"/>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single" w:sz="4" w:space="0" w:color="auto"/>
              <w:left w:val="single" w:sz="4" w:space="0" w:color="auto"/>
              <w:bottom w:val="single" w:sz="4" w:space="0" w:color="auto"/>
              <w:right w:val="single" w:sz="4" w:space="0" w:color="auto"/>
            </w:tcBorders>
          </w:tcPr>
          <w:p w:rsidR="00AF3D4D" w:rsidRPr="00B16170" w:rsidRDefault="00AF3D4D" w:rsidP="00AF3D4D">
            <w:pPr>
              <w:ind w:firstLine="0"/>
              <w:rPr>
                <w:bCs/>
                <w:sz w:val="24"/>
                <w:szCs w:val="24"/>
                <w:lang w:val="ro-RO"/>
              </w:rPr>
            </w:pPr>
          </w:p>
        </w:tc>
        <w:tc>
          <w:tcPr>
            <w:tcW w:w="975" w:type="pct"/>
            <w:gridSpan w:val="2"/>
            <w:tcBorders>
              <w:top w:val="single" w:sz="4" w:space="0" w:color="auto"/>
              <w:left w:val="single" w:sz="4" w:space="0" w:color="auto"/>
              <w:bottom w:val="single" w:sz="4" w:space="0" w:color="auto"/>
              <w:right w:val="single" w:sz="4" w:space="0" w:color="auto"/>
            </w:tcBorders>
          </w:tcPr>
          <w:p w:rsidR="00AF3D4D" w:rsidRPr="00B16170" w:rsidRDefault="00AF3D4D" w:rsidP="00AF3D4D">
            <w:pPr>
              <w:ind w:firstLine="0"/>
              <w:rPr>
                <w:sz w:val="24"/>
                <w:szCs w:val="24"/>
                <w:lang w:val="ro-RO"/>
              </w:rPr>
            </w:pPr>
          </w:p>
        </w:tc>
      </w:tr>
      <w:tr w:rsidR="00671A78" w:rsidRPr="00B16170" w:rsidTr="00AF3D4D">
        <w:trPr>
          <w:trHeight w:val="53"/>
        </w:trPr>
        <w:tc>
          <w:tcPr>
            <w:tcW w:w="25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bunăstarea gospodăriilor casnice și a cetățenilor</w:t>
            </w:r>
          </w:p>
        </w:tc>
        <w:tc>
          <w:tcPr>
            <w:tcW w:w="731" w:type="pct"/>
            <w:tcBorders>
              <w:top w:val="single" w:sz="4" w:space="0" w:color="auto"/>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single" w:sz="4" w:space="0" w:color="auto"/>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single" w:sz="4" w:space="0" w:color="auto"/>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situația social-economică în anumite regiuni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situația macroeconomică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3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alte aspecte economice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
                <w:sz w:val="24"/>
                <w:szCs w:val="24"/>
                <w:lang w:val="ro-RO"/>
              </w:rPr>
            </w:pPr>
            <w:r w:rsidRPr="00B16170">
              <w:rPr>
                <w:b/>
                <w:bCs/>
                <w:sz w:val="24"/>
                <w:szCs w:val="24"/>
                <w:lang w:val="ro-RO"/>
              </w:rPr>
              <w:t>Social</w:t>
            </w:r>
          </w:p>
        </w:tc>
      </w:tr>
      <w:tr w:rsidR="00671A78" w:rsidRPr="00B16170" w:rsidTr="00AF3D4D">
        <w:trPr>
          <w:trHeight w:val="15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gradul de ocupare a forței de muncă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EE3C28">
            <w:pPr>
              <w:ind w:firstLine="0"/>
              <w:jc w:val="center"/>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nivelul de salarizare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lastRenderedPageBreak/>
              <w:t>condițiile și organizarea muncii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sănătatea și securitatea muncii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formarea profesională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inegalitatea și distribuția veniturilor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1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nivelul veniturilor populației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nivelul sărăciei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la bunuri și servicii de bază, în special pentru persoanele social-vulnerabile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diversitatea culturală și lingvistică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partidele politice și organizațiile civice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20"/>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sănătatea publică, inclusiv mortalitatea și morbiditatea</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modul sănătos de viață al populației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nivelul criminalității și securității publice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7"/>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și calitatea serviciilor de protecție socială</w:t>
            </w:r>
          </w:p>
        </w:tc>
        <w:tc>
          <w:tcPr>
            <w:tcW w:w="731" w:type="pct"/>
            <w:tcBorders>
              <w:top w:val="nil"/>
              <w:left w:val="single" w:sz="6" w:space="0" w:color="000000"/>
              <w:bottom w:val="single" w:sz="6" w:space="0" w:color="000000"/>
              <w:right w:val="single" w:sz="6" w:space="0" w:color="000000"/>
            </w:tcBorders>
          </w:tcPr>
          <w:p w:rsidR="00AF3D4D" w:rsidRPr="009672B1" w:rsidRDefault="009672B1" w:rsidP="00AF3D4D">
            <w:pPr>
              <w:ind w:firstLine="0"/>
              <w:jc w:val="center"/>
              <w:rPr>
                <w:color w:val="FF0000"/>
                <w:sz w:val="24"/>
                <w:szCs w:val="24"/>
                <w:lang w:val="ro-RO"/>
              </w:rPr>
            </w:pPr>
            <w:r w:rsidRPr="009672B1">
              <w:rPr>
                <w:color w:val="FF0000"/>
                <w:sz w:val="24"/>
                <w:szCs w:val="24"/>
                <w:lang w:val="ro-RO"/>
              </w:rPr>
              <w:t>3</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și calitatea serviciilor educaționale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și calitatea serviciilor medicale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8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și calitatea serviciilor publice administrative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nivelul și calitatea educației populației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conservarea patrimoniului cultural</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populației la resurse culturale și participarea în manifestații culturale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7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accesul și participarea populației în activități sportive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7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discriminarea</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4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alte aspecte sociale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
                <w:sz w:val="24"/>
                <w:szCs w:val="24"/>
                <w:lang w:val="ro-RO"/>
              </w:rPr>
            </w:pPr>
            <w:r w:rsidRPr="00B16170">
              <w:rPr>
                <w:b/>
                <w:sz w:val="24"/>
                <w:szCs w:val="24"/>
                <w:lang w:val="ro-RO"/>
              </w:rPr>
              <w:t>De mediu</w:t>
            </w:r>
          </w:p>
        </w:tc>
      </w:tr>
      <w:tr w:rsidR="00671A78" w:rsidRPr="00B16170"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clima, inclusiv emisiile gazelor cu efect de seră și celor care afectează stratul de ozon</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calitatea aerului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444"/>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sz w:val="24"/>
                <w:szCs w:val="24"/>
                <w:lang w:val="ro-RO"/>
              </w:rPr>
            </w:pPr>
            <w:r w:rsidRPr="00B16170">
              <w:rPr>
                <w:bCs/>
                <w:sz w:val="24"/>
                <w:szCs w:val="24"/>
                <w:lang w:val="ro-RO"/>
              </w:rPr>
              <w:t>calitatea și cantitatea apei și resurselor acvatice, inclusiv a apei potabile și de alt gen</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biodiversitatea</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228"/>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flora</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fauna</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66"/>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peisajele naturale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65"/>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starea și resursele solului</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producerea și reciclarea deșeurilor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0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utilizarea eficientă a resurselor regenerabile și neregenerabile</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53"/>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consumul și producția durabilă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11"/>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intensitatea energetică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29"/>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eficiența și performanța energetică</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rPr>
          <w:trHeight w:val="192"/>
        </w:trPr>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bunăstarea animalelor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riscuri majore pentru mediu (incendii, explozii, accidente etc.)</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c>
          <w:tcPr>
            <w:tcW w:w="25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t>utilizarea terenurilor</w:t>
            </w:r>
          </w:p>
        </w:tc>
        <w:tc>
          <w:tcPr>
            <w:tcW w:w="731"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6" w:space="0" w:color="000000"/>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c>
          <w:tcPr>
            <w:tcW w:w="25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AF3D4D" w:rsidRPr="00B16170" w:rsidRDefault="00AF3D4D" w:rsidP="00AF3D4D">
            <w:pPr>
              <w:ind w:firstLine="0"/>
              <w:jc w:val="left"/>
              <w:rPr>
                <w:bCs/>
                <w:sz w:val="24"/>
                <w:szCs w:val="24"/>
                <w:lang w:val="ro-RO"/>
              </w:rPr>
            </w:pPr>
            <w:r w:rsidRPr="00B16170">
              <w:rPr>
                <w:bCs/>
                <w:sz w:val="24"/>
                <w:szCs w:val="24"/>
                <w:lang w:val="ro-RO"/>
              </w:rPr>
              <w:lastRenderedPageBreak/>
              <w:t>alte aspecte de mediu</w:t>
            </w:r>
          </w:p>
        </w:tc>
        <w:tc>
          <w:tcPr>
            <w:tcW w:w="731" w:type="pct"/>
            <w:tcBorders>
              <w:top w:val="nil"/>
              <w:left w:val="single" w:sz="6" w:space="0" w:color="000000"/>
              <w:bottom w:val="single" w:sz="4" w:space="0" w:color="auto"/>
              <w:right w:val="single" w:sz="6" w:space="0" w:color="000000"/>
            </w:tcBorders>
          </w:tcPr>
          <w:p w:rsidR="00AF3D4D" w:rsidRPr="00B16170" w:rsidRDefault="00AF3D4D" w:rsidP="00AF3D4D">
            <w:pPr>
              <w:ind w:firstLine="0"/>
              <w:jc w:val="center"/>
              <w:rPr>
                <w:sz w:val="24"/>
                <w:szCs w:val="24"/>
                <w:lang w:val="ro-RO"/>
              </w:rPr>
            </w:pPr>
            <w:r w:rsidRPr="00B16170">
              <w:rPr>
                <w:sz w:val="24"/>
                <w:szCs w:val="24"/>
                <w:lang w:val="ro-RO"/>
              </w:rPr>
              <w:t>0</w:t>
            </w:r>
          </w:p>
        </w:tc>
        <w:tc>
          <w:tcPr>
            <w:tcW w:w="732" w:type="pct"/>
            <w:tcBorders>
              <w:top w:val="nil"/>
              <w:left w:val="single" w:sz="6" w:space="0" w:color="000000"/>
              <w:bottom w:val="single" w:sz="4" w:space="0" w:color="auto"/>
              <w:right w:val="single" w:sz="6" w:space="0" w:color="000000"/>
            </w:tcBorders>
          </w:tcPr>
          <w:p w:rsidR="00AF3D4D" w:rsidRPr="00B16170" w:rsidRDefault="00AF3D4D" w:rsidP="00AF3D4D">
            <w:pPr>
              <w:ind w:firstLine="0"/>
              <w:jc w:val="left"/>
              <w:rPr>
                <w:bCs/>
                <w:sz w:val="24"/>
                <w:szCs w:val="24"/>
                <w:lang w:val="ro-RO"/>
              </w:rPr>
            </w:pPr>
          </w:p>
        </w:tc>
        <w:tc>
          <w:tcPr>
            <w:tcW w:w="975" w:type="pct"/>
            <w:gridSpan w:val="2"/>
            <w:tcBorders>
              <w:top w:val="nil"/>
              <w:left w:val="single" w:sz="6" w:space="0" w:color="000000"/>
              <w:bottom w:val="single" w:sz="4" w:space="0" w:color="auto"/>
              <w:right w:val="single" w:sz="6" w:space="0" w:color="000000"/>
            </w:tcBorders>
          </w:tcPr>
          <w:p w:rsidR="00AF3D4D" w:rsidRPr="00B16170" w:rsidRDefault="00AF3D4D" w:rsidP="00AF3D4D">
            <w:pPr>
              <w:ind w:firstLine="0"/>
              <w:jc w:val="left"/>
              <w:rPr>
                <w:sz w:val="24"/>
                <w:szCs w:val="24"/>
                <w:lang w:val="ro-RO"/>
              </w:rPr>
            </w:pPr>
          </w:p>
        </w:tc>
      </w:tr>
      <w:tr w:rsidR="00671A78" w:rsidRPr="00B16170" w:rsidTr="00AF3D4D">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AF3D4D" w:rsidRPr="00B16170" w:rsidRDefault="00AF3D4D" w:rsidP="00AF3D4D">
            <w:pPr>
              <w:ind w:firstLine="0"/>
              <w:rPr>
                <w:sz w:val="24"/>
                <w:szCs w:val="24"/>
                <w:lang w:val="ro-RO"/>
              </w:rPr>
            </w:pPr>
            <w:r w:rsidRPr="00B16170">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16170">
              <w:rPr>
                <w:bCs/>
                <w:i/>
                <w:iCs/>
                <w:sz w:val="24"/>
                <w:szCs w:val="24"/>
                <w:vertAlign w:val="superscript"/>
                <w:lang w:val="ro-RO"/>
              </w:rPr>
              <w:t>1</w:t>
            </w:r>
            <w:r w:rsidRPr="00B16170">
              <w:rPr>
                <w:bCs/>
                <w:i/>
                <w:iCs/>
                <w:sz w:val="24"/>
                <w:szCs w:val="24"/>
                <w:lang w:val="ro-RO"/>
              </w:rPr>
              <w:t>) și, după caz,  b</w:t>
            </w:r>
            <w:r w:rsidRPr="00B16170">
              <w:rPr>
                <w:bCs/>
                <w:i/>
                <w:iCs/>
                <w:sz w:val="24"/>
                <w:szCs w:val="24"/>
                <w:vertAlign w:val="superscript"/>
                <w:lang w:val="ro-RO"/>
              </w:rPr>
              <w:t>2</w:t>
            </w:r>
            <w:r w:rsidRPr="00B16170">
              <w:rPr>
                <w:bCs/>
                <w:i/>
                <w:iCs/>
                <w:sz w:val="24"/>
                <w:szCs w:val="24"/>
                <w:lang w:val="ro-RO"/>
              </w:rPr>
              <w:t>), privind analiza impacturilor opțiunilor.</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AF3D4D" w:rsidP="00AF3D4D">
            <w:pPr>
              <w:ind w:firstLine="0"/>
              <w:jc w:val="right"/>
              <w:rPr>
                <w:b/>
                <w:bCs/>
                <w:sz w:val="24"/>
                <w:szCs w:val="24"/>
                <w:lang w:val="ro-RO"/>
              </w:rPr>
            </w:pPr>
            <w:r w:rsidRPr="00B16170">
              <w:rPr>
                <w:b/>
                <w:bCs/>
                <w:sz w:val="24"/>
                <w:szCs w:val="24"/>
                <w:lang w:val="ro-RO"/>
              </w:rPr>
              <w:t>Anexe</w:t>
            </w:r>
          </w:p>
        </w:tc>
      </w:tr>
      <w:tr w:rsidR="00671A78" w:rsidRPr="00B16170" w:rsidTr="00AF3D4D">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3D4D" w:rsidRPr="00B16170" w:rsidRDefault="00467EE0" w:rsidP="00485E59">
            <w:pPr>
              <w:pStyle w:val="lf"/>
              <w:numPr>
                <w:ilvl w:val="0"/>
                <w:numId w:val="17"/>
              </w:numPr>
              <w:ind w:left="284" w:hanging="284"/>
              <w:rPr>
                <w:lang w:val="ro-RO"/>
              </w:rPr>
            </w:pPr>
            <w:r w:rsidRPr="00B16170">
              <w:rPr>
                <w:lang w:val="ro-RO"/>
              </w:rPr>
              <w:t xml:space="preserve">Proiectul Hotărârii Guvernului  pentru modificarea Hotărârii Guvernului nr.230/2020 cu privire la organizarea și funcționarea Casei Naționale de Asigurări Sociale </w:t>
            </w:r>
            <w:r w:rsidR="00AF3D4D" w:rsidRPr="00B16170">
              <w:rPr>
                <w:lang w:val="ro-RO"/>
              </w:rPr>
              <w:t xml:space="preserve">(inclusiv anexele), </w:t>
            </w:r>
          </w:p>
          <w:p w:rsidR="00AF3D4D" w:rsidRPr="00B16170" w:rsidRDefault="00AF3D4D" w:rsidP="00485E59">
            <w:pPr>
              <w:pStyle w:val="lf"/>
              <w:numPr>
                <w:ilvl w:val="0"/>
                <w:numId w:val="17"/>
              </w:numPr>
              <w:ind w:left="284" w:hanging="284"/>
              <w:rPr>
                <w:b/>
                <w:bCs/>
                <w:i/>
                <w:iCs/>
                <w:lang w:val="ro-RO"/>
              </w:rPr>
            </w:pPr>
            <w:r w:rsidRPr="00B16170">
              <w:rPr>
                <w:lang w:val="ro-RO"/>
              </w:rPr>
              <w:t xml:space="preserve">Nota informativă la proiectul </w:t>
            </w:r>
            <w:r w:rsidR="00D84EAE" w:rsidRPr="00B16170">
              <w:rPr>
                <w:lang w:val="ro-RO"/>
              </w:rPr>
              <w:t>Hotărârii</w:t>
            </w:r>
            <w:r w:rsidRPr="00B16170">
              <w:rPr>
                <w:lang w:val="ro-RO"/>
              </w:rPr>
              <w:t xml:space="preserve"> Guvernului.  </w:t>
            </w:r>
          </w:p>
        </w:tc>
      </w:tr>
    </w:tbl>
    <w:p w:rsidR="00DC2AD1" w:rsidRPr="00B16170" w:rsidRDefault="00DC2AD1" w:rsidP="00DC2AD1">
      <w:pPr>
        <w:tabs>
          <w:tab w:val="left" w:pos="1134"/>
        </w:tabs>
        <w:ind w:firstLine="709"/>
        <w:rPr>
          <w:rFonts w:asciiTheme="majorBidi" w:hAnsiTheme="majorBidi" w:cstheme="majorBidi"/>
          <w:sz w:val="28"/>
          <w:szCs w:val="28"/>
          <w:lang w:val="ro-RO" w:eastAsia="ru-RU"/>
        </w:rPr>
      </w:pPr>
    </w:p>
    <w:p w:rsidR="00DC2AD1" w:rsidRPr="00B16170" w:rsidRDefault="00DC2AD1" w:rsidP="00DC2AD1">
      <w:pPr>
        <w:tabs>
          <w:tab w:val="left" w:pos="1134"/>
        </w:tabs>
        <w:ind w:firstLine="709"/>
        <w:rPr>
          <w:rFonts w:asciiTheme="majorBidi" w:hAnsiTheme="majorBidi" w:cstheme="majorBidi"/>
          <w:color w:val="FF0000"/>
          <w:sz w:val="28"/>
          <w:szCs w:val="28"/>
          <w:lang w:val="ro-RO" w:eastAsia="ru-RU"/>
        </w:rPr>
      </w:pPr>
    </w:p>
    <w:p w:rsidR="00B00B24" w:rsidRPr="00B16170" w:rsidRDefault="00B00B24">
      <w:pPr>
        <w:rPr>
          <w:color w:val="FF0000"/>
          <w:lang w:val="ro-RO"/>
        </w:rPr>
      </w:pPr>
    </w:p>
    <w:sectPr w:rsidR="00B00B24" w:rsidRPr="00B16170" w:rsidSect="00DC2AD1">
      <w:headerReference w:type="default" r:id="rId10"/>
      <w:footerReference w:type="default" r:id="rId11"/>
      <w:footerReference w:type="first" r:id="rId12"/>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E3" w:rsidRDefault="007344E3" w:rsidP="00DC2AD1">
      <w:r>
        <w:separator/>
      </w:r>
    </w:p>
  </w:endnote>
  <w:endnote w:type="continuationSeparator" w:id="0">
    <w:p w:rsidR="007344E3" w:rsidRDefault="007344E3"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09" w:rsidRPr="00C74719" w:rsidRDefault="00187E09" w:rsidP="00327794">
    <w:pPr>
      <w:pStyle w:val="a6"/>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09" w:rsidRPr="00814406" w:rsidRDefault="00187E09" w:rsidP="00327794">
    <w:pPr>
      <w:pStyle w:val="a6"/>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E3" w:rsidRDefault="007344E3" w:rsidP="00DC2AD1">
      <w:r>
        <w:separator/>
      </w:r>
    </w:p>
  </w:footnote>
  <w:footnote w:type="continuationSeparator" w:id="0">
    <w:p w:rsidR="007344E3" w:rsidRDefault="007344E3" w:rsidP="00DC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09" w:rsidRDefault="002668BC">
    <w:pPr>
      <w:pStyle w:val="a4"/>
      <w:jc w:val="center"/>
    </w:pPr>
    <w:r>
      <w:fldChar w:fldCharType="begin"/>
    </w:r>
    <w:r w:rsidR="00187E09">
      <w:instrText>PAGE   \* MERGEFORMAT</w:instrText>
    </w:r>
    <w:r>
      <w:fldChar w:fldCharType="separate"/>
    </w:r>
    <w:r w:rsidR="00D036D2" w:rsidRPr="00D036D2">
      <w:rPr>
        <w:noProof/>
        <w:lang w:val="ro-RO"/>
      </w:rPr>
      <w:t>7</w:t>
    </w:r>
    <w:r>
      <w:rPr>
        <w:noProof/>
        <w:lang w:val="ro-RO"/>
      </w:rPr>
      <w:fldChar w:fldCharType="end"/>
    </w:r>
  </w:p>
  <w:p w:rsidR="00187E09" w:rsidRDefault="00187E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C91"/>
    <w:multiLevelType w:val="hybridMultilevel"/>
    <w:tmpl w:val="90F21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6ED9"/>
    <w:multiLevelType w:val="hybridMultilevel"/>
    <w:tmpl w:val="1246615E"/>
    <w:lvl w:ilvl="0" w:tplc="ABC2BD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37D1"/>
    <w:multiLevelType w:val="hybridMultilevel"/>
    <w:tmpl w:val="4B66F582"/>
    <w:lvl w:ilvl="0" w:tplc="CB38DEE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95959A8"/>
    <w:multiLevelType w:val="hybridMultilevel"/>
    <w:tmpl w:val="C19E4EEE"/>
    <w:lvl w:ilvl="0" w:tplc="04090017">
      <w:start w:val="1"/>
      <w:numFmt w:val="lowerLetter"/>
      <w:lvlText w:val="%1)"/>
      <w:lvlJc w:val="left"/>
      <w:pPr>
        <w:ind w:left="720" w:hanging="360"/>
      </w:pPr>
      <w:rPr>
        <w:rFont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D2976"/>
    <w:multiLevelType w:val="hybridMultilevel"/>
    <w:tmpl w:val="E1CE47B0"/>
    <w:lvl w:ilvl="0" w:tplc="0419000F">
      <w:start w:val="1"/>
      <w:numFmt w:val="decimal"/>
      <w:lvlText w:val="%1."/>
      <w:lvlJc w:val="left"/>
      <w:pPr>
        <w:ind w:left="720" w:hanging="360"/>
      </w:pPr>
    </w:lvl>
    <w:lvl w:ilvl="1" w:tplc="EA0C7186">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25DE1"/>
    <w:multiLevelType w:val="hybridMultilevel"/>
    <w:tmpl w:val="714A99B0"/>
    <w:lvl w:ilvl="0" w:tplc="CB38D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01794"/>
    <w:multiLevelType w:val="hybridMultilevel"/>
    <w:tmpl w:val="6E0E83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22763E61"/>
    <w:multiLevelType w:val="hybridMultilevel"/>
    <w:tmpl w:val="A23AF8B2"/>
    <w:lvl w:ilvl="0" w:tplc="32CAFFCC">
      <w:start w:val="1"/>
      <w:numFmt w:val="bullet"/>
      <w:lvlText w:val="-"/>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7756B1"/>
    <w:multiLevelType w:val="hybridMultilevel"/>
    <w:tmpl w:val="14323E08"/>
    <w:lvl w:ilvl="0" w:tplc="32CAFFCC">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F7C12"/>
    <w:multiLevelType w:val="hybridMultilevel"/>
    <w:tmpl w:val="6DD6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01663"/>
    <w:multiLevelType w:val="hybridMultilevel"/>
    <w:tmpl w:val="DAEA061A"/>
    <w:lvl w:ilvl="0" w:tplc="92EE47D2">
      <w:start w:val="1"/>
      <w:numFmt w:val="lowerLetter"/>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1" w15:restartNumberingAfterBreak="0">
    <w:nsid w:val="295314DC"/>
    <w:multiLevelType w:val="hybridMultilevel"/>
    <w:tmpl w:val="EF0405C2"/>
    <w:lvl w:ilvl="0" w:tplc="39EC74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B5299"/>
    <w:multiLevelType w:val="hybridMultilevel"/>
    <w:tmpl w:val="E2C8A788"/>
    <w:lvl w:ilvl="0" w:tplc="32CAFFC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4015010"/>
    <w:multiLevelType w:val="hybridMultilevel"/>
    <w:tmpl w:val="86FABE22"/>
    <w:lvl w:ilvl="0" w:tplc="EA0C71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2558D"/>
    <w:multiLevelType w:val="hybridMultilevel"/>
    <w:tmpl w:val="9708753E"/>
    <w:lvl w:ilvl="0" w:tplc="3042BCB2">
      <w:start w:val="1"/>
      <w:numFmt w:val="bullet"/>
      <w:lvlText w:val="-"/>
      <w:lvlJc w:val="left"/>
      <w:pPr>
        <w:ind w:left="1382" w:hanging="360"/>
      </w:pPr>
      <w:rPr>
        <w:rFonts w:ascii="Times New Roman" w:hAnsi="Times New Roman" w:cs="Times New Roman" w:hint="default"/>
        <w:color w:val="auto"/>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15" w15:restartNumberingAfterBreak="0">
    <w:nsid w:val="418D7F7F"/>
    <w:multiLevelType w:val="hybridMultilevel"/>
    <w:tmpl w:val="10E0CAC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B4506"/>
    <w:multiLevelType w:val="hybridMultilevel"/>
    <w:tmpl w:val="785AB6EC"/>
    <w:lvl w:ilvl="0" w:tplc="32CAFF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4C0702"/>
    <w:multiLevelType w:val="hybridMultilevel"/>
    <w:tmpl w:val="F2B0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06009"/>
    <w:multiLevelType w:val="hybridMultilevel"/>
    <w:tmpl w:val="0A360CBA"/>
    <w:lvl w:ilvl="0" w:tplc="C0E4675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2019B"/>
    <w:multiLevelType w:val="hybridMultilevel"/>
    <w:tmpl w:val="E9760EBC"/>
    <w:lvl w:ilvl="0" w:tplc="C0E4675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AE7388"/>
    <w:multiLevelType w:val="hybridMultilevel"/>
    <w:tmpl w:val="124C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C7662"/>
    <w:multiLevelType w:val="hybridMultilevel"/>
    <w:tmpl w:val="A600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E2A20"/>
    <w:multiLevelType w:val="hybridMultilevel"/>
    <w:tmpl w:val="7BBC4852"/>
    <w:lvl w:ilvl="0" w:tplc="32CAFFCC">
      <w:start w:val="1"/>
      <w:numFmt w:val="bullet"/>
      <w:lvlText w:val="-"/>
      <w:lvlJc w:val="left"/>
      <w:pPr>
        <w:ind w:left="840" w:hanging="360"/>
      </w:pPr>
      <w:rPr>
        <w:rFonts w:ascii="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678E7B56"/>
    <w:multiLevelType w:val="hybridMultilevel"/>
    <w:tmpl w:val="EA3A56E0"/>
    <w:lvl w:ilvl="0" w:tplc="495019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246C8"/>
    <w:multiLevelType w:val="hybridMultilevel"/>
    <w:tmpl w:val="5EC4EC0C"/>
    <w:lvl w:ilvl="0" w:tplc="32CAFFC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597618"/>
    <w:multiLevelType w:val="hybridMultilevel"/>
    <w:tmpl w:val="E4D41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136D0"/>
    <w:multiLevelType w:val="hybridMultilevel"/>
    <w:tmpl w:val="F1B657C8"/>
    <w:lvl w:ilvl="0" w:tplc="17883F9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96B36"/>
    <w:multiLevelType w:val="hybridMultilevel"/>
    <w:tmpl w:val="A0C4014C"/>
    <w:lvl w:ilvl="0" w:tplc="32CAFF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8"/>
  </w:num>
  <w:num w:numId="4">
    <w:abstractNumId w:val="15"/>
  </w:num>
  <w:num w:numId="5">
    <w:abstractNumId w:val="2"/>
  </w:num>
  <w:num w:numId="6">
    <w:abstractNumId w:val="5"/>
  </w:num>
  <w:num w:numId="7">
    <w:abstractNumId w:val="22"/>
  </w:num>
  <w:num w:numId="8">
    <w:abstractNumId w:val="27"/>
  </w:num>
  <w:num w:numId="9">
    <w:abstractNumId w:val="0"/>
  </w:num>
  <w:num w:numId="10">
    <w:abstractNumId w:val="25"/>
  </w:num>
  <w:num w:numId="11">
    <w:abstractNumId w:val="7"/>
  </w:num>
  <w:num w:numId="12">
    <w:abstractNumId w:val="11"/>
  </w:num>
  <w:num w:numId="13">
    <w:abstractNumId w:val="6"/>
  </w:num>
  <w:num w:numId="14">
    <w:abstractNumId w:val="1"/>
  </w:num>
  <w:num w:numId="15">
    <w:abstractNumId w:val="9"/>
  </w:num>
  <w:num w:numId="16">
    <w:abstractNumId w:val="17"/>
  </w:num>
  <w:num w:numId="17">
    <w:abstractNumId w:val="20"/>
  </w:num>
  <w:num w:numId="18">
    <w:abstractNumId w:val="19"/>
  </w:num>
  <w:num w:numId="19">
    <w:abstractNumId w:val="12"/>
  </w:num>
  <w:num w:numId="20">
    <w:abstractNumId w:val="18"/>
  </w:num>
  <w:num w:numId="21">
    <w:abstractNumId w:val="4"/>
  </w:num>
  <w:num w:numId="22">
    <w:abstractNumId w:val="13"/>
  </w:num>
  <w:num w:numId="23">
    <w:abstractNumId w:val="23"/>
  </w:num>
  <w:num w:numId="24">
    <w:abstractNumId w:val="26"/>
  </w:num>
  <w:num w:numId="25">
    <w:abstractNumId w:val="16"/>
  </w:num>
  <w:num w:numId="26">
    <w:abstractNumId w:val="14"/>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01E4"/>
    <w:rsid w:val="00003BB0"/>
    <w:rsid w:val="000049F8"/>
    <w:rsid w:val="00006451"/>
    <w:rsid w:val="00006D09"/>
    <w:rsid w:val="0001730E"/>
    <w:rsid w:val="00021EC8"/>
    <w:rsid w:val="00022933"/>
    <w:rsid w:val="00024C70"/>
    <w:rsid w:val="00030F5E"/>
    <w:rsid w:val="00037134"/>
    <w:rsid w:val="00045C79"/>
    <w:rsid w:val="00052FB5"/>
    <w:rsid w:val="00053FBC"/>
    <w:rsid w:val="00075ABD"/>
    <w:rsid w:val="000763B7"/>
    <w:rsid w:val="0008013F"/>
    <w:rsid w:val="0008121E"/>
    <w:rsid w:val="00081EC7"/>
    <w:rsid w:val="00091791"/>
    <w:rsid w:val="00094486"/>
    <w:rsid w:val="000A2FCB"/>
    <w:rsid w:val="000A6278"/>
    <w:rsid w:val="000B4380"/>
    <w:rsid w:val="000C70FC"/>
    <w:rsid w:val="000D6458"/>
    <w:rsid w:val="000E6B46"/>
    <w:rsid w:val="000F2B8B"/>
    <w:rsid w:val="000F3D2B"/>
    <w:rsid w:val="000F4F9A"/>
    <w:rsid w:val="0010017F"/>
    <w:rsid w:val="00110DD4"/>
    <w:rsid w:val="00113E53"/>
    <w:rsid w:val="00115F0B"/>
    <w:rsid w:val="00120097"/>
    <w:rsid w:val="00120FCD"/>
    <w:rsid w:val="0012678B"/>
    <w:rsid w:val="00140BCC"/>
    <w:rsid w:val="0014110A"/>
    <w:rsid w:val="0014339C"/>
    <w:rsid w:val="00145D08"/>
    <w:rsid w:val="001463E2"/>
    <w:rsid w:val="0014794A"/>
    <w:rsid w:val="00151FF8"/>
    <w:rsid w:val="00157B40"/>
    <w:rsid w:val="00161743"/>
    <w:rsid w:val="0017143C"/>
    <w:rsid w:val="0017501E"/>
    <w:rsid w:val="001805B2"/>
    <w:rsid w:val="00185834"/>
    <w:rsid w:val="00187E09"/>
    <w:rsid w:val="00195A8F"/>
    <w:rsid w:val="001A0B3D"/>
    <w:rsid w:val="001A3A78"/>
    <w:rsid w:val="001A4515"/>
    <w:rsid w:val="001A48A8"/>
    <w:rsid w:val="001A4C1A"/>
    <w:rsid w:val="001B2863"/>
    <w:rsid w:val="001B2B2D"/>
    <w:rsid w:val="001B2D61"/>
    <w:rsid w:val="001B3C40"/>
    <w:rsid w:val="001C2A9D"/>
    <w:rsid w:val="001C633A"/>
    <w:rsid w:val="001C78B1"/>
    <w:rsid w:val="001D0121"/>
    <w:rsid w:val="001E4000"/>
    <w:rsid w:val="001E5A4E"/>
    <w:rsid w:val="001F059B"/>
    <w:rsid w:val="001F46D9"/>
    <w:rsid w:val="001F600E"/>
    <w:rsid w:val="00201554"/>
    <w:rsid w:val="00203F81"/>
    <w:rsid w:val="00207FC1"/>
    <w:rsid w:val="002159FB"/>
    <w:rsid w:val="002175F2"/>
    <w:rsid w:val="00220D10"/>
    <w:rsid w:val="00221396"/>
    <w:rsid w:val="002331C3"/>
    <w:rsid w:val="00237C09"/>
    <w:rsid w:val="00240289"/>
    <w:rsid w:val="00247C88"/>
    <w:rsid w:val="002563DD"/>
    <w:rsid w:val="0025735B"/>
    <w:rsid w:val="00260B14"/>
    <w:rsid w:val="0026546D"/>
    <w:rsid w:val="00265F27"/>
    <w:rsid w:val="002668BC"/>
    <w:rsid w:val="0027021E"/>
    <w:rsid w:val="002766AF"/>
    <w:rsid w:val="00276E8C"/>
    <w:rsid w:val="002823E9"/>
    <w:rsid w:val="00284459"/>
    <w:rsid w:val="00290852"/>
    <w:rsid w:val="0029111C"/>
    <w:rsid w:val="00293013"/>
    <w:rsid w:val="002A0C00"/>
    <w:rsid w:val="002A2020"/>
    <w:rsid w:val="002A2807"/>
    <w:rsid w:val="002A45A1"/>
    <w:rsid w:val="002A4B6A"/>
    <w:rsid w:val="002B71EC"/>
    <w:rsid w:val="002C2780"/>
    <w:rsid w:val="002C575D"/>
    <w:rsid w:val="002D3959"/>
    <w:rsid w:val="002E3DDF"/>
    <w:rsid w:val="002F08C4"/>
    <w:rsid w:val="002F33A9"/>
    <w:rsid w:val="00320913"/>
    <w:rsid w:val="00324C6F"/>
    <w:rsid w:val="00325A59"/>
    <w:rsid w:val="003263ED"/>
    <w:rsid w:val="00327794"/>
    <w:rsid w:val="00330D77"/>
    <w:rsid w:val="0033620A"/>
    <w:rsid w:val="0034124F"/>
    <w:rsid w:val="00344134"/>
    <w:rsid w:val="00354907"/>
    <w:rsid w:val="00356B2A"/>
    <w:rsid w:val="003575CC"/>
    <w:rsid w:val="00361AE9"/>
    <w:rsid w:val="00361BB0"/>
    <w:rsid w:val="003660D7"/>
    <w:rsid w:val="00370362"/>
    <w:rsid w:val="00372A6E"/>
    <w:rsid w:val="00373AD7"/>
    <w:rsid w:val="00377871"/>
    <w:rsid w:val="00377E5E"/>
    <w:rsid w:val="003827A8"/>
    <w:rsid w:val="0038670E"/>
    <w:rsid w:val="003A1DDC"/>
    <w:rsid w:val="003A41D9"/>
    <w:rsid w:val="003B042D"/>
    <w:rsid w:val="003B293B"/>
    <w:rsid w:val="003B6291"/>
    <w:rsid w:val="003B7964"/>
    <w:rsid w:val="003C6D2E"/>
    <w:rsid w:val="003C705D"/>
    <w:rsid w:val="003D2A9F"/>
    <w:rsid w:val="003E3B10"/>
    <w:rsid w:val="003F3E46"/>
    <w:rsid w:val="003F696E"/>
    <w:rsid w:val="004042EF"/>
    <w:rsid w:val="00404776"/>
    <w:rsid w:val="00406F29"/>
    <w:rsid w:val="004122B1"/>
    <w:rsid w:val="00413E12"/>
    <w:rsid w:val="0041408B"/>
    <w:rsid w:val="00414CFB"/>
    <w:rsid w:val="0041562D"/>
    <w:rsid w:val="0041745A"/>
    <w:rsid w:val="00424733"/>
    <w:rsid w:val="004401FB"/>
    <w:rsid w:val="00442DD6"/>
    <w:rsid w:val="00447492"/>
    <w:rsid w:val="00450CB0"/>
    <w:rsid w:val="004552B9"/>
    <w:rsid w:val="00455C27"/>
    <w:rsid w:val="00467EE0"/>
    <w:rsid w:val="00470A98"/>
    <w:rsid w:val="00477C44"/>
    <w:rsid w:val="00482A19"/>
    <w:rsid w:val="004830B3"/>
    <w:rsid w:val="00484706"/>
    <w:rsid w:val="00485E59"/>
    <w:rsid w:val="004869EE"/>
    <w:rsid w:val="00494406"/>
    <w:rsid w:val="00495DD6"/>
    <w:rsid w:val="00497C41"/>
    <w:rsid w:val="004A1C32"/>
    <w:rsid w:val="004A28EF"/>
    <w:rsid w:val="004A7DDE"/>
    <w:rsid w:val="004A7DEA"/>
    <w:rsid w:val="004B4003"/>
    <w:rsid w:val="004B63EE"/>
    <w:rsid w:val="004B6954"/>
    <w:rsid w:val="004C1CBC"/>
    <w:rsid w:val="004D40D9"/>
    <w:rsid w:val="004D57BD"/>
    <w:rsid w:val="004D7D1E"/>
    <w:rsid w:val="004D7E09"/>
    <w:rsid w:val="004E0295"/>
    <w:rsid w:val="004E1009"/>
    <w:rsid w:val="004E12A2"/>
    <w:rsid w:val="004E1950"/>
    <w:rsid w:val="004E1F54"/>
    <w:rsid w:val="004F38E3"/>
    <w:rsid w:val="004F506B"/>
    <w:rsid w:val="004F5E39"/>
    <w:rsid w:val="00503F8F"/>
    <w:rsid w:val="005078A9"/>
    <w:rsid w:val="00511136"/>
    <w:rsid w:val="005133B4"/>
    <w:rsid w:val="00514DC6"/>
    <w:rsid w:val="00514F5A"/>
    <w:rsid w:val="00520FE4"/>
    <w:rsid w:val="005244E9"/>
    <w:rsid w:val="005260B8"/>
    <w:rsid w:val="005474EB"/>
    <w:rsid w:val="00550A96"/>
    <w:rsid w:val="0055473C"/>
    <w:rsid w:val="00555B8C"/>
    <w:rsid w:val="005566EA"/>
    <w:rsid w:val="005632B2"/>
    <w:rsid w:val="0057427F"/>
    <w:rsid w:val="0058229A"/>
    <w:rsid w:val="00582428"/>
    <w:rsid w:val="00586FC3"/>
    <w:rsid w:val="00590B64"/>
    <w:rsid w:val="00592DB3"/>
    <w:rsid w:val="005960EB"/>
    <w:rsid w:val="005A11AB"/>
    <w:rsid w:val="005A138B"/>
    <w:rsid w:val="005A14F7"/>
    <w:rsid w:val="005A41BC"/>
    <w:rsid w:val="005C0B1A"/>
    <w:rsid w:val="005C247A"/>
    <w:rsid w:val="005C2FDC"/>
    <w:rsid w:val="005C3A75"/>
    <w:rsid w:val="005C675E"/>
    <w:rsid w:val="005E1C4E"/>
    <w:rsid w:val="005E64CC"/>
    <w:rsid w:val="005E7230"/>
    <w:rsid w:val="00612781"/>
    <w:rsid w:val="0061423C"/>
    <w:rsid w:val="006166E4"/>
    <w:rsid w:val="006230C1"/>
    <w:rsid w:val="00627C2B"/>
    <w:rsid w:val="0063147F"/>
    <w:rsid w:val="006319BC"/>
    <w:rsid w:val="00646BE3"/>
    <w:rsid w:val="0065066B"/>
    <w:rsid w:val="006534AD"/>
    <w:rsid w:val="006553AD"/>
    <w:rsid w:val="00657554"/>
    <w:rsid w:val="006603AA"/>
    <w:rsid w:val="00670587"/>
    <w:rsid w:val="00671A78"/>
    <w:rsid w:val="00671D04"/>
    <w:rsid w:val="0067301A"/>
    <w:rsid w:val="00673C3B"/>
    <w:rsid w:val="00684110"/>
    <w:rsid w:val="00690638"/>
    <w:rsid w:val="00696820"/>
    <w:rsid w:val="006969A7"/>
    <w:rsid w:val="006A0884"/>
    <w:rsid w:val="006A1C17"/>
    <w:rsid w:val="006A3EDC"/>
    <w:rsid w:val="006B7D1F"/>
    <w:rsid w:val="006C0C1F"/>
    <w:rsid w:val="006C2986"/>
    <w:rsid w:val="006C714C"/>
    <w:rsid w:val="006D2C0F"/>
    <w:rsid w:val="006D50CE"/>
    <w:rsid w:val="006D6592"/>
    <w:rsid w:val="006E00E8"/>
    <w:rsid w:val="006E099B"/>
    <w:rsid w:val="006E1D98"/>
    <w:rsid w:val="006E50A8"/>
    <w:rsid w:val="006F003C"/>
    <w:rsid w:val="006F21BD"/>
    <w:rsid w:val="006F3C73"/>
    <w:rsid w:val="00704790"/>
    <w:rsid w:val="007058E5"/>
    <w:rsid w:val="0070609F"/>
    <w:rsid w:val="00706C71"/>
    <w:rsid w:val="00724520"/>
    <w:rsid w:val="00724E45"/>
    <w:rsid w:val="0072698A"/>
    <w:rsid w:val="007315B1"/>
    <w:rsid w:val="00731B27"/>
    <w:rsid w:val="007344E3"/>
    <w:rsid w:val="00735B36"/>
    <w:rsid w:val="00736C97"/>
    <w:rsid w:val="00746A2E"/>
    <w:rsid w:val="007546EF"/>
    <w:rsid w:val="00757418"/>
    <w:rsid w:val="00762621"/>
    <w:rsid w:val="0076498C"/>
    <w:rsid w:val="007660BE"/>
    <w:rsid w:val="007711E3"/>
    <w:rsid w:val="00772BB0"/>
    <w:rsid w:val="00776D95"/>
    <w:rsid w:val="007871CE"/>
    <w:rsid w:val="00790459"/>
    <w:rsid w:val="00791108"/>
    <w:rsid w:val="007911B7"/>
    <w:rsid w:val="0079686F"/>
    <w:rsid w:val="007B2A4A"/>
    <w:rsid w:val="007B2C30"/>
    <w:rsid w:val="007B3447"/>
    <w:rsid w:val="007B3540"/>
    <w:rsid w:val="007C2F16"/>
    <w:rsid w:val="007C4A9F"/>
    <w:rsid w:val="007D6B0A"/>
    <w:rsid w:val="007D7387"/>
    <w:rsid w:val="007D78D1"/>
    <w:rsid w:val="007E7060"/>
    <w:rsid w:val="007F158E"/>
    <w:rsid w:val="007F2F77"/>
    <w:rsid w:val="007F35BB"/>
    <w:rsid w:val="007F3976"/>
    <w:rsid w:val="007F74DB"/>
    <w:rsid w:val="008060B2"/>
    <w:rsid w:val="008065B1"/>
    <w:rsid w:val="00813100"/>
    <w:rsid w:val="008139EF"/>
    <w:rsid w:val="00816BF0"/>
    <w:rsid w:val="00817095"/>
    <w:rsid w:val="00821482"/>
    <w:rsid w:val="00832C6E"/>
    <w:rsid w:val="00833E2B"/>
    <w:rsid w:val="00834C8B"/>
    <w:rsid w:val="008463B3"/>
    <w:rsid w:val="00860969"/>
    <w:rsid w:val="008638C5"/>
    <w:rsid w:val="00865339"/>
    <w:rsid w:val="00865C7E"/>
    <w:rsid w:val="008675F6"/>
    <w:rsid w:val="008710FD"/>
    <w:rsid w:val="0087620F"/>
    <w:rsid w:val="0088042C"/>
    <w:rsid w:val="008817C2"/>
    <w:rsid w:val="00884869"/>
    <w:rsid w:val="008931FA"/>
    <w:rsid w:val="00893AF6"/>
    <w:rsid w:val="008954ED"/>
    <w:rsid w:val="008A3B02"/>
    <w:rsid w:val="008A4210"/>
    <w:rsid w:val="008A5948"/>
    <w:rsid w:val="008A6679"/>
    <w:rsid w:val="008B006D"/>
    <w:rsid w:val="008B0AA9"/>
    <w:rsid w:val="008B55D4"/>
    <w:rsid w:val="008B6A70"/>
    <w:rsid w:val="008C0012"/>
    <w:rsid w:val="008C3EAF"/>
    <w:rsid w:val="008D2E35"/>
    <w:rsid w:val="008D2EA3"/>
    <w:rsid w:val="008D4EFD"/>
    <w:rsid w:val="008E06C3"/>
    <w:rsid w:val="008E53B4"/>
    <w:rsid w:val="008E5685"/>
    <w:rsid w:val="008E7015"/>
    <w:rsid w:val="008F05B4"/>
    <w:rsid w:val="008F1E7D"/>
    <w:rsid w:val="008F1EC4"/>
    <w:rsid w:val="008F2970"/>
    <w:rsid w:val="008F3097"/>
    <w:rsid w:val="009016D1"/>
    <w:rsid w:val="00901F1D"/>
    <w:rsid w:val="00903918"/>
    <w:rsid w:val="009110A3"/>
    <w:rsid w:val="009116FC"/>
    <w:rsid w:val="009132A2"/>
    <w:rsid w:val="00913DFE"/>
    <w:rsid w:val="00920BF9"/>
    <w:rsid w:val="009219C0"/>
    <w:rsid w:val="00931D49"/>
    <w:rsid w:val="0093434F"/>
    <w:rsid w:val="00934673"/>
    <w:rsid w:val="00937353"/>
    <w:rsid w:val="009435C7"/>
    <w:rsid w:val="00944A47"/>
    <w:rsid w:val="00950F4F"/>
    <w:rsid w:val="00951F51"/>
    <w:rsid w:val="009578AD"/>
    <w:rsid w:val="00964449"/>
    <w:rsid w:val="009672B1"/>
    <w:rsid w:val="00985735"/>
    <w:rsid w:val="00992BCD"/>
    <w:rsid w:val="00996458"/>
    <w:rsid w:val="009A555B"/>
    <w:rsid w:val="009B39F9"/>
    <w:rsid w:val="009B5165"/>
    <w:rsid w:val="009C199D"/>
    <w:rsid w:val="009C3688"/>
    <w:rsid w:val="009C3D80"/>
    <w:rsid w:val="009D0ECD"/>
    <w:rsid w:val="009D724D"/>
    <w:rsid w:val="009E24E3"/>
    <w:rsid w:val="009F1116"/>
    <w:rsid w:val="009F1AC6"/>
    <w:rsid w:val="009F1B09"/>
    <w:rsid w:val="009F2915"/>
    <w:rsid w:val="009F7E95"/>
    <w:rsid w:val="00A048E5"/>
    <w:rsid w:val="00A05D8A"/>
    <w:rsid w:val="00A1086D"/>
    <w:rsid w:val="00A1255A"/>
    <w:rsid w:val="00A153C9"/>
    <w:rsid w:val="00A16D1C"/>
    <w:rsid w:val="00A220BE"/>
    <w:rsid w:val="00A24EB5"/>
    <w:rsid w:val="00A25C8F"/>
    <w:rsid w:val="00A26CE8"/>
    <w:rsid w:val="00A30BCA"/>
    <w:rsid w:val="00A333BB"/>
    <w:rsid w:val="00A36BC4"/>
    <w:rsid w:val="00A41400"/>
    <w:rsid w:val="00A41515"/>
    <w:rsid w:val="00A46841"/>
    <w:rsid w:val="00A47DB8"/>
    <w:rsid w:val="00A5462B"/>
    <w:rsid w:val="00A55002"/>
    <w:rsid w:val="00A55310"/>
    <w:rsid w:val="00A562C4"/>
    <w:rsid w:val="00A5676E"/>
    <w:rsid w:val="00A73CA6"/>
    <w:rsid w:val="00A764BA"/>
    <w:rsid w:val="00A8187C"/>
    <w:rsid w:val="00A824E7"/>
    <w:rsid w:val="00A83C1D"/>
    <w:rsid w:val="00A85462"/>
    <w:rsid w:val="00A86229"/>
    <w:rsid w:val="00A86A91"/>
    <w:rsid w:val="00A87032"/>
    <w:rsid w:val="00A87FC3"/>
    <w:rsid w:val="00A91E0E"/>
    <w:rsid w:val="00A975C0"/>
    <w:rsid w:val="00AA1703"/>
    <w:rsid w:val="00AB22A6"/>
    <w:rsid w:val="00AB5D55"/>
    <w:rsid w:val="00AB760C"/>
    <w:rsid w:val="00AC1669"/>
    <w:rsid w:val="00AC353C"/>
    <w:rsid w:val="00AC5280"/>
    <w:rsid w:val="00AC7593"/>
    <w:rsid w:val="00AD2057"/>
    <w:rsid w:val="00AD287D"/>
    <w:rsid w:val="00AD398A"/>
    <w:rsid w:val="00AD7FA3"/>
    <w:rsid w:val="00AE177F"/>
    <w:rsid w:val="00AE37A7"/>
    <w:rsid w:val="00AE6BBA"/>
    <w:rsid w:val="00AF3804"/>
    <w:rsid w:val="00AF3D4D"/>
    <w:rsid w:val="00B00B24"/>
    <w:rsid w:val="00B01C97"/>
    <w:rsid w:val="00B0206B"/>
    <w:rsid w:val="00B079F9"/>
    <w:rsid w:val="00B16170"/>
    <w:rsid w:val="00B24076"/>
    <w:rsid w:val="00B24225"/>
    <w:rsid w:val="00B2738D"/>
    <w:rsid w:val="00B34154"/>
    <w:rsid w:val="00B354F8"/>
    <w:rsid w:val="00B423A5"/>
    <w:rsid w:val="00B43568"/>
    <w:rsid w:val="00B4386C"/>
    <w:rsid w:val="00B460EF"/>
    <w:rsid w:val="00B47C99"/>
    <w:rsid w:val="00B50630"/>
    <w:rsid w:val="00B50DF0"/>
    <w:rsid w:val="00B50E4D"/>
    <w:rsid w:val="00B515E9"/>
    <w:rsid w:val="00B55713"/>
    <w:rsid w:val="00B56DEE"/>
    <w:rsid w:val="00B570E0"/>
    <w:rsid w:val="00B57E9E"/>
    <w:rsid w:val="00B6097B"/>
    <w:rsid w:val="00B618BC"/>
    <w:rsid w:val="00B6608A"/>
    <w:rsid w:val="00B7236C"/>
    <w:rsid w:val="00B7252D"/>
    <w:rsid w:val="00B730C7"/>
    <w:rsid w:val="00B73FFC"/>
    <w:rsid w:val="00B76AC1"/>
    <w:rsid w:val="00B77A43"/>
    <w:rsid w:val="00B806BE"/>
    <w:rsid w:val="00B83E6D"/>
    <w:rsid w:val="00B91B87"/>
    <w:rsid w:val="00B95D67"/>
    <w:rsid w:val="00B95DB6"/>
    <w:rsid w:val="00BA145C"/>
    <w:rsid w:val="00BA2081"/>
    <w:rsid w:val="00BA2AF0"/>
    <w:rsid w:val="00BA41C2"/>
    <w:rsid w:val="00BA461C"/>
    <w:rsid w:val="00BA6C8E"/>
    <w:rsid w:val="00BB6225"/>
    <w:rsid w:val="00BC341B"/>
    <w:rsid w:val="00BC41DB"/>
    <w:rsid w:val="00BC686F"/>
    <w:rsid w:val="00BC7F3A"/>
    <w:rsid w:val="00BD23AA"/>
    <w:rsid w:val="00BD31B1"/>
    <w:rsid w:val="00BD7F08"/>
    <w:rsid w:val="00BE4012"/>
    <w:rsid w:val="00BE57F5"/>
    <w:rsid w:val="00BF00A8"/>
    <w:rsid w:val="00BF20BC"/>
    <w:rsid w:val="00BF37AB"/>
    <w:rsid w:val="00BF5162"/>
    <w:rsid w:val="00BF55EE"/>
    <w:rsid w:val="00C11BD8"/>
    <w:rsid w:val="00C12201"/>
    <w:rsid w:val="00C1630F"/>
    <w:rsid w:val="00C24F52"/>
    <w:rsid w:val="00C26064"/>
    <w:rsid w:val="00C31240"/>
    <w:rsid w:val="00C403C0"/>
    <w:rsid w:val="00C40A07"/>
    <w:rsid w:val="00C45EED"/>
    <w:rsid w:val="00C511BD"/>
    <w:rsid w:val="00C5590E"/>
    <w:rsid w:val="00C66AA0"/>
    <w:rsid w:val="00C671C2"/>
    <w:rsid w:val="00C74068"/>
    <w:rsid w:val="00C741B6"/>
    <w:rsid w:val="00C7686D"/>
    <w:rsid w:val="00C84F59"/>
    <w:rsid w:val="00C9404B"/>
    <w:rsid w:val="00C96EC8"/>
    <w:rsid w:val="00C97B9E"/>
    <w:rsid w:val="00CA2A01"/>
    <w:rsid w:val="00CB1AB5"/>
    <w:rsid w:val="00CB2D44"/>
    <w:rsid w:val="00CC0B48"/>
    <w:rsid w:val="00CC5568"/>
    <w:rsid w:val="00CD2076"/>
    <w:rsid w:val="00CD2DC5"/>
    <w:rsid w:val="00CE0ACF"/>
    <w:rsid w:val="00CE0E27"/>
    <w:rsid w:val="00CE0ECB"/>
    <w:rsid w:val="00CF294D"/>
    <w:rsid w:val="00CF2A7A"/>
    <w:rsid w:val="00CF33CD"/>
    <w:rsid w:val="00D024C9"/>
    <w:rsid w:val="00D034C4"/>
    <w:rsid w:val="00D036D2"/>
    <w:rsid w:val="00D13648"/>
    <w:rsid w:val="00D159FD"/>
    <w:rsid w:val="00D221C7"/>
    <w:rsid w:val="00D22868"/>
    <w:rsid w:val="00D2578E"/>
    <w:rsid w:val="00D27FB8"/>
    <w:rsid w:val="00D327E1"/>
    <w:rsid w:val="00D35F57"/>
    <w:rsid w:val="00D3681C"/>
    <w:rsid w:val="00D422E7"/>
    <w:rsid w:val="00D43992"/>
    <w:rsid w:val="00D45B7E"/>
    <w:rsid w:val="00D537E4"/>
    <w:rsid w:val="00D55EE1"/>
    <w:rsid w:val="00D607A4"/>
    <w:rsid w:val="00D709F4"/>
    <w:rsid w:val="00D71FC1"/>
    <w:rsid w:val="00D80CC5"/>
    <w:rsid w:val="00D827C6"/>
    <w:rsid w:val="00D84EAE"/>
    <w:rsid w:val="00D90B54"/>
    <w:rsid w:val="00DA2E92"/>
    <w:rsid w:val="00DA5E69"/>
    <w:rsid w:val="00DB5213"/>
    <w:rsid w:val="00DB52A0"/>
    <w:rsid w:val="00DB704B"/>
    <w:rsid w:val="00DC2AD1"/>
    <w:rsid w:val="00DC3D90"/>
    <w:rsid w:val="00DC6E8F"/>
    <w:rsid w:val="00DD0EB2"/>
    <w:rsid w:val="00DD52AF"/>
    <w:rsid w:val="00DD5F99"/>
    <w:rsid w:val="00DD68A4"/>
    <w:rsid w:val="00DD69C0"/>
    <w:rsid w:val="00DF0D9D"/>
    <w:rsid w:val="00DF38DD"/>
    <w:rsid w:val="00DF4E52"/>
    <w:rsid w:val="00DF5079"/>
    <w:rsid w:val="00DF6B05"/>
    <w:rsid w:val="00E01693"/>
    <w:rsid w:val="00E02B2C"/>
    <w:rsid w:val="00E03E3D"/>
    <w:rsid w:val="00E06769"/>
    <w:rsid w:val="00E21B62"/>
    <w:rsid w:val="00E25B9E"/>
    <w:rsid w:val="00E26981"/>
    <w:rsid w:val="00E33615"/>
    <w:rsid w:val="00E41F44"/>
    <w:rsid w:val="00E42F89"/>
    <w:rsid w:val="00E507DE"/>
    <w:rsid w:val="00E51445"/>
    <w:rsid w:val="00E51C15"/>
    <w:rsid w:val="00E579AB"/>
    <w:rsid w:val="00E700C2"/>
    <w:rsid w:val="00E8480C"/>
    <w:rsid w:val="00E90752"/>
    <w:rsid w:val="00E91FA0"/>
    <w:rsid w:val="00E92988"/>
    <w:rsid w:val="00E9543F"/>
    <w:rsid w:val="00E95769"/>
    <w:rsid w:val="00EA2369"/>
    <w:rsid w:val="00EA6953"/>
    <w:rsid w:val="00EB2B1B"/>
    <w:rsid w:val="00EB443C"/>
    <w:rsid w:val="00EB44B0"/>
    <w:rsid w:val="00EB69F2"/>
    <w:rsid w:val="00EC283E"/>
    <w:rsid w:val="00EC5816"/>
    <w:rsid w:val="00EE11D2"/>
    <w:rsid w:val="00EE169C"/>
    <w:rsid w:val="00EE1956"/>
    <w:rsid w:val="00EE285C"/>
    <w:rsid w:val="00EE3A44"/>
    <w:rsid w:val="00EE3C28"/>
    <w:rsid w:val="00EE4494"/>
    <w:rsid w:val="00EE46B7"/>
    <w:rsid w:val="00EE48C3"/>
    <w:rsid w:val="00EF10AC"/>
    <w:rsid w:val="00EF3B16"/>
    <w:rsid w:val="00EF6F58"/>
    <w:rsid w:val="00EF7FE6"/>
    <w:rsid w:val="00F00D39"/>
    <w:rsid w:val="00F01771"/>
    <w:rsid w:val="00F020D9"/>
    <w:rsid w:val="00F052CE"/>
    <w:rsid w:val="00F06770"/>
    <w:rsid w:val="00F124DE"/>
    <w:rsid w:val="00F1250A"/>
    <w:rsid w:val="00F12BC0"/>
    <w:rsid w:val="00F151B7"/>
    <w:rsid w:val="00F15A70"/>
    <w:rsid w:val="00F1718F"/>
    <w:rsid w:val="00F225F8"/>
    <w:rsid w:val="00F254AE"/>
    <w:rsid w:val="00F30F33"/>
    <w:rsid w:val="00F35ED4"/>
    <w:rsid w:val="00F44C9F"/>
    <w:rsid w:val="00F4506F"/>
    <w:rsid w:val="00F5189A"/>
    <w:rsid w:val="00F54E03"/>
    <w:rsid w:val="00F5595B"/>
    <w:rsid w:val="00F55FC3"/>
    <w:rsid w:val="00F569C0"/>
    <w:rsid w:val="00F71BD1"/>
    <w:rsid w:val="00F802C7"/>
    <w:rsid w:val="00F8133D"/>
    <w:rsid w:val="00F83EF2"/>
    <w:rsid w:val="00F87041"/>
    <w:rsid w:val="00F95EFA"/>
    <w:rsid w:val="00F97A84"/>
    <w:rsid w:val="00FA18BF"/>
    <w:rsid w:val="00FA3120"/>
    <w:rsid w:val="00FA449F"/>
    <w:rsid w:val="00FA5643"/>
    <w:rsid w:val="00FA6B36"/>
    <w:rsid w:val="00FA7A24"/>
    <w:rsid w:val="00FB0E3A"/>
    <w:rsid w:val="00FB305E"/>
    <w:rsid w:val="00FC120A"/>
    <w:rsid w:val="00FC1ADB"/>
    <w:rsid w:val="00FC4609"/>
    <w:rsid w:val="00FC4868"/>
    <w:rsid w:val="00FC6ABD"/>
    <w:rsid w:val="00FD1687"/>
    <w:rsid w:val="00FD1784"/>
    <w:rsid w:val="00FD352E"/>
    <w:rsid w:val="00FE16D7"/>
    <w:rsid w:val="00FE2040"/>
    <w:rsid w:val="00FE3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0049"/>
  <w15:docId w15:val="{658327D8-85E3-4594-AA9C-72A9DC1F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basedOn w:val="a0"/>
    <w:uiPriority w:val="99"/>
    <w:unhideWhenUsed/>
    <w:rsid w:val="00B73FFC"/>
    <w:rPr>
      <w:color w:val="0000FF" w:themeColor="hyperlink"/>
      <w:u w:val="single"/>
    </w:rPr>
  </w:style>
  <w:style w:type="character" w:styleId="a9">
    <w:name w:val="Strong"/>
    <w:qFormat/>
    <w:rsid w:val="007E7060"/>
    <w:rPr>
      <w:b/>
      <w:bCs/>
    </w:rPr>
  </w:style>
  <w:style w:type="paragraph" w:styleId="aa">
    <w:name w:val="List Paragraph"/>
    <w:basedOn w:val="a"/>
    <w:uiPriority w:val="34"/>
    <w:qFormat/>
    <w:rsid w:val="005C675E"/>
    <w:pPr>
      <w:spacing w:after="160" w:line="259" w:lineRule="auto"/>
      <w:ind w:left="720" w:firstLine="0"/>
      <w:contextualSpacing/>
      <w:jc w:val="left"/>
    </w:pPr>
    <w:rPr>
      <w:rFonts w:asciiTheme="minorHAnsi"/>
      <w:sz w:val="22"/>
      <w:szCs w:val="22"/>
      <w:lang w:val="ro-RO" w:eastAsia="ro-RO"/>
    </w:rPr>
  </w:style>
  <w:style w:type="character" w:customStyle="1" w:styleId="2">
    <w:name w:val="Основной текст (2)_"/>
    <w:link w:val="20"/>
    <w:rsid w:val="009110A3"/>
    <w:rPr>
      <w:sz w:val="26"/>
      <w:szCs w:val="26"/>
      <w:shd w:val="clear" w:color="auto" w:fill="FFFFFF"/>
    </w:rPr>
  </w:style>
  <w:style w:type="paragraph" w:customStyle="1" w:styleId="20">
    <w:name w:val="Основной текст (2)"/>
    <w:basedOn w:val="a"/>
    <w:link w:val="2"/>
    <w:rsid w:val="009110A3"/>
    <w:pPr>
      <w:widowControl w:val="0"/>
      <w:shd w:val="clear" w:color="auto" w:fill="FFFFFF"/>
      <w:spacing w:line="312" w:lineRule="exact"/>
      <w:ind w:firstLine="580"/>
    </w:pPr>
    <w:rPr>
      <w:rFonts w:asciiTheme="minorHAnsi" w:eastAsiaTheme="minorHAnsi" w:hAnsiTheme="minorHAnsi" w:cstheme="minorBidi"/>
      <w:sz w:val="26"/>
      <w:szCs w:val="26"/>
      <w:shd w:val="clear" w:color="auto" w:fill="FFFFFF"/>
      <w:lang w:val="en-GB"/>
    </w:rPr>
  </w:style>
  <w:style w:type="character" w:customStyle="1" w:styleId="docbody">
    <w:name w:val="doc_body"/>
    <w:basedOn w:val="a0"/>
    <w:uiPriority w:val="99"/>
    <w:rsid w:val="00A8187C"/>
    <w:rPr>
      <w:rFonts w:cs="Times New Roman"/>
    </w:rPr>
  </w:style>
  <w:style w:type="character" w:customStyle="1" w:styleId="docheader">
    <w:name w:val="doc_header"/>
    <w:basedOn w:val="a0"/>
    <w:rsid w:val="00BE4012"/>
    <w:rPr>
      <w:rFonts w:cs="Times New Roman"/>
    </w:rPr>
  </w:style>
  <w:style w:type="paragraph" w:styleId="ab">
    <w:name w:val="Balloon Text"/>
    <w:basedOn w:val="a"/>
    <w:link w:val="ac"/>
    <w:uiPriority w:val="99"/>
    <w:semiHidden/>
    <w:unhideWhenUsed/>
    <w:rsid w:val="00B515E9"/>
    <w:rPr>
      <w:rFonts w:ascii="Tahoma" w:hAnsi="Tahoma" w:cs="Tahoma"/>
      <w:sz w:val="16"/>
      <w:szCs w:val="16"/>
    </w:rPr>
  </w:style>
  <w:style w:type="character" w:customStyle="1" w:styleId="ac">
    <w:name w:val="Текст выноски Знак"/>
    <w:basedOn w:val="a0"/>
    <w:link w:val="ab"/>
    <w:uiPriority w:val="99"/>
    <w:semiHidden/>
    <w:rsid w:val="00B515E9"/>
    <w:rPr>
      <w:rFonts w:ascii="Tahoma" w:eastAsia="Times New Roman" w:hAnsi="Tahoma" w:cs="Tahoma"/>
      <w:sz w:val="16"/>
      <w:szCs w:val="16"/>
      <w:lang w:val="en-US"/>
    </w:rPr>
  </w:style>
  <w:style w:type="paragraph" w:styleId="ad">
    <w:name w:val="footnote text"/>
    <w:aliases w:val="Char,Знак1,Знак,single space,FOOTNOTES,fn,Footnote Text Char1,Footnote Text Char2 Char,Footnote Text Char1 Char Char,Footnote Text Char2 Char Char Char,Footnote Text Char1 Char Char Char Char,Cha,A,ft"/>
    <w:basedOn w:val="a"/>
    <w:link w:val="ae"/>
    <w:semiHidden/>
    <w:rsid w:val="00094486"/>
    <w:pPr>
      <w:ind w:firstLine="0"/>
      <w:jc w:val="left"/>
    </w:pPr>
    <w:rPr>
      <w:lang w:val="ru-RU" w:eastAsia="ru-RU"/>
    </w:rPr>
  </w:style>
  <w:style w:type="character" w:customStyle="1" w:styleId="ae">
    <w:name w:val="Текст сноски Знак"/>
    <w:aliases w:val="Char Знак,Знак1 Знак,Знак Знак,single space Знак,FOOTNOTES Знак,fn Знак,Footnote Text Char1 Знак,Footnote Text Char2 Char Знак,Footnote Text Char1 Char Char Знак,Footnote Text Char2 Char Char Char Знак,Cha Знак,A Знак,ft Знак"/>
    <w:basedOn w:val="a0"/>
    <w:link w:val="ad"/>
    <w:semiHidden/>
    <w:rsid w:val="00094486"/>
    <w:rPr>
      <w:rFonts w:ascii="Times New Roman" w:eastAsia="Times New Roman" w:hAnsi="Times New Roman" w:cs="Times New Roman"/>
      <w:sz w:val="20"/>
      <w:szCs w:val="20"/>
      <w:lang w:val="ru-RU" w:eastAsia="ru-RU"/>
    </w:rPr>
  </w:style>
  <w:style w:type="character" w:styleId="af">
    <w:name w:val="footnote reference"/>
    <w:aliases w:val="ftref Char Char Char Знак Char,Times 10 Point Char Char Char Знак Char,Exposant 3 Point Char Char Char Знак Char,Footnote symbol Char Char Char Знак Char,Footnote reference number Char Char Char Знак Char"/>
    <w:basedOn w:val="a0"/>
    <w:link w:val="ftrefCharCharChar"/>
    <w:rsid w:val="00094486"/>
    <w:rPr>
      <w:vertAlign w:val="superscript"/>
    </w:rPr>
  </w:style>
  <w:style w:type="paragraph" w:customStyle="1" w:styleId="ftrefCharCharChar">
    <w:name w:val="ftref Char Char Char Знак"/>
    <w:aliases w:val="Times 10 Point Char Char Char Знак,Exposant 3 Point Char Char Char Знак,Footnote symbol Char Char Char Знак,Footnote reference number Char Char Char Знак,EN Footnote Reference Char Char Char Знак"/>
    <w:basedOn w:val="a"/>
    <w:link w:val="af"/>
    <w:rsid w:val="00094486"/>
    <w:pPr>
      <w:spacing w:line="240" w:lineRule="exact"/>
      <w:ind w:firstLine="0"/>
    </w:pPr>
    <w:rPr>
      <w:rFonts w:asciiTheme="minorHAnsi" w:eastAsiaTheme="minorHAnsi" w:hAnsiTheme="minorHAnsi" w:cstheme="minorBidi"/>
      <w:sz w:val="22"/>
      <w:szCs w:val="22"/>
      <w:vertAlign w:val="superscript"/>
      <w:lang w:val="en-GB"/>
    </w:rPr>
  </w:style>
  <w:style w:type="paragraph" w:customStyle="1" w:styleId="Default">
    <w:name w:val="Default"/>
    <w:rsid w:val="00467EE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50111">
      <w:bodyDiv w:val="1"/>
      <w:marLeft w:val="0"/>
      <w:marRight w:val="0"/>
      <w:marTop w:val="0"/>
      <w:marBottom w:val="0"/>
      <w:divBdr>
        <w:top w:val="none" w:sz="0" w:space="0" w:color="auto"/>
        <w:left w:val="none" w:sz="0" w:space="0" w:color="auto"/>
        <w:bottom w:val="none" w:sz="0" w:space="0" w:color="auto"/>
        <w:right w:val="none" w:sz="0" w:space="0" w:color="auto"/>
      </w:divBdr>
      <w:divsChild>
        <w:div w:id="2056805083">
          <w:marLeft w:val="0"/>
          <w:marRight w:val="0"/>
          <w:marTop w:val="0"/>
          <w:marBottom w:val="0"/>
          <w:divBdr>
            <w:top w:val="none" w:sz="0" w:space="0" w:color="auto"/>
            <w:left w:val="none" w:sz="0" w:space="0" w:color="auto"/>
            <w:bottom w:val="none" w:sz="0" w:space="0" w:color="auto"/>
            <w:right w:val="none" w:sz="0" w:space="0" w:color="auto"/>
          </w:divBdr>
        </w:div>
      </w:divsChild>
    </w:div>
    <w:div w:id="1199591027">
      <w:bodyDiv w:val="1"/>
      <w:marLeft w:val="0"/>
      <w:marRight w:val="0"/>
      <w:marTop w:val="0"/>
      <w:marBottom w:val="0"/>
      <w:divBdr>
        <w:top w:val="none" w:sz="0" w:space="0" w:color="auto"/>
        <w:left w:val="none" w:sz="0" w:space="0" w:color="auto"/>
        <w:bottom w:val="none" w:sz="0" w:space="0" w:color="auto"/>
        <w:right w:val="none" w:sz="0" w:space="0" w:color="auto"/>
      </w:divBdr>
      <w:divsChild>
        <w:div w:id="2054109165">
          <w:marLeft w:val="0"/>
          <w:marRight w:val="0"/>
          <w:marTop w:val="0"/>
          <w:marBottom w:val="0"/>
          <w:divBdr>
            <w:top w:val="none" w:sz="0" w:space="0" w:color="auto"/>
            <w:left w:val="none" w:sz="0" w:space="0" w:color="auto"/>
            <w:bottom w:val="none" w:sz="0" w:space="0" w:color="auto"/>
            <w:right w:val="none" w:sz="0" w:space="0" w:color="auto"/>
          </w:divBdr>
        </w:div>
        <w:div w:id="247543750">
          <w:marLeft w:val="0"/>
          <w:marRight w:val="0"/>
          <w:marTop w:val="0"/>
          <w:marBottom w:val="0"/>
          <w:divBdr>
            <w:top w:val="none" w:sz="0" w:space="0" w:color="auto"/>
            <w:left w:val="none" w:sz="0" w:space="0" w:color="auto"/>
            <w:bottom w:val="none" w:sz="0" w:space="0" w:color="auto"/>
            <w:right w:val="none" w:sz="0" w:space="0" w:color="auto"/>
          </w:divBdr>
        </w:div>
      </w:divsChild>
    </w:div>
    <w:div w:id="1790902852">
      <w:bodyDiv w:val="1"/>
      <w:marLeft w:val="0"/>
      <w:marRight w:val="0"/>
      <w:marTop w:val="0"/>
      <w:marBottom w:val="0"/>
      <w:divBdr>
        <w:top w:val="none" w:sz="0" w:space="0" w:color="auto"/>
        <w:left w:val="none" w:sz="0" w:space="0" w:color="auto"/>
        <w:bottom w:val="none" w:sz="0" w:space="0" w:color="auto"/>
        <w:right w:val="none" w:sz="0" w:space="0" w:color="auto"/>
      </w:divBdr>
      <w:divsChild>
        <w:div w:id="39986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smundeac@cnas.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a.botnariuc@cnas.gov.m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4223</Words>
  <Characters>24074</Characters>
  <Application>Microsoft Office Word</Application>
  <DocSecurity>0</DocSecurity>
  <Lines>200</Lines>
  <Paragraphs>56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user</cp:lastModifiedBy>
  <cp:revision>6</cp:revision>
  <cp:lastPrinted>2023-10-28T07:59:00Z</cp:lastPrinted>
  <dcterms:created xsi:type="dcterms:W3CDTF">2023-12-13T12:26:00Z</dcterms:created>
  <dcterms:modified xsi:type="dcterms:W3CDTF">2023-12-14T06:15:00Z</dcterms:modified>
</cp:coreProperties>
</file>