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793" w:rsidRPr="00842668" w:rsidRDefault="00711793" w:rsidP="00711793">
      <w:pPr>
        <w:spacing w:after="0" w:line="240" w:lineRule="auto"/>
        <w:jc w:val="center"/>
        <w:rPr>
          <w:rFonts w:ascii="Times New Roman" w:hAnsi="Times New Roman" w:cs="Times New Roman"/>
          <w:b/>
          <w:sz w:val="28"/>
          <w:szCs w:val="28"/>
          <w:lang w:val="ro-MD"/>
        </w:rPr>
      </w:pPr>
      <w:r w:rsidRPr="00842668">
        <w:rPr>
          <w:rFonts w:ascii="Times New Roman" w:hAnsi="Times New Roman" w:cs="Times New Roman"/>
          <w:b/>
          <w:sz w:val="28"/>
          <w:szCs w:val="28"/>
          <w:lang w:val="ro-MD"/>
        </w:rPr>
        <w:t>Tabel comparativ</w:t>
      </w:r>
    </w:p>
    <w:p w:rsidR="00711793" w:rsidRPr="00842668" w:rsidRDefault="00711793" w:rsidP="00711793">
      <w:pPr>
        <w:pStyle w:val="cp"/>
        <w:rPr>
          <w:sz w:val="28"/>
          <w:szCs w:val="28"/>
          <w:lang w:val="ro-MD"/>
        </w:rPr>
      </w:pPr>
      <w:r w:rsidRPr="00842668">
        <w:rPr>
          <w:sz w:val="28"/>
          <w:szCs w:val="28"/>
          <w:lang w:val="ro-MD"/>
        </w:rPr>
        <w:t xml:space="preserve"> la proiectul</w:t>
      </w:r>
      <w:r w:rsidRPr="00842668">
        <w:rPr>
          <w:b w:val="0"/>
          <w:sz w:val="28"/>
          <w:szCs w:val="28"/>
          <w:lang w:val="ro-MD"/>
        </w:rPr>
        <w:t xml:space="preserve"> </w:t>
      </w:r>
      <w:r w:rsidRPr="00842668">
        <w:rPr>
          <w:sz w:val="28"/>
          <w:szCs w:val="28"/>
          <w:lang w:val="ro-MD"/>
        </w:rPr>
        <w:t xml:space="preserve">Hotărârii Guvernului pentru modificarea Hotărârii Guvernului nr.230/2020 cu privire la organizarea și funcționarea Casei Naționale de Asigurări Sociale </w:t>
      </w:r>
    </w:p>
    <w:p w:rsidR="00711793" w:rsidRPr="00842668" w:rsidRDefault="00711793" w:rsidP="00711793">
      <w:pPr>
        <w:pStyle w:val="cp"/>
        <w:rPr>
          <w:sz w:val="28"/>
          <w:szCs w:val="28"/>
          <w:lang w:val="ro-MD"/>
        </w:rPr>
      </w:pPr>
    </w:p>
    <w:tbl>
      <w:tblPr>
        <w:tblStyle w:val="a3"/>
        <w:tblW w:w="14958" w:type="dxa"/>
        <w:tblInd w:w="-289" w:type="dxa"/>
        <w:tblLook w:val="04A0" w:firstRow="1" w:lastRow="0" w:firstColumn="1" w:lastColumn="0" w:noHBand="0" w:noVBand="1"/>
      </w:tblPr>
      <w:tblGrid>
        <w:gridCol w:w="686"/>
        <w:gridCol w:w="4483"/>
        <w:gridCol w:w="4891"/>
        <w:gridCol w:w="4898"/>
      </w:tblGrid>
      <w:tr w:rsidR="00711793" w:rsidRPr="00842668" w:rsidTr="00C2718B">
        <w:tc>
          <w:tcPr>
            <w:tcW w:w="686" w:type="dxa"/>
            <w:shd w:val="clear" w:color="auto" w:fill="D9D9D9" w:themeFill="background1" w:themeFillShade="D9"/>
          </w:tcPr>
          <w:p w:rsidR="00711793" w:rsidRPr="00842668" w:rsidRDefault="00711793" w:rsidP="00711793">
            <w:pPr>
              <w:pStyle w:val="cp"/>
              <w:rPr>
                <w:sz w:val="28"/>
                <w:szCs w:val="28"/>
                <w:lang w:val="ro-MD"/>
              </w:rPr>
            </w:pPr>
            <w:r w:rsidRPr="00842668">
              <w:rPr>
                <w:sz w:val="28"/>
                <w:szCs w:val="28"/>
                <w:lang w:val="ro-MD"/>
              </w:rPr>
              <w:t>Nr.</w:t>
            </w:r>
          </w:p>
        </w:tc>
        <w:tc>
          <w:tcPr>
            <w:tcW w:w="4483" w:type="dxa"/>
            <w:shd w:val="clear" w:color="auto" w:fill="D9D9D9" w:themeFill="background1" w:themeFillShade="D9"/>
          </w:tcPr>
          <w:p w:rsidR="00711793" w:rsidRPr="00842668" w:rsidRDefault="00711793" w:rsidP="00711793">
            <w:pPr>
              <w:pStyle w:val="cp"/>
              <w:rPr>
                <w:sz w:val="28"/>
                <w:szCs w:val="28"/>
                <w:lang w:val="ro-MD"/>
              </w:rPr>
            </w:pPr>
            <w:r w:rsidRPr="00842668">
              <w:rPr>
                <w:sz w:val="28"/>
                <w:szCs w:val="28"/>
                <w:lang w:val="ro-MD"/>
              </w:rPr>
              <w:t>Prevederea actuală</w:t>
            </w:r>
          </w:p>
        </w:tc>
        <w:tc>
          <w:tcPr>
            <w:tcW w:w="4891" w:type="dxa"/>
            <w:shd w:val="clear" w:color="auto" w:fill="D9D9D9" w:themeFill="background1" w:themeFillShade="D9"/>
          </w:tcPr>
          <w:p w:rsidR="00711793" w:rsidRPr="00842668" w:rsidRDefault="00711793" w:rsidP="00711793">
            <w:pPr>
              <w:pStyle w:val="cp"/>
              <w:rPr>
                <w:sz w:val="28"/>
                <w:szCs w:val="28"/>
                <w:lang w:val="ro-MD"/>
              </w:rPr>
            </w:pPr>
            <w:r w:rsidRPr="00842668">
              <w:rPr>
                <w:sz w:val="28"/>
                <w:szCs w:val="28"/>
                <w:lang w:val="ro-MD"/>
              </w:rPr>
              <w:t>Modificarea propusă</w:t>
            </w:r>
          </w:p>
        </w:tc>
        <w:tc>
          <w:tcPr>
            <w:tcW w:w="4898" w:type="dxa"/>
            <w:shd w:val="clear" w:color="auto" w:fill="D9D9D9" w:themeFill="background1" w:themeFillShade="D9"/>
          </w:tcPr>
          <w:p w:rsidR="00711793" w:rsidRPr="00842668" w:rsidRDefault="00711793" w:rsidP="00711793">
            <w:pPr>
              <w:pStyle w:val="cp"/>
              <w:rPr>
                <w:sz w:val="28"/>
                <w:szCs w:val="28"/>
                <w:lang w:val="ro-MD"/>
              </w:rPr>
            </w:pPr>
            <w:r w:rsidRPr="00842668">
              <w:rPr>
                <w:sz w:val="28"/>
                <w:szCs w:val="28"/>
                <w:lang w:val="ro-MD"/>
              </w:rPr>
              <w:t>Prevederea după modificare</w:t>
            </w:r>
          </w:p>
        </w:tc>
      </w:tr>
      <w:tr w:rsidR="00C2718B" w:rsidRPr="005A6241" w:rsidTr="00711793">
        <w:tc>
          <w:tcPr>
            <w:tcW w:w="14958" w:type="dxa"/>
            <w:gridSpan w:val="4"/>
            <w:shd w:val="clear" w:color="auto" w:fill="F2F2F2" w:themeFill="background1" w:themeFillShade="F2"/>
          </w:tcPr>
          <w:p w:rsidR="00C2718B" w:rsidRPr="000B197F" w:rsidRDefault="00C2718B" w:rsidP="00C2718B">
            <w:pPr>
              <w:pStyle w:val="cp"/>
              <w:rPr>
                <w:lang w:val="ro-RO"/>
              </w:rPr>
            </w:pPr>
            <w:r w:rsidRPr="000B197F">
              <w:rPr>
                <w:lang w:val="ro-RO"/>
              </w:rPr>
              <w:t>Hotărârii Guvernului nr.230/2020 cu privire la organizarea și funcționarea Casei Naționale de Asigurări Sociale</w:t>
            </w:r>
          </w:p>
        </w:tc>
      </w:tr>
      <w:tr w:rsidR="00C2718B" w:rsidRPr="005A6241" w:rsidTr="00C2718B">
        <w:tc>
          <w:tcPr>
            <w:tcW w:w="686" w:type="dxa"/>
          </w:tcPr>
          <w:p w:rsidR="00C2718B" w:rsidRPr="00842668" w:rsidRDefault="00C2718B" w:rsidP="00C2718B">
            <w:pPr>
              <w:pStyle w:val="cp"/>
              <w:rPr>
                <w:b w:val="0"/>
                <w:lang w:val="ro-MD"/>
              </w:rPr>
            </w:pPr>
            <w:r>
              <w:rPr>
                <w:b w:val="0"/>
                <w:lang w:val="ro-MD"/>
              </w:rPr>
              <w:t>1.</w:t>
            </w:r>
          </w:p>
        </w:tc>
        <w:tc>
          <w:tcPr>
            <w:tcW w:w="4483" w:type="dxa"/>
          </w:tcPr>
          <w:p w:rsidR="00C2718B" w:rsidRDefault="00C2718B" w:rsidP="00C2718B">
            <w:pPr>
              <w:pStyle w:val="cp"/>
              <w:jc w:val="left"/>
              <w:rPr>
                <w:i/>
                <w:lang w:val="ro-RO"/>
              </w:rPr>
            </w:pPr>
            <w:r w:rsidRPr="009C4895">
              <w:rPr>
                <w:i/>
                <w:lang w:val="ro-RO"/>
              </w:rPr>
              <w:t>La punctul 2</w:t>
            </w:r>
          </w:p>
          <w:p w:rsidR="00C2718B" w:rsidRPr="00C2718B" w:rsidRDefault="00C2718B" w:rsidP="00C2718B">
            <w:pPr>
              <w:pStyle w:val="cp"/>
              <w:jc w:val="left"/>
              <w:rPr>
                <w:i/>
                <w:lang w:val="ro-RO"/>
              </w:rPr>
            </w:pPr>
            <w:r w:rsidRPr="009C4895">
              <w:rPr>
                <w:lang w:val="ro-RO"/>
              </w:rPr>
              <w:t>2.</w:t>
            </w:r>
            <w:r>
              <w:rPr>
                <w:b w:val="0"/>
                <w:lang w:val="ro-RO"/>
              </w:rPr>
              <w:t>Se stabilește efectivul-limită al aparatului central al Casei Naționale de Asigurări Sociale în număr de 381 de unități și al caselor teritoriale de asigurări sociale în număr de 765 de unități, cu un fond anual de retribuire a muncii conform prevederilor legislației.</w:t>
            </w:r>
          </w:p>
        </w:tc>
        <w:tc>
          <w:tcPr>
            <w:tcW w:w="4891" w:type="dxa"/>
          </w:tcPr>
          <w:p w:rsidR="00C2718B" w:rsidRPr="009C4895" w:rsidRDefault="00C2718B" w:rsidP="00C2718B">
            <w:pPr>
              <w:tabs>
                <w:tab w:val="left" w:pos="851"/>
              </w:tabs>
              <w:rPr>
                <w:rFonts w:ascii="Times New Roman" w:hAnsi="Times New Roman" w:cs="Times New Roman"/>
                <w:color w:val="000000"/>
                <w:sz w:val="24"/>
                <w:szCs w:val="24"/>
                <w:lang w:val="ro-MD"/>
              </w:rPr>
            </w:pPr>
            <w:r w:rsidRPr="009C4895">
              <w:rPr>
                <w:rFonts w:ascii="Times New Roman" w:hAnsi="Times New Roman" w:cs="Times New Roman"/>
                <w:color w:val="000000"/>
                <w:sz w:val="24"/>
                <w:szCs w:val="24"/>
                <w:lang w:val="ro-MD"/>
              </w:rPr>
              <w:t>La punctul 2 cifrele „</w:t>
            </w:r>
            <w:r>
              <w:rPr>
                <w:rFonts w:ascii="Times New Roman" w:hAnsi="Times New Roman" w:cs="Times New Roman"/>
                <w:color w:val="000000"/>
                <w:sz w:val="24"/>
                <w:szCs w:val="24"/>
                <w:lang w:val="ro-MD"/>
              </w:rPr>
              <w:t>381</w:t>
            </w:r>
            <w:r w:rsidRPr="009C4895">
              <w:rPr>
                <w:rFonts w:ascii="Times New Roman" w:hAnsi="Times New Roman" w:cs="Times New Roman"/>
                <w:color w:val="000000"/>
                <w:sz w:val="24"/>
                <w:szCs w:val="24"/>
                <w:lang w:val="ro-MD"/>
              </w:rPr>
              <w:t>” și „</w:t>
            </w:r>
            <w:r>
              <w:rPr>
                <w:rFonts w:ascii="Times New Roman" w:hAnsi="Times New Roman" w:cs="Times New Roman"/>
                <w:color w:val="000000"/>
                <w:sz w:val="24"/>
                <w:szCs w:val="24"/>
                <w:lang w:val="ro-MD"/>
              </w:rPr>
              <w:t>765</w:t>
            </w:r>
            <w:r w:rsidRPr="009C4895">
              <w:rPr>
                <w:rFonts w:ascii="Times New Roman" w:hAnsi="Times New Roman" w:cs="Times New Roman"/>
                <w:color w:val="000000"/>
                <w:sz w:val="24"/>
                <w:szCs w:val="24"/>
                <w:lang w:val="ro-MD"/>
              </w:rPr>
              <w:t>” se subst</w:t>
            </w:r>
            <w:r>
              <w:rPr>
                <w:rFonts w:ascii="Times New Roman" w:hAnsi="Times New Roman" w:cs="Times New Roman"/>
                <w:color w:val="000000"/>
                <w:sz w:val="24"/>
                <w:szCs w:val="24"/>
                <w:lang w:val="ro-MD"/>
              </w:rPr>
              <w:t>ituie respectiv cu cifrele „35</w:t>
            </w:r>
            <w:r w:rsidR="005A6241">
              <w:rPr>
                <w:rFonts w:ascii="Times New Roman" w:hAnsi="Times New Roman" w:cs="Times New Roman"/>
                <w:color w:val="000000"/>
                <w:sz w:val="24"/>
                <w:szCs w:val="24"/>
                <w:lang w:val="ro-MD"/>
              </w:rPr>
              <w:t>6</w:t>
            </w:r>
            <w:r>
              <w:rPr>
                <w:rFonts w:ascii="Times New Roman" w:hAnsi="Times New Roman" w:cs="Times New Roman"/>
                <w:color w:val="000000"/>
                <w:sz w:val="24"/>
                <w:szCs w:val="24"/>
                <w:lang w:val="ro-MD"/>
              </w:rPr>
              <w:t>” și „73</w:t>
            </w:r>
            <w:r w:rsidR="00B50E15">
              <w:rPr>
                <w:rFonts w:ascii="Times New Roman" w:hAnsi="Times New Roman" w:cs="Times New Roman"/>
                <w:color w:val="000000"/>
                <w:sz w:val="24"/>
                <w:szCs w:val="24"/>
                <w:lang w:val="ro-MD"/>
              </w:rPr>
              <w:t>2</w:t>
            </w:r>
            <w:r>
              <w:rPr>
                <w:rFonts w:ascii="Times New Roman" w:hAnsi="Times New Roman" w:cs="Times New Roman"/>
                <w:color w:val="000000"/>
                <w:sz w:val="24"/>
                <w:szCs w:val="24"/>
                <w:lang w:val="ro-MD"/>
              </w:rPr>
              <w:t>”.</w:t>
            </w:r>
            <w:r w:rsidRPr="009C4895">
              <w:rPr>
                <w:rFonts w:ascii="Times New Roman" w:hAnsi="Times New Roman" w:cs="Times New Roman"/>
                <w:color w:val="000000"/>
                <w:sz w:val="24"/>
                <w:szCs w:val="24"/>
                <w:lang w:val="ro-MD"/>
              </w:rPr>
              <w:t xml:space="preserve"> </w:t>
            </w:r>
          </w:p>
          <w:p w:rsidR="00C2718B" w:rsidRPr="00842668" w:rsidRDefault="00C2718B" w:rsidP="00C2718B">
            <w:pPr>
              <w:tabs>
                <w:tab w:val="left" w:pos="851"/>
              </w:tabs>
              <w:rPr>
                <w:rFonts w:ascii="Times New Roman" w:hAnsi="Times New Roman" w:cs="Times New Roman"/>
                <w:color w:val="000000"/>
                <w:sz w:val="24"/>
                <w:szCs w:val="24"/>
                <w:lang w:val="ro-MD"/>
              </w:rPr>
            </w:pPr>
          </w:p>
        </w:tc>
        <w:tc>
          <w:tcPr>
            <w:tcW w:w="4898" w:type="dxa"/>
          </w:tcPr>
          <w:p w:rsidR="00C2718B" w:rsidRPr="009C4895" w:rsidRDefault="00C2718B" w:rsidP="00C2718B">
            <w:pPr>
              <w:pStyle w:val="cp"/>
              <w:jc w:val="left"/>
              <w:rPr>
                <w:b w:val="0"/>
                <w:lang w:val="ro-RO"/>
              </w:rPr>
            </w:pPr>
            <w:r w:rsidRPr="009C4895">
              <w:rPr>
                <w:lang w:val="ro-RO"/>
              </w:rPr>
              <w:t>2.</w:t>
            </w:r>
            <w:r>
              <w:rPr>
                <w:b w:val="0"/>
                <w:lang w:val="ro-RO"/>
              </w:rPr>
              <w:t>Se stabilește efectivul-limită al aparatului central al Casei Naționale de Asigurări Sociale în număr de 35</w:t>
            </w:r>
            <w:r w:rsidR="005A6241">
              <w:rPr>
                <w:b w:val="0"/>
                <w:lang w:val="ro-RO"/>
              </w:rPr>
              <w:t>6</w:t>
            </w:r>
            <w:bookmarkStart w:id="0" w:name="_GoBack"/>
            <w:bookmarkEnd w:id="0"/>
            <w:r>
              <w:rPr>
                <w:b w:val="0"/>
                <w:lang w:val="ro-RO"/>
              </w:rPr>
              <w:t xml:space="preserve"> de unități și al caselor teritoriale de asigurări sociale în număr de 73</w:t>
            </w:r>
            <w:r w:rsidR="00B50E15">
              <w:rPr>
                <w:b w:val="0"/>
                <w:lang w:val="ro-RO"/>
              </w:rPr>
              <w:t>2</w:t>
            </w:r>
            <w:r>
              <w:rPr>
                <w:b w:val="0"/>
                <w:lang w:val="ro-RO"/>
              </w:rPr>
              <w:t xml:space="preserve"> de unități, cu un fond anual de retribuire a muncii conform prevederilor legislației.</w:t>
            </w:r>
          </w:p>
          <w:p w:rsidR="00C2718B" w:rsidRPr="000B197F" w:rsidRDefault="00C2718B" w:rsidP="00C2718B">
            <w:pPr>
              <w:pStyle w:val="cp"/>
              <w:jc w:val="left"/>
              <w:rPr>
                <w:b w:val="0"/>
                <w:lang w:val="ro-RO"/>
              </w:rPr>
            </w:pPr>
          </w:p>
        </w:tc>
      </w:tr>
      <w:tr w:rsidR="00C2718B" w:rsidRPr="005A6241" w:rsidTr="00C2718B">
        <w:tc>
          <w:tcPr>
            <w:tcW w:w="14958" w:type="dxa"/>
            <w:gridSpan w:val="4"/>
            <w:shd w:val="clear" w:color="auto" w:fill="F2F2F2" w:themeFill="background1" w:themeFillShade="F2"/>
          </w:tcPr>
          <w:p w:rsidR="00C2718B" w:rsidRPr="00842668" w:rsidRDefault="00C2718B" w:rsidP="00C2718B">
            <w:pPr>
              <w:pStyle w:val="cp"/>
              <w:rPr>
                <w:lang w:val="ro-MD"/>
              </w:rPr>
            </w:pPr>
            <w:r w:rsidRPr="00842668">
              <w:rPr>
                <w:lang w:val="ro-MD"/>
              </w:rPr>
              <w:t>Anexa nr.1, Regulamentul  cu privire la organizarea și funcționarea Casei Naționale de Asigurări Sociale</w:t>
            </w:r>
          </w:p>
        </w:tc>
      </w:tr>
      <w:tr w:rsidR="00C2718B" w:rsidRPr="005A6241" w:rsidTr="00C2718B">
        <w:tc>
          <w:tcPr>
            <w:tcW w:w="686" w:type="dxa"/>
          </w:tcPr>
          <w:p w:rsidR="00C2718B" w:rsidRPr="00842668" w:rsidRDefault="00C2718B" w:rsidP="00C2718B">
            <w:pPr>
              <w:pStyle w:val="cp"/>
              <w:rPr>
                <w:b w:val="0"/>
                <w:lang w:val="ro-MD"/>
              </w:rPr>
            </w:pPr>
            <w:r>
              <w:rPr>
                <w:b w:val="0"/>
                <w:lang w:val="ro-MD"/>
              </w:rPr>
              <w:t>2</w:t>
            </w:r>
            <w:r w:rsidRPr="00842668">
              <w:rPr>
                <w:b w:val="0"/>
                <w:lang w:val="ro-MD"/>
              </w:rPr>
              <w:t>.</w:t>
            </w:r>
          </w:p>
        </w:tc>
        <w:tc>
          <w:tcPr>
            <w:tcW w:w="4483" w:type="dxa"/>
          </w:tcPr>
          <w:p w:rsidR="00C2718B" w:rsidRPr="00842668" w:rsidRDefault="00C2718B" w:rsidP="00C2718B">
            <w:pPr>
              <w:pStyle w:val="cp"/>
              <w:jc w:val="left"/>
              <w:rPr>
                <w:i/>
                <w:lang w:val="ro-MD"/>
              </w:rPr>
            </w:pPr>
            <w:r w:rsidRPr="00842668">
              <w:rPr>
                <w:i/>
                <w:lang w:val="ro-MD"/>
              </w:rPr>
              <w:t>La punctul 24, subpunctul 3)</w:t>
            </w:r>
          </w:p>
          <w:p w:rsidR="00C2718B" w:rsidRPr="00842668" w:rsidRDefault="00C2718B" w:rsidP="00C2718B">
            <w:pPr>
              <w:ind w:firstLine="128"/>
              <w:jc w:val="both"/>
              <w:rPr>
                <w:rFonts w:ascii="Times New Roman" w:eastAsia="Times New Roman" w:hAnsi="Times New Roman" w:cs="Times New Roman"/>
                <w:sz w:val="24"/>
                <w:szCs w:val="24"/>
                <w:lang w:val="ro-MD" w:eastAsia="ru-RU"/>
              </w:rPr>
            </w:pPr>
            <w:proofErr w:type="spellStart"/>
            <w:r w:rsidRPr="00842668">
              <w:rPr>
                <w:rFonts w:ascii="Times New Roman" w:eastAsia="Times New Roman" w:hAnsi="Times New Roman" w:cs="Times New Roman"/>
                <w:sz w:val="24"/>
                <w:szCs w:val="24"/>
                <w:lang w:val="ro-MD" w:eastAsia="ru-RU"/>
              </w:rPr>
              <w:t>Specialiştii</w:t>
            </w:r>
            <w:proofErr w:type="spellEnd"/>
            <w:r w:rsidRPr="00842668">
              <w:rPr>
                <w:rFonts w:ascii="Times New Roman" w:eastAsia="Times New Roman" w:hAnsi="Times New Roman" w:cs="Times New Roman"/>
                <w:sz w:val="24"/>
                <w:szCs w:val="24"/>
                <w:lang w:val="ro-MD" w:eastAsia="ru-RU"/>
              </w:rPr>
              <w:t xml:space="preserve"> Casei </w:t>
            </w:r>
            <w:proofErr w:type="spellStart"/>
            <w:r w:rsidRPr="00842668">
              <w:rPr>
                <w:rFonts w:ascii="Times New Roman" w:eastAsia="Times New Roman" w:hAnsi="Times New Roman" w:cs="Times New Roman"/>
                <w:sz w:val="24"/>
                <w:szCs w:val="24"/>
                <w:lang w:val="ro-MD" w:eastAsia="ru-RU"/>
              </w:rPr>
              <w:t>Naţionale</w:t>
            </w:r>
            <w:proofErr w:type="spellEnd"/>
            <w:r w:rsidRPr="00842668">
              <w:rPr>
                <w:rFonts w:ascii="Times New Roman" w:eastAsia="Times New Roman" w:hAnsi="Times New Roman" w:cs="Times New Roman"/>
                <w:sz w:val="24"/>
                <w:szCs w:val="24"/>
                <w:lang w:val="ro-MD" w:eastAsia="ru-RU"/>
              </w:rPr>
              <w:t xml:space="preserve"> sunt </w:t>
            </w:r>
            <w:proofErr w:type="spellStart"/>
            <w:r w:rsidRPr="00842668">
              <w:rPr>
                <w:rFonts w:ascii="Times New Roman" w:eastAsia="Times New Roman" w:hAnsi="Times New Roman" w:cs="Times New Roman"/>
                <w:sz w:val="24"/>
                <w:szCs w:val="24"/>
                <w:lang w:val="ro-MD" w:eastAsia="ru-RU"/>
              </w:rPr>
              <w:t>obligaţi</w:t>
            </w:r>
            <w:proofErr w:type="spellEnd"/>
            <w:r w:rsidRPr="00842668">
              <w:rPr>
                <w:rFonts w:ascii="Times New Roman" w:eastAsia="Times New Roman" w:hAnsi="Times New Roman" w:cs="Times New Roman"/>
                <w:sz w:val="24"/>
                <w:szCs w:val="24"/>
                <w:lang w:val="ro-MD" w:eastAsia="ru-RU"/>
              </w:rPr>
              <w:t>:</w:t>
            </w:r>
          </w:p>
          <w:p w:rsidR="00C2718B" w:rsidRPr="00842668" w:rsidRDefault="00C2718B" w:rsidP="00C2718B">
            <w:pPr>
              <w:ind w:firstLine="128"/>
              <w:jc w:val="both"/>
              <w:rPr>
                <w:rFonts w:ascii="Times New Roman" w:eastAsia="Times New Roman" w:hAnsi="Times New Roman" w:cs="Times New Roman"/>
                <w:sz w:val="24"/>
                <w:szCs w:val="24"/>
                <w:lang w:val="ro-MD" w:eastAsia="ru-RU"/>
              </w:rPr>
            </w:pPr>
            <w:r w:rsidRPr="00842668">
              <w:rPr>
                <w:rFonts w:ascii="Times New Roman" w:eastAsia="Times New Roman" w:hAnsi="Times New Roman" w:cs="Times New Roman"/>
                <w:sz w:val="24"/>
                <w:szCs w:val="24"/>
                <w:lang w:val="ro-MD" w:eastAsia="ru-RU"/>
              </w:rPr>
              <w:t xml:space="preserve">1) să </w:t>
            </w:r>
            <w:proofErr w:type="spellStart"/>
            <w:r w:rsidRPr="00842668">
              <w:rPr>
                <w:rFonts w:ascii="Times New Roman" w:eastAsia="Times New Roman" w:hAnsi="Times New Roman" w:cs="Times New Roman"/>
                <w:sz w:val="24"/>
                <w:szCs w:val="24"/>
                <w:lang w:val="ro-MD" w:eastAsia="ru-RU"/>
              </w:rPr>
              <w:t>îşi</w:t>
            </w:r>
            <w:proofErr w:type="spellEnd"/>
            <w:r w:rsidRPr="00842668">
              <w:rPr>
                <w:rFonts w:ascii="Times New Roman" w:eastAsia="Times New Roman" w:hAnsi="Times New Roman" w:cs="Times New Roman"/>
                <w:sz w:val="24"/>
                <w:szCs w:val="24"/>
                <w:lang w:val="ro-MD" w:eastAsia="ru-RU"/>
              </w:rPr>
              <w:t xml:space="preserve"> </w:t>
            </w:r>
            <w:proofErr w:type="spellStart"/>
            <w:r w:rsidRPr="00842668">
              <w:rPr>
                <w:rFonts w:ascii="Times New Roman" w:eastAsia="Times New Roman" w:hAnsi="Times New Roman" w:cs="Times New Roman"/>
                <w:sz w:val="24"/>
                <w:szCs w:val="24"/>
                <w:lang w:val="ro-MD" w:eastAsia="ru-RU"/>
              </w:rPr>
              <w:t>desfăşoare</w:t>
            </w:r>
            <w:proofErr w:type="spellEnd"/>
            <w:r w:rsidRPr="00842668">
              <w:rPr>
                <w:rFonts w:ascii="Times New Roman" w:eastAsia="Times New Roman" w:hAnsi="Times New Roman" w:cs="Times New Roman"/>
                <w:sz w:val="24"/>
                <w:szCs w:val="24"/>
                <w:lang w:val="ro-MD" w:eastAsia="ru-RU"/>
              </w:rPr>
              <w:t xml:space="preserve"> activitatea în strictă conformitate cu </w:t>
            </w:r>
            <w:proofErr w:type="spellStart"/>
            <w:r w:rsidRPr="00842668">
              <w:rPr>
                <w:rFonts w:ascii="Times New Roman" w:eastAsia="Times New Roman" w:hAnsi="Times New Roman" w:cs="Times New Roman"/>
                <w:sz w:val="24"/>
                <w:szCs w:val="24"/>
                <w:lang w:val="ro-MD" w:eastAsia="ru-RU"/>
              </w:rPr>
              <w:t>Constituţia</w:t>
            </w:r>
            <w:proofErr w:type="spellEnd"/>
            <w:r w:rsidRPr="00842668">
              <w:rPr>
                <w:rFonts w:ascii="Times New Roman" w:eastAsia="Times New Roman" w:hAnsi="Times New Roman" w:cs="Times New Roman"/>
                <w:sz w:val="24"/>
                <w:szCs w:val="24"/>
                <w:lang w:val="ro-MD" w:eastAsia="ru-RU"/>
              </w:rPr>
              <w:t xml:space="preserve"> Republicii Moldova, Legea nr.489/1999 privind sistemul public de asigurări sociale, alte acte normative </w:t>
            </w:r>
            <w:proofErr w:type="spellStart"/>
            <w:r w:rsidRPr="00842668">
              <w:rPr>
                <w:rFonts w:ascii="Times New Roman" w:eastAsia="Times New Roman" w:hAnsi="Times New Roman" w:cs="Times New Roman"/>
                <w:sz w:val="24"/>
                <w:szCs w:val="24"/>
                <w:lang w:val="ro-MD" w:eastAsia="ru-RU"/>
              </w:rPr>
              <w:t>şi</w:t>
            </w:r>
            <w:proofErr w:type="spellEnd"/>
            <w:r w:rsidRPr="00842668">
              <w:rPr>
                <w:rFonts w:ascii="Times New Roman" w:eastAsia="Times New Roman" w:hAnsi="Times New Roman" w:cs="Times New Roman"/>
                <w:sz w:val="24"/>
                <w:szCs w:val="24"/>
                <w:lang w:val="ro-MD" w:eastAsia="ru-RU"/>
              </w:rPr>
              <w:t xml:space="preserve"> prezentul Regulament;</w:t>
            </w:r>
          </w:p>
          <w:p w:rsidR="00C2718B" w:rsidRPr="00842668" w:rsidRDefault="00C2718B" w:rsidP="00C2718B">
            <w:pPr>
              <w:ind w:firstLine="128"/>
              <w:jc w:val="both"/>
              <w:rPr>
                <w:rFonts w:ascii="Times New Roman" w:eastAsia="Times New Roman" w:hAnsi="Times New Roman" w:cs="Times New Roman"/>
                <w:sz w:val="24"/>
                <w:szCs w:val="24"/>
                <w:lang w:val="ro-MD" w:eastAsia="ru-RU"/>
              </w:rPr>
            </w:pPr>
            <w:r w:rsidRPr="00842668">
              <w:rPr>
                <w:rFonts w:ascii="Times New Roman" w:eastAsia="Times New Roman" w:hAnsi="Times New Roman" w:cs="Times New Roman"/>
                <w:sz w:val="24"/>
                <w:szCs w:val="24"/>
                <w:lang w:val="ro-MD" w:eastAsia="ru-RU"/>
              </w:rPr>
              <w:t xml:space="preserve">2) să primească, în mod gratuit, de la persoane fizice </w:t>
            </w:r>
            <w:proofErr w:type="spellStart"/>
            <w:r w:rsidRPr="00842668">
              <w:rPr>
                <w:rFonts w:ascii="Times New Roman" w:eastAsia="Times New Roman" w:hAnsi="Times New Roman" w:cs="Times New Roman"/>
                <w:sz w:val="24"/>
                <w:szCs w:val="24"/>
                <w:lang w:val="ro-MD" w:eastAsia="ru-RU"/>
              </w:rPr>
              <w:t>şi</w:t>
            </w:r>
            <w:proofErr w:type="spellEnd"/>
            <w:r w:rsidRPr="00842668">
              <w:rPr>
                <w:rFonts w:ascii="Times New Roman" w:eastAsia="Times New Roman" w:hAnsi="Times New Roman" w:cs="Times New Roman"/>
                <w:sz w:val="24"/>
                <w:szCs w:val="24"/>
                <w:lang w:val="ro-MD" w:eastAsia="ru-RU"/>
              </w:rPr>
              <w:t xml:space="preserve"> juridice </w:t>
            </w:r>
            <w:proofErr w:type="spellStart"/>
            <w:r w:rsidRPr="00842668">
              <w:rPr>
                <w:rFonts w:ascii="Times New Roman" w:eastAsia="Times New Roman" w:hAnsi="Times New Roman" w:cs="Times New Roman"/>
                <w:sz w:val="24"/>
                <w:szCs w:val="24"/>
                <w:lang w:val="ro-MD" w:eastAsia="ru-RU"/>
              </w:rPr>
              <w:t>informaţii</w:t>
            </w:r>
            <w:proofErr w:type="spellEnd"/>
            <w:r w:rsidRPr="00842668">
              <w:rPr>
                <w:rFonts w:ascii="Times New Roman" w:eastAsia="Times New Roman" w:hAnsi="Times New Roman" w:cs="Times New Roman"/>
                <w:sz w:val="24"/>
                <w:szCs w:val="24"/>
                <w:lang w:val="ro-MD" w:eastAsia="ru-RU"/>
              </w:rPr>
              <w:t xml:space="preserve"> </w:t>
            </w:r>
            <w:proofErr w:type="spellStart"/>
            <w:r w:rsidRPr="00842668">
              <w:rPr>
                <w:rFonts w:ascii="Times New Roman" w:eastAsia="Times New Roman" w:hAnsi="Times New Roman" w:cs="Times New Roman"/>
                <w:sz w:val="24"/>
                <w:szCs w:val="24"/>
                <w:lang w:val="ro-MD" w:eastAsia="ru-RU"/>
              </w:rPr>
              <w:t>şi</w:t>
            </w:r>
            <w:proofErr w:type="spellEnd"/>
            <w:r w:rsidRPr="00842668">
              <w:rPr>
                <w:rFonts w:ascii="Times New Roman" w:eastAsia="Times New Roman" w:hAnsi="Times New Roman" w:cs="Times New Roman"/>
                <w:sz w:val="24"/>
                <w:szCs w:val="24"/>
                <w:lang w:val="ro-MD" w:eastAsia="ru-RU"/>
              </w:rPr>
              <w:t xml:space="preserve"> documente, precum </w:t>
            </w:r>
            <w:proofErr w:type="spellStart"/>
            <w:r w:rsidRPr="00842668">
              <w:rPr>
                <w:rFonts w:ascii="Times New Roman" w:eastAsia="Times New Roman" w:hAnsi="Times New Roman" w:cs="Times New Roman"/>
                <w:sz w:val="24"/>
                <w:szCs w:val="24"/>
                <w:lang w:val="ro-MD" w:eastAsia="ru-RU"/>
              </w:rPr>
              <w:t>şi</w:t>
            </w:r>
            <w:proofErr w:type="spellEnd"/>
            <w:r w:rsidRPr="00842668">
              <w:rPr>
                <w:rFonts w:ascii="Times New Roman" w:eastAsia="Times New Roman" w:hAnsi="Times New Roman" w:cs="Times New Roman"/>
                <w:sz w:val="24"/>
                <w:szCs w:val="24"/>
                <w:lang w:val="ro-MD" w:eastAsia="ru-RU"/>
              </w:rPr>
              <w:t xml:space="preserve"> copii ale documentelor referitoare la activitatea oricăror persoane, necesare pentru realizarea </w:t>
            </w:r>
            <w:proofErr w:type="spellStart"/>
            <w:r w:rsidRPr="00842668">
              <w:rPr>
                <w:rFonts w:ascii="Times New Roman" w:eastAsia="Times New Roman" w:hAnsi="Times New Roman" w:cs="Times New Roman"/>
                <w:sz w:val="24"/>
                <w:szCs w:val="24"/>
                <w:lang w:val="ro-MD" w:eastAsia="ru-RU"/>
              </w:rPr>
              <w:t>atribuţiilor</w:t>
            </w:r>
            <w:proofErr w:type="spellEnd"/>
            <w:r w:rsidRPr="00842668">
              <w:rPr>
                <w:rFonts w:ascii="Times New Roman" w:eastAsia="Times New Roman" w:hAnsi="Times New Roman" w:cs="Times New Roman"/>
                <w:sz w:val="24"/>
                <w:szCs w:val="24"/>
                <w:lang w:val="ro-MD" w:eastAsia="ru-RU"/>
              </w:rPr>
              <w:t>;</w:t>
            </w:r>
          </w:p>
          <w:p w:rsidR="00C2718B" w:rsidRPr="00842668" w:rsidRDefault="00C2718B" w:rsidP="00C2718B">
            <w:pPr>
              <w:ind w:firstLine="128"/>
              <w:jc w:val="both"/>
              <w:rPr>
                <w:rFonts w:ascii="Times New Roman" w:eastAsia="Times New Roman" w:hAnsi="Times New Roman" w:cs="Times New Roman"/>
                <w:sz w:val="24"/>
                <w:szCs w:val="24"/>
                <w:lang w:val="ro-MD" w:eastAsia="ru-RU"/>
              </w:rPr>
            </w:pPr>
            <w:r w:rsidRPr="00842668">
              <w:rPr>
                <w:rFonts w:ascii="Times New Roman" w:eastAsia="Times New Roman" w:hAnsi="Times New Roman" w:cs="Times New Roman"/>
                <w:sz w:val="24"/>
                <w:szCs w:val="24"/>
                <w:lang w:val="ro-MD" w:eastAsia="ru-RU"/>
              </w:rPr>
              <w:t xml:space="preserve">3) să solicite persoanelor fizice </w:t>
            </w:r>
            <w:proofErr w:type="spellStart"/>
            <w:r w:rsidRPr="00842668">
              <w:rPr>
                <w:rFonts w:ascii="Times New Roman" w:eastAsia="Times New Roman" w:hAnsi="Times New Roman" w:cs="Times New Roman"/>
                <w:sz w:val="24"/>
                <w:szCs w:val="24"/>
                <w:lang w:val="ro-MD" w:eastAsia="ru-RU"/>
              </w:rPr>
              <w:t>şi</w:t>
            </w:r>
            <w:proofErr w:type="spellEnd"/>
            <w:r w:rsidRPr="00842668">
              <w:rPr>
                <w:rFonts w:ascii="Times New Roman" w:eastAsia="Times New Roman" w:hAnsi="Times New Roman" w:cs="Times New Roman"/>
                <w:sz w:val="24"/>
                <w:szCs w:val="24"/>
                <w:lang w:val="ro-MD" w:eastAsia="ru-RU"/>
              </w:rPr>
              <w:t xml:space="preserve"> juridice sau </w:t>
            </w:r>
            <w:proofErr w:type="spellStart"/>
            <w:r w:rsidRPr="00842668">
              <w:rPr>
                <w:rFonts w:ascii="Times New Roman" w:eastAsia="Times New Roman" w:hAnsi="Times New Roman" w:cs="Times New Roman"/>
                <w:sz w:val="24"/>
                <w:szCs w:val="24"/>
                <w:lang w:val="ro-MD" w:eastAsia="ru-RU"/>
              </w:rPr>
              <w:t>reprezentanţilor</w:t>
            </w:r>
            <w:proofErr w:type="spellEnd"/>
            <w:r w:rsidRPr="00842668">
              <w:rPr>
                <w:rFonts w:ascii="Times New Roman" w:eastAsia="Times New Roman" w:hAnsi="Times New Roman" w:cs="Times New Roman"/>
                <w:sz w:val="24"/>
                <w:szCs w:val="24"/>
                <w:lang w:val="ro-MD" w:eastAsia="ru-RU"/>
              </w:rPr>
              <w:t xml:space="preserve"> lor, precum </w:t>
            </w:r>
            <w:proofErr w:type="spellStart"/>
            <w:r w:rsidRPr="00842668">
              <w:rPr>
                <w:rFonts w:ascii="Times New Roman" w:eastAsia="Times New Roman" w:hAnsi="Times New Roman" w:cs="Times New Roman"/>
                <w:sz w:val="24"/>
                <w:szCs w:val="24"/>
                <w:lang w:val="ro-MD" w:eastAsia="ru-RU"/>
              </w:rPr>
              <w:t>şi</w:t>
            </w:r>
            <w:proofErr w:type="spellEnd"/>
            <w:r w:rsidRPr="00842668">
              <w:rPr>
                <w:rFonts w:ascii="Times New Roman" w:eastAsia="Times New Roman" w:hAnsi="Times New Roman" w:cs="Times New Roman"/>
                <w:sz w:val="24"/>
                <w:szCs w:val="24"/>
                <w:lang w:val="ro-MD" w:eastAsia="ru-RU"/>
              </w:rPr>
              <w:t xml:space="preserve"> persoanelor cu </w:t>
            </w:r>
            <w:proofErr w:type="spellStart"/>
            <w:r w:rsidRPr="00842668">
              <w:rPr>
                <w:rFonts w:ascii="Times New Roman" w:eastAsia="Times New Roman" w:hAnsi="Times New Roman" w:cs="Times New Roman"/>
                <w:sz w:val="24"/>
                <w:szCs w:val="24"/>
                <w:lang w:val="ro-MD" w:eastAsia="ru-RU"/>
              </w:rPr>
              <w:t>funcţii</w:t>
            </w:r>
            <w:proofErr w:type="spellEnd"/>
            <w:r w:rsidRPr="00842668">
              <w:rPr>
                <w:rFonts w:ascii="Times New Roman" w:eastAsia="Times New Roman" w:hAnsi="Times New Roman" w:cs="Times New Roman"/>
                <w:sz w:val="24"/>
                <w:szCs w:val="24"/>
                <w:lang w:val="ro-MD" w:eastAsia="ru-RU"/>
              </w:rPr>
              <w:t xml:space="preserve"> de răspundere ale acestora, să lichideze toate cazurile de încălcare a </w:t>
            </w:r>
            <w:proofErr w:type="spellStart"/>
            <w:r w:rsidRPr="00842668">
              <w:rPr>
                <w:rFonts w:ascii="Times New Roman" w:eastAsia="Times New Roman" w:hAnsi="Times New Roman" w:cs="Times New Roman"/>
                <w:sz w:val="24"/>
                <w:szCs w:val="24"/>
                <w:lang w:val="ro-MD" w:eastAsia="ru-RU"/>
              </w:rPr>
              <w:t>legislaţiei</w:t>
            </w:r>
            <w:proofErr w:type="spellEnd"/>
            <w:r w:rsidRPr="00842668">
              <w:rPr>
                <w:rFonts w:ascii="Times New Roman" w:eastAsia="Times New Roman" w:hAnsi="Times New Roman" w:cs="Times New Roman"/>
                <w:sz w:val="24"/>
                <w:szCs w:val="24"/>
                <w:lang w:val="ro-MD" w:eastAsia="ru-RU"/>
              </w:rPr>
              <w:t xml:space="preserve"> </w:t>
            </w:r>
            <w:proofErr w:type="spellStart"/>
            <w:r w:rsidRPr="00842668">
              <w:rPr>
                <w:rFonts w:ascii="Times New Roman" w:eastAsia="Times New Roman" w:hAnsi="Times New Roman" w:cs="Times New Roman"/>
                <w:sz w:val="24"/>
                <w:szCs w:val="24"/>
                <w:lang w:val="ro-MD" w:eastAsia="ru-RU"/>
              </w:rPr>
              <w:t>şi</w:t>
            </w:r>
            <w:proofErr w:type="spellEnd"/>
            <w:r w:rsidRPr="00842668">
              <w:rPr>
                <w:rFonts w:ascii="Times New Roman" w:eastAsia="Times New Roman" w:hAnsi="Times New Roman" w:cs="Times New Roman"/>
                <w:sz w:val="24"/>
                <w:szCs w:val="24"/>
                <w:lang w:val="ro-MD" w:eastAsia="ru-RU"/>
              </w:rPr>
              <w:t xml:space="preserve"> să controleze faptul lichidării acestor încălcări, cu aplicarea concomitentă a măsurilor de rigoare.</w:t>
            </w:r>
          </w:p>
          <w:p w:rsidR="00C2718B" w:rsidRPr="00842668" w:rsidRDefault="00C2718B" w:rsidP="00C2718B">
            <w:pPr>
              <w:pStyle w:val="cp"/>
              <w:jc w:val="left"/>
              <w:rPr>
                <w:b w:val="0"/>
                <w:lang w:val="ro-MD"/>
              </w:rPr>
            </w:pPr>
          </w:p>
        </w:tc>
        <w:tc>
          <w:tcPr>
            <w:tcW w:w="4891" w:type="dxa"/>
          </w:tcPr>
          <w:p w:rsidR="00C2718B" w:rsidRPr="00842668" w:rsidRDefault="00C2718B" w:rsidP="00C2718B">
            <w:pPr>
              <w:tabs>
                <w:tab w:val="left" w:pos="851"/>
              </w:tabs>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La punctul 24, subpunctul 3) se exclude.</w:t>
            </w:r>
          </w:p>
          <w:p w:rsidR="00C2718B" w:rsidRPr="00842668" w:rsidRDefault="00C2718B" w:rsidP="00C2718B">
            <w:pPr>
              <w:pStyle w:val="cp"/>
              <w:jc w:val="left"/>
              <w:rPr>
                <w:b w:val="0"/>
                <w:lang w:val="ro-MD"/>
              </w:rPr>
            </w:pPr>
          </w:p>
        </w:tc>
        <w:tc>
          <w:tcPr>
            <w:tcW w:w="4898" w:type="dxa"/>
          </w:tcPr>
          <w:p w:rsidR="00C2718B" w:rsidRPr="00842668" w:rsidRDefault="00C2718B" w:rsidP="00C2718B">
            <w:pPr>
              <w:ind w:firstLine="128"/>
              <w:jc w:val="both"/>
              <w:rPr>
                <w:rFonts w:ascii="Times New Roman" w:eastAsia="Times New Roman" w:hAnsi="Times New Roman" w:cs="Times New Roman"/>
                <w:sz w:val="24"/>
                <w:szCs w:val="24"/>
                <w:lang w:val="ro-MD" w:eastAsia="ru-RU"/>
              </w:rPr>
            </w:pPr>
            <w:proofErr w:type="spellStart"/>
            <w:r w:rsidRPr="00842668">
              <w:rPr>
                <w:rFonts w:ascii="Times New Roman" w:eastAsia="Times New Roman" w:hAnsi="Times New Roman" w:cs="Times New Roman"/>
                <w:sz w:val="24"/>
                <w:szCs w:val="24"/>
                <w:lang w:val="ro-MD" w:eastAsia="ru-RU"/>
              </w:rPr>
              <w:t>Specialiştii</w:t>
            </w:r>
            <w:proofErr w:type="spellEnd"/>
            <w:r w:rsidRPr="00842668">
              <w:rPr>
                <w:rFonts w:ascii="Times New Roman" w:eastAsia="Times New Roman" w:hAnsi="Times New Roman" w:cs="Times New Roman"/>
                <w:sz w:val="24"/>
                <w:szCs w:val="24"/>
                <w:lang w:val="ro-MD" w:eastAsia="ru-RU"/>
              </w:rPr>
              <w:t xml:space="preserve"> Casei </w:t>
            </w:r>
            <w:proofErr w:type="spellStart"/>
            <w:r w:rsidRPr="00842668">
              <w:rPr>
                <w:rFonts w:ascii="Times New Roman" w:eastAsia="Times New Roman" w:hAnsi="Times New Roman" w:cs="Times New Roman"/>
                <w:sz w:val="24"/>
                <w:szCs w:val="24"/>
                <w:lang w:val="ro-MD" w:eastAsia="ru-RU"/>
              </w:rPr>
              <w:t>Naţionale</w:t>
            </w:r>
            <w:proofErr w:type="spellEnd"/>
            <w:r w:rsidRPr="00842668">
              <w:rPr>
                <w:rFonts w:ascii="Times New Roman" w:eastAsia="Times New Roman" w:hAnsi="Times New Roman" w:cs="Times New Roman"/>
                <w:sz w:val="24"/>
                <w:szCs w:val="24"/>
                <w:lang w:val="ro-MD" w:eastAsia="ru-RU"/>
              </w:rPr>
              <w:t xml:space="preserve"> sunt </w:t>
            </w:r>
            <w:proofErr w:type="spellStart"/>
            <w:r w:rsidRPr="00842668">
              <w:rPr>
                <w:rFonts w:ascii="Times New Roman" w:eastAsia="Times New Roman" w:hAnsi="Times New Roman" w:cs="Times New Roman"/>
                <w:sz w:val="24"/>
                <w:szCs w:val="24"/>
                <w:lang w:val="ro-MD" w:eastAsia="ru-RU"/>
              </w:rPr>
              <w:t>obligaţi</w:t>
            </w:r>
            <w:proofErr w:type="spellEnd"/>
            <w:r w:rsidRPr="00842668">
              <w:rPr>
                <w:rFonts w:ascii="Times New Roman" w:eastAsia="Times New Roman" w:hAnsi="Times New Roman" w:cs="Times New Roman"/>
                <w:sz w:val="24"/>
                <w:szCs w:val="24"/>
                <w:lang w:val="ro-MD" w:eastAsia="ru-RU"/>
              </w:rPr>
              <w:t>:</w:t>
            </w:r>
          </w:p>
          <w:p w:rsidR="00C2718B" w:rsidRPr="00842668" w:rsidRDefault="00C2718B" w:rsidP="00C2718B">
            <w:pPr>
              <w:ind w:firstLine="128"/>
              <w:jc w:val="both"/>
              <w:rPr>
                <w:rFonts w:ascii="Times New Roman" w:eastAsia="Times New Roman" w:hAnsi="Times New Roman" w:cs="Times New Roman"/>
                <w:sz w:val="24"/>
                <w:szCs w:val="24"/>
                <w:lang w:val="ro-MD" w:eastAsia="ru-RU"/>
              </w:rPr>
            </w:pPr>
            <w:r w:rsidRPr="00842668">
              <w:rPr>
                <w:rFonts w:ascii="Times New Roman" w:eastAsia="Times New Roman" w:hAnsi="Times New Roman" w:cs="Times New Roman"/>
                <w:sz w:val="24"/>
                <w:szCs w:val="24"/>
                <w:lang w:val="ro-MD" w:eastAsia="ru-RU"/>
              </w:rPr>
              <w:t xml:space="preserve">1) să </w:t>
            </w:r>
            <w:proofErr w:type="spellStart"/>
            <w:r w:rsidRPr="00842668">
              <w:rPr>
                <w:rFonts w:ascii="Times New Roman" w:eastAsia="Times New Roman" w:hAnsi="Times New Roman" w:cs="Times New Roman"/>
                <w:sz w:val="24"/>
                <w:szCs w:val="24"/>
                <w:lang w:val="ro-MD" w:eastAsia="ru-RU"/>
              </w:rPr>
              <w:t>îşi</w:t>
            </w:r>
            <w:proofErr w:type="spellEnd"/>
            <w:r w:rsidRPr="00842668">
              <w:rPr>
                <w:rFonts w:ascii="Times New Roman" w:eastAsia="Times New Roman" w:hAnsi="Times New Roman" w:cs="Times New Roman"/>
                <w:sz w:val="24"/>
                <w:szCs w:val="24"/>
                <w:lang w:val="ro-MD" w:eastAsia="ru-RU"/>
              </w:rPr>
              <w:t xml:space="preserve"> </w:t>
            </w:r>
            <w:proofErr w:type="spellStart"/>
            <w:r w:rsidRPr="00842668">
              <w:rPr>
                <w:rFonts w:ascii="Times New Roman" w:eastAsia="Times New Roman" w:hAnsi="Times New Roman" w:cs="Times New Roman"/>
                <w:sz w:val="24"/>
                <w:szCs w:val="24"/>
                <w:lang w:val="ro-MD" w:eastAsia="ru-RU"/>
              </w:rPr>
              <w:t>desfăşoare</w:t>
            </w:r>
            <w:proofErr w:type="spellEnd"/>
            <w:r w:rsidRPr="00842668">
              <w:rPr>
                <w:rFonts w:ascii="Times New Roman" w:eastAsia="Times New Roman" w:hAnsi="Times New Roman" w:cs="Times New Roman"/>
                <w:sz w:val="24"/>
                <w:szCs w:val="24"/>
                <w:lang w:val="ro-MD" w:eastAsia="ru-RU"/>
              </w:rPr>
              <w:t xml:space="preserve"> activitatea în strictă conformitate cu </w:t>
            </w:r>
            <w:proofErr w:type="spellStart"/>
            <w:r w:rsidRPr="00842668">
              <w:rPr>
                <w:rFonts w:ascii="Times New Roman" w:eastAsia="Times New Roman" w:hAnsi="Times New Roman" w:cs="Times New Roman"/>
                <w:sz w:val="24"/>
                <w:szCs w:val="24"/>
                <w:lang w:val="ro-MD" w:eastAsia="ru-RU"/>
              </w:rPr>
              <w:t>Constituţia</w:t>
            </w:r>
            <w:proofErr w:type="spellEnd"/>
            <w:r w:rsidRPr="00842668">
              <w:rPr>
                <w:rFonts w:ascii="Times New Roman" w:eastAsia="Times New Roman" w:hAnsi="Times New Roman" w:cs="Times New Roman"/>
                <w:sz w:val="24"/>
                <w:szCs w:val="24"/>
                <w:lang w:val="ro-MD" w:eastAsia="ru-RU"/>
              </w:rPr>
              <w:t xml:space="preserve"> Republicii Moldova, Legea nr.489/1999 privind sistemul public de asigurări sociale, alte acte normative </w:t>
            </w:r>
            <w:proofErr w:type="spellStart"/>
            <w:r w:rsidRPr="00842668">
              <w:rPr>
                <w:rFonts w:ascii="Times New Roman" w:eastAsia="Times New Roman" w:hAnsi="Times New Roman" w:cs="Times New Roman"/>
                <w:sz w:val="24"/>
                <w:szCs w:val="24"/>
                <w:lang w:val="ro-MD" w:eastAsia="ru-RU"/>
              </w:rPr>
              <w:t>şi</w:t>
            </w:r>
            <w:proofErr w:type="spellEnd"/>
            <w:r w:rsidRPr="00842668">
              <w:rPr>
                <w:rFonts w:ascii="Times New Roman" w:eastAsia="Times New Roman" w:hAnsi="Times New Roman" w:cs="Times New Roman"/>
                <w:sz w:val="24"/>
                <w:szCs w:val="24"/>
                <w:lang w:val="ro-MD" w:eastAsia="ru-RU"/>
              </w:rPr>
              <w:t xml:space="preserve"> prezentul Regulament;</w:t>
            </w:r>
          </w:p>
          <w:p w:rsidR="00C2718B" w:rsidRPr="00842668" w:rsidRDefault="00C2718B" w:rsidP="00C2718B">
            <w:pPr>
              <w:ind w:firstLine="128"/>
              <w:jc w:val="both"/>
              <w:rPr>
                <w:rFonts w:ascii="Times New Roman" w:eastAsia="Times New Roman" w:hAnsi="Times New Roman" w:cs="Times New Roman"/>
                <w:sz w:val="24"/>
                <w:szCs w:val="24"/>
                <w:lang w:val="ro-MD" w:eastAsia="ru-RU"/>
              </w:rPr>
            </w:pPr>
            <w:r w:rsidRPr="00842668">
              <w:rPr>
                <w:rFonts w:ascii="Times New Roman" w:eastAsia="Times New Roman" w:hAnsi="Times New Roman" w:cs="Times New Roman"/>
                <w:sz w:val="24"/>
                <w:szCs w:val="24"/>
                <w:lang w:val="ro-MD" w:eastAsia="ru-RU"/>
              </w:rPr>
              <w:t xml:space="preserve">2) să primească, în mod gratuit, de la persoane fizice </w:t>
            </w:r>
            <w:proofErr w:type="spellStart"/>
            <w:r w:rsidRPr="00842668">
              <w:rPr>
                <w:rFonts w:ascii="Times New Roman" w:eastAsia="Times New Roman" w:hAnsi="Times New Roman" w:cs="Times New Roman"/>
                <w:sz w:val="24"/>
                <w:szCs w:val="24"/>
                <w:lang w:val="ro-MD" w:eastAsia="ru-RU"/>
              </w:rPr>
              <w:t>şi</w:t>
            </w:r>
            <w:proofErr w:type="spellEnd"/>
            <w:r w:rsidRPr="00842668">
              <w:rPr>
                <w:rFonts w:ascii="Times New Roman" w:eastAsia="Times New Roman" w:hAnsi="Times New Roman" w:cs="Times New Roman"/>
                <w:sz w:val="24"/>
                <w:szCs w:val="24"/>
                <w:lang w:val="ro-MD" w:eastAsia="ru-RU"/>
              </w:rPr>
              <w:t xml:space="preserve"> juridice </w:t>
            </w:r>
            <w:proofErr w:type="spellStart"/>
            <w:r w:rsidRPr="00842668">
              <w:rPr>
                <w:rFonts w:ascii="Times New Roman" w:eastAsia="Times New Roman" w:hAnsi="Times New Roman" w:cs="Times New Roman"/>
                <w:sz w:val="24"/>
                <w:szCs w:val="24"/>
                <w:lang w:val="ro-MD" w:eastAsia="ru-RU"/>
              </w:rPr>
              <w:t>informaţii</w:t>
            </w:r>
            <w:proofErr w:type="spellEnd"/>
            <w:r w:rsidRPr="00842668">
              <w:rPr>
                <w:rFonts w:ascii="Times New Roman" w:eastAsia="Times New Roman" w:hAnsi="Times New Roman" w:cs="Times New Roman"/>
                <w:sz w:val="24"/>
                <w:szCs w:val="24"/>
                <w:lang w:val="ro-MD" w:eastAsia="ru-RU"/>
              </w:rPr>
              <w:t xml:space="preserve"> </w:t>
            </w:r>
            <w:proofErr w:type="spellStart"/>
            <w:r w:rsidRPr="00842668">
              <w:rPr>
                <w:rFonts w:ascii="Times New Roman" w:eastAsia="Times New Roman" w:hAnsi="Times New Roman" w:cs="Times New Roman"/>
                <w:sz w:val="24"/>
                <w:szCs w:val="24"/>
                <w:lang w:val="ro-MD" w:eastAsia="ru-RU"/>
              </w:rPr>
              <w:t>şi</w:t>
            </w:r>
            <w:proofErr w:type="spellEnd"/>
            <w:r w:rsidRPr="00842668">
              <w:rPr>
                <w:rFonts w:ascii="Times New Roman" w:eastAsia="Times New Roman" w:hAnsi="Times New Roman" w:cs="Times New Roman"/>
                <w:sz w:val="24"/>
                <w:szCs w:val="24"/>
                <w:lang w:val="ro-MD" w:eastAsia="ru-RU"/>
              </w:rPr>
              <w:t xml:space="preserve"> documente, precum </w:t>
            </w:r>
            <w:proofErr w:type="spellStart"/>
            <w:r w:rsidRPr="00842668">
              <w:rPr>
                <w:rFonts w:ascii="Times New Roman" w:eastAsia="Times New Roman" w:hAnsi="Times New Roman" w:cs="Times New Roman"/>
                <w:sz w:val="24"/>
                <w:szCs w:val="24"/>
                <w:lang w:val="ro-MD" w:eastAsia="ru-RU"/>
              </w:rPr>
              <w:t>şi</w:t>
            </w:r>
            <w:proofErr w:type="spellEnd"/>
            <w:r w:rsidRPr="00842668">
              <w:rPr>
                <w:rFonts w:ascii="Times New Roman" w:eastAsia="Times New Roman" w:hAnsi="Times New Roman" w:cs="Times New Roman"/>
                <w:sz w:val="24"/>
                <w:szCs w:val="24"/>
                <w:lang w:val="ro-MD" w:eastAsia="ru-RU"/>
              </w:rPr>
              <w:t xml:space="preserve"> copii ale documentelor referitoare la activitatea oricăror persoane, necesare pentru realizarea </w:t>
            </w:r>
            <w:proofErr w:type="spellStart"/>
            <w:r w:rsidRPr="00842668">
              <w:rPr>
                <w:rFonts w:ascii="Times New Roman" w:eastAsia="Times New Roman" w:hAnsi="Times New Roman" w:cs="Times New Roman"/>
                <w:sz w:val="24"/>
                <w:szCs w:val="24"/>
                <w:lang w:val="ro-MD" w:eastAsia="ru-RU"/>
              </w:rPr>
              <w:t>atribuţiilor</w:t>
            </w:r>
            <w:proofErr w:type="spellEnd"/>
            <w:r w:rsidRPr="00842668">
              <w:rPr>
                <w:rFonts w:ascii="Times New Roman" w:eastAsia="Times New Roman" w:hAnsi="Times New Roman" w:cs="Times New Roman"/>
                <w:sz w:val="24"/>
                <w:szCs w:val="24"/>
                <w:lang w:val="ro-MD" w:eastAsia="ru-RU"/>
              </w:rPr>
              <w:t>;</w:t>
            </w:r>
          </w:p>
          <w:p w:rsidR="00C2718B" w:rsidRPr="00842668" w:rsidRDefault="00C2718B" w:rsidP="00C2718B">
            <w:pPr>
              <w:ind w:firstLine="128"/>
              <w:jc w:val="both"/>
              <w:rPr>
                <w:b/>
                <w:lang w:val="ro-MD"/>
              </w:rPr>
            </w:pPr>
          </w:p>
        </w:tc>
      </w:tr>
      <w:tr w:rsidR="00C2718B" w:rsidRPr="005A6241" w:rsidTr="00C2718B">
        <w:tc>
          <w:tcPr>
            <w:tcW w:w="686" w:type="dxa"/>
          </w:tcPr>
          <w:p w:rsidR="00C2718B" w:rsidRPr="00842668" w:rsidRDefault="00C2718B" w:rsidP="00C2718B">
            <w:pPr>
              <w:pStyle w:val="cp"/>
              <w:rPr>
                <w:b w:val="0"/>
                <w:lang w:val="ro-MD"/>
              </w:rPr>
            </w:pPr>
          </w:p>
        </w:tc>
        <w:tc>
          <w:tcPr>
            <w:tcW w:w="4483" w:type="dxa"/>
          </w:tcPr>
          <w:p w:rsidR="00C2718B" w:rsidRPr="00842668" w:rsidRDefault="00C2718B" w:rsidP="00C2718B">
            <w:pPr>
              <w:pStyle w:val="cp"/>
              <w:jc w:val="left"/>
              <w:rPr>
                <w:i/>
                <w:lang w:val="ro-MD"/>
              </w:rPr>
            </w:pPr>
          </w:p>
        </w:tc>
        <w:tc>
          <w:tcPr>
            <w:tcW w:w="4891" w:type="dxa"/>
          </w:tcPr>
          <w:p w:rsidR="00C2718B" w:rsidRPr="00842668" w:rsidRDefault="00C2718B" w:rsidP="00C2718B">
            <w:pPr>
              <w:tabs>
                <w:tab w:val="left" w:pos="851"/>
              </w:tabs>
              <w:rPr>
                <w:rFonts w:ascii="Times New Roman" w:hAnsi="Times New Roman" w:cs="Times New Roman"/>
                <w:color w:val="000000"/>
                <w:sz w:val="24"/>
                <w:szCs w:val="24"/>
                <w:lang w:val="ro-MD"/>
              </w:rPr>
            </w:pPr>
          </w:p>
        </w:tc>
        <w:tc>
          <w:tcPr>
            <w:tcW w:w="4898" w:type="dxa"/>
          </w:tcPr>
          <w:p w:rsidR="00C2718B" w:rsidRPr="00842668" w:rsidRDefault="00C2718B" w:rsidP="00C2718B">
            <w:pPr>
              <w:ind w:firstLine="128"/>
              <w:jc w:val="both"/>
              <w:rPr>
                <w:rFonts w:ascii="Times New Roman" w:eastAsia="Times New Roman" w:hAnsi="Times New Roman" w:cs="Times New Roman"/>
                <w:sz w:val="24"/>
                <w:szCs w:val="24"/>
                <w:lang w:val="ro-MD" w:eastAsia="ru-RU"/>
              </w:rPr>
            </w:pPr>
          </w:p>
        </w:tc>
      </w:tr>
      <w:tr w:rsidR="00C2718B" w:rsidRPr="005A6241" w:rsidTr="00711793">
        <w:tc>
          <w:tcPr>
            <w:tcW w:w="14958" w:type="dxa"/>
            <w:gridSpan w:val="4"/>
            <w:shd w:val="clear" w:color="auto" w:fill="F2F2F2" w:themeFill="background1" w:themeFillShade="F2"/>
          </w:tcPr>
          <w:p w:rsidR="00C2718B" w:rsidRPr="00842668" w:rsidRDefault="00C2718B" w:rsidP="00C2718B">
            <w:pPr>
              <w:pStyle w:val="cp"/>
              <w:rPr>
                <w:lang w:val="ro-MD"/>
              </w:rPr>
            </w:pPr>
            <w:r w:rsidRPr="00842668">
              <w:rPr>
                <w:lang w:val="ro-MD"/>
              </w:rPr>
              <w:t>Anexa nr.2, Structura aparatului central al Casei Naționale de Asigurări Sociale</w:t>
            </w:r>
          </w:p>
        </w:tc>
      </w:tr>
      <w:tr w:rsidR="00C2718B" w:rsidRPr="00842668" w:rsidTr="00C2718B">
        <w:tc>
          <w:tcPr>
            <w:tcW w:w="686" w:type="dxa"/>
          </w:tcPr>
          <w:p w:rsidR="00C2718B" w:rsidRPr="00842668" w:rsidRDefault="00C2718B" w:rsidP="00C2718B">
            <w:pPr>
              <w:pStyle w:val="cp"/>
              <w:rPr>
                <w:b w:val="0"/>
                <w:lang w:val="ro-MD"/>
              </w:rPr>
            </w:pPr>
            <w:r>
              <w:rPr>
                <w:b w:val="0"/>
                <w:lang w:val="ro-MD"/>
              </w:rPr>
              <w:t>3</w:t>
            </w:r>
            <w:r w:rsidRPr="00842668">
              <w:rPr>
                <w:b w:val="0"/>
                <w:lang w:val="ro-MD"/>
              </w:rPr>
              <w:t>.</w:t>
            </w:r>
          </w:p>
        </w:tc>
        <w:tc>
          <w:tcPr>
            <w:tcW w:w="4483" w:type="dxa"/>
          </w:tcPr>
          <w:p w:rsidR="00C2718B" w:rsidRPr="00842668" w:rsidRDefault="00C2718B" w:rsidP="00C2718B">
            <w:pPr>
              <w:ind w:left="150"/>
              <w:contextualSpacing/>
              <w:jc w:val="center"/>
              <w:rPr>
                <w:rFonts w:ascii="Times New Roman" w:eastAsia="Times New Roman" w:hAnsi="Times New Roman" w:cs="Times New Roman"/>
                <w:b/>
                <w:bCs/>
                <w:color w:val="000000"/>
                <w:sz w:val="24"/>
                <w:szCs w:val="24"/>
                <w:lang w:val="ro-MD" w:eastAsia="ru-RU"/>
              </w:rPr>
            </w:pPr>
            <w:r w:rsidRPr="00842668">
              <w:rPr>
                <w:rFonts w:ascii="Times New Roman" w:eastAsia="Times New Roman" w:hAnsi="Times New Roman" w:cs="Times New Roman"/>
                <w:b/>
                <w:bCs/>
                <w:color w:val="000000"/>
                <w:sz w:val="24"/>
                <w:szCs w:val="24"/>
                <w:lang w:val="ro-MD" w:eastAsia="ru-RU"/>
              </w:rPr>
              <w:t>Structura </w:t>
            </w:r>
            <w:r w:rsidRPr="00842668">
              <w:rPr>
                <w:rFonts w:ascii="Times New Roman" w:eastAsia="Times New Roman" w:hAnsi="Times New Roman" w:cs="Times New Roman"/>
                <w:b/>
                <w:bCs/>
                <w:color w:val="000000"/>
                <w:sz w:val="24"/>
                <w:szCs w:val="24"/>
                <w:lang w:val="ro-MD" w:eastAsia="ru-RU"/>
              </w:rPr>
              <w:br/>
              <w:t xml:space="preserve">aparatului central al Casei </w:t>
            </w:r>
            <w:proofErr w:type="spellStart"/>
            <w:r w:rsidRPr="00842668">
              <w:rPr>
                <w:rFonts w:ascii="Times New Roman" w:eastAsia="Times New Roman" w:hAnsi="Times New Roman" w:cs="Times New Roman"/>
                <w:b/>
                <w:bCs/>
                <w:color w:val="000000"/>
                <w:sz w:val="24"/>
                <w:szCs w:val="24"/>
                <w:lang w:val="ro-MD" w:eastAsia="ru-RU"/>
              </w:rPr>
              <w:t>Naţionale</w:t>
            </w:r>
            <w:proofErr w:type="spellEnd"/>
            <w:r w:rsidRPr="00842668">
              <w:rPr>
                <w:rFonts w:ascii="Times New Roman" w:eastAsia="Times New Roman" w:hAnsi="Times New Roman" w:cs="Times New Roman"/>
                <w:b/>
                <w:bCs/>
                <w:color w:val="000000"/>
                <w:sz w:val="24"/>
                <w:szCs w:val="24"/>
                <w:lang w:val="ro-MD" w:eastAsia="ru-RU"/>
              </w:rPr>
              <w:t> de Asigurări Sociale</w:t>
            </w:r>
          </w:p>
          <w:p w:rsidR="00C2718B" w:rsidRPr="00842668" w:rsidRDefault="00C2718B" w:rsidP="00C2718B">
            <w:pPr>
              <w:ind w:left="150"/>
              <w:contextualSpacing/>
              <w:jc w:val="center"/>
              <w:rPr>
                <w:rFonts w:ascii="Times New Roman" w:eastAsia="Times New Roman" w:hAnsi="Times New Roman" w:cs="Times New Roman"/>
                <w:color w:val="000000"/>
                <w:sz w:val="24"/>
                <w:szCs w:val="24"/>
                <w:lang w:val="ro-MD" w:eastAsia="ru-RU"/>
              </w:rPr>
            </w:pPr>
          </w:p>
          <w:p w:rsidR="00C2718B" w:rsidRPr="00842668" w:rsidRDefault="00C2718B" w:rsidP="00C2718B">
            <w:pPr>
              <w:ind w:left="150"/>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Conducerea</w:t>
            </w:r>
          </w:p>
          <w:p w:rsidR="00C2718B" w:rsidRPr="00842668" w:rsidRDefault="00C2718B" w:rsidP="00C2718B">
            <w:pPr>
              <w:autoSpaceDE w:val="0"/>
              <w:autoSpaceDN w:val="0"/>
              <w:adjustRightInd w:val="0"/>
              <w:ind w:left="150"/>
              <w:contextualSpacing/>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planificare bugetară</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prognozarea și analiza executării bugetului</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statistică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cheltuieli de organizare</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administrarea </w:t>
            </w:r>
            <w:proofErr w:type="spellStart"/>
            <w:r w:rsidRPr="00842668">
              <w:rPr>
                <w:rFonts w:ascii="Times New Roman" w:hAnsi="Times New Roman" w:cs="Times New Roman"/>
                <w:b/>
                <w:bCs/>
                <w:color w:val="000000"/>
                <w:sz w:val="24"/>
                <w:szCs w:val="24"/>
                <w:lang w:val="ro-MD"/>
              </w:rPr>
              <w:t>plăţilor</w:t>
            </w:r>
            <w:proofErr w:type="spellEnd"/>
            <w:r w:rsidRPr="00842668">
              <w:rPr>
                <w:rFonts w:ascii="Times New Roman" w:hAnsi="Times New Roman" w:cs="Times New Roman"/>
                <w:b/>
                <w:bCs/>
                <w:color w:val="000000"/>
                <w:sz w:val="24"/>
                <w:szCs w:val="24"/>
                <w:lang w:val="ro-MD"/>
              </w:rPr>
              <w:t xml:space="preserve"> </w:t>
            </w:r>
            <w:proofErr w:type="spellStart"/>
            <w:r w:rsidRPr="00842668">
              <w:rPr>
                <w:rFonts w:ascii="Times New Roman" w:hAnsi="Times New Roman" w:cs="Times New Roman"/>
                <w:b/>
                <w:bCs/>
                <w:color w:val="000000"/>
                <w:sz w:val="24"/>
                <w:szCs w:val="24"/>
                <w:lang w:val="ro-MD"/>
              </w:rPr>
              <w:t>şi</w:t>
            </w:r>
            <w:proofErr w:type="spellEnd"/>
            <w:r w:rsidRPr="00842668">
              <w:rPr>
                <w:rFonts w:ascii="Times New Roman" w:hAnsi="Times New Roman" w:cs="Times New Roman"/>
                <w:b/>
                <w:bCs/>
                <w:color w:val="000000"/>
                <w:sz w:val="24"/>
                <w:szCs w:val="24"/>
                <w:lang w:val="ro-MD"/>
              </w:rPr>
              <w:t xml:space="preserve"> plătitorilor</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metodologie </w:t>
            </w:r>
            <w:proofErr w:type="spellStart"/>
            <w:r w:rsidRPr="00842668">
              <w:rPr>
                <w:rFonts w:ascii="Times New Roman" w:hAnsi="Times New Roman" w:cs="Times New Roman"/>
                <w:color w:val="000000"/>
                <w:sz w:val="24"/>
                <w:szCs w:val="24"/>
                <w:lang w:val="ro-MD"/>
              </w:rPr>
              <w:t>evidenţa</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plăţilor</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plătitorilor</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sistematizare rapoarte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informaţii</w:t>
            </w:r>
            <w:proofErr w:type="spellEnd"/>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w:t>
            </w:r>
            <w:proofErr w:type="spellStart"/>
            <w:r w:rsidRPr="00842668">
              <w:rPr>
                <w:rFonts w:ascii="Times New Roman" w:hAnsi="Times New Roman" w:cs="Times New Roman"/>
                <w:b/>
                <w:bCs/>
                <w:color w:val="000000"/>
                <w:sz w:val="24"/>
                <w:szCs w:val="24"/>
                <w:lang w:val="ro-MD"/>
              </w:rPr>
              <w:t>evidenţa</w:t>
            </w:r>
            <w:proofErr w:type="spellEnd"/>
            <w:r w:rsidRPr="00842668">
              <w:rPr>
                <w:rFonts w:ascii="Times New Roman" w:hAnsi="Times New Roman" w:cs="Times New Roman"/>
                <w:b/>
                <w:bCs/>
                <w:color w:val="000000"/>
                <w:sz w:val="24"/>
                <w:szCs w:val="24"/>
                <w:lang w:val="ro-MD"/>
              </w:rPr>
              <w:t xml:space="preserve"> individuală a </w:t>
            </w:r>
            <w:proofErr w:type="spellStart"/>
            <w:r w:rsidRPr="00842668">
              <w:rPr>
                <w:rFonts w:ascii="Times New Roman" w:hAnsi="Times New Roman" w:cs="Times New Roman"/>
                <w:b/>
                <w:bCs/>
                <w:color w:val="000000"/>
                <w:sz w:val="24"/>
                <w:szCs w:val="24"/>
                <w:lang w:val="ro-MD"/>
              </w:rPr>
              <w:t>contribuţiilor</w:t>
            </w:r>
            <w:proofErr w:type="spellEnd"/>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gestionarea conturilor persoanelor asigurate</w:t>
            </w:r>
          </w:p>
          <w:p w:rsidR="00C2718B" w:rsidRPr="00842668" w:rsidRDefault="00C2718B" w:rsidP="00C2718B">
            <w:pPr>
              <w:autoSpaceDE w:val="0"/>
              <w:autoSpaceDN w:val="0"/>
              <w:adjustRightInd w:val="0"/>
              <w:ind w:left="150"/>
              <w:contextualSpacing/>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registrul </w:t>
            </w:r>
            <w:proofErr w:type="spellStart"/>
            <w:r w:rsidRPr="00842668">
              <w:rPr>
                <w:rFonts w:ascii="Times New Roman" w:hAnsi="Times New Roman" w:cs="Times New Roman"/>
                <w:color w:val="000000"/>
                <w:sz w:val="24"/>
                <w:szCs w:val="24"/>
                <w:lang w:val="ro-MD"/>
              </w:rPr>
              <w:t>evidenţei</w:t>
            </w:r>
            <w:proofErr w:type="spellEnd"/>
            <w:r w:rsidRPr="00842668">
              <w:rPr>
                <w:rFonts w:ascii="Times New Roman" w:hAnsi="Times New Roman" w:cs="Times New Roman"/>
                <w:color w:val="000000"/>
                <w:sz w:val="24"/>
                <w:szCs w:val="24"/>
                <w:lang w:val="ro-MD"/>
              </w:rPr>
              <w:t xml:space="preserve"> individuale</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pensii </w:t>
            </w:r>
            <w:proofErr w:type="spellStart"/>
            <w:r w:rsidRPr="00842668">
              <w:rPr>
                <w:rFonts w:ascii="Times New Roman" w:hAnsi="Times New Roman" w:cs="Times New Roman"/>
                <w:b/>
                <w:bCs/>
                <w:color w:val="000000"/>
                <w:sz w:val="24"/>
                <w:szCs w:val="24"/>
                <w:lang w:val="ro-MD"/>
              </w:rPr>
              <w:t>şi</w:t>
            </w:r>
            <w:proofErr w:type="spellEnd"/>
            <w:r w:rsidRPr="00842668">
              <w:rPr>
                <w:rFonts w:ascii="Times New Roman" w:hAnsi="Times New Roman" w:cs="Times New Roman"/>
                <w:b/>
                <w:bCs/>
                <w:color w:val="000000"/>
                <w:sz w:val="24"/>
                <w:szCs w:val="24"/>
                <w:lang w:val="ro-MD"/>
              </w:rPr>
              <w:t xml:space="preserve"> </w:t>
            </w:r>
            <w:proofErr w:type="spellStart"/>
            <w:r w:rsidRPr="00842668">
              <w:rPr>
                <w:rFonts w:ascii="Times New Roman" w:hAnsi="Times New Roman" w:cs="Times New Roman"/>
                <w:b/>
                <w:bCs/>
                <w:color w:val="000000"/>
                <w:sz w:val="24"/>
                <w:szCs w:val="24"/>
                <w:lang w:val="ro-MD"/>
              </w:rPr>
              <w:t>alocaţii</w:t>
            </w:r>
            <w:proofErr w:type="spellEnd"/>
            <w:r w:rsidRPr="00842668">
              <w:rPr>
                <w:rFonts w:ascii="Times New Roman" w:hAnsi="Times New Roman" w:cs="Times New Roman"/>
                <w:b/>
                <w:bCs/>
                <w:color w:val="000000"/>
                <w:sz w:val="24"/>
                <w:szCs w:val="24"/>
                <w:lang w:val="ro-MD"/>
              </w:rPr>
              <w:t xml:space="preserve"> </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supravegherea aplicării </w:t>
            </w:r>
            <w:proofErr w:type="spellStart"/>
            <w:r w:rsidRPr="00842668">
              <w:rPr>
                <w:rFonts w:ascii="Times New Roman" w:hAnsi="Times New Roman" w:cs="Times New Roman"/>
                <w:color w:val="000000"/>
                <w:sz w:val="24"/>
                <w:szCs w:val="24"/>
                <w:lang w:val="ro-MD"/>
              </w:rPr>
              <w:t>legislaţiei</w:t>
            </w:r>
            <w:proofErr w:type="spellEnd"/>
            <w:r w:rsidRPr="00842668">
              <w:rPr>
                <w:rFonts w:ascii="Times New Roman" w:hAnsi="Times New Roman" w:cs="Times New Roman"/>
                <w:color w:val="000000"/>
                <w:sz w:val="24"/>
                <w:szCs w:val="24"/>
                <w:lang w:val="ro-MD"/>
              </w:rPr>
              <w:t xml:space="preserve"> Nord</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supravegherea aplicării </w:t>
            </w:r>
            <w:proofErr w:type="spellStart"/>
            <w:r w:rsidRPr="00842668">
              <w:rPr>
                <w:rFonts w:ascii="Times New Roman" w:hAnsi="Times New Roman" w:cs="Times New Roman"/>
                <w:color w:val="000000"/>
                <w:sz w:val="24"/>
                <w:szCs w:val="24"/>
                <w:lang w:val="ro-MD"/>
              </w:rPr>
              <w:t>legislaţiei</w:t>
            </w:r>
            <w:proofErr w:type="spellEnd"/>
            <w:r w:rsidRPr="00842668">
              <w:rPr>
                <w:rFonts w:ascii="Times New Roman" w:hAnsi="Times New Roman" w:cs="Times New Roman"/>
                <w:color w:val="000000"/>
                <w:sz w:val="24"/>
                <w:szCs w:val="24"/>
                <w:lang w:val="ro-MD"/>
              </w:rPr>
              <w:t xml:space="preserve"> Centru</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supravegherea aplicării </w:t>
            </w:r>
            <w:proofErr w:type="spellStart"/>
            <w:r w:rsidRPr="00842668">
              <w:rPr>
                <w:rFonts w:ascii="Times New Roman" w:hAnsi="Times New Roman" w:cs="Times New Roman"/>
                <w:color w:val="000000"/>
                <w:sz w:val="24"/>
                <w:szCs w:val="24"/>
                <w:lang w:val="ro-MD"/>
              </w:rPr>
              <w:t>legislaţiei</w:t>
            </w:r>
            <w:proofErr w:type="spellEnd"/>
            <w:r w:rsidRPr="00842668">
              <w:rPr>
                <w:rFonts w:ascii="Times New Roman" w:hAnsi="Times New Roman" w:cs="Times New Roman"/>
                <w:color w:val="000000"/>
                <w:sz w:val="24"/>
                <w:szCs w:val="24"/>
                <w:lang w:val="ro-MD"/>
              </w:rPr>
              <w:t xml:space="preserve"> Sud</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pensii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prestaţii</w:t>
            </w:r>
            <w:proofErr w:type="spellEnd"/>
            <w:r w:rsidRPr="00842668">
              <w:rPr>
                <w:rFonts w:ascii="Times New Roman" w:hAnsi="Times New Roman" w:cs="Times New Roman"/>
                <w:color w:val="000000"/>
                <w:sz w:val="24"/>
                <w:szCs w:val="24"/>
                <w:lang w:val="ro-MD"/>
              </w:rPr>
              <w:t xml:space="preserve"> sociale beneficiarilor </w:t>
            </w:r>
            <w:proofErr w:type="spellStart"/>
            <w:r w:rsidRPr="00842668">
              <w:rPr>
                <w:rFonts w:ascii="Times New Roman" w:hAnsi="Times New Roman" w:cs="Times New Roman"/>
                <w:color w:val="000000"/>
                <w:sz w:val="24"/>
                <w:szCs w:val="24"/>
                <w:lang w:val="ro-MD"/>
              </w:rPr>
              <w:t>instituţiilor</w:t>
            </w:r>
            <w:proofErr w:type="spellEnd"/>
            <w:r w:rsidRPr="00842668">
              <w:rPr>
                <w:rFonts w:ascii="Times New Roman" w:hAnsi="Times New Roman" w:cs="Times New Roman"/>
                <w:color w:val="000000"/>
                <w:sz w:val="24"/>
                <w:szCs w:val="24"/>
                <w:lang w:val="ro-MD"/>
              </w:rPr>
              <w:t xml:space="preserve"> de </w:t>
            </w:r>
            <w:proofErr w:type="spellStart"/>
            <w:r w:rsidRPr="00842668">
              <w:rPr>
                <w:rFonts w:ascii="Times New Roman" w:hAnsi="Times New Roman" w:cs="Times New Roman"/>
                <w:color w:val="000000"/>
                <w:sz w:val="24"/>
                <w:szCs w:val="24"/>
                <w:lang w:val="ro-MD"/>
              </w:rPr>
              <w:t>forţă</w:t>
            </w:r>
            <w:proofErr w:type="spellEnd"/>
            <w:r w:rsidRPr="00842668">
              <w:rPr>
                <w:rFonts w:ascii="Times New Roman" w:hAnsi="Times New Roman" w:cs="Times New Roman"/>
                <w:color w:val="000000"/>
                <w:sz w:val="24"/>
                <w:szCs w:val="24"/>
                <w:lang w:val="ro-MD"/>
              </w:rPr>
              <w:tab/>
            </w:r>
          </w:p>
          <w:p w:rsidR="00C2718B" w:rsidRPr="00842668" w:rsidRDefault="00C2718B" w:rsidP="00C2718B">
            <w:pPr>
              <w:autoSpaceDE w:val="0"/>
              <w:autoSpaceDN w:val="0"/>
              <w:adjustRightInd w:val="0"/>
              <w:ind w:left="150"/>
              <w:contextualSpacing/>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w:t>
            </w:r>
            <w:proofErr w:type="spellStart"/>
            <w:r w:rsidRPr="00842668">
              <w:rPr>
                <w:rFonts w:ascii="Times New Roman" w:hAnsi="Times New Roman" w:cs="Times New Roman"/>
                <w:b/>
                <w:bCs/>
                <w:color w:val="000000"/>
                <w:sz w:val="24"/>
                <w:szCs w:val="24"/>
                <w:lang w:val="ro-MD"/>
              </w:rPr>
              <w:t>indemnizaţii</w:t>
            </w:r>
            <w:proofErr w:type="spellEnd"/>
            <w:r w:rsidRPr="00842668">
              <w:rPr>
                <w:rFonts w:ascii="Times New Roman" w:hAnsi="Times New Roman" w:cs="Times New Roman"/>
                <w:b/>
                <w:bCs/>
                <w:color w:val="000000"/>
                <w:sz w:val="24"/>
                <w:szCs w:val="24"/>
                <w:lang w:val="ro-MD"/>
              </w:rPr>
              <w:t xml:space="preserve"> </w:t>
            </w:r>
            <w:proofErr w:type="spellStart"/>
            <w:r w:rsidRPr="00842668">
              <w:rPr>
                <w:rFonts w:ascii="Times New Roman" w:hAnsi="Times New Roman" w:cs="Times New Roman"/>
                <w:b/>
                <w:bCs/>
                <w:color w:val="000000"/>
                <w:sz w:val="24"/>
                <w:szCs w:val="24"/>
                <w:lang w:val="ro-MD"/>
              </w:rPr>
              <w:t>şi</w:t>
            </w:r>
            <w:proofErr w:type="spellEnd"/>
            <w:r w:rsidRPr="00842668">
              <w:rPr>
                <w:rFonts w:ascii="Times New Roman" w:hAnsi="Times New Roman" w:cs="Times New Roman"/>
                <w:b/>
                <w:bCs/>
                <w:color w:val="000000"/>
                <w:sz w:val="24"/>
                <w:szCs w:val="24"/>
                <w:lang w:val="ro-MD"/>
              </w:rPr>
              <w:t xml:space="preserve"> alte </w:t>
            </w:r>
            <w:proofErr w:type="spellStart"/>
            <w:r w:rsidRPr="00842668">
              <w:rPr>
                <w:rFonts w:ascii="Times New Roman" w:hAnsi="Times New Roman" w:cs="Times New Roman"/>
                <w:b/>
                <w:bCs/>
                <w:color w:val="000000"/>
                <w:sz w:val="24"/>
                <w:szCs w:val="24"/>
                <w:lang w:val="ro-MD"/>
              </w:rPr>
              <w:t>prestaţii</w:t>
            </w:r>
            <w:proofErr w:type="spellEnd"/>
            <w:r w:rsidRPr="00842668">
              <w:rPr>
                <w:rFonts w:ascii="Times New Roman" w:hAnsi="Times New Roman" w:cs="Times New Roman"/>
                <w:b/>
                <w:bCs/>
                <w:color w:val="000000"/>
                <w:sz w:val="24"/>
                <w:szCs w:val="24"/>
                <w:lang w:val="ro-MD"/>
              </w:rPr>
              <w:t xml:space="preserve"> sociale</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indemnizaţii</w:t>
            </w:r>
            <w:proofErr w:type="spellEnd"/>
            <w:r w:rsidRPr="00842668">
              <w:rPr>
                <w:rFonts w:ascii="Times New Roman" w:hAnsi="Times New Roman" w:cs="Times New Roman"/>
                <w:color w:val="000000"/>
                <w:sz w:val="24"/>
                <w:szCs w:val="24"/>
                <w:lang w:val="ro-MD"/>
              </w:rPr>
              <w:t xml:space="preserve"> pentru familiile cu copii</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indemnizații de asigurări sociale</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lastRenderedPageBreak/>
              <w:t>Direcţia</w:t>
            </w:r>
            <w:proofErr w:type="spellEnd"/>
            <w:r w:rsidRPr="00842668">
              <w:rPr>
                <w:rFonts w:ascii="Times New Roman" w:hAnsi="Times New Roman" w:cs="Times New Roman"/>
                <w:color w:val="000000"/>
                <w:sz w:val="24"/>
                <w:szCs w:val="24"/>
                <w:lang w:val="ro-MD"/>
              </w:rPr>
              <w:t xml:space="preserve"> ajutoare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compensaţii</w:t>
            </w:r>
            <w:proofErr w:type="spellEnd"/>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gestionarea conturilor beneficiarilor de </w:t>
            </w:r>
            <w:proofErr w:type="spellStart"/>
            <w:r w:rsidRPr="00842668">
              <w:rPr>
                <w:rFonts w:ascii="Times New Roman" w:hAnsi="Times New Roman" w:cs="Times New Roman"/>
                <w:b/>
                <w:bCs/>
                <w:color w:val="000000"/>
                <w:sz w:val="24"/>
                <w:szCs w:val="24"/>
                <w:lang w:val="ro-MD"/>
              </w:rPr>
              <w:t>prestaţii</w:t>
            </w:r>
            <w:proofErr w:type="spellEnd"/>
            <w:r w:rsidRPr="00842668">
              <w:rPr>
                <w:rFonts w:ascii="Times New Roman" w:hAnsi="Times New Roman" w:cs="Times New Roman"/>
                <w:b/>
                <w:bCs/>
                <w:color w:val="000000"/>
                <w:sz w:val="24"/>
                <w:szCs w:val="24"/>
                <w:lang w:val="ro-MD"/>
              </w:rPr>
              <w:t xml:space="preserve"> sociale</w:t>
            </w:r>
          </w:p>
          <w:p w:rsidR="00C2718B" w:rsidRPr="00842668" w:rsidRDefault="00C2718B" w:rsidP="00C2718B">
            <w:pPr>
              <w:autoSpaceDE w:val="0"/>
              <w:autoSpaceDN w:val="0"/>
              <w:adjustRightInd w:val="0"/>
              <w:ind w:left="150"/>
              <w:contextualSpacing/>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gestionarea conturilor beneficiarilor de pensii</w:t>
            </w:r>
          </w:p>
          <w:p w:rsidR="00C2718B" w:rsidRPr="00842668" w:rsidRDefault="00C2718B" w:rsidP="00C2718B">
            <w:pPr>
              <w:autoSpaceDE w:val="0"/>
              <w:autoSpaceDN w:val="0"/>
              <w:adjustRightInd w:val="0"/>
              <w:ind w:left="150"/>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gestionarea conturilor beneficiarilor de alocații</w:t>
            </w:r>
          </w:p>
          <w:p w:rsidR="00C2718B" w:rsidRPr="00842668" w:rsidRDefault="00C2718B" w:rsidP="00C2718B">
            <w:pPr>
              <w:autoSpaceDE w:val="0"/>
              <w:autoSpaceDN w:val="0"/>
              <w:adjustRightInd w:val="0"/>
              <w:ind w:left="150"/>
              <w:contextualSpacing/>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gestionarea conturilor beneficiarilor de </w:t>
            </w:r>
            <w:proofErr w:type="spellStart"/>
            <w:r w:rsidRPr="00842668">
              <w:rPr>
                <w:rFonts w:ascii="Times New Roman" w:hAnsi="Times New Roman" w:cs="Times New Roman"/>
                <w:color w:val="000000"/>
                <w:sz w:val="24"/>
                <w:szCs w:val="24"/>
                <w:lang w:val="ro-MD"/>
              </w:rPr>
              <w:t>indemnizaţii</w:t>
            </w:r>
            <w:proofErr w:type="spellEnd"/>
            <w:r w:rsidRPr="00842668">
              <w:rPr>
                <w:rFonts w:ascii="Times New Roman" w:hAnsi="Times New Roman" w:cs="Times New Roman"/>
                <w:color w:val="000000"/>
                <w:sz w:val="24"/>
                <w:szCs w:val="24"/>
                <w:lang w:val="ro-MD"/>
              </w:rPr>
              <w:t xml:space="preserve"> de asigurări sociale</w:t>
            </w:r>
          </w:p>
          <w:p w:rsidR="00C2718B" w:rsidRPr="00842668" w:rsidRDefault="00C2718B" w:rsidP="00C2718B">
            <w:pPr>
              <w:autoSpaceDE w:val="0"/>
              <w:autoSpaceDN w:val="0"/>
              <w:adjustRightInd w:val="0"/>
              <w:ind w:left="150"/>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gestionarea conturilor beneficiarilor de ajutoare, </w:t>
            </w:r>
            <w:proofErr w:type="spellStart"/>
            <w:r w:rsidRPr="00842668">
              <w:rPr>
                <w:rFonts w:ascii="Times New Roman" w:hAnsi="Times New Roman" w:cs="Times New Roman"/>
                <w:color w:val="000000"/>
                <w:sz w:val="24"/>
                <w:szCs w:val="24"/>
                <w:lang w:val="ro-MD"/>
              </w:rPr>
              <w:t>compensaţii</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alte </w:t>
            </w:r>
            <w:proofErr w:type="spellStart"/>
            <w:r w:rsidRPr="00842668">
              <w:rPr>
                <w:rFonts w:ascii="Times New Roman" w:hAnsi="Times New Roman" w:cs="Times New Roman"/>
                <w:color w:val="000000"/>
                <w:sz w:val="24"/>
                <w:szCs w:val="24"/>
                <w:lang w:val="ro-MD"/>
              </w:rPr>
              <w:t>prestaţii</w:t>
            </w:r>
            <w:proofErr w:type="spellEnd"/>
            <w:r w:rsidRPr="00842668">
              <w:rPr>
                <w:rFonts w:ascii="Times New Roman" w:hAnsi="Times New Roman" w:cs="Times New Roman"/>
                <w:color w:val="000000"/>
                <w:sz w:val="24"/>
                <w:szCs w:val="24"/>
                <w:lang w:val="ro-MD"/>
              </w:rPr>
              <w:t xml:space="preserve"> sociale</w:t>
            </w:r>
          </w:p>
          <w:p w:rsidR="00C2718B" w:rsidRPr="00842668" w:rsidRDefault="00C2718B" w:rsidP="00C2718B">
            <w:pPr>
              <w:autoSpaceDE w:val="0"/>
              <w:autoSpaceDN w:val="0"/>
              <w:adjustRightInd w:val="0"/>
              <w:ind w:left="150"/>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gestionarea conturilor beneficiarilor de pensii externe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celor </w:t>
            </w:r>
            <w:proofErr w:type="spellStart"/>
            <w:r w:rsidRPr="00842668">
              <w:rPr>
                <w:rFonts w:ascii="Times New Roman" w:hAnsi="Times New Roman" w:cs="Times New Roman"/>
                <w:color w:val="000000"/>
                <w:sz w:val="24"/>
                <w:szCs w:val="24"/>
                <w:lang w:val="ro-MD"/>
              </w:rPr>
              <w:t>condamnaţi</w:t>
            </w:r>
            <w:proofErr w:type="spellEnd"/>
          </w:p>
          <w:p w:rsidR="00C2718B" w:rsidRPr="00842668" w:rsidRDefault="00C2718B" w:rsidP="00C2718B">
            <w:pPr>
              <w:autoSpaceDE w:val="0"/>
              <w:autoSpaceDN w:val="0"/>
              <w:adjustRightInd w:val="0"/>
              <w:ind w:left="150"/>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gestionarea datelor, analiza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monitorizarea </w:t>
            </w:r>
            <w:proofErr w:type="spellStart"/>
            <w:r w:rsidRPr="00842668">
              <w:rPr>
                <w:rFonts w:ascii="Times New Roman" w:hAnsi="Times New Roman" w:cs="Times New Roman"/>
                <w:color w:val="000000"/>
                <w:sz w:val="24"/>
                <w:szCs w:val="24"/>
                <w:lang w:val="ro-MD"/>
              </w:rPr>
              <w:t>plăţii</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prestaţiilor</w:t>
            </w:r>
            <w:proofErr w:type="spellEnd"/>
            <w:r w:rsidRPr="00842668">
              <w:rPr>
                <w:rFonts w:ascii="Times New Roman" w:hAnsi="Times New Roman" w:cs="Times New Roman"/>
                <w:color w:val="000000"/>
                <w:sz w:val="24"/>
                <w:szCs w:val="24"/>
                <w:lang w:val="ro-MD"/>
              </w:rPr>
              <w:t xml:space="preserve"> sociale</w:t>
            </w:r>
          </w:p>
          <w:p w:rsidR="00C2718B" w:rsidRPr="00842668" w:rsidRDefault="00C2718B" w:rsidP="00C2718B">
            <w:pPr>
              <w:autoSpaceDE w:val="0"/>
              <w:autoSpaceDN w:val="0"/>
              <w:adjustRightInd w:val="0"/>
              <w:ind w:left="150"/>
              <w:contextualSpacing/>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w:t>
            </w:r>
            <w:proofErr w:type="spellStart"/>
            <w:r w:rsidRPr="00842668">
              <w:rPr>
                <w:rFonts w:ascii="Times New Roman" w:hAnsi="Times New Roman" w:cs="Times New Roman"/>
                <w:b/>
                <w:bCs/>
                <w:color w:val="000000"/>
                <w:sz w:val="24"/>
                <w:szCs w:val="24"/>
                <w:lang w:val="ro-MD"/>
              </w:rPr>
              <w:t>relaţii</w:t>
            </w:r>
            <w:proofErr w:type="spellEnd"/>
            <w:r w:rsidRPr="00842668">
              <w:rPr>
                <w:rFonts w:ascii="Times New Roman" w:hAnsi="Times New Roman" w:cs="Times New Roman"/>
                <w:b/>
                <w:bCs/>
                <w:color w:val="000000"/>
                <w:sz w:val="24"/>
                <w:szCs w:val="24"/>
                <w:lang w:val="ro-MD"/>
              </w:rPr>
              <w:t xml:space="preserve"> </w:t>
            </w:r>
            <w:proofErr w:type="spellStart"/>
            <w:r w:rsidRPr="00842668">
              <w:rPr>
                <w:rFonts w:ascii="Times New Roman" w:hAnsi="Times New Roman" w:cs="Times New Roman"/>
                <w:b/>
                <w:bCs/>
                <w:color w:val="000000"/>
                <w:sz w:val="24"/>
                <w:szCs w:val="24"/>
                <w:lang w:val="ro-MD"/>
              </w:rPr>
              <w:t>internaţionale</w:t>
            </w:r>
            <w:proofErr w:type="spellEnd"/>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legislaţia</w:t>
            </w:r>
            <w:proofErr w:type="spellEnd"/>
            <w:r w:rsidRPr="00842668">
              <w:rPr>
                <w:rFonts w:ascii="Times New Roman" w:hAnsi="Times New Roman" w:cs="Times New Roman"/>
                <w:color w:val="000000"/>
                <w:sz w:val="24"/>
                <w:szCs w:val="24"/>
                <w:lang w:val="ro-MD"/>
              </w:rPr>
              <w:t xml:space="preserve"> aplicabilă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cooperare</w:t>
            </w:r>
          </w:p>
          <w:p w:rsidR="00C2718B" w:rsidRPr="00842668" w:rsidRDefault="00C2718B" w:rsidP="00C2718B">
            <w:pPr>
              <w:autoSpaceDE w:val="0"/>
              <w:autoSpaceDN w:val="0"/>
              <w:adjustRightInd w:val="0"/>
              <w:ind w:left="150"/>
              <w:contextualSpacing/>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pensii externe</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dezvoltarea și management instituțional</w:t>
            </w:r>
          </w:p>
          <w:p w:rsidR="00C2718B" w:rsidRPr="00842668" w:rsidRDefault="00C2718B" w:rsidP="00C2718B">
            <w:pPr>
              <w:autoSpaceDE w:val="0"/>
              <w:autoSpaceDN w:val="0"/>
              <w:adjustRightInd w:val="0"/>
              <w:ind w:left="150"/>
              <w:contextualSpacing/>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analiza și dezvoltarea instituțională</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comunicare și relații cu publicul</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audit intern</w:t>
            </w:r>
          </w:p>
          <w:p w:rsidR="00C2718B" w:rsidRPr="00842668" w:rsidRDefault="00C2718B" w:rsidP="00C2718B">
            <w:pPr>
              <w:autoSpaceDE w:val="0"/>
              <w:autoSpaceDN w:val="0"/>
              <w:adjustRightInd w:val="0"/>
              <w:ind w:left="150"/>
              <w:contextualSpacing/>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audit sisteme </w:t>
            </w:r>
            <w:proofErr w:type="spellStart"/>
            <w:r w:rsidRPr="00842668">
              <w:rPr>
                <w:rFonts w:ascii="Times New Roman" w:hAnsi="Times New Roman" w:cs="Times New Roman"/>
                <w:color w:val="000000"/>
                <w:sz w:val="24"/>
                <w:szCs w:val="24"/>
                <w:lang w:val="ro-MD"/>
              </w:rPr>
              <w:t>operaţionale</w:t>
            </w:r>
            <w:proofErr w:type="spellEnd"/>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audit sisteme manageriale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de suport</w:t>
            </w:r>
          </w:p>
          <w:p w:rsidR="00C2718B" w:rsidRPr="00842668" w:rsidRDefault="00C2718B" w:rsidP="00C2718B">
            <w:pPr>
              <w:autoSpaceDE w:val="0"/>
              <w:autoSpaceDN w:val="0"/>
              <w:adjustRightInd w:val="0"/>
              <w:ind w:left="150"/>
              <w:contextualSpacing/>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w:t>
            </w:r>
            <w:proofErr w:type="spellStart"/>
            <w:r w:rsidRPr="00842668">
              <w:rPr>
                <w:rFonts w:ascii="Times New Roman" w:hAnsi="Times New Roman" w:cs="Times New Roman"/>
                <w:b/>
                <w:bCs/>
                <w:color w:val="000000"/>
                <w:sz w:val="24"/>
                <w:szCs w:val="24"/>
                <w:lang w:val="ro-MD"/>
              </w:rPr>
              <w:t>finanţe</w:t>
            </w:r>
            <w:proofErr w:type="spellEnd"/>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evidenţa</w:t>
            </w:r>
            <w:proofErr w:type="spellEnd"/>
            <w:r w:rsidRPr="00842668">
              <w:rPr>
                <w:rFonts w:ascii="Times New Roman" w:hAnsi="Times New Roman" w:cs="Times New Roman"/>
                <w:color w:val="000000"/>
                <w:sz w:val="24"/>
                <w:szCs w:val="24"/>
                <w:lang w:val="ro-MD"/>
              </w:rPr>
              <w:t xml:space="preserve"> veniturilor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cheltuielilor la plata drepturilor sociale</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evidenţa</w:t>
            </w:r>
            <w:proofErr w:type="spellEnd"/>
            <w:r w:rsidRPr="00842668">
              <w:rPr>
                <w:rFonts w:ascii="Times New Roman" w:hAnsi="Times New Roman" w:cs="Times New Roman"/>
                <w:color w:val="000000"/>
                <w:sz w:val="24"/>
                <w:szCs w:val="24"/>
                <w:lang w:val="ro-MD"/>
              </w:rPr>
              <w:t xml:space="preserve"> cheltuielilor de administrare a sistemului public de  asigurări sociale</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lastRenderedPageBreak/>
              <w:t>Direcţia</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evidenţa</w:t>
            </w:r>
            <w:proofErr w:type="spellEnd"/>
            <w:r w:rsidRPr="00842668">
              <w:rPr>
                <w:rFonts w:ascii="Times New Roman" w:hAnsi="Times New Roman" w:cs="Times New Roman"/>
                <w:color w:val="000000"/>
                <w:sz w:val="24"/>
                <w:szCs w:val="24"/>
                <w:lang w:val="ro-MD"/>
              </w:rPr>
              <w:t xml:space="preserve"> cheltuielilor pentru tratament </w:t>
            </w:r>
            <w:proofErr w:type="spellStart"/>
            <w:r w:rsidRPr="00842668">
              <w:rPr>
                <w:rFonts w:ascii="Times New Roman" w:hAnsi="Times New Roman" w:cs="Times New Roman"/>
                <w:color w:val="000000"/>
                <w:sz w:val="24"/>
                <w:szCs w:val="24"/>
                <w:lang w:val="ro-MD"/>
              </w:rPr>
              <w:t>balneosanatorial</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odihna copiilor </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dezvoltarea sistemelor aplicative </w:t>
            </w:r>
            <w:proofErr w:type="spellStart"/>
            <w:r w:rsidRPr="00842668">
              <w:rPr>
                <w:rFonts w:ascii="Times New Roman" w:hAnsi="Times New Roman" w:cs="Times New Roman"/>
                <w:b/>
                <w:bCs/>
                <w:color w:val="000000"/>
                <w:sz w:val="24"/>
                <w:szCs w:val="24"/>
                <w:lang w:val="ro-MD"/>
              </w:rPr>
              <w:t>şi</w:t>
            </w:r>
            <w:proofErr w:type="spellEnd"/>
            <w:r w:rsidRPr="00842668">
              <w:rPr>
                <w:rFonts w:ascii="Times New Roman" w:hAnsi="Times New Roman" w:cs="Times New Roman"/>
                <w:b/>
                <w:bCs/>
                <w:color w:val="000000"/>
                <w:sz w:val="24"/>
                <w:szCs w:val="24"/>
                <w:lang w:val="ro-MD"/>
              </w:rPr>
              <w:t xml:space="preserve"> e-transformare</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dezvoltarea sistemelor aplicative</w:t>
            </w:r>
          </w:p>
          <w:p w:rsidR="00C2718B" w:rsidRPr="00842668" w:rsidRDefault="00C2718B" w:rsidP="00C2718B">
            <w:pPr>
              <w:autoSpaceDE w:val="0"/>
              <w:autoSpaceDN w:val="0"/>
              <w:adjustRightInd w:val="0"/>
              <w:ind w:left="150"/>
              <w:contextualSpacing/>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e-transformare</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administrarea sistemelor </w:t>
            </w:r>
            <w:proofErr w:type="spellStart"/>
            <w:r w:rsidRPr="00842668">
              <w:rPr>
                <w:rFonts w:ascii="Times New Roman" w:hAnsi="Times New Roman" w:cs="Times New Roman"/>
                <w:b/>
                <w:bCs/>
                <w:color w:val="000000"/>
                <w:sz w:val="24"/>
                <w:szCs w:val="24"/>
                <w:lang w:val="ro-MD"/>
              </w:rPr>
              <w:t>informaţionale</w:t>
            </w:r>
            <w:proofErr w:type="spellEnd"/>
            <w:r w:rsidRPr="00842668">
              <w:rPr>
                <w:rFonts w:ascii="Times New Roman" w:hAnsi="Times New Roman" w:cs="Times New Roman"/>
                <w:b/>
                <w:bCs/>
                <w:color w:val="000000"/>
                <w:sz w:val="24"/>
                <w:szCs w:val="24"/>
                <w:lang w:val="ro-MD"/>
              </w:rPr>
              <w:t xml:space="preserve"> </w:t>
            </w:r>
            <w:proofErr w:type="spellStart"/>
            <w:r w:rsidRPr="00842668">
              <w:rPr>
                <w:rFonts w:ascii="Times New Roman" w:hAnsi="Times New Roman" w:cs="Times New Roman"/>
                <w:b/>
                <w:bCs/>
                <w:color w:val="000000"/>
                <w:sz w:val="24"/>
                <w:szCs w:val="24"/>
                <w:lang w:val="ro-MD"/>
              </w:rPr>
              <w:t>şi</w:t>
            </w:r>
            <w:proofErr w:type="spellEnd"/>
            <w:r w:rsidRPr="00842668">
              <w:rPr>
                <w:rFonts w:ascii="Times New Roman" w:hAnsi="Times New Roman" w:cs="Times New Roman"/>
                <w:b/>
                <w:bCs/>
                <w:color w:val="000000"/>
                <w:sz w:val="24"/>
                <w:szCs w:val="24"/>
                <w:lang w:val="ro-MD"/>
              </w:rPr>
              <w:t xml:space="preserve"> suportul infrastructurii</w:t>
            </w:r>
          </w:p>
          <w:p w:rsidR="00C2718B" w:rsidRPr="00842668" w:rsidRDefault="00C2718B" w:rsidP="00C2718B">
            <w:pPr>
              <w:autoSpaceDE w:val="0"/>
              <w:autoSpaceDN w:val="0"/>
              <w:adjustRightInd w:val="0"/>
              <w:ind w:left="150"/>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administrarea sistemelor </w:t>
            </w:r>
            <w:proofErr w:type="spellStart"/>
            <w:r w:rsidRPr="00842668">
              <w:rPr>
                <w:rFonts w:ascii="Times New Roman" w:hAnsi="Times New Roman" w:cs="Times New Roman"/>
                <w:color w:val="000000"/>
                <w:sz w:val="24"/>
                <w:szCs w:val="24"/>
                <w:lang w:val="ro-MD"/>
              </w:rPr>
              <w:t>operaţionale</w:t>
            </w:r>
            <w:proofErr w:type="spellEnd"/>
            <w:r w:rsidRPr="00842668">
              <w:rPr>
                <w:rFonts w:ascii="Times New Roman" w:hAnsi="Times New Roman" w:cs="Times New Roman"/>
                <w:color w:val="000000"/>
                <w:sz w:val="24"/>
                <w:szCs w:val="24"/>
                <w:lang w:val="ro-MD"/>
              </w:rPr>
              <w:t xml:space="preserve">, gestiunea bazelor de  date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echipamentelor active de </w:t>
            </w:r>
            <w:proofErr w:type="spellStart"/>
            <w:r w:rsidRPr="00842668">
              <w:rPr>
                <w:rFonts w:ascii="Times New Roman" w:hAnsi="Times New Roman" w:cs="Times New Roman"/>
                <w:color w:val="000000"/>
                <w:sz w:val="24"/>
                <w:szCs w:val="24"/>
                <w:lang w:val="ro-MD"/>
              </w:rPr>
              <w:t>reţea</w:t>
            </w:r>
            <w:proofErr w:type="spellEnd"/>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administrarea sistemelor aplicative</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suport infrastructură și </w:t>
            </w:r>
            <w:proofErr w:type="spellStart"/>
            <w:r w:rsidRPr="00842668">
              <w:rPr>
                <w:rFonts w:ascii="Times New Roman" w:hAnsi="Times New Roman" w:cs="Times New Roman"/>
                <w:color w:val="000000"/>
                <w:sz w:val="24"/>
                <w:szCs w:val="24"/>
                <w:lang w:val="ro-MD"/>
              </w:rPr>
              <w:t>Help</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Desk</w:t>
            </w:r>
            <w:proofErr w:type="spellEnd"/>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w:t>
            </w:r>
            <w:proofErr w:type="spellStart"/>
            <w:r w:rsidRPr="00842668">
              <w:rPr>
                <w:rFonts w:ascii="Times New Roman" w:hAnsi="Times New Roman" w:cs="Times New Roman"/>
                <w:b/>
                <w:bCs/>
                <w:color w:val="000000"/>
                <w:sz w:val="24"/>
                <w:szCs w:val="24"/>
                <w:lang w:val="ro-MD"/>
              </w:rPr>
              <w:t>achiziţii</w:t>
            </w:r>
            <w:proofErr w:type="spellEnd"/>
            <w:r w:rsidRPr="00842668">
              <w:rPr>
                <w:rFonts w:ascii="Times New Roman" w:hAnsi="Times New Roman" w:cs="Times New Roman"/>
                <w:b/>
                <w:bCs/>
                <w:color w:val="000000"/>
                <w:sz w:val="24"/>
                <w:szCs w:val="24"/>
                <w:lang w:val="ro-MD"/>
              </w:rPr>
              <w:t xml:space="preserve"> publice </w:t>
            </w:r>
            <w:proofErr w:type="spellStart"/>
            <w:r w:rsidRPr="00842668">
              <w:rPr>
                <w:rFonts w:ascii="Times New Roman" w:hAnsi="Times New Roman" w:cs="Times New Roman"/>
                <w:b/>
                <w:bCs/>
                <w:color w:val="000000"/>
                <w:sz w:val="24"/>
                <w:szCs w:val="24"/>
                <w:lang w:val="ro-MD"/>
              </w:rPr>
              <w:t>şi</w:t>
            </w:r>
            <w:proofErr w:type="spellEnd"/>
            <w:r w:rsidRPr="00842668">
              <w:rPr>
                <w:rFonts w:ascii="Times New Roman" w:hAnsi="Times New Roman" w:cs="Times New Roman"/>
                <w:b/>
                <w:bCs/>
                <w:color w:val="000000"/>
                <w:sz w:val="24"/>
                <w:szCs w:val="24"/>
                <w:lang w:val="ro-MD"/>
              </w:rPr>
              <w:t xml:space="preserve"> patrimoniu</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achiziţii</w:t>
            </w:r>
            <w:proofErr w:type="spellEnd"/>
            <w:r w:rsidRPr="00842668">
              <w:rPr>
                <w:rFonts w:ascii="Times New Roman" w:hAnsi="Times New Roman" w:cs="Times New Roman"/>
                <w:color w:val="000000"/>
                <w:sz w:val="24"/>
                <w:szCs w:val="24"/>
                <w:lang w:val="ro-MD"/>
              </w:rPr>
              <w:t xml:space="preserve"> publice</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gestionarea patrimoniului </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juridică</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 xml:space="preserve">Direcția </w:t>
            </w:r>
            <w:proofErr w:type="spellStart"/>
            <w:r w:rsidRPr="00842668">
              <w:rPr>
                <w:rFonts w:ascii="Times New Roman" w:hAnsi="Times New Roman" w:cs="Times New Roman"/>
                <w:color w:val="000000"/>
                <w:sz w:val="24"/>
                <w:szCs w:val="24"/>
                <w:lang w:val="ro-MD"/>
              </w:rPr>
              <w:t>legislaţie</w:t>
            </w:r>
            <w:proofErr w:type="spellEnd"/>
            <w:r w:rsidRPr="00842668">
              <w:rPr>
                <w:rFonts w:ascii="Times New Roman" w:hAnsi="Times New Roman" w:cs="Times New Roman"/>
                <w:color w:val="000000"/>
                <w:sz w:val="24"/>
                <w:szCs w:val="24"/>
                <w:lang w:val="ro-MD"/>
              </w:rPr>
              <w:t xml:space="preserve"> și </w:t>
            </w:r>
            <w:proofErr w:type="spellStart"/>
            <w:r w:rsidRPr="00842668">
              <w:rPr>
                <w:rFonts w:ascii="Times New Roman" w:hAnsi="Times New Roman" w:cs="Times New Roman"/>
                <w:color w:val="000000"/>
                <w:sz w:val="24"/>
                <w:szCs w:val="24"/>
                <w:lang w:val="ro-MD"/>
              </w:rPr>
              <w:t>reprezentanţă</w:t>
            </w:r>
            <w:proofErr w:type="spellEnd"/>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Direcția gestionarea procedurilor de insolvabilitate și asistență juridică</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resurse umane</w:t>
            </w:r>
          </w:p>
          <w:p w:rsidR="00C2718B" w:rsidRPr="00842668" w:rsidRDefault="00C2718B" w:rsidP="00C2718B">
            <w:pPr>
              <w:autoSpaceDE w:val="0"/>
              <w:autoSpaceDN w:val="0"/>
              <w:adjustRightInd w:val="0"/>
              <w:ind w:left="150"/>
              <w:contextualSpacing/>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 xml:space="preserve">Direcția planificarea, asigurarea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evidenţa</w:t>
            </w:r>
            <w:proofErr w:type="spellEnd"/>
            <w:r w:rsidRPr="00842668">
              <w:rPr>
                <w:rFonts w:ascii="Times New Roman" w:hAnsi="Times New Roman" w:cs="Times New Roman"/>
                <w:color w:val="000000"/>
                <w:sz w:val="24"/>
                <w:szCs w:val="24"/>
                <w:lang w:val="ro-MD"/>
              </w:rPr>
              <w:t xml:space="preserve"> personalului</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 xml:space="preserve">Direcția evaluarea, instruirea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motivarea personalului</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Secţia</w:t>
            </w:r>
            <w:proofErr w:type="spellEnd"/>
            <w:r w:rsidRPr="00842668">
              <w:rPr>
                <w:rFonts w:ascii="Times New Roman" w:hAnsi="Times New Roman" w:cs="Times New Roman"/>
                <w:b/>
                <w:bCs/>
                <w:color w:val="000000"/>
                <w:sz w:val="24"/>
                <w:szCs w:val="24"/>
                <w:lang w:val="ro-MD"/>
              </w:rPr>
              <w:t xml:space="preserve"> administrativă”</w:t>
            </w:r>
          </w:p>
          <w:p w:rsidR="00C2718B" w:rsidRPr="00842668" w:rsidRDefault="00C2718B" w:rsidP="00C2718B">
            <w:pPr>
              <w:autoSpaceDE w:val="0"/>
              <w:autoSpaceDN w:val="0"/>
              <w:adjustRightInd w:val="0"/>
              <w:ind w:left="150"/>
              <w:contextualSpacing/>
              <w:rPr>
                <w:rFonts w:ascii="Times New Roman" w:hAnsi="Times New Roman" w:cs="Times New Roman"/>
                <w:b/>
                <w:bCs/>
                <w:color w:val="000000"/>
                <w:sz w:val="24"/>
                <w:szCs w:val="24"/>
                <w:lang w:val="ro-MD"/>
              </w:rPr>
            </w:pPr>
          </w:p>
          <w:p w:rsidR="00C2718B" w:rsidRPr="00842668" w:rsidRDefault="00C2718B" w:rsidP="00C2718B">
            <w:pPr>
              <w:tabs>
                <w:tab w:val="left" w:pos="851"/>
              </w:tabs>
              <w:ind w:left="150"/>
              <w:jc w:val="both"/>
              <w:rPr>
                <w:rFonts w:ascii="Times New Roman" w:hAnsi="Times New Roman" w:cs="Times New Roman"/>
                <w:color w:val="000000"/>
                <w:sz w:val="24"/>
                <w:szCs w:val="24"/>
                <w:lang w:val="ro-MD"/>
              </w:rPr>
            </w:pPr>
          </w:p>
        </w:tc>
        <w:tc>
          <w:tcPr>
            <w:tcW w:w="4891" w:type="dxa"/>
          </w:tcPr>
          <w:p w:rsidR="00C2718B" w:rsidRPr="00842668" w:rsidRDefault="00C2718B" w:rsidP="00C2718B">
            <w:pPr>
              <w:autoSpaceDE w:val="0"/>
              <w:autoSpaceDN w:val="0"/>
              <w:adjustRightInd w:val="0"/>
              <w:ind w:left="150"/>
              <w:rPr>
                <w:rFonts w:ascii="Times New Roman" w:hAnsi="Times New Roman" w:cs="Times New Roman"/>
                <w:b/>
                <w:color w:val="000000"/>
                <w:sz w:val="24"/>
                <w:szCs w:val="24"/>
                <w:lang w:val="ro-MD"/>
              </w:rPr>
            </w:pPr>
          </w:p>
          <w:p w:rsidR="00C2718B" w:rsidRPr="00842668" w:rsidRDefault="00C2718B" w:rsidP="00C2718B">
            <w:pPr>
              <w:autoSpaceDE w:val="0"/>
              <w:autoSpaceDN w:val="0"/>
              <w:adjustRightInd w:val="0"/>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 xml:space="preserve"> rândurile:</w:t>
            </w:r>
          </w:p>
          <w:p w:rsidR="00C2718B" w:rsidRPr="00842668" w:rsidRDefault="00C2718B" w:rsidP="00C2718B">
            <w:pPr>
              <w:tabs>
                <w:tab w:val="left" w:pos="477"/>
              </w:tabs>
              <w:autoSpaceDE w:val="0"/>
              <w:autoSpaceDN w:val="0"/>
              <w:adjustRightInd w:val="0"/>
              <w:ind w:firstLine="193"/>
              <w:jc w:val="both"/>
              <w:rPr>
                <w:rFonts w:ascii="Times New Roman" w:hAnsi="Times New Roman" w:cs="Times New Roman"/>
                <w:b/>
                <w:bCs/>
                <w:color w:val="000000"/>
                <w:sz w:val="24"/>
                <w:szCs w:val="24"/>
                <w:lang w:val="ro-MD"/>
              </w:rPr>
            </w:pPr>
            <w:r w:rsidRPr="00842668">
              <w:rPr>
                <w:rFonts w:ascii="Times New Roman" w:hAnsi="Times New Roman" w:cs="Times New Roman"/>
                <w:b/>
                <w:bCs/>
                <w:color w:val="000000"/>
                <w:sz w:val="24"/>
                <w:szCs w:val="24"/>
                <w:lang w:val="ro-MD"/>
              </w:rPr>
              <w:t>„</w:t>
            </w: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dezvoltare și management instituțional</w:t>
            </w:r>
          </w:p>
          <w:p w:rsidR="00C2718B" w:rsidRPr="00842668" w:rsidRDefault="00C2718B" w:rsidP="00C2718B">
            <w:pPr>
              <w:tabs>
                <w:tab w:val="left" w:pos="477"/>
              </w:tabs>
              <w:autoSpaceDE w:val="0"/>
              <w:autoSpaceDN w:val="0"/>
              <w:adjustRightInd w:val="0"/>
              <w:ind w:firstLine="193"/>
              <w:contextualSpacing/>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analiza și dezvoltarea instituțională</w:t>
            </w:r>
          </w:p>
          <w:p w:rsidR="00C2718B" w:rsidRPr="00842668" w:rsidRDefault="00C2718B" w:rsidP="00C2718B">
            <w:pPr>
              <w:tabs>
                <w:tab w:val="left" w:pos="477"/>
              </w:tabs>
              <w:autoSpaceDE w:val="0"/>
              <w:autoSpaceDN w:val="0"/>
              <w:adjustRightInd w:val="0"/>
              <w:ind w:firstLine="193"/>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comunicare și relații cu publicul” </w:t>
            </w:r>
          </w:p>
          <w:p w:rsidR="00C2718B" w:rsidRPr="00842668" w:rsidRDefault="00C2718B" w:rsidP="00C2718B">
            <w:pPr>
              <w:tabs>
                <w:tab w:val="left" w:pos="477"/>
                <w:tab w:val="left" w:pos="851"/>
              </w:tabs>
              <w:ind w:left="851" w:hanging="658"/>
              <w:contextualSpacing/>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se substituie cu rândurile:</w:t>
            </w:r>
          </w:p>
          <w:p w:rsidR="00C2718B" w:rsidRPr="00842668" w:rsidRDefault="00C2718B" w:rsidP="00C2718B">
            <w:pPr>
              <w:tabs>
                <w:tab w:val="left" w:pos="477"/>
              </w:tabs>
              <w:autoSpaceDE w:val="0"/>
              <w:autoSpaceDN w:val="0"/>
              <w:adjustRightInd w:val="0"/>
              <w:ind w:firstLine="193"/>
              <w:jc w:val="both"/>
              <w:rPr>
                <w:rFonts w:ascii="Times New Roman" w:hAnsi="Times New Roman" w:cs="Times New Roman"/>
                <w:b/>
                <w:bCs/>
                <w:color w:val="000000"/>
                <w:sz w:val="24"/>
                <w:szCs w:val="24"/>
                <w:lang w:val="ro-MD"/>
              </w:rPr>
            </w:pPr>
            <w:r w:rsidRPr="00842668">
              <w:rPr>
                <w:rFonts w:ascii="Times New Roman" w:hAnsi="Times New Roman" w:cs="Times New Roman"/>
                <w:b/>
                <w:color w:val="000000"/>
                <w:sz w:val="24"/>
                <w:szCs w:val="24"/>
                <w:lang w:val="ro-MD"/>
              </w:rPr>
              <w:t>„</w:t>
            </w: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dezvoltare și management instituțional</w:t>
            </w:r>
          </w:p>
          <w:p w:rsidR="00C2718B" w:rsidRPr="00842668" w:rsidRDefault="00C2718B" w:rsidP="00C2718B">
            <w:pPr>
              <w:tabs>
                <w:tab w:val="left" w:pos="477"/>
              </w:tabs>
              <w:autoSpaceDE w:val="0"/>
              <w:autoSpaceDN w:val="0"/>
              <w:adjustRightInd w:val="0"/>
              <w:ind w:firstLine="193"/>
              <w:contextualSpacing/>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analiză și dezvoltare instituțională</w:t>
            </w:r>
          </w:p>
          <w:p w:rsidR="00C2718B" w:rsidRPr="00842668" w:rsidRDefault="00C2718B" w:rsidP="00C2718B">
            <w:pPr>
              <w:tabs>
                <w:tab w:val="left" w:pos="477"/>
                <w:tab w:val="left" w:pos="851"/>
              </w:tabs>
              <w:ind w:left="851" w:hanging="658"/>
              <w:contextualSpacing/>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informare și comunicare</w:t>
            </w:r>
          </w:p>
          <w:p w:rsidR="00C2718B" w:rsidRPr="00842668" w:rsidRDefault="00C2718B" w:rsidP="00C2718B">
            <w:pPr>
              <w:tabs>
                <w:tab w:val="left" w:pos="477"/>
                <w:tab w:val="left" w:pos="851"/>
              </w:tabs>
              <w:ind w:left="851" w:hanging="658"/>
              <w:contextualSpacing/>
              <w:jc w:val="both"/>
              <w:rPr>
                <w:rFonts w:ascii="Times New Roman" w:eastAsia="Times New Roman" w:hAnsi="Times New Roman" w:cs="Times New Roman"/>
                <w:b/>
                <w:color w:val="000000"/>
                <w:sz w:val="24"/>
                <w:szCs w:val="24"/>
                <w:lang w:val="ro-MD" w:eastAsia="ru-RU"/>
              </w:rPr>
            </w:pPr>
            <w:r w:rsidRPr="00842668">
              <w:rPr>
                <w:rFonts w:ascii="Times New Roman" w:hAnsi="Times New Roman" w:cs="Times New Roman"/>
                <w:color w:val="000000"/>
                <w:sz w:val="24"/>
                <w:szCs w:val="24"/>
                <w:lang w:val="ro-MD"/>
              </w:rPr>
              <w:t>Direcția managementul documentelor</w:t>
            </w:r>
            <w:r w:rsidRPr="00842668">
              <w:rPr>
                <w:rFonts w:ascii="Times New Roman" w:hAnsi="Times New Roman" w:cs="Times New Roman"/>
                <w:b/>
                <w:color w:val="000000"/>
                <w:sz w:val="24"/>
                <w:szCs w:val="24"/>
                <w:lang w:val="ro-MD"/>
              </w:rPr>
              <w:t>”;</w:t>
            </w:r>
          </w:p>
          <w:p w:rsidR="00C2718B" w:rsidRDefault="00C2718B" w:rsidP="00C2718B">
            <w:pPr>
              <w:tabs>
                <w:tab w:val="left" w:pos="477"/>
                <w:tab w:val="left" w:pos="851"/>
              </w:tabs>
              <w:ind w:left="1134" w:firstLine="193"/>
              <w:contextualSpacing/>
              <w:jc w:val="both"/>
              <w:rPr>
                <w:rFonts w:ascii="Times New Roman" w:eastAsia="Times New Roman" w:hAnsi="Times New Roman" w:cs="Times New Roman"/>
                <w:b/>
                <w:color w:val="000000"/>
                <w:sz w:val="24"/>
                <w:szCs w:val="24"/>
                <w:lang w:val="ro-MD" w:eastAsia="ru-RU"/>
              </w:rPr>
            </w:pPr>
          </w:p>
          <w:p w:rsidR="00C2718B" w:rsidRDefault="00C2718B" w:rsidP="00C2718B">
            <w:pPr>
              <w:tabs>
                <w:tab w:val="left" w:pos="477"/>
                <w:tab w:val="left" w:pos="851"/>
              </w:tabs>
              <w:ind w:left="1134" w:firstLine="193"/>
              <w:contextualSpacing/>
              <w:jc w:val="both"/>
              <w:rPr>
                <w:rFonts w:ascii="Times New Roman" w:eastAsia="Times New Roman" w:hAnsi="Times New Roman" w:cs="Times New Roman"/>
                <w:b/>
                <w:color w:val="000000"/>
                <w:sz w:val="24"/>
                <w:szCs w:val="24"/>
                <w:lang w:val="ro-MD" w:eastAsia="ru-RU"/>
              </w:rPr>
            </w:pPr>
          </w:p>
          <w:p w:rsidR="00C2718B" w:rsidRPr="00842668" w:rsidRDefault="00C2718B" w:rsidP="00C2718B">
            <w:pPr>
              <w:tabs>
                <w:tab w:val="left" w:pos="477"/>
                <w:tab w:val="left" w:pos="851"/>
              </w:tabs>
              <w:ind w:left="-34" w:firstLine="34"/>
              <w:contextualSpacing/>
              <w:jc w:val="both"/>
              <w:rPr>
                <w:rFonts w:ascii="Times New Roman" w:hAnsi="Times New Roman" w:cs="Times New Roman"/>
                <w:color w:val="000000"/>
                <w:sz w:val="24"/>
                <w:szCs w:val="24"/>
                <w:lang w:val="ro-MD"/>
              </w:rPr>
            </w:pPr>
          </w:p>
        </w:tc>
        <w:tc>
          <w:tcPr>
            <w:tcW w:w="4898" w:type="dxa"/>
          </w:tcPr>
          <w:p w:rsidR="00C2718B" w:rsidRPr="00842668" w:rsidRDefault="00C2718B" w:rsidP="00C2718B">
            <w:pPr>
              <w:ind w:left="150"/>
              <w:contextualSpacing/>
              <w:jc w:val="center"/>
              <w:rPr>
                <w:rFonts w:ascii="Times New Roman" w:eastAsia="Times New Roman" w:hAnsi="Times New Roman" w:cs="Times New Roman"/>
                <w:b/>
                <w:bCs/>
                <w:color w:val="000000"/>
                <w:sz w:val="24"/>
                <w:szCs w:val="24"/>
                <w:lang w:val="ro-MD" w:eastAsia="ru-RU"/>
              </w:rPr>
            </w:pPr>
            <w:r w:rsidRPr="00842668">
              <w:rPr>
                <w:rFonts w:ascii="Times New Roman" w:eastAsia="Times New Roman" w:hAnsi="Times New Roman" w:cs="Times New Roman"/>
                <w:b/>
                <w:bCs/>
                <w:color w:val="000000"/>
                <w:sz w:val="24"/>
                <w:szCs w:val="24"/>
                <w:lang w:val="ro-MD" w:eastAsia="ru-RU"/>
              </w:rPr>
              <w:t>Structura </w:t>
            </w:r>
            <w:r w:rsidRPr="00842668">
              <w:rPr>
                <w:rFonts w:ascii="Times New Roman" w:eastAsia="Times New Roman" w:hAnsi="Times New Roman" w:cs="Times New Roman"/>
                <w:b/>
                <w:bCs/>
                <w:color w:val="000000"/>
                <w:sz w:val="24"/>
                <w:szCs w:val="24"/>
                <w:lang w:val="ro-MD" w:eastAsia="ru-RU"/>
              </w:rPr>
              <w:br/>
              <w:t xml:space="preserve">aparatului central al Casei </w:t>
            </w:r>
            <w:proofErr w:type="spellStart"/>
            <w:r w:rsidRPr="00842668">
              <w:rPr>
                <w:rFonts w:ascii="Times New Roman" w:eastAsia="Times New Roman" w:hAnsi="Times New Roman" w:cs="Times New Roman"/>
                <w:b/>
                <w:bCs/>
                <w:color w:val="000000"/>
                <w:sz w:val="24"/>
                <w:szCs w:val="24"/>
                <w:lang w:val="ro-MD" w:eastAsia="ru-RU"/>
              </w:rPr>
              <w:t>Naţionale</w:t>
            </w:r>
            <w:proofErr w:type="spellEnd"/>
            <w:r w:rsidRPr="00842668">
              <w:rPr>
                <w:rFonts w:ascii="Times New Roman" w:eastAsia="Times New Roman" w:hAnsi="Times New Roman" w:cs="Times New Roman"/>
                <w:b/>
                <w:bCs/>
                <w:color w:val="000000"/>
                <w:sz w:val="24"/>
                <w:szCs w:val="24"/>
                <w:lang w:val="ro-MD" w:eastAsia="ru-RU"/>
              </w:rPr>
              <w:t> de Asigurări Sociale</w:t>
            </w:r>
          </w:p>
          <w:p w:rsidR="00C2718B" w:rsidRPr="00842668" w:rsidRDefault="00C2718B" w:rsidP="00C2718B">
            <w:pPr>
              <w:ind w:left="150"/>
              <w:contextualSpacing/>
              <w:jc w:val="center"/>
              <w:rPr>
                <w:rFonts w:ascii="Times New Roman" w:eastAsia="Times New Roman" w:hAnsi="Times New Roman" w:cs="Times New Roman"/>
                <w:color w:val="000000"/>
                <w:sz w:val="24"/>
                <w:szCs w:val="24"/>
                <w:lang w:val="ro-MD" w:eastAsia="ru-RU"/>
              </w:rPr>
            </w:pPr>
          </w:p>
          <w:p w:rsidR="00C2718B" w:rsidRPr="00842668" w:rsidRDefault="00C2718B" w:rsidP="00C2718B">
            <w:pPr>
              <w:ind w:left="150"/>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Conducerea</w:t>
            </w:r>
          </w:p>
          <w:p w:rsidR="00C2718B" w:rsidRPr="00842668" w:rsidRDefault="00C2718B" w:rsidP="00C2718B">
            <w:pPr>
              <w:autoSpaceDE w:val="0"/>
              <w:autoSpaceDN w:val="0"/>
              <w:adjustRightInd w:val="0"/>
              <w:ind w:left="150"/>
              <w:contextualSpacing/>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planificare bugetară</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prognozarea și analiza executării bugetului</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statistică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cheltuieli de organizare</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administrarea </w:t>
            </w:r>
            <w:proofErr w:type="spellStart"/>
            <w:r w:rsidRPr="00842668">
              <w:rPr>
                <w:rFonts w:ascii="Times New Roman" w:hAnsi="Times New Roman" w:cs="Times New Roman"/>
                <w:b/>
                <w:bCs/>
                <w:color w:val="000000"/>
                <w:sz w:val="24"/>
                <w:szCs w:val="24"/>
                <w:lang w:val="ro-MD"/>
              </w:rPr>
              <w:t>plăţilor</w:t>
            </w:r>
            <w:proofErr w:type="spellEnd"/>
            <w:r w:rsidRPr="00842668">
              <w:rPr>
                <w:rFonts w:ascii="Times New Roman" w:hAnsi="Times New Roman" w:cs="Times New Roman"/>
                <w:b/>
                <w:bCs/>
                <w:color w:val="000000"/>
                <w:sz w:val="24"/>
                <w:szCs w:val="24"/>
                <w:lang w:val="ro-MD"/>
              </w:rPr>
              <w:t xml:space="preserve"> </w:t>
            </w:r>
            <w:proofErr w:type="spellStart"/>
            <w:r w:rsidRPr="00842668">
              <w:rPr>
                <w:rFonts w:ascii="Times New Roman" w:hAnsi="Times New Roman" w:cs="Times New Roman"/>
                <w:b/>
                <w:bCs/>
                <w:color w:val="000000"/>
                <w:sz w:val="24"/>
                <w:szCs w:val="24"/>
                <w:lang w:val="ro-MD"/>
              </w:rPr>
              <w:t>şi</w:t>
            </w:r>
            <w:proofErr w:type="spellEnd"/>
            <w:r w:rsidRPr="00842668">
              <w:rPr>
                <w:rFonts w:ascii="Times New Roman" w:hAnsi="Times New Roman" w:cs="Times New Roman"/>
                <w:b/>
                <w:bCs/>
                <w:color w:val="000000"/>
                <w:sz w:val="24"/>
                <w:szCs w:val="24"/>
                <w:lang w:val="ro-MD"/>
              </w:rPr>
              <w:t xml:space="preserve"> plătitorilor</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metodologie </w:t>
            </w:r>
            <w:proofErr w:type="spellStart"/>
            <w:r w:rsidRPr="00842668">
              <w:rPr>
                <w:rFonts w:ascii="Times New Roman" w:hAnsi="Times New Roman" w:cs="Times New Roman"/>
                <w:color w:val="000000"/>
                <w:sz w:val="24"/>
                <w:szCs w:val="24"/>
                <w:lang w:val="ro-MD"/>
              </w:rPr>
              <w:t>evidenţa</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plăţilor</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plătitorilor</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sistematizare rapoarte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informaţii</w:t>
            </w:r>
            <w:proofErr w:type="spellEnd"/>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w:t>
            </w:r>
            <w:proofErr w:type="spellStart"/>
            <w:r w:rsidRPr="00842668">
              <w:rPr>
                <w:rFonts w:ascii="Times New Roman" w:hAnsi="Times New Roman" w:cs="Times New Roman"/>
                <w:b/>
                <w:bCs/>
                <w:color w:val="000000"/>
                <w:sz w:val="24"/>
                <w:szCs w:val="24"/>
                <w:lang w:val="ro-MD"/>
              </w:rPr>
              <w:t>evidenţa</w:t>
            </w:r>
            <w:proofErr w:type="spellEnd"/>
            <w:r w:rsidRPr="00842668">
              <w:rPr>
                <w:rFonts w:ascii="Times New Roman" w:hAnsi="Times New Roman" w:cs="Times New Roman"/>
                <w:b/>
                <w:bCs/>
                <w:color w:val="000000"/>
                <w:sz w:val="24"/>
                <w:szCs w:val="24"/>
                <w:lang w:val="ro-MD"/>
              </w:rPr>
              <w:t xml:space="preserve"> individuală a </w:t>
            </w:r>
            <w:proofErr w:type="spellStart"/>
            <w:r w:rsidRPr="00842668">
              <w:rPr>
                <w:rFonts w:ascii="Times New Roman" w:hAnsi="Times New Roman" w:cs="Times New Roman"/>
                <w:b/>
                <w:bCs/>
                <w:color w:val="000000"/>
                <w:sz w:val="24"/>
                <w:szCs w:val="24"/>
                <w:lang w:val="ro-MD"/>
              </w:rPr>
              <w:t>contribuţiilor</w:t>
            </w:r>
            <w:proofErr w:type="spellEnd"/>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gestionarea conturilor persoanelor asigurate</w:t>
            </w:r>
          </w:p>
          <w:p w:rsidR="00C2718B" w:rsidRPr="00842668" w:rsidRDefault="00C2718B" w:rsidP="00C2718B">
            <w:pPr>
              <w:autoSpaceDE w:val="0"/>
              <w:autoSpaceDN w:val="0"/>
              <w:adjustRightInd w:val="0"/>
              <w:ind w:left="150"/>
              <w:contextualSpacing/>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registrul </w:t>
            </w:r>
            <w:proofErr w:type="spellStart"/>
            <w:r w:rsidRPr="00842668">
              <w:rPr>
                <w:rFonts w:ascii="Times New Roman" w:hAnsi="Times New Roman" w:cs="Times New Roman"/>
                <w:color w:val="000000"/>
                <w:sz w:val="24"/>
                <w:szCs w:val="24"/>
                <w:lang w:val="ro-MD"/>
              </w:rPr>
              <w:t>evidenţei</w:t>
            </w:r>
            <w:proofErr w:type="spellEnd"/>
            <w:r w:rsidRPr="00842668">
              <w:rPr>
                <w:rFonts w:ascii="Times New Roman" w:hAnsi="Times New Roman" w:cs="Times New Roman"/>
                <w:color w:val="000000"/>
                <w:sz w:val="24"/>
                <w:szCs w:val="24"/>
                <w:lang w:val="ro-MD"/>
              </w:rPr>
              <w:t xml:space="preserve"> individuale</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pensii </w:t>
            </w:r>
            <w:proofErr w:type="spellStart"/>
            <w:r w:rsidRPr="00842668">
              <w:rPr>
                <w:rFonts w:ascii="Times New Roman" w:hAnsi="Times New Roman" w:cs="Times New Roman"/>
                <w:b/>
                <w:bCs/>
                <w:color w:val="000000"/>
                <w:sz w:val="24"/>
                <w:szCs w:val="24"/>
                <w:lang w:val="ro-MD"/>
              </w:rPr>
              <w:t>şi</w:t>
            </w:r>
            <w:proofErr w:type="spellEnd"/>
            <w:r w:rsidRPr="00842668">
              <w:rPr>
                <w:rFonts w:ascii="Times New Roman" w:hAnsi="Times New Roman" w:cs="Times New Roman"/>
                <w:b/>
                <w:bCs/>
                <w:color w:val="000000"/>
                <w:sz w:val="24"/>
                <w:szCs w:val="24"/>
                <w:lang w:val="ro-MD"/>
              </w:rPr>
              <w:t xml:space="preserve"> </w:t>
            </w:r>
            <w:proofErr w:type="spellStart"/>
            <w:r w:rsidRPr="00842668">
              <w:rPr>
                <w:rFonts w:ascii="Times New Roman" w:hAnsi="Times New Roman" w:cs="Times New Roman"/>
                <w:b/>
                <w:bCs/>
                <w:color w:val="000000"/>
                <w:sz w:val="24"/>
                <w:szCs w:val="24"/>
                <w:lang w:val="ro-MD"/>
              </w:rPr>
              <w:t>alocaţii</w:t>
            </w:r>
            <w:proofErr w:type="spellEnd"/>
            <w:r w:rsidRPr="00842668">
              <w:rPr>
                <w:rFonts w:ascii="Times New Roman" w:hAnsi="Times New Roman" w:cs="Times New Roman"/>
                <w:b/>
                <w:bCs/>
                <w:color w:val="000000"/>
                <w:sz w:val="24"/>
                <w:szCs w:val="24"/>
                <w:lang w:val="ro-MD"/>
              </w:rPr>
              <w:t xml:space="preserve"> </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supravegherea aplicării </w:t>
            </w:r>
            <w:proofErr w:type="spellStart"/>
            <w:r w:rsidRPr="00842668">
              <w:rPr>
                <w:rFonts w:ascii="Times New Roman" w:hAnsi="Times New Roman" w:cs="Times New Roman"/>
                <w:color w:val="000000"/>
                <w:sz w:val="24"/>
                <w:szCs w:val="24"/>
                <w:lang w:val="ro-MD"/>
              </w:rPr>
              <w:t>legislaţiei</w:t>
            </w:r>
            <w:proofErr w:type="spellEnd"/>
            <w:r w:rsidRPr="00842668">
              <w:rPr>
                <w:rFonts w:ascii="Times New Roman" w:hAnsi="Times New Roman" w:cs="Times New Roman"/>
                <w:color w:val="000000"/>
                <w:sz w:val="24"/>
                <w:szCs w:val="24"/>
                <w:lang w:val="ro-MD"/>
              </w:rPr>
              <w:t xml:space="preserve"> Nord</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supravegherea aplicării </w:t>
            </w:r>
            <w:proofErr w:type="spellStart"/>
            <w:r w:rsidRPr="00842668">
              <w:rPr>
                <w:rFonts w:ascii="Times New Roman" w:hAnsi="Times New Roman" w:cs="Times New Roman"/>
                <w:color w:val="000000"/>
                <w:sz w:val="24"/>
                <w:szCs w:val="24"/>
                <w:lang w:val="ro-MD"/>
              </w:rPr>
              <w:t>legislaţiei</w:t>
            </w:r>
            <w:proofErr w:type="spellEnd"/>
            <w:r w:rsidRPr="00842668">
              <w:rPr>
                <w:rFonts w:ascii="Times New Roman" w:hAnsi="Times New Roman" w:cs="Times New Roman"/>
                <w:color w:val="000000"/>
                <w:sz w:val="24"/>
                <w:szCs w:val="24"/>
                <w:lang w:val="ro-MD"/>
              </w:rPr>
              <w:t xml:space="preserve"> Centru</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supravegherea aplicării </w:t>
            </w:r>
            <w:proofErr w:type="spellStart"/>
            <w:r w:rsidRPr="00842668">
              <w:rPr>
                <w:rFonts w:ascii="Times New Roman" w:hAnsi="Times New Roman" w:cs="Times New Roman"/>
                <w:color w:val="000000"/>
                <w:sz w:val="24"/>
                <w:szCs w:val="24"/>
                <w:lang w:val="ro-MD"/>
              </w:rPr>
              <w:t>legislaţiei</w:t>
            </w:r>
            <w:proofErr w:type="spellEnd"/>
            <w:r w:rsidRPr="00842668">
              <w:rPr>
                <w:rFonts w:ascii="Times New Roman" w:hAnsi="Times New Roman" w:cs="Times New Roman"/>
                <w:color w:val="000000"/>
                <w:sz w:val="24"/>
                <w:szCs w:val="24"/>
                <w:lang w:val="ro-MD"/>
              </w:rPr>
              <w:t xml:space="preserve"> Sud</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pensii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prestaţii</w:t>
            </w:r>
            <w:proofErr w:type="spellEnd"/>
            <w:r w:rsidRPr="00842668">
              <w:rPr>
                <w:rFonts w:ascii="Times New Roman" w:hAnsi="Times New Roman" w:cs="Times New Roman"/>
                <w:color w:val="000000"/>
                <w:sz w:val="24"/>
                <w:szCs w:val="24"/>
                <w:lang w:val="ro-MD"/>
              </w:rPr>
              <w:t xml:space="preserve"> sociale beneficiarilor </w:t>
            </w:r>
            <w:proofErr w:type="spellStart"/>
            <w:r w:rsidRPr="00842668">
              <w:rPr>
                <w:rFonts w:ascii="Times New Roman" w:hAnsi="Times New Roman" w:cs="Times New Roman"/>
                <w:color w:val="000000"/>
                <w:sz w:val="24"/>
                <w:szCs w:val="24"/>
                <w:lang w:val="ro-MD"/>
              </w:rPr>
              <w:t>instituţiilor</w:t>
            </w:r>
            <w:proofErr w:type="spellEnd"/>
            <w:r w:rsidRPr="00842668">
              <w:rPr>
                <w:rFonts w:ascii="Times New Roman" w:hAnsi="Times New Roman" w:cs="Times New Roman"/>
                <w:color w:val="000000"/>
                <w:sz w:val="24"/>
                <w:szCs w:val="24"/>
                <w:lang w:val="ro-MD"/>
              </w:rPr>
              <w:t xml:space="preserve"> de </w:t>
            </w:r>
            <w:proofErr w:type="spellStart"/>
            <w:r w:rsidRPr="00842668">
              <w:rPr>
                <w:rFonts w:ascii="Times New Roman" w:hAnsi="Times New Roman" w:cs="Times New Roman"/>
                <w:color w:val="000000"/>
                <w:sz w:val="24"/>
                <w:szCs w:val="24"/>
                <w:lang w:val="ro-MD"/>
              </w:rPr>
              <w:t>forţă</w:t>
            </w:r>
            <w:proofErr w:type="spellEnd"/>
            <w:r w:rsidRPr="00842668">
              <w:rPr>
                <w:rFonts w:ascii="Times New Roman" w:hAnsi="Times New Roman" w:cs="Times New Roman"/>
                <w:color w:val="000000"/>
                <w:sz w:val="24"/>
                <w:szCs w:val="24"/>
                <w:lang w:val="ro-MD"/>
              </w:rPr>
              <w:tab/>
            </w:r>
          </w:p>
          <w:p w:rsidR="00C2718B" w:rsidRPr="00842668" w:rsidRDefault="00C2718B" w:rsidP="00C2718B">
            <w:pPr>
              <w:autoSpaceDE w:val="0"/>
              <w:autoSpaceDN w:val="0"/>
              <w:adjustRightInd w:val="0"/>
              <w:ind w:left="150"/>
              <w:contextualSpacing/>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w:t>
            </w:r>
            <w:proofErr w:type="spellStart"/>
            <w:r w:rsidRPr="00842668">
              <w:rPr>
                <w:rFonts w:ascii="Times New Roman" w:hAnsi="Times New Roman" w:cs="Times New Roman"/>
                <w:b/>
                <w:bCs/>
                <w:color w:val="000000"/>
                <w:sz w:val="24"/>
                <w:szCs w:val="24"/>
                <w:lang w:val="ro-MD"/>
              </w:rPr>
              <w:t>indemnizaţii</w:t>
            </w:r>
            <w:proofErr w:type="spellEnd"/>
            <w:r w:rsidRPr="00842668">
              <w:rPr>
                <w:rFonts w:ascii="Times New Roman" w:hAnsi="Times New Roman" w:cs="Times New Roman"/>
                <w:b/>
                <w:bCs/>
                <w:color w:val="000000"/>
                <w:sz w:val="24"/>
                <w:szCs w:val="24"/>
                <w:lang w:val="ro-MD"/>
              </w:rPr>
              <w:t xml:space="preserve"> </w:t>
            </w:r>
            <w:proofErr w:type="spellStart"/>
            <w:r w:rsidRPr="00842668">
              <w:rPr>
                <w:rFonts w:ascii="Times New Roman" w:hAnsi="Times New Roman" w:cs="Times New Roman"/>
                <w:b/>
                <w:bCs/>
                <w:color w:val="000000"/>
                <w:sz w:val="24"/>
                <w:szCs w:val="24"/>
                <w:lang w:val="ro-MD"/>
              </w:rPr>
              <w:t>şi</w:t>
            </w:r>
            <w:proofErr w:type="spellEnd"/>
            <w:r w:rsidRPr="00842668">
              <w:rPr>
                <w:rFonts w:ascii="Times New Roman" w:hAnsi="Times New Roman" w:cs="Times New Roman"/>
                <w:b/>
                <w:bCs/>
                <w:color w:val="000000"/>
                <w:sz w:val="24"/>
                <w:szCs w:val="24"/>
                <w:lang w:val="ro-MD"/>
              </w:rPr>
              <w:t xml:space="preserve"> alte </w:t>
            </w:r>
            <w:proofErr w:type="spellStart"/>
            <w:r w:rsidRPr="00842668">
              <w:rPr>
                <w:rFonts w:ascii="Times New Roman" w:hAnsi="Times New Roman" w:cs="Times New Roman"/>
                <w:b/>
                <w:bCs/>
                <w:color w:val="000000"/>
                <w:sz w:val="24"/>
                <w:szCs w:val="24"/>
                <w:lang w:val="ro-MD"/>
              </w:rPr>
              <w:t>prestaţii</w:t>
            </w:r>
            <w:proofErr w:type="spellEnd"/>
            <w:r w:rsidRPr="00842668">
              <w:rPr>
                <w:rFonts w:ascii="Times New Roman" w:hAnsi="Times New Roman" w:cs="Times New Roman"/>
                <w:b/>
                <w:bCs/>
                <w:color w:val="000000"/>
                <w:sz w:val="24"/>
                <w:szCs w:val="24"/>
                <w:lang w:val="ro-MD"/>
              </w:rPr>
              <w:t xml:space="preserve"> sociale</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indemnizaţii</w:t>
            </w:r>
            <w:proofErr w:type="spellEnd"/>
            <w:r w:rsidRPr="00842668">
              <w:rPr>
                <w:rFonts w:ascii="Times New Roman" w:hAnsi="Times New Roman" w:cs="Times New Roman"/>
                <w:color w:val="000000"/>
                <w:sz w:val="24"/>
                <w:szCs w:val="24"/>
                <w:lang w:val="ro-MD"/>
              </w:rPr>
              <w:t xml:space="preserve"> pentru familiile cu copii</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indemnizații de asigurări sociale</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ajutoare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compensaţii</w:t>
            </w:r>
            <w:proofErr w:type="spellEnd"/>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gestionarea conturilor beneficiarilor de </w:t>
            </w:r>
            <w:proofErr w:type="spellStart"/>
            <w:r w:rsidRPr="00842668">
              <w:rPr>
                <w:rFonts w:ascii="Times New Roman" w:hAnsi="Times New Roman" w:cs="Times New Roman"/>
                <w:b/>
                <w:bCs/>
                <w:color w:val="000000"/>
                <w:sz w:val="24"/>
                <w:szCs w:val="24"/>
                <w:lang w:val="ro-MD"/>
              </w:rPr>
              <w:t>prestaţii</w:t>
            </w:r>
            <w:proofErr w:type="spellEnd"/>
            <w:r w:rsidRPr="00842668">
              <w:rPr>
                <w:rFonts w:ascii="Times New Roman" w:hAnsi="Times New Roman" w:cs="Times New Roman"/>
                <w:b/>
                <w:bCs/>
                <w:color w:val="000000"/>
                <w:sz w:val="24"/>
                <w:szCs w:val="24"/>
                <w:lang w:val="ro-MD"/>
              </w:rPr>
              <w:t xml:space="preserve"> sociale</w:t>
            </w:r>
          </w:p>
          <w:p w:rsidR="00C2718B" w:rsidRPr="00842668" w:rsidRDefault="00C2718B" w:rsidP="00C2718B">
            <w:pPr>
              <w:autoSpaceDE w:val="0"/>
              <w:autoSpaceDN w:val="0"/>
              <w:adjustRightInd w:val="0"/>
              <w:ind w:left="150"/>
              <w:contextualSpacing/>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lastRenderedPageBreak/>
              <w:t>Direcţia</w:t>
            </w:r>
            <w:proofErr w:type="spellEnd"/>
            <w:r w:rsidRPr="00842668">
              <w:rPr>
                <w:rFonts w:ascii="Times New Roman" w:hAnsi="Times New Roman" w:cs="Times New Roman"/>
                <w:color w:val="000000"/>
                <w:sz w:val="24"/>
                <w:szCs w:val="24"/>
                <w:lang w:val="ro-MD"/>
              </w:rPr>
              <w:t xml:space="preserve">  gestionarea conturilor beneficiarilor de pensii</w:t>
            </w:r>
          </w:p>
          <w:p w:rsidR="00C2718B" w:rsidRPr="00842668" w:rsidRDefault="00C2718B" w:rsidP="00C2718B">
            <w:pPr>
              <w:autoSpaceDE w:val="0"/>
              <w:autoSpaceDN w:val="0"/>
              <w:adjustRightInd w:val="0"/>
              <w:ind w:left="150"/>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gestionarea conturilor beneficiarilor de alocații</w:t>
            </w:r>
          </w:p>
          <w:p w:rsidR="00C2718B" w:rsidRPr="00842668" w:rsidRDefault="00C2718B" w:rsidP="00C2718B">
            <w:pPr>
              <w:autoSpaceDE w:val="0"/>
              <w:autoSpaceDN w:val="0"/>
              <w:adjustRightInd w:val="0"/>
              <w:ind w:left="150"/>
              <w:contextualSpacing/>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gestionarea conturilor beneficiarilor de </w:t>
            </w:r>
            <w:proofErr w:type="spellStart"/>
            <w:r w:rsidRPr="00842668">
              <w:rPr>
                <w:rFonts w:ascii="Times New Roman" w:hAnsi="Times New Roman" w:cs="Times New Roman"/>
                <w:color w:val="000000"/>
                <w:sz w:val="24"/>
                <w:szCs w:val="24"/>
                <w:lang w:val="ro-MD"/>
              </w:rPr>
              <w:t>indemnizaţii</w:t>
            </w:r>
            <w:proofErr w:type="spellEnd"/>
            <w:r w:rsidRPr="00842668">
              <w:rPr>
                <w:rFonts w:ascii="Times New Roman" w:hAnsi="Times New Roman" w:cs="Times New Roman"/>
                <w:color w:val="000000"/>
                <w:sz w:val="24"/>
                <w:szCs w:val="24"/>
                <w:lang w:val="ro-MD"/>
              </w:rPr>
              <w:t xml:space="preserve"> de asigurări sociale</w:t>
            </w:r>
          </w:p>
          <w:p w:rsidR="00C2718B" w:rsidRPr="00842668" w:rsidRDefault="00C2718B" w:rsidP="00C2718B">
            <w:pPr>
              <w:autoSpaceDE w:val="0"/>
              <w:autoSpaceDN w:val="0"/>
              <w:adjustRightInd w:val="0"/>
              <w:ind w:left="150"/>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gestionarea conturilor beneficiarilor de ajutoare, </w:t>
            </w:r>
            <w:proofErr w:type="spellStart"/>
            <w:r w:rsidRPr="00842668">
              <w:rPr>
                <w:rFonts w:ascii="Times New Roman" w:hAnsi="Times New Roman" w:cs="Times New Roman"/>
                <w:color w:val="000000"/>
                <w:sz w:val="24"/>
                <w:szCs w:val="24"/>
                <w:lang w:val="ro-MD"/>
              </w:rPr>
              <w:t>compensaţii</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alte </w:t>
            </w:r>
            <w:proofErr w:type="spellStart"/>
            <w:r w:rsidRPr="00842668">
              <w:rPr>
                <w:rFonts w:ascii="Times New Roman" w:hAnsi="Times New Roman" w:cs="Times New Roman"/>
                <w:color w:val="000000"/>
                <w:sz w:val="24"/>
                <w:szCs w:val="24"/>
                <w:lang w:val="ro-MD"/>
              </w:rPr>
              <w:t>prestaţii</w:t>
            </w:r>
            <w:proofErr w:type="spellEnd"/>
            <w:r w:rsidRPr="00842668">
              <w:rPr>
                <w:rFonts w:ascii="Times New Roman" w:hAnsi="Times New Roman" w:cs="Times New Roman"/>
                <w:color w:val="000000"/>
                <w:sz w:val="24"/>
                <w:szCs w:val="24"/>
                <w:lang w:val="ro-MD"/>
              </w:rPr>
              <w:t xml:space="preserve"> sociale</w:t>
            </w:r>
          </w:p>
          <w:p w:rsidR="00C2718B" w:rsidRPr="00842668" w:rsidRDefault="00C2718B" w:rsidP="00C2718B">
            <w:pPr>
              <w:autoSpaceDE w:val="0"/>
              <w:autoSpaceDN w:val="0"/>
              <w:adjustRightInd w:val="0"/>
              <w:ind w:left="150"/>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gestionarea conturilor beneficiarilor de pensii externe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celor </w:t>
            </w:r>
            <w:proofErr w:type="spellStart"/>
            <w:r w:rsidRPr="00842668">
              <w:rPr>
                <w:rFonts w:ascii="Times New Roman" w:hAnsi="Times New Roman" w:cs="Times New Roman"/>
                <w:color w:val="000000"/>
                <w:sz w:val="24"/>
                <w:szCs w:val="24"/>
                <w:lang w:val="ro-MD"/>
              </w:rPr>
              <w:t>condamnaţi</w:t>
            </w:r>
            <w:proofErr w:type="spellEnd"/>
          </w:p>
          <w:p w:rsidR="00C2718B" w:rsidRPr="00842668" w:rsidRDefault="00C2718B" w:rsidP="00C2718B">
            <w:pPr>
              <w:autoSpaceDE w:val="0"/>
              <w:autoSpaceDN w:val="0"/>
              <w:adjustRightInd w:val="0"/>
              <w:ind w:left="150"/>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gestionarea datelor, analiza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monitorizarea </w:t>
            </w:r>
            <w:proofErr w:type="spellStart"/>
            <w:r w:rsidRPr="00842668">
              <w:rPr>
                <w:rFonts w:ascii="Times New Roman" w:hAnsi="Times New Roman" w:cs="Times New Roman"/>
                <w:color w:val="000000"/>
                <w:sz w:val="24"/>
                <w:szCs w:val="24"/>
                <w:lang w:val="ro-MD"/>
              </w:rPr>
              <w:t>plăţii</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prestaţiilor</w:t>
            </w:r>
            <w:proofErr w:type="spellEnd"/>
            <w:r w:rsidRPr="00842668">
              <w:rPr>
                <w:rFonts w:ascii="Times New Roman" w:hAnsi="Times New Roman" w:cs="Times New Roman"/>
                <w:color w:val="000000"/>
                <w:sz w:val="24"/>
                <w:szCs w:val="24"/>
                <w:lang w:val="ro-MD"/>
              </w:rPr>
              <w:t xml:space="preserve"> sociale</w:t>
            </w:r>
          </w:p>
          <w:p w:rsidR="00C2718B" w:rsidRPr="00842668" w:rsidRDefault="00C2718B" w:rsidP="00C2718B">
            <w:pPr>
              <w:autoSpaceDE w:val="0"/>
              <w:autoSpaceDN w:val="0"/>
              <w:adjustRightInd w:val="0"/>
              <w:ind w:left="150"/>
              <w:contextualSpacing/>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w:t>
            </w:r>
            <w:proofErr w:type="spellStart"/>
            <w:r w:rsidRPr="00842668">
              <w:rPr>
                <w:rFonts w:ascii="Times New Roman" w:hAnsi="Times New Roman" w:cs="Times New Roman"/>
                <w:b/>
                <w:bCs/>
                <w:color w:val="000000"/>
                <w:sz w:val="24"/>
                <w:szCs w:val="24"/>
                <w:lang w:val="ro-MD"/>
              </w:rPr>
              <w:t>relaţii</w:t>
            </w:r>
            <w:proofErr w:type="spellEnd"/>
            <w:r w:rsidRPr="00842668">
              <w:rPr>
                <w:rFonts w:ascii="Times New Roman" w:hAnsi="Times New Roman" w:cs="Times New Roman"/>
                <w:b/>
                <w:bCs/>
                <w:color w:val="000000"/>
                <w:sz w:val="24"/>
                <w:szCs w:val="24"/>
                <w:lang w:val="ro-MD"/>
              </w:rPr>
              <w:t xml:space="preserve"> </w:t>
            </w:r>
            <w:proofErr w:type="spellStart"/>
            <w:r w:rsidRPr="00842668">
              <w:rPr>
                <w:rFonts w:ascii="Times New Roman" w:hAnsi="Times New Roman" w:cs="Times New Roman"/>
                <w:b/>
                <w:bCs/>
                <w:color w:val="000000"/>
                <w:sz w:val="24"/>
                <w:szCs w:val="24"/>
                <w:lang w:val="ro-MD"/>
              </w:rPr>
              <w:t>internaţionale</w:t>
            </w:r>
            <w:proofErr w:type="spellEnd"/>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legislaţia</w:t>
            </w:r>
            <w:proofErr w:type="spellEnd"/>
            <w:r w:rsidRPr="00842668">
              <w:rPr>
                <w:rFonts w:ascii="Times New Roman" w:hAnsi="Times New Roman" w:cs="Times New Roman"/>
                <w:color w:val="000000"/>
                <w:sz w:val="24"/>
                <w:szCs w:val="24"/>
                <w:lang w:val="ro-MD"/>
              </w:rPr>
              <w:t xml:space="preserve"> aplicabilă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cooperare</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pensii externe</w:t>
            </w:r>
          </w:p>
          <w:p w:rsidR="00C2718B" w:rsidRPr="00842668" w:rsidRDefault="00C2718B" w:rsidP="00C2718B">
            <w:pPr>
              <w:tabs>
                <w:tab w:val="left" w:pos="477"/>
              </w:tabs>
              <w:autoSpaceDE w:val="0"/>
              <w:autoSpaceDN w:val="0"/>
              <w:adjustRightInd w:val="0"/>
              <w:ind w:firstLine="193"/>
              <w:jc w:val="both"/>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dezvoltare și management instituțional</w:t>
            </w:r>
          </w:p>
          <w:p w:rsidR="00C2718B" w:rsidRPr="00842668" w:rsidRDefault="00C2718B" w:rsidP="00C2718B">
            <w:pPr>
              <w:tabs>
                <w:tab w:val="left" w:pos="477"/>
              </w:tabs>
              <w:autoSpaceDE w:val="0"/>
              <w:autoSpaceDN w:val="0"/>
              <w:adjustRightInd w:val="0"/>
              <w:ind w:firstLine="193"/>
              <w:contextualSpacing/>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analiză și dezvoltare instituțională</w:t>
            </w:r>
          </w:p>
          <w:p w:rsidR="00C2718B" w:rsidRPr="00842668" w:rsidRDefault="00C2718B" w:rsidP="00C2718B">
            <w:pPr>
              <w:tabs>
                <w:tab w:val="left" w:pos="477"/>
                <w:tab w:val="left" w:pos="851"/>
              </w:tabs>
              <w:ind w:left="851" w:hanging="658"/>
              <w:contextualSpacing/>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informare și comunicare</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r w:rsidRPr="00842668">
              <w:rPr>
                <w:rFonts w:ascii="Times New Roman" w:hAnsi="Times New Roman" w:cs="Times New Roman"/>
                <w:color w:val="000000"/>
                <w:sz w:val="24"/>
                <w:szCs w:val="24"/>
                <w:lang w:val="ro-MD"/>
              </w:rPr>
              <w:t xml:space="preserve"> Direcția managementul documentelor</w:t>
            </w:r>
            <w:r w:rsidRPr="00842668">
              <w:rPr>
                <w:rFonts w:ascii="Times New Roman" w:hAnsi="Times New Roman" w:cs="Times New Roman"/>
                <w:b/>
                <w:bCs/>
                <w:color w:val="000000"/>
                <w:sz w:val="24"/>
                <w:szCs w:val="24"/>
                <w:lang w:val="ro-MD"/>
              </w:rPr>
              <w:t xml:space="preserve"> </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audit intern</w:t>
            </w:r>
          </w:p>
          <w:p w:rsidR="00C2718B" w:rsidRPr="00842668" w:rsidRDefault="00C2718B" w:rsidP="00C2718B">
            <w:pPr>
              <w:autoSpaceDE w:val="0"/>
              <w:autoSpaceDN w:val="0"/>
              <w:adjustRightInd w:val="0"/>
              <w:ind w:left="150"/>
              <w:contextualSpacing/>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audit sisteme </w:t>
            </w:r>
            <w:proofErr w:type="spellStart"/>
            <w:r w:rsidRPr="00842668">
              <w:rPr>
                <w:rFonts w:ascii="Times New Roman" w:hAnsi="Times New Roman" w:cs="Times New Roman"/>
                <w:color w:val="000000"/>
                <w:sz w:val="24"/>
                <w:szCs w:val="24"/>
                <w:lang w:val="ro-MD"/>
              </w:rPr>
              <w:t>operaţionale</w:t>
            </w:r>
            <w:proofErr w:type="spellEnd"/>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audit sisteme manageriale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de suport</w:t>
            </w:r>
          </w:p>
          <w:p w:rsidR="00C2718B" w:rsidRPr="00842668" w:rsidRDefault="00C2718B" w:rsidP="00C2718B">
            <w:pPr>
              <w:autoSpaceDE w:val="0"/>
              <w:autoSpaceDN w:val="0"/>
              <w:adjustRightInd w:val="0"/>
              <w:ind w:left="150"/>
              <w:contextualSpacing/>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w:t>
            </w:r>
            <w:proofErr w:type="spellStart"/>
            <w:r w:rsidRPr="00842668">
              <w:rPr>
                <w:rFonts w:ascii="Times New Roman" w:hAnsi="Times New Roman" w:cs="Times New Roman"/>
                <w:b/>
                <w:bCs/>
                <w:color w:val="000000"/>
                <w:sz w:val="24"/>
                <w:szCs w:val="24"/>
                <w:lang w:val="ro-MD"/>
              </w:rPr>
              <w:t>finanţe</w:t>
            </w:r>
            <w:proofErr w:type="spellEnd"/>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evidenţa</w:t>
            </w:r>
            <w:proofErr w:type="spellEnd"/>
            <w:r w:rsidRPr="00842668">
              <w:rPr>
                <w:rFonts w:ascii="Times New Roman" w:hAnsi="Times New Roman" w:cs="Times New Roman"/>
                <w:color w:val="000000"/>
                <w:sz w:val="24"/>
                <w:szCs w:val="24"/>
                <w:lang w:val="ro-MD"/>
              </w:rPr>
              <w:t xml:space="preserve"> veniturilor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cheltuielilor la plata drepturilor sociale</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evidenţa</w:t>
            </w:r>
            <w:proofErr w:type="spellEnd"/>
            <w:r w:rsidRPr="00842668">
              <w:rPr>
                <w:rFonts w:ascii="Times New Roman" w:hAnsi="Times New Roman" w:cs="Times New Roman"/>
                <w:color w:val="000000"/>
                <w:sz w:val="24"/>
                <w:szCs w:val="24"/>
                <w:lang w:val="ro-MD"/>
              </w:rPr>
              <w:t xml:space="preserve"> cheltuielilor de administrare a sistemului public de  asigurări sociale</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evidenţa</w:t>
            </w:r>
            <w:proofErr w:type="spellEnd"/>
            <w:r w:rsidRPr="00842668">
              <w:rPr>
                <w:rFonts w:ascii="Times New Roman" w:hAnsi="Times New Roman" w:cs="Times New Roman"/>
                <w:color w:val="000000"/>
                <w:sz w:val="24"/>
                <w:szCs w:val="24"/>
                <w:lang w:val="ro-MD"/>
              </w:rPr>
              <w:t xml:space="preserve"> cheltuielilor pentru tratament </w:t>
            </w:r>
            <w:proofErr w:type="spellStart"/>
            <w:r w:rsidRPr="00842668">
              <w:rPr>
                <w:rFonts w:ascii="Times New Roman" w:hAnsi="Times New Roman" w:cs="Times New Roman"/>
                <w:color w:val="000000"/>
                <w:sz w:val="24"/>
                <w:szCs w:val="24"/>
                <w:lang w:val="ro-MD"/>
              </w:rPr>
              <w:t>balneosanatorial</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odihna copiilor </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dezvoltarea sistemelor aplicative </w:t>
            </w:r>
            <w:proofErr w:type="spellStart"/>
            <w:r w:rsidRPr="00842668">
              <w:rPr>
                <w:rFonts w:ascii="Times New Roman" w:hAnsi="Times New Roman" w:cs="Times New Roman"/>
                <w:b/>
                <w:bCs/>
                <w:color w:val="000000"/>
                <w:sz w:val="24"/>
                <w:szCs w:val="24"/>
                <w:lang w:val="ro-MD"/>
              </w:rPr>
              <w:t>şi</w:t>
            </w:r>
            <w:proofErr w:type="spellEnd"/>
            <w:r w:rsidRPr="00842668">
              <w:rPr>
                <w:rFonts w:ascii="Times New Roman" w:hAnsi="Times New Roman" w:cs="Times New Roman"/>
                <w:b/>
                <w:bCs/>
                <w:color w:val="000000"/>
                <w:sz w:val="24"/>
                <w:szCs w:val="24"/>
                <w:lang w:val="ro-MD"/>
              </w:rPr>
              <w:t xml:space="preserve"> e-transformare</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dezvoltarea sistemelor aplicative</w:t>
            </w:r>
          </w:p>
          <w:p w:rsidR="00C2718B" w:rsidRPr="00842668" w:rsidRDefault="00C2718B" w:rsidP="00C2718B">
            <w:pPr>
              <w:autoSpaceDE w:val="0"/>
              <w:autoSpaceDN w:val="0"/>
              <w:adjustRightInd w:val="0"/>
              <w:ind w:left="150"/>
              <w:contextualSpacing/>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e-transformare</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administrarea sistemelor </w:t>
            </w:r>
            <w:proofErr w:type="spellStart"/>
            <w:r w:rsidRPr="00842668">
              <w:rPr>
                <w:rFonts w:ascii="Times New Roman" w:hAnsi="Times New Roman" w:cs="Times New Roman"/>
                <w:b/>
                <w:bCs/>
                <w:color w:val="000000"/>
                <w:sz w:val="24"/>
                <w:szCs w:val="24"/>
                <w:lang w:val="ro-MD"/>
              </w:rPr>
              <w:t>informaţionale</w:t>
            </w:r>
            <w:proofErr w:type="spellEnd"/>
            <w:r w:rsidRPr="00842668">
              <w:rPr>
                <w:rFonts w:ascii="Times New Roman" w:hAnsi="Times New Roman" w:cs="Times New Roman"/>
                <w:b/>
                <w:bCs/>
                <w:color w:val="000000"/>
                <w:sz w:val="24"/>
                <w:szCs w:val="24"/>
                <w:lang w:val="ro-MD"/>
              </w:rPr>
              <w:t xml:space="preserve"> </w:t>
            </w:r>
            <w:proofErr w:type="spellStart"/>
            <w:r w:rsidRPr="00842668">
              <w:rPr>
                <w:rFonts w:ascii="Times New Roman" w:hAnsi="Times New Roman" w:cs="Times New Roman"/>
                <w:b/>
                <w:bCs/>
                <w:color w:val="000000"/>
                <w:sz w:val="24"/>
                <w:szCs w:val="24"/>
                <w:lang w:val="ro-MD"/>
              </w:rPr>
              <w:t>şi</w:t>
            </w:r>
            <w:proofErr w:type="spellEnd"/>
            <w:r w:rsidRPr="00842668">
              <w:rPr>
                <w:rFonts w:ascii="Times New Roman" w:hAnsi="Times New Roman" w:cs="Times New Roman"/>
                <w:b/>
                <w:bCs/>
                <w:color w:val="000000"/>
                <w:sz w:val="24"/>
                <w:szCs w:val="24"/>
                <w:lang w:val="ro-MD"/>
              </w:rPr>
              <w:t xml:space="preserve"> suportul infrastructurii</w:t>
            </w:r>
          </w:p>
          <w:p w:rsidR="00C2718B" w:rsidRPr="00842668" w:rsidRDefault="00C2718B" w:rsidP="00C2718B">
            <w:pPr>
              <w:autoSpaceDE w:val="0"/>
              <w:autoSpaceDN w:val="0"/>
              <w:adjustRightInd w:val="0"/>
              <w:ind w:left="150"/>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lastRenderedPageBreak/>
              <w:t>Direcţia</w:t>
            </w:r>
            <w:proofErr w:type="spellEnd"/>
            <w:r w:rsidRPr="00842668">
              <w:rPr>
                <w:rFonts w:ascii="Times New Roman" w:hAnsi="Times New Roman" w:cs="Times New Roman"/>
                <w:color w:val="000000"/>
                <w:sz w:val="24"/>
                <w:szCs w:val="24"/>
                <w:lang w:val="ro-MD"/>
              </w:rPr>
              <w:t xml:space="preserve"> administrarea sistemelor </w:t>
            </w:r>
            <w:proofErr w:type="spellStart"/>
            <w:r w:rsidRPr="00842668">
              <w:rPr>
                <w:rFonts w:ascii="Times New Roman" w:hAnsi="Times New Roman" w:cs="Times New Roman"/>
                <w:color w:val="000000"/>
                <w:sz w:val="24"/>
                <w:szCs w:val="24"/>
                <w:lang w:val="ro-MD"/>
              </w:rPr>
              <w:t>operaţionale</w:t>
            </w:r>
            <w:proofErr w:type="spellEnd"/>
            <w:r w:rsidRPr="00842668">
              <w:rPr>
                <w:rFonts w:ascii="Times New Roman" w:hAnsi="Times New Roman" w:cs="Times New Roman"/>
                <w:color w:val="000000"/>
                <w:sz w:val="24"/>
                <w:szCs w:val="24"/>
                <w:lang w:val="ro-MD"/>
              </w:rPr>
              <w:t xml:space="preserve">, gestiunea bazelor de  date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echipamentelor active de </w:t>
            </w:r>
            <w:proofErr w:type="spellStart"/>
            <w:r w:rsidRPr="00842668">
              <w:rPr>
                <w:rFonts w:ascii="Times New Roman" w:hAnsi="Times New Roman" w:cs="Times New Roman"/>
                <w:color w:val="000000"/>
                <w:sz w:val="24"/>
                <w:szCs w:val="24"/>
                <w:lang w:val="ro-MD"/>
              </w:rPr>
              <w:t>reţea</w:t>
            </w:r>
            <w:proofErr w:type="spellEnd"/>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administrarea sistemelor aplicative</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suport infrastructură și </w:t>
            </w:r>
            <w:proofErr w:type="spellStart"/>
            <w:r w:rsidRPr="00842668">
              <w:rPr>
                <w:rFonts w:ascii="Times New Roman" w:hAnsi="Times New Roman" w:cs="Times New Roman"/>
                <w:color w:val="000000"/>
                <w:sz w:val="24"/>
                <w:szCs w:val="24"/>
                <w:lang w:val="ro-MD"/>
              </w:rPr>
              <w:t>Help</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Desk</w:t>
            </w:r>
            <w:proofErr w:type="spellEnd"/>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w:t>
            </w:r>
            <w:proofErr w:type="spellStart"/>
            <w:r w:rsidRPr="00842668">
              <w:rPr>
                <w:rFonts w:ascii="Times New Roman" w:hAnsi="Times New Roman" w:cs="Times New Roman"/>
                <w:b/>
                <w:bCs/>
                <w:color w:val="000000"/>
                <w:sz w:val="24"/>
                <w:szCs w:val="24"/>
                <w:lang w:val="ro-MD"/>
              </w:rPr>
              <w:t>achiziţii</w:t>
            </w:r>
            <w:proofErr w:type="spellEnd"/>
            <w:r w:rsidRPr="00842668">
              <w:rPr>
                <w:rFonts w:ascii="Times New Roman" w:hAnsi="Times New Roman" w:cs="Times New Roman"/>
                <w:b/>
                <w:bCs/>
                <w:color w:val="000000"/>
                <w:sz w:val="24"/>
                <w:szCs w:val="24"/>
                <w:lang w:val="ro-MD"/>
              </w:rPr>
              <w:t xml:space="preserve"> publice </w:t>
            </w:r>
            <w:proofErr w:type="spellStart"/>
            <w:r w:rsidRPr="00842668">
              <w:rPr>
                <w:rFonts w:ascii="Times New Roman" w:hAnsi="Times New Roman" w:cs="Times New Roman"/>
                <w:b/>
                <w:bCs/>
                <w:color w:val="000000"/>
                <w:sz w:val="24"/>
                <w:szCs w:val="24"/>
                <w:lang w:val="ro-MD"/>
              </w:rPr>
              <w:t>şi</w:t>
            </w:r>
            <w:proofErr w:type="spellEnd"/>
            <w:r w:rsidRPr="00842668">
              <w:rPr>
                <w:rFonts w:ascii="Times New Roman" w:hAnsi="Times New Roman" w:cs="Times New Roman"/>
                <w:b/>
                <w:bCs/>
                <w:color w:val="000000"/>
                <w:sz w:val="24"/>
                <w:szCs w:val="24"/>
                <w:lang w:val="ro-MD"/>
              </w:rPr>
              <w:t xml:space="preserve"> patrimoniu</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achiziţii</w:t>
            </w:r>
            <w:proofErr w:type="spellEnd"/>
            <w:r w:rsidRPr="00842668">
              <w:rPr>
                <w:rFonts w:ascii="Times New Roman" w:hAnsi="Times New Roman" w:cs="Times New Roman"/>
                <w:color w:val="000000"/>
                <w:sz w:val="24"/>
                <w:szCs w:val="24"/>
                <w:lang w:val="ro-MD"/>
              </w:rPr>
              <w:t xml:space="preserve"> publice</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proofErr w:type="spellStart"/>
            <w:r w:rsidRPr="00842668">
              <w:rPr>
                <w:rFonts w:ascii="Times New Roman" w:hAnsi="Times New Roman" w:cs="Times New Roman"/>
                <w:color w:val="000000"/>
                <w:sz w:val="24"/>
                <w:szCs w:val="24"/>
                <w:lang w:val="ro-MD"/>
              </w:rPr>
              <w:t>Direcţia</w:t>
            </w:r>
            <w:proofErr w:type="spellEnd"/>
            <w:r w:rsidRPr="00842668">
              <w:rPr>
                <w:rFonts w:ascii="Times New Roman" w:hAnsi="Times New Roman" w:cs="Times New Roman"/>
                <w:color w:val="000000"/>
                <w:sz w:val="24"/>
                <w:szCs w:val="24"/>
                <w:lang w:val="ro-MD"/>
              </w:rPr>
              <w:t xml:space="preserve"> gestionarea patrimoniului </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juridică</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 xml:space="preserve">Direcția </w:t>
            </w:r>
            <w:proofErr w:type="spellStart"/>
            <w:r w:rsidRPr="00842668">
              <w:rPr>
                <w:rFonts w:ascii="Times New Roman" w:hAnsi="Times New Roman" w:cs="Times New Roman"/>
                <w:color w:val="000000"/>
                <w:sz w:val="24"/>
                <w:szCs w:val="24"/>
                <w:lang w:val="ro-MD"/>
              </w:rPr>
              <w:t>legislaţie</w:t>
            </w:r>
            <w:proofErr w:type="spellEnd"/>
            <w:r w:rsidRPr="00842668">
              <w:rPr>
                <w:rFonts w:ascii="Times New Roman" w:hAnsi="Times New Roman" w:cs="Times New Roman"/>
                <w:color w:val="000000"/>
                <w:sz w:val="24"/>
                <w:szCs w:val="24"/>
                <w:lang w:val="ro-MD"/>
              </w:rPr>
              <w:t xml:space="preserve"> și </w:t>
            </w:r>
            <w:proofErr w:type="spellStart"/>
            <w:r w:rsidRPr="00842668">
              <w:rPr>
                <w:rFonts w:ascii="Times New Roman" w:hAnsi="Times New Roman" w:cs="Times New Roman"/>
                <w:color w:val="000000"/>
                <w:sz w:val="24"/>
                <w:szCs w:val="24"/>
                <w:lang w:val="ro-MD"/>
              </w:rPr>
              <w:t>reprezentanţă</w:t>
            </w:r>
            <w:proofErr w:type="spellEnd"/>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Direcția gestionarea procedurilor de insolvabilitate și asistență juridică</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proofErr w:type="spellStart"/>
            <w:r w:rsidRPr="00842668">
              <w:rPr>
                <w:rFonts w:ascii="Times New Roman" w:hAnsi="Times New Roman" w:cs="Times New Roman"/>
                <w:b/>
                <w:bCs/>
                <w:color w:val="000000"/>
                <w:sz w:val="24"/>
                <w:szCs w:val="24"/>
                <w:lang w:val="ro-MD"/>
              </w:rPr>
              <w:t>Direcţia</w:t>
            </w:r>
            <w:proofErr w:type="spellEnd"/>
            <w:r w:rsidRPr="00842668">
              <w:rPr>
                <w:rFonts w:ascii="Times New Roman" w:hAnsi="Times New Roman" w:cs="Times New Roman"/>
                <w:b/>
                <w:bCs/>
                <w:color w:val="000000"/>
                <w:sz w:val="24"/>
                <w:szCs w:val="24"/>
                <w:lang w:val="ro-MD"/>
              </w:rPr>
              <w:t xml:space="preserve"> generală resurse umane</w:t>
            </w:r>
          </w:p>
          <w:p w:rsidR="00C2718B" w:rsidRPr="00842668" w:rsidRDefault="00C2718B" w:rsidP="00C2718B">
            <w:pPr>
              <w:autoSpaceDE w:val="0"/>
              <w:autoSpaceDN w:val="0"/>
              <w:adjustRightInd w:val="0"/>
              <w:ind w:left="150"/>
              <w:contextualSpacing/>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 xml:space="preserve">Direcția planificarea, asigurarea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w:t>
            </w:r>
            <w:proofErr w:type="spellStart"/>
            <w:r w:rsidRPr="00842668">
              <w:rPr>
                <w:rFonts w:ascii="Times New Roman" w:hAnsi="Times New Roman" w:cs="Times New Roman"/>
                <w:color w:val="000000"/>
                <w:sz w:val="24"/>
                <w:szCs w:val="24"/>
                <w:lang w:val="ro-MD"/>
              </w:rPr>
              <w:t>evidenţa</w:t>
            </w:r>
            <w:proofErr w:type="spellEnd"/>
            <w:r w:rsidRPr="00842668">
              <w:rPr>
                <w:rFonts w:ascii="Times New Roman" w:hAnsi="Times New Roman" w:cs="Times New Roman"/>
                <w:color w:val="000000"/>
                <w:sz w:val="24"/>
                <w:szCs w:val="24"/>
                <w:lang w:val="ro-MD"/>
              </w:rPr>
              <w:t xml:space="preserve"> personalului</w:t>
            </w:r>
          </w:p>
          <w:p w:rsidR="00C2718B" w:rsidRPr="00842668" w:rsidRDefault="00C2718B" w:rsidP="00C2718B">
            <w:pPr>
              <w:autoSpaceDE w:val="0"/>
              <w:autoSpaceDN w:val="0"/>
              <w:adjustRightInd w:val="0"/>
              <w:ind w:left="150"/>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 xml:space="preserve">Direcția evaluarea, instruirea </w:t>
            </w:r>
            <w:proofErr w:type="spellStart"/>
            <w:r w:rsidRPr="00842668">
              <w:rPr>
                <w:rFonts w:ascii="Times New Roman" w:hAnsi="Times New Roman" w:cs="Times New Roman"/>
                <w:color w:val="000000"/>
                <w:sz w:val="24"/>
                <w:szCs w:val="24"/>
                <w:lang w:val="ro-MD"/>
              </w:rPr>
              <w:t>şi</w:t>
            </w:r>
            <w:proofErr w:type="spellEnd"/>
            <w:r w:rsidRPr="00842668">
              <w:rPr>
                <w:rFonts w:ascii="Times New Roman" w:hAnsi="Times New Roman" w:cs="Times New Roman"/>
                <w:color w:val="000000"/>
                <w:sz w:val="24"/>
                <w:szCs w:val="24"/>
                <w:lang w:val="ro-MD"/>
              </w:rPr>
              <w:t xml:space="preserve"> motivarea personalului</w:t>
            </w:r>
          </w:p>
          <w:p w:rsidR="00C2718B" w:rsidRPr="00842668" w:rsidRDefault="00C2718B" w:rsidP="00C2718B">
            <w:pPr>
              <w:autoSpaceDE w:val="0"/>
              <w:autoSpaceDN w:val="0"/>
              <w:adjustRightInd w:val="0"/>
              <w:ind w:left="150"/>
              <w:rPr>
                <w:rFonts w:ascii="Times New Roman" w:hAnsi="Times New Roman" w:cs="Times New Roman"/>
                <w:b/>
                <w:bCs/>
                <w:color w:val="000000"/>
                <w:sz w:val="24"/>
                <w:szCs w:val="24"/>
                <w:lang w:val="ro-MD"/>
              </w:rPr>
            </w:pPr>
            <w:r w:rsidRPr="00842668">
              <w:rPr>
                <w:rFonts w:ascii="Times New Roman" w:hAnsi="Times New Roman" w:cs="Times New Roman"/>
                <w:b/>
                <w:bCs/>
                <w:color w:val="000000"/>
                <w:sz w:val="24"/>
                <w:szCs w:val="24"/>
                <w:lang w:val="ro-MD"/>
              </w:rPr>
              <w:t>Secția administrativă”</w:t>
            </w:r>
          </w:p>
          <w:p w:rsidR="00C2718B" w:rsidRPr="00842668" w:rsidRDefault="00C2718B" w:rsidP="00C2718B">
            <w:pPr>
              <w:autoSpaceDE w:val="0"/>
              <w:autoSpaceDN w:val="0"/>
              <w:adjustRightInd w:val="0"/>
              <w:ind w:left="150"/>
              <w:contextualSpacing/>
              <w:rPr>
                <w:rFonts w:ascii="Times New Roman" w:hAnsi="Times New Roman" w:cs="Times New Roman"/>
                <w:b/>
                <w:bCs/>
                <w:color w:val="000000"/>
                <w:sz w:val="24"/>
                <w:szCs w:val="24"/>
                <w:lang w:val="ro-MD"/>
              </w:rPr>
            </w:pPr>
          </w:p>
          <w:p w:rsidR="00C2718B" w:rsidRPr="00842668" w:rsidRDefault="00C2718B" w:rsidP="00C2718B">
            <w:pPr>
              <w:tabs>
                <w:tab w:val="left" w:pos="851"/>
              </w:tabs>
              <w:ind w:left="150"/>
              <w:jc w:val="both"/>
              <w:rPr>
                <w:rFonts w:ascii="Times New Roman" w:hAnsi="Times New Roman" w:cs="Times New Roman"/>
                <w:color w:val="000000"/>
                <w:sz w:val="24"/>
                <w:szCs w:val="24"/>
                <w:lang w:val="ro-MD"/>
              </w:rPr>
            </w:pPr>
          </w:p>
        </w:tc>
      </w:tr>
      <w:tr w:rsidR="00C2718B" w:rsidRPr="005A6241" w:rsidTr="00711793">
        <w:tc>
          <w:tcPr>
            <w:tcW w:w="14958" w:type="dxa"/>
            <w:gridSpan w:val="4"/>
            <w:shd w:val="clear" w:color="auto" w:fill="F2F2F2" w:themeFill="background1" w:themeFillShade="F2"/>
          </w:tcPr>
          <w:p w:rsidR="00C2718B" w:rsidRPr="00842668" w:rsidRDefault="00C2718B" w:rsidP="00C2718B">
            <w:pPr>
              <w:pStyle w:val="cp"/>
              <w:rPr>
                <w:lang w:val="ro-MD"/>
              </w:rPr>
            </w:pPr>
            <w:r w:rsidRPr="00842668">
              <w:rPr>
                <w:lang w:val="ro-MD"/>
              </w:rPr>
              <w:lastRenderedPageBreak/>
              <w:t>Anexa nr.3, Lista și structura Caselor teritoriale de asigurări sociale</w:t>
            </w:r>
          </w:p>
        </w:tc>
      </w:tr>
      <w:tr w:rsidR="00C2718B" w:rsidRPr="005A6241" w:rsidTr="00C2718B">
        <w:tc>
          <w:tcPr>
            <w:tcW w:w="686" w:type="dxa"/>
          </w:tcPr>
          <w:p w:rsidR="00C2718B" w:rsidRPr="00842668" w:rsidRDefault="00C2718B" w:rsidP="00C2718B">
            <w:pPr>
              <w:pStyle w:val="cp"/>
              <w:rPr>
                <w:b w:val="0"/>
                <w:lang w:val="ro-MD"/>
              </w:rPr>
            </w:pPr>
            <w:r>
              <w:rPr>
                <w:b w:val="0"/>
                <w:lang w:val="ro-MD"/>
              </w:rPr>
              <w:t>4</w:t>
            </w:r>
            <w:r w:rsidRPr="00842668">
              <w:rPr>
                <w:b w:val="0"/>
                <w:lang w:val="ro-MD"/>
              </w:rPr>
              <w:t>.</w:t>
            </w:r>
          </w:p>
        </w:tc>
        <w:tc>
          <w:tcPr>
            <w:tcW w:w="4483" w:type="dxa"/>
          </w:tcPr>
          <w:p w:rsidR="00C2718B" w:rsidRPr="00842668" w:rsidRDefault="00C2718B" w:rsidP="00C2718B">
            <w:pPr>
              <w:ind w:left="8" w:hanging="8"/>
              <w:jc w:val="center"/>
              <w:rPr>
                <w:rFonts w:ascii="Times New Roman" w:eastAsia="Times New Roman" w:hAnsi="Times New Roman" w:cs="Times New Roman"/>
                <w:b/>
                <w:bCs/>
                <w:color w:val="000000"/>
                <w:sz w:val="24"/>
                <w:szCs w:val="24"/>
                <w:lang w:val="ro-MD" w:eastAsia="ru-RU"/>
              </w:rPr>
            </w:pPr>
            <w:r w:rsidRPr="00842668">
              <w:rPr>
                <w:rFonts w:ascii="Times New Roman" w:eastAsia="Times New Roman" w:hAnsi="Times New Roman" w:cs="Times New Roman"/>
                <w:b/>
                <w:bCs/>
                <w:color w:val="000000"/>
                <w:sz w:val="24"/>
                <w:szCs w:val="24"/>
                <w:lang w:val="ro-MD" w:eastAsia="ru-RU"/>
              </w:rPr>
              <w:t xml:space="preserve">Lista </w:t>
            </w:r>
            <w:proofErr w:type="spellStart"/>
            <w:r w:rsidRPr="00842668">
              <w:rPr>
                <w:rFonts w:ascii="Times New Roman" w:eastAsia="Times New Roman" w:hAnsi="Times New Roman" w:cs="Times New Roman"/>
                <w:b/>
                <w:bCs/>
                <w:color w:val="000000"/>
                <w:sz w:val="24"/>
                <w:szCs w:val="24"/>
                <w:lang w:val="ro-MD" w:eastAsia="ru-RU"/>
              </w:rPr>
              <w:t>şi</w:t>
            </w:r>
            <w:proofErr w:type="spellEnd"/>
            <w:r w:rsidRPr="00842668">
              <w:rPr>
                <w:rFonts w:ascii="Times New Roman" w:eastAsia="Times New Roman" w:hAnsi="Times New Roman" w:cs="Times New Roman"/>
                <w:b/>
                <w:bCs/>
                <w:color w:val="000000"/>
                <w:sz w:val="24"/>
                <w:szCs w:val="24"/>
                <w:lang w:val="ro-MD" w:eastAsia="ru-RU"/>
              </w:rPr>
              <w:t xml:space="preserve"> structura Caselor teritoriale de asigurări sociale</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lastRenderedPageBreak/>
              <w:t xml:space="preserve">Casa Teritorială de Asigurări Sociale sectorul Botanica, </w:t>
            </w:r>
            <w:proofErr w:type="spellStart"/>
            <w:r w:rsidRPr="00842668">
              <w:rPr>
                <w:rFonts w:ascii="Times New Roman" w:eastAsia="Times New Roman" w:hAnsi="Times New Roman" w:cs="Times New Roman"/>
                <w:b/>
                <w:color w:val="000000"/>
                <w:sz w:val="24"/>
                <w:szCs w:val="24"/>
                <w:lang w:val="ro-MD" w:eastAsia="ru-RU"/>
              </w:rPr>
              <w:t>mun.Chişinău</w:t>
            </w:r>
            <w:proofErr w:type="spellEnd"/>
            <w:r w:rsidRPr="00842668">
              <w:rPr>
                <w:rFonts w:ascii="Times New Roman" w:eastAsia="Times New Roman" w:hAnsi="Times New Roman" w:cs="Times New Roman"/>
                <w:b/>
                <w:color w:val="000000"/>
                <w:sz w:val="24"/>
                <w:szCs w:val="24"/>
                <w:lang w:val="ro-MD" w:eastAsia="ru-RU"/>
              </w:rPr>
              <w:t xml:space="preserve"> (cu statut de direcție generală)</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sectorul Buiucani, </w:t>
            </w:r>
            <w:proofErr w:type="spellStart"/>
            <w:r w:rsidRPr="00842668">
              <w:rPr>
                <w:rFonts w:ascii="Times New Roman" w:eastAsia="Times New Roman" w:hAnsi="Times New Roman" w:cs="Times New Roman"/>
                <w:b/>
                <w:color w:val="000000"/>
                <w:sz w:val="24"/>
                <w:szCs w:val="24"/>
                <w:lang w:val="ro-MD" w:eastAsia="ru-RU"/>
              </w:rPr>
              <w:t>mun.Chişinău</w:t>
            </w:r>
            <w:proofErr w:type="spellEnd"/>
            <w:r w:rsidRPr="00842668">
              <w:rPr>
                <w:rFonts w:ascii="Times New Roman" w:eastAsia="Times New Roman" w:hAnsi="Times New Roman" w:cs="Times New Roman"/>
                <w:b/>
                <w:color w:val="000000"/>
                <w:sz w:val="24"/>
                <w:szCs w:val="24"/>
                <w:lang w:val="ro-MD" w:eastAsia="ru-RU"/>
              </w:rPr>
              <w:t xml:space="preserve"> (cu statut de direcție generală)</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sectorul </w:t>
            </w:r>
            <w:proofErr w:type="spellStart"/>
            <w:r w:rsidRPr="00842668">
              <w:rPr>
                <w:rFonts w:ascii="Times New Roman" w:eastAsia="Times New Roman" w:hAnsi="Times New Roman" w:cs="Times New Roman"/>
                <w:b/>
                <w:color w:val="000000"/>
                <w:sz w:val="24"/>
                <w:szCs w:val="24"/>
                <w:lang w:val="ro-MD" w:eastAsia="ru-RU"/>
              </w:rPr>
              <w:t>Rîşcani</w:t>
            </w:r>
            <w:proofErr w:type="spellEnd"/>
            <w:r w:rsidRPr="00842668">
              <w:rPr>
                <w:rFonts w:ascii="Times New Roman" w:eastAsia="Times New Roman" w:hAnsi="Times New Roman" w:cs="Times New Roman"/>
                <w:b/>
                <w:color w:val="000000"/>
                <w:sz w:val="24"/>
                <w:szCs w:val="24"/>
                <w:lang w:val="ro-MD" w:eastAsia="ru-RU"/>
              </w:rPr>
              <w:t xml:space="preserve">, </w:t>
            </w:r>
            <w:proofErr w:type="spellStart"/>
            <w:r w:rsidRPr="00842668">
              <w:rPr>
                <w:rFonts w:ascii="Times New Roman" w:eastAsia="Times New Roman" w:hAnsi="Times New Roman" w:cs="Times New Roman"/>
                <w:b/>
                <w:color w:val="000000"/>
                <w:sz w:val="24"/>
                <w:szCs w:val="24"/>
                <w:lang w:val="ro-MD" w:eastAsia="ru-RU"/>
              </w:rPr>
              <w:t>mun.Chişinău</w:t>
            </w:r>
            <w:proofErr w:type="spellEnd"/>
            <w:r w:rsidRPr="00842668">
              <w:rPr>
                <w:rFonts w:ascii="Times New Roman" w:eastAsia="Times New Roman" w:hAnsi="Times New Roman" w:cs="Times New Roman"/>
                <w:b/>
                <w:color w:val="000000"/>
                <w:sz w:val="24"/>
                <w:szCs w:val="24"/>
                <w:lang w:val="ro-MD" w:eastAsia="ru-RU"/>
              </w:rPr>
              <w:t xml:space="preserve">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sectorul </w:t>
            </w:r>
            <w:proofErr w:type="spellStart"/>
            <w:r w:rsidRPr="00842668">
              <w:rPr>
                <w:rFonts w:ascii="Times New Roman" w:eastAsia="Times New Roman" w:hAnsi="Times New Roman" w:cs="Times New Roman"/>
                <w:b/>
                <w:color w:val="000000"/>
                <w:sz w:val="24"/>
                <w:szCs w:val="24"/>
                <w:lang w:val="ro-MD" w:eastAsia="ru-RU"/>
              </w:rPr>
              <w:t>Ciocana</w:t>
            </w:r>
            <w:proofErr w:type="spellEnd"/>
            <w:r w:rsidRPr="00842668">
              <w:rPr>
                <w:rFonts w:ascii="Times New Roman" w:eastAsia="Times New Roman" w:hAnsi="Times New Roman" w:cs="Times New Roman"/>
                <w:b/>
                <w:color w:val="000000"/>
                <w:sz w:val="24"/>
                <w:szCs w:val="24"/>
                <w:lang w:val="ro-MD" w:eastAsia="ru-RU"/>
              </w:rPr>
              <w:t xml:space="preserve">, </w:t>
            </w:r>
            <w:proofErr w:type="spellStart"/>
            <w:r w:rsidRPr="00842668">
              <w:rPr>
                <w:rFonts w:ascii="Times New Roman" w:eastAsia="Times New Roman" w:hAnsi="Times New Roman" w:cs="Times New Roman"/>
                <w:b/>
                <w:color w:val="000000"/>
                <w:sz w:val="24"/>
                <w:szCs w:val="24"/>
                <w:lang w:val="ro-MD" w:eastAsia="ru-RU"/>
              </w:rPr>
              <w:t>mun.Chişinău</w:t>
            </w:r>
            <w:proofErr w:type="spellEnd"/>
            <w:r w:rsidRPr="00842668">
              <w:rPr>
                <w:rFonts w:ascii="Times New Roman" w:eastAsia="Times New Roman" w:hAnsi="Times New Roman" w:cs="Times New Roman"/>
                <w:b/>
                <w:color w:val="000000"/>
                <w:sz w:val="24"/>
                <w:szCs w:val="24"/>
                <w:lang w:val="ro-MD" w:eastAsia="ru-RU"/>
              </w:rPr>
              <w:t xml:space="preserve">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Conducerea</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lastRenderedPageBreak/>
              <w:t xml:space="preserve">Casa Teritorială de Asigurări Sociale sectorul Centru, </w:t>
            </w:r>
            <w:proofErr w:type="spellStart"/>
            <w:r w:rsidRPr="00842668">
              <w:rPr>
                <w:rFonts w:ascii="Times New Roman" w:eastAsia="Times New Roman" w:hAnsi="Times New Roman" w:cs="Times New Roman"/>
                <w:b/>
                <w:color w:val="000000"/>
                <w:sz w:val="24"/>
                <w:szCs w:val="24"/>
                <w:lang w:val="ro-MD" w:eastAsia="ru-RU"/>
              </w:rPr>
              <w:t>mun.Chişinău</w:t>
            </w:r>
            <w:proofErr w:type="spellEnd"/>
            <w:r w:rsidRPr="00842668">
              <w:rPr>
                <w:rFonts w:ascii="Times New Roman" w:eastAsia="Times New Roman" w:hAnsi="Times New Roman" w:cs="Times New Roman"/>
                <w:b/>
                <w:color w:val="000000"/>
                <w:sz w:val="24"/>
                <w:szCs w:val="24"/>
                <w:lang w:val="ro-MD" w:eastAsia="ru-RU"/>
              </w:rPr>
              <w:t xml:space="preserve">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Conducerea</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Anenii Noi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 </w:t>
            </w: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Basarabeasca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roofErr w:type="spellStart"/>
            <w:r w:rsidRPr="00842668">
              <w:rPr>
                <w:rFonts w:ascii="Times New Roman" w:eastAsia="Times New Roman" w:hAnsi="Times New Roman" w:cs="Times New Roman"/>
                <w:b/>
                <w:color w:val="000000"/>
                <w:sz w:val="24"/>
                <w:szCs w:val="24"/>
                <w:lang w:val="ro-MD" w:eastAsia="ru-RU"/>
              </w:rPr>
              <w:t>Bălţi</w:t>
            </w:r>
            <w:proofErr w:type="spellEnd"/>
            <w:r w:rsidRPr="00842668">
              <w:rPr>
                <w:rFonts w:ascii="Times New Roman" w:eastAsia="Times New Roman" w:hAnsi="Times New Roman" w:cs="Times New Roman"/>
                <w:b/>
                <w:color w:val="000000"/>
                <w:sz w:val="24"/>
                <w:szCs w:val="24"/>
                <w:lang w:val="ro-MD" w:eastAsia="ru-RU"/>
              </w:rPr>
              <w:t xml:space="preserve">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 </w:t>
            </w: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Briceni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Cahul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lastRenderedPageBreak/>
              <w:t xml:space="preserve">Casa Teritorială de Asigurări Sociale   Cantemir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roofErr w:type="spellStart"/>
            <w:r w:rsidRPr="00842668">
              <w:rPr>
                <w:rFonts w:ascii="Times New Roman" w:eastAsia="Times New Roman" w:hAnsi="Times New Roman" w:cs="Times New Roman"/>
                <w:b/>
                <w:color w:val="000000"/>
                <w:sz w:val="24"/>
                <w:szCs w:val="24"/>
                <w:lang w:val="ro-MD" w:eastAsia="ru-RU"/>
              </w:rPr>
              <w:t>Călăraşi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 Casa Teritorială de Asigurări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 </w:t>
            </w:r>
            <w:proofErr w:type="spellStart"/>
            <w:r w:rsidRPr="00842668">
              <w:rPr>
                <w:rFonts w:ascii="Times New Roman" w:eastAsia="Times New Roman" w:hAnsi="Times New Roman" w:cs="Times New Roman"/>
                <w:b/>
                <w:color w:val="000000"/>
                <w:sz w:val="24"/>
                <w:szCs w:val="24"/>
                <w:lang w:val="ro-MD" w:eastAsia="ru-RU"/>
              </w:rPr>
              <w:t>Căuşeni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 </w:t>
            </w:r>
            <w:proofErr w:type="spellStart"/>
            <w:r w:rsidRPr="00842668">
              <w:rPr>
                <w:rFonts w:ascii="Times New Roman" w:eastAsia="Times New Roman" w:hAnsi="Times New Roman" w:cs="Times New Roman"/>
                <w:b/>
                <w:sz w:val="24"/>
                <w:szCs w:val="24"/>
                <w:lang w:val="ro-MD" w:eastAsia="ru-RU"/>
              </w:rPr>
              <w:t>Ceadîr</w:t>
            </w:r>
            <w:proofErr w:type="spellEnd"/>
            <w:r w:rsidRPr="00842668">
              <w:rPr>
                <w:rFonts w:ascii="Times New Roman" w:eastAsia="Times New Roman" w:hAnsi="Times New Roman" w:cs="Times New Roman"/>
                <w:b/>
                <w:sz w:val="24"/>
                <w:szCs w:val="24"/>
                <w:lang w:val="ro-MD" w:eastAsia="ru-RU"/>
              </w:rPr>
              <w:t xml:space="preserve"> Lunga </w:t>
            </w:r>
            <w:r w:rsidRPr="00842668">
              <w:rPr>
                <w:rFonts w:ascii="Times New Roman" w:eastAsia="Times New Roman" w:hAnsi="Times New Roman" w:cs="Times New Roman"/>
                <w:b/>
                <w:color w:val="000000"/>
                <w:sz w:val="24"/>
                <w:szCs w:val="24"/>
                <w:lang w:val="ro-MD" w:eastAsia="ru-RU"/>
              </w:rPr>
              <w:t xml:space="preserve">(cu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sz w:val="24"/>
                <w:szCs w:val="24"/>
                <w:lang w:val="ro-MD" w:eastAsia="ru-RU"/>
              </w:rPr>
              <w:t xml:space="preserve"> </w:t>
            </w:r>
            <w:r w:rsidRPr="00842668">
              <w:rPr>
                <w:rFonts w:ascii="Times New Roman" w:eastAsia="Times New Roman" w:hAnsi="Times New Roman" w:cs="Times New Roman"/>
                <w:b/>
                <w:color w:val="000000"/>
                <w:sz w:val="24"/>
                <w:szCs w:val="24"/>
                <w:lang w:val="ro-MD" w:eastAsia="ru-RU"/>
              </w:rPr>
              <w:t xml:space="preserve">Casa Teritorială de Asigurări Sociale     Criuleni (cu statut de direcție)  </w:t>
            </w: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Cimişlia</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Comrat (cu statut de direcție generală)  </w:t>
            </w: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DirecţiaVulcăneşti</w:t>
            </w:r>
            <w:proofErr w:type="spellEnd"/>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Donduşeni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Drochia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lastRenderedPageBreak/>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Dubăsari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Edineţ</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Făleşti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Floreşti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 </w:t>
            </w: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Glodeni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Hînceşti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lastRenderedPageBreak/>
              <w:t xml:space="preserve">Casa Teritorială de Asigurări Sociale   Ialoveni (cu statut de direcție generală)  </w:t>
            </w: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Leova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Nisporeni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Ocniţa</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Orhei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Rezina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Rîşcani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Străşeni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 </w:t>
            </w: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Sîngerei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lastRenderedPageBreak/>
              <w:t xml:space="preserve">Casa Teritorială de Asigurări Sociale   Soroca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Şoldăneşti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sz w:val="24"/>
                <w:szCs w:val="24"/>
                <w:lang w:val="ro-MD" w:eastAsia="ru-RU"/>
              </w:rPr>
              <w:t>Ştefan</w:t>
            </w:r>
            <w:proofErr w:type="spellEnd"/>
            <w:r w:rsidRPr="00842668">
              <w:rPr>
                <w:rFonts w:ascii="Times New Roman" w:eastAsia="Times New Roman" w:hAnsi="Times New Roman" w:cs="Times New Roman"/>
                <w:b/>
                <w:sz w:val="24"/>
                <w:szCs w:val="24"/>
                <w:lang w:val="ro-MD" w:eastAsia="ru-RU"/>
              </w:rPr>
              <w:t xml:space="preserve"> Vodă </w:t>
            </w:r>
            <w:r w:rsidRPr="00842668">
              <w:rPr>
                <w:rFonts w:ascii="Times New Roman" w:eastAsia="Times New Roman" w:hAnsi="Times New Roman" w:cs="Times New Roman"/>
                <w:b/>
                <w:color w:val="000000"/>
                <w:sz w:val="24"/>
                <w:szCs w:val="24"/>
                <w:lang w:val="ro-MD" w:eastAsia="ru-RU"/>
              </w:rPr>
              <w:t xml:space="preserve">(cu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sz w:val="24"/>
                <w:szCs w:val="24"/>
                <w:lang w:val="ro-MD" w:eastAsia="ru-RU"/>
              </w:rPr>
              <w:t xml:space="preserve">Taraclia </w:t>
            </w:r>
            <w:r w:rsidRPr="00842668">
              <w:rPr>
                <w:rFonts w:ascii="Times New Roman" w:eastAsia="Times New Roman" w:hAnsi="Times New Roman" w:cs="Times New Roman"/>
                <w:b/>
                <w:color w:val="000000"/>
                <w:sz w:val="24"/>
                <w:szCs w:val="24"/>
                <w:lang w:val="ro-MD" w:eastAsia="ru-RU"/>
              </w:rPr>
              <w:t xml:space="preserve">(cu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Teleneşti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Ungheni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 </w:t>
            </w: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autoSpaceDE w:val="0"/>
              <w:autoSpaceDN w:val="0"/>
              <w:adjustRightInd w:val="0"/>
              <w:ind w:left="8" w:hanging="8"/>
              <w:jc w:val="both"/>
              <w:rPr>
                <w:rFonts w:ascii="Times New Roman" w:hAnsi="Times New Roman" w:cs="Times New Roman"/>
                <w:b/>
                <w:bCs/>
                <w:color w:val="000000"/>
                <w:sz w:val="24"/>
                <w:szCs w:val="24"/>
                <w:lang w:val="ro-MD"/>
              </w:rPr>
            </w:pPr>
            <w:r w:rsidRPr="00842668">
              <w:rPr>
                <w:rFonts w:ascii="Times New Roman" w:hAnsi="Times New Roman" w:cs="Times New Roman"/>
                <w:b/>
                <w:bCs/>
                <w:color w:val="000000"/>
                <w:sz w:val="24"/>
                <w:szCs w:val="24"/>
                <w:lang w:val="ro-MD"/>
              </w:rPr>
              <w:t>Direcția generală stabilirea indemnizațiilor (subdiviziune teritorială cu statut de direcție generală)</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Direcția stabilirea indemnizațiilor Nord</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Direcția stabilirea indemnizațiilor Centru</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Direcția stabilirea indemnizațiilor Sud</w:t>
            </w:r>
          </w:p>
          <w:p w:rsidR="00C2718B" w:rsidRPr="00842668" w:rsidRDefault="00C2718B" w:rsidP="00C2718B">
            <w:pPr>
              <w:tabs>
                <w:tab w:val="left" w:pos="851"/>
              </w:tabs>
              <w:ind w:left="8" w:hanging="8"/>
              <w:jc w:val="both"/>
              <w:rPr>
                <w:rFonts w:ascii="Times New Roman" w:hAnsi="Times New Roman" w:cs="Times New Roman"/>
                <w:b/>
                <w:bCs/>
                <w:color w:val="000000"/>
                <w:sz w:val="28"/>
                <w:szCs w:val="28"/>
                <w:lang w:val="ro-MD"/>
              </w:rPr>
            </w:pPr>
            <w:r w:rsidRPr="00842668">
              <w:rPr>
                <w:rFonts w:ascii="Times New Roman" w:hAnsi="Times New Roman" w:cs="Times New Roman"/>
                <w:b/>
                <w:bCs/>
                <w:color w:val="000000"/>
                <w:sz w:val="24"/>
                <w:szCs w:val="24"/>
                <w:lang w:val="ro-MD"/>
              </w:rPr>
              <w:t>Centru de apel (subdiviziune teritorială cu statut de direcție generală</w:t>
            </w:r>
            <w:r w:rsidRPr="00842668">
              <w:rPr>
                <w:rFonts w:ascii="Times New Roman" w:hAnsi="Times New Roman" w:cs="Times New Roman"/>
                <w:b/>
                <w:bCs/>
                <w:color w:val="000000"/>
                <w:sz w:val="28"/>
                <w:szCs w:val="28"/>
                <w:lang w:val="ro-MD"/>
              </w:rPr>
              <w:t>)</w:t>
            </w:r>
          </w:p>
          <w:p w:rsidR="00C2718B" w:rsidRPr="00842668" w:rsidRDefault="00C2718B" w:rsidP="00C2718B">
            <w:pPr>
              <w:tabs>
                <w:tab w:val="left" w:pos="851"/>
              </w:tabs>
              <w:ind w:left="8" w:hanging="8"/>
              <w:jc w:val="both"/>
              <w:rPr>
                <w:rFonts w:ascii="Times New Roman" w:hAnsi="Times New Roman" w:cs="Times New Roman"/>
                <w:color w:val="000000"/>
                <w:sz w:val="24"/>
                <w:szCs w:val="24"/>
                <w:lang w:val="ro-MD"/>
              </w:rPr>
            </w:pPr>
          </w:p>
        </w:tc>
        <w:tc>
          <w:tcPr>
            <w:tcW w:w="4891" w:type="dxa"/>
          </w:tcPr>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
          <w:p w:rsidR="00C2718B" w:rsidRPr="00842668" w:rsidRDefault="00C2718B" w:rsidP="00C2718B">
            <w:pPr>
              <w:pStyle w:val="a4"/>
              <w:numPr>
                <w:ilvl w:val="0"/>
                <w:numId w:val="4"/>
              </w:numPr>
              <w:tabs>
                <w:tab w:val="left" w:pos="335"/>
              </w:tabs>
              <w:ind w:left="52" w:firstLine="0"/>
              <w:rPr>
                <w:color w:val="000000"/>
                <w:lang w:val="ro-MD"/>
              </w:rPr>
            </w:pPr>
            <w:r w:rsidRPr="00842668">
              <w:rPr>
                <w:color w:val="000000"/>
                <w:lang w:val="ro-MD"/>
              </w:rPr>
              <w:t xml:space="preserve">rândurile : </w:t>
            </w:r>
          </w:p>
          <w:p w:rsidR="00C2718B" w:rsidRPr="00842668" w:rsidRDefault="00C2718B" w:rsidP="00C2718B">
            <w:pPr>
              <w:tabs>
                <w:tab w:val="left" w:pos="335"/>
              </w:tabs>
              <w:ind w:left="52"/>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„Casa Teritorială de Asigurări Sociale Criuleni  (cu statut de direcție)</w:t>
            </w:r>
          </w:p>
          <w:p w:rsidR="00C2718B" w:rsidRPr="00842668" w:rsidRDefault="00C2718B" w:rsidP="00C2718B">
            <w:pPr>
              <w:tabs>
                <w:tab w:val="left" w:pos="335"/>
              </w:tabs>
              <w:ind w:left="52"/>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lastRenderedPageBreak/>
              <w:t xml:space="preserve">Conducerea </w:t>
            </w:r>
          </w:p>
          <w:p w:rsidR="00C2718B" w:rsidRPr="00842668" w:rsidRDefault="00C2718B" w:rsidP="00C2718B">
            <w:pPr>
              <w:tabs>
                <w:tab w:val="left" w:pos="335"/>
              </w:tabs>
              <w:autoSpaceDE w:val="0"/>
              <w:autoSpaceDN w:val="0"/>
              <w:adjustRightInd w:val="0"/>
              <w:ind w:left="52"/>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tabs>
                <w:tab w:val="left" w:pos="335"/>
              </w:tabs>
              <w:autoSpaceDE w:val="0"/>
              <w:autoSpaceDN w:val="0"/>
              <w:adjustRightInd w:val="0"/>
              <w:ind w:left="52"/>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tabs>
                <w:tab w:val="left" w:pos="335"/>
              </w:tabs>
              <w:ind w:left="52"/>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Personal de deservire”</w:t>
            </w:r>
          </w:p>
          <w:p w:rsidR="00C2718B" w:rsidRPr="00842668" w:rsidRDefault="00C2718B" w:rsidP="00C2718B">
            <w:pPr>
              <w:tabs>
                <w:tab w:val="left" w:pos="335"/>
                <w:tab w:val="left" w:pos="851"/>
              </w:tabs>
              <w:ind w:left="52"/>
              <w:contextualSpacing/>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se substituie cu rândurile:</w:t>
            </w:r>
          </w:p>
          <w:p w:rsidR="00C2718B" w:rsidRPr="00842668" w:rsidRDefault="00C2718B" w:rsidP="00C2718B">
            <w:pPr>
              <w:tabs>
                <w:tab w:val="left" w:pos="335"/>
              </w:tabs>
              <w:ind w:left="52"/>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„Casa Teritorială de Asigurări Sociale Criuleni  (cu statut de direcție generală)</w:t>
            </w:r>
          </w:p>
          <w:p w:rsidR="00C2718B" w:rsidRPr="00842668" w:rsidRDefault="00C2718B" w:rsidP="00C2718B">
            <w:pPr>
              <w:tabs>
                <w:tab w:val="left" w:pos="335"/>
              </w:tabs>
              <w:ind w:left="52"/>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tabs>
                <w:tab w:val="left" w:pos="335"/>
              </w:tabs>
              <w:autoSpaceDE w:val="0"/>
              <w:autoSpaceDN w:val="0"/>
              <w:adjustRightInd w:val="0"/>
              <w:ind w:left="52"/>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tabs>
                <w:tab w:val="left" w:pos="335"/>
              </w:tabs>
              <w:autoSpaceDE w:val="0"/>
              <w:autoSpaceDN w:val="0"/>
              <w:adjustRightInd w:val="0"/>
              <w:ind w:left="52"/>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tabs>
                <w:tab w:val="left" w:pos="335"/>
              </w:tabs>
              <w:autoSpaceDE w:val="0"/>
              <w:autoSpaceDN w:val="0"/>
              <w:adjustRightInd w:val="0"/>
              <w:ind w:left="52"/>
              <w:jc w:val="both"/>
              <w:rPr>
                <w:rFonts w:ascii="Times New Roman" w:hAnsi="Times New Roman" w:cs="Times New Roman"/>
                <w:bCs/>
                <w:color w:val="000000"/>
                <w:sz w:val="24"/>
                <w:szCs w:val="24"/>
                <w:lang w:val="ro-MD"/>
              </w:rPr>
            </w:pPr>
            <w:r w:rsidRPr="00842668">
              <w:rPr>
                <w:rFonts w:ascii="Times New Roman" w:hAnsi="Times New Roman" w:cs="Times New Roman"/>
                <w:color w:val="000000"/>
                <w:sz w:val="24"/>
                <w:szCs w:val="24"/>
                <w:lang w:val="ro-MD"/>
              </w:rPr>
              <w:t>Secția Dubăsari</w:t>
            </w:r>
          </w:p>
          <w:p w:rsidR="00C2718B" w:rsidRPr="00842668" w:rsidRDefault="00C2718B" w:rsidP="00C2718B">
            <w:pPr>
              <w:tabs>
                <w:tab w:val="left" w:pos="335"/>
              </w:tabs>
              <w:ind w:left="52"/>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r w:rsidRPr="00842668">
              <w:rPr>
                <w:rFonts w:ascii="Times New Roman" w:eastAsia="Times New Roman" w:hAnsi="Times New Roman" w:cs="Times New Roman"/>
                <w:color w:val="000000"/>
                <w:sz w:val="24"/>
                <w:szCs w:val="24"/>
                <w:lang w:val="ro-MD" w:eastAsia="ru-RU"/>
              </w:rPr>
              <w:t>”</w:t>
            </w:r>
          </w:p>
          <w:p w:rsidR="00C2718B" w:rsidRPr="00842668" w:rsidRDefault="00C2718B" w:rsidP="00C2718B">
            <w:pPr>
              <w:pStyle w:val="a4"/>
              <w:numPr>
                <w:ilvl w:val="0"/>
                <w:numId w:val="4"/>
              </w:numPr>
              <w:tabs>
                <w:tab w:val="left" w:pos="335"/>
                <w:tab w:val="left" w:pos="1276"/>
              </w:tabs>
              <w:ind w:left="52" w:firstLine="0"/>
              <w:jc w:val="both"/>
              <w:rPr>
                <w:b/>
                <w:color w:val="000000"/>
                <w:lang w:val="ro-MD"/>
              </w:rPr>
            </w:pPr>
            <w:r w:rsidRPr="00842668">
              <w:rPr>
                <w:color w:val="000000"/>
                <w:lang w:val="ro-MD"/>
              </w:rPr>
              <w:t>rândul ”</w:t>
            </w:r>
            <w:r w:rsidRPr="00842668">
              <w:rPr>
                <w:b/>
                <w:color w:val="000000"/>
                <w:lang w:val="ro-MD"/>
              </w:rPr>
              <w:t xml:space="preserve"> Casa Teritorială de Asigurări Sociale Dubăsari  (cu statut de direcție) </w:t>
            </w:r>
            <w:r w:rsidRPr="00842668">
              <w:rPr>
                <w:color w:val="000000"/>
                <w:lang w:val="ro-MD"/>
              </w:rPr>
              <w:t>se exclude.</w:t>
            </w:r>
          </w:p>
          <w:p w:rsidR="00C2718B" w:rsidRPr="00842668" w:rsidRDefault="00C2718B" w:rsidP="00C2718B">
            <w:pPr>
              <w:pStyle w:val="a4"/>
              <w:numPr>
                <w:ilvl w:val="0"/>
                <w:numId w:val="4"/>
              </w:numPr>
              <w:tabs>
                <w:tab w:val="left" w:pos="335"/>
              </w:tabs>
              <w:autoSpaceDE w:val="0"/>
              <w:autoSpaceDN w:val="0"/>
              <w:adjustRightInd w:val="0"/>
              <w:ind w:left="52" w:firstLine="0"/>
              <w:rPr>
                <w:color w:val="000000"/>
                <w:lang w:val="ro-MD"/>
              </w:rPr>
            </w:pPr>
            <w:r w:rsidRPr="00842668">
              <w:rPr>
                <w:color w:val="000000"/>
                <w:lang w:val="ro-MD"/>
              </w:rPr>
              <w:t>se completează cu următoarele rânduri:</w:t>
            </w:r>
          </w:p>
          <w:p w:rsidR="00C2718B" w:rsidRPr="00842668" w:rsidRDefault="00C2718B" w:rsidP="00C2718B">
            <w:pPr>
              <w:pStyle w:val="a4"/>
              <w:tabs>
                <w:tab w:val="left" w:pos="335"/>
              </w:tabs>
              <w:autoSpaceDE w:val="0"/>
              <w:autoSpaceDN w:val="0"/>
              <w:adjustRightInd w:val="0"/>
              <w:ind w:left="52"/>
              <w:rPr>
                <w:rFonts w:eastAsiaTheme="minorHAnsi"/>
                <w:b/>
                <w:bCs/>
                <w:color w:val="000000"/>
                <w:lang w:val="ro-MD" w:eastAsia="en-US"/>
              </w:rPr>
            </w:pPr>
            <w:r w:rsidRPr="00842668">
              <w:rPr>
                <w:color w:val="000000"/>
                <w:lang w:val="ro-MD"/>
              </w:rPr>
              <w:t>”</w:t>
            </w:r>
            <w:r w:rsidRPr="00842668">
              <w:rPr>
                <w:b/>
                <w:bCs/>
                <w:color w:val="000000"/>
                <w:lang w:val="ro-MD"/>
              </w:rPr>
              <w:t>Direcția generală stabilirea indemnizațiilor pentru familiile cu copii (subdiviziune teritorială cu statut de direcție generală)</w:t>
            </w:r>
          </w:p>
          <w:p w:rsidR="00C2718B" w:rsidRPr="00842668" w:rsidRDefault="00C2718B" w:rsidP="00C2718B">
            <w:pPr>
              <w:pStyle w:val="a4"/>
              <w:tabs>
                <w:tab w:val="left" w:pos="335"/>
              </w:tabs>
              <w:autoSpaceDE w:val="0"/>
              <w:autoSpaceDN w:val="0"/>
              <w:adjustRightInd w:val="0"/>
              <w:ind w:left="52"/>
              <w:rPr>
                <w:color w:val="000000"/>
                <w:lang w:val="ro-MD"/>
              </w:rPr>
            </w:pPr>
            <w:r w:rsidRPr="00842668">
              <w:rPr>
                <w:color w:val="000000"/>
                <w:lang w:val="ro-MD"/>
              </w:rPr>
              <w:t>Direcția stabilirea indemnizațiilor pentru familiile cu copii Nord</w:t>
            </w:r>
          </w:p>
          <w:p w:rsidR="00C2718B" w:rsidRPr="00842668" w:rsidRDefault="00C2718B" w:rsidP="00C2718B">
            <w:pPr>
              <w:pStyle w:val="a4"/>
              <w:tabs>
                <w:tab w:val="left" w:pos="335"/>
              </w:tabs>
              <w:autoSpaceDE w:val="0"/>
              <w:autoSpaceDN w:val="0"/>
              <w:adjustRightInd w:val="0"/>
              <w:ind w:left="52"/>
              <w:rPr>
                <w:color w:val="000000"/>
                <w:lang w:val="ro-MD"/>
              </w:rPr>
            </w:pPr>
            <w:r w:rsidRPr="00842668">
              <w:rPr>
                <w:color w:val="000000"/>
                <w:lang w:val="ro-MD"/>
              </w:rPr>
              <w:t>Direcția stabilirea indemnizațiilor pentru familiile cu copii Centru</w:t>
            </w:r>
          </w:p>
          <w:p w:rsidR="00C2718B" w:rsidRDefault="00C2718B" w:rsidP="00C2718B">
            <w:pPr>
              <w:pStyle w:val="a4"/>
              <w:tabs>
                <w:tab w:val="left" w:pos="335"/>
              </w:tabs>
              <w:autoSpaceDE w:val="0"/>
              <w:autoSpaceDN w:val="0"/>
              <w:adjustRightInd w:val="0"/>
              <w:ind w:left="52"/>
              <w:rPr>
                <w:color w:val="000000"/>
                <w:lang w:val="ro-MD"/>
              </w:rPr>
            </w:pPr>
            <w:r w:rsidRPr="00842668">
              <w:rPr>
                <w:color w:val="000000"/>
                <w:lang w:val="ro-MD"/>
              </w:rPr>
              <w:t>Direcția stabilirea indemnizațiilor pentru familiile cu copii Sud”</w:t>
            </w:r>
          </w:p>
          <w:p w:rsidR="00C2718B" w:rsidRPr="00C2718B" w:rsidRDefault="00C2718B" w:rsidP="00C2718B">
            <w:pPr>
              <w:tabs>
                <w:tab w:val="left" w:pos="477"/>
                <w:tab w:val="left" w:pos="851"/>
              </w:tabs>
              <w:ind w:left="-34" w:firstLine="34"/>
              <w:contextualSpacing/>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d)</w:t>
            </w:r>
            <w:r w:rsidRPr="00C2718B">
              <w:rPr>
                <w:rFonts w:ascii="Times New Roman" w:eastAsia="Times New Roman" w:hAnsi="Times New Roman" w:cs="Times New Roman"/>
                <w:color w:val="000000"/>
                <w:sz w:val="24"/>
                <w:szCs w:val="24"/>
                <w:lang w:val="ro-MD" w:eastAsia="ru-RU"/>
              </w:rPr>
              <w:t>Pe parcursul textului, cuvintele „Personal de deservire”</w:t>
            </w:r>
            <w:r>
              <w:rPr>
                <w:rFonts w:ascii="Times New Roman" w:eastAsia="Times New Roman" w:hAnsi="Times New Roman" w:cs="Times New Roman"/>
                <w:color w:val="000000"/>
                <w:sz w:val="24"/>
                <w:szCs w:val="24"/>
                <w:lang w:val="ro-MD" w:eastAsia="ru-RU"/>
              </w:rPr>
              <w:t xml:space="preserve"> se substituie cu cuvintele „Personal contractual”</w:t>
            </w:r>
          </w:p>
          <w:p w:rsidR="00C2718B" w:rsidRDefault="00C2718B" w:rsidP="00C2718B">
            <w:pPr>
              <w:pStyle w:val="a4"/>
              <w:tabs>
                <w:tab w:val="left" w:pos="335"/>
              </w:tabs>
              <w:autoSpaceDE w:val="0"/>
              <w:autoSpaceDN w:val="0"/>
              <w:adjustRightInd w:val="0"/>
              <w:ind w:left="1494"/>
              <w:rPr>
                <w:color w:val="000000"/>
                <w:lang w:val="ro-MD"/>
              </w:rPr>
            </w:pPr>
          </w:p>
          <w:p w:rsidR="00C2718B" w:rsidRPr="00842668" w:rsidRDefault="00C2718B" w:rsidP="00C2718B">
            <w:pPr>
              <w:pStyle w:val="a4"/>
              <w:tabs>
                <w:tab w:val="left" w:pos="335"/>
              </w:tabs>
              <w:autoSpaceDE w:val="0"/>
              <w:autoSpaceDN w:val="0"/>
              <w:adjustRightInd w:val="0"/>
              <w:ind w:left="52"/>
              <w:rPr>
                <w:color w:val="000000"/>
                <w:lang w:val="ro-MD"/>
              </w:rPr>
            </w:pPr>
          </w:p>
          <w:p w:rsidR="00C2718B" w:rsidRPr="00842668" w:rsidRDefault="00C2718B" w:rsidP="00C2718B">
            <w:pPr>
              <w:pStyle w:val="a4"/>
              <w:tabs>
                <w:tab w:val="left" w:pos="335"/>
              </w:tabs>
              <w:autoSpaceDE w:val="0"/>
              <w:autoSpaceDN w:val="0"/>
              <w:adjustRightInd w:val="0"/>
              <w:ind w:left="52"/>
              <w:rPr>
                <w:color w:val="000000"/>
                <w:lang w:val="ro-MD"/>
              </w:rPr>
            </w:pPr>
          </w:p>
          <w:p w:rsidR="00C2718B" w:rsidRPr="00842668" w:rsidRDefault="00C2718B" w:rsidP="00C2718B">
            <w:pPr>
              <w:tabs>
                <w:tab w:val="left" w:pos="335"/>
                <w:tab w:val="left" w:pos="851"/>
              </w:tabs>
              <w:ind w:left="52"/>
              <w:jc w:val="both"/>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 xml:space="preserve"> </w:t>
            </w:r>
          </w:p>
        </w:tc>
        <w:tc>
          <w:tcPr>
            <w:tcW w:w="4898" w:type="dxa"/>
          </w:tcPr>
          <w:p w:rsidR="00C2718B" w:rsidRPr="00842668" w:rsidRDefault="00C2718B" w:rsidP="00C2718B">
            <w:pPr>
              <w:ind w:left="8" w:hanging="8"/>
              <w:jc w:val="center"/>
              <w:rPr>
                <w:rFonts w:ascii="Times New Roman" w:eastAsia="Times New Roman" w:hAnsi="Times New Roman" w:cs="Times New Roman"/>
                <w:b/>
                <w:bCs/>
                <w:color w:val="000000"/>
                <w:sz w:val="24"/>
                <w:szCs w:val="24"/>
                <w:lang w:val="ro-MD" w:eastAsia="ru-RU"/>
              </w:rPr>
            </w:pPr>
            <w:r w:rsidRPr="00842668">
              <w:rPr>
                <w:rFonts w:ascii="Times New Roman" w:eastAsia="Times New Roman" w:hAnsi="Times New Roman" w:cs="Times New Roman"/>
                <w:b/>
                <w:bCs/>
                <w:color w:val="000000"/>
                <w:sz w:val="24"/>
                <w:szCs w:val="24"/>
                <w:lang w:val="ro-MD" w:eastAsia="ru-RU"/>
              </w:rPr>
              <w:lastRenderedPageBreak/>
              <w:t xml:space="preserve">Lista </w:t>
            </w:r>
            <w:proofErr w:type="spellStart"/>
            <w:r w:rsidRPr="00842668">
              <w:rPr>
                <w:rFonts w:ascii="Times New Roman" w:eastAsia="Times New Roman" w:hAnsi="Times New Roman" w:cs="Times New Roman"/>
                <w:b/>
                <w:bCs/>
                <w:color w:val="000000"/>
                <w:sz w:val="24"/>
                <w:szCs w:val="24"/>
                <w:lang w:val="ro-MD" w:eastAsia="ru-RU"/>
              </w:rPr>
              <w:t>şi</w:t>
            </w:r>
            <w:proofErr w:type="spellEnd"/>
            <w:r w:rsidRPr="00842668">
              <w:rPr>
                <w:rFonts w:ascii="Times New Roman" w:eastAsia="Times New Roman" w:hAnsi="Times New Roman" w:cs="Times New Roman"/>
                <w:b/>
                <w:bCs/>
                <w:color w:val="000000"/>
                <w:sz w:val="24"/>
                <w:szCs w:val="24"/>
                <w:lang w:val="ro-MD" w:eastAsia="ru-RU"/>
              </w:rPr>
              <w:t xml:space="preserve"> structura Caselor teritoriale de asigurări sociale</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lastRenderedPageBreak/>
              <w:t xml:space="preserve">Casa Teritorială de Asigurări Sociale sectorul Botanica, </w:t>
            </w:r>
            <w:proofErr w:type="spellStart"/>
            <w:r w:rsidRPr="00842668">
              <w:rPr>
                <w:rFonts w:ascii="Times New Roman" w:eastAsia="Times New Roman" w:hAnsi="Times New Roman" w:cs="Times New Roman"/>
                <w:b/>
                <w:color w:val="000000"/>
                <w:sz w:val="24"/>
                <w:szCs w:val="24"/>
                <w:lang w:val="ro-MD" w:eastAsia="ru-RU"/>
              </w:rPr>
              <w:t>mun.Chişinău</w:t>
            </w:r>
            <w:proofErr w:type="spellEnd"/>
            <w:r w:rsidRPr="00842668">
              <w:rPr>
                <w:rFonts w:ascii="Times New Roman" w:eastAsia="Times New Roman" w:hAnsi="Times New Roman" w:cs="Times New Roman"/>
                <w:b/>
                <w:color w:val="000000"/>
                <w:sz w:val="24"/>
                <w:szCs w:val="24"/>
                <w:lang w:val="ro-MD" w:eastAsia="ru-RU"/>
              </w:rPr>
              <w:t xml:space="preserve"> (cu statut de direcție generală)</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sectorul Buiucani, </w:t>
            </w:r>
            <w:proofErr w:type="spellStart"/>
            <w:r w:rsidRPr="00842668">
              <w:rPr>
                <w:rFonts w:ascii="Times New Roman" w:eastAsia="Times New Roman" w:hAnsi="Times New Roman" w:cs="Times New Roman"/>
                <w:b/>
                <w:color w:val="000000"/>
                <w:sz w:val="24"/>
                <w:szCs w:val="24"/>
                <w:lang w:val="ro-MD" w:eastAsia="ru-RU"/>
              </w:rPr>
              <w:t>mun.Chişinău</w:t>
            </w:r>
            <w:proofErr w:type="spellEnd"/>
            <w:r w:rsidRPr="00842668">
              <w:rPr>
                <w:rFonts w:ascii="Times New Roman" w:eastAsia="Times New Roman" w:hAnsi="Times New Roman" w:cs="Times New Roman"/>
                <w:b/>
                <w:color w:val="000000"/>
                <w:sz w:val="24"/>
                <w:szCs w:val="24"/>
                <w:lang w:val="ro-MD" w:eastAsia="ru-RU"/>
              </w:rPr>
              <w:t xml:space="preserve"> (cu statut de direcție generală)</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sectorul </w:t>
            </w:r>
            <w:proofErr w:type="spellStart"/>
            <w:r w:rsidRPr="00842668">
              <w:rPr>
                <w:rFonts w:ascii="Times New Roman" w:eastAsia="Times New Roman" w:hAnsi="Times New Roman" w:cs="Times New Roman"/>
                <w:b/>
                <w:color w:val="000000"/>
                <w:sz w:val="24"/>
                <w:szCs w:val="24"/>
                <w:lang w:val="ro-MD" w:eastAsia="ru-RU"/>
              </w:rPr>
              <w:t>Rîşcani</w:t>
            </w:r>
            <w:proofErr w:type="spellEnd"/>
            <w:r w:rsidRPr="00842668">
              <w:rPr>
                <w:rFonts w:ascii="Times New Roman" w:eastAsia="Times New Roman" w:hAnsi="Times New Roman" w:cs="Times New Roman"/>
                <w:b/>
                <w:color w:val="000000"/>
                <w:sz w:val="24"/>
                <w:szCs w:val="24"/>
                <w:lang w:val="ro-MD" w:eastAsia="ru-RU"/>
              </w:rPr>
              <w:t xml:space="preserve">, </w:t>
            </w:r>
            <w:proofErr w:type="spellStart"/>
            <w:r w:rsidRPr="00842668">
              <w:rPr>
                <w:rFonts w:ascii="Times New Roman" w:eastAsia="Times New Roman" w:hAnsi="Times New Roman" w:cs="Times New Roman"/>
                <w:b/>
                <w:color w:val="000000"/>
                <w:sz w:val="24"/>
                <w:szCs w:val="24"/>
                <w:lang w:val="ro-MD" w:eastAsia="ru-RU"/>
              </w:rPr>
              <w:t>mun.Chişinău</w:t>
            </w:r>
            <w:proofErr w:type="spellEnd"/>
            <w:r w:rsidRPr="00842668">
              <w:rPr>
                <w:rFonts w:ascii="Times New Roman" w:eastAsia="Times New Roman" w:hAnsi="Times New Roman" w:cs="Times New Roman"/>
                <w:b/>
                <w:color w:val="000000"/>
                <w:sz w:val="24"/>
                <w:szCs w:val="24"/>
                <w:lang w:val="ro-MD" w:eastAsia="ru-RU"/>
              </w:rPr>
              <w:t xml:space="preserve">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sectorul </w:t>
            </w:r>
            <w:proofErr w:type="spellStart"/>
            <w:r w:rsidRPr="00842668">
              <w:rPr>
                <w:rFonts w:ascii="Times New Roman" w:eastAsia="Times New Roman" w:hAnsi="Times New Roman" w:cs="Times New Roman"/>
                <w:b/>
                <w:color w:val="000000"/>
                <w:sz w:val="24"/>
                <w:szCs w:val="24"/>
                <w:lang w:val="ro-MD" w:eastAsia="ru-RU"/>
              </w:rPr>
              <w:t>Ciocana</w:t>
            </w:r>
            <w:proofErr w:type="spellEnd"/>
            <w:r w:rsidRPr="00842668">
              <w:rPr>
                <w:rFonts w:ascii="Times New Roman" w:eastAsia="Times New Roman" w:hAnsi="Times New Roman" w:cs="Times New Roman"/>
                <w:b/>
                <w:color w:val="000000"/>
                <w:sz w:val="24"/>
                <w:szCs w:val="24"/>
                <w:lang w:val="ro-MD" w:eastAsia="ru-RU"/>
              </w:rPr>
              <w:t xml:space="preserve">, </w:t>
            </w:r>
            <w:proofErr w:type="spellStart"/>
            <w:r w:rsidRPr="00842668">
              <w:rPr>
                <w:rFonts w:ascii="Times New Roman" w:eastAsia="Times New Roman" w:hAnsi="Times New Roman" w:cs="Times New Roman"/>
                <w:b/>
                <w:color w:val="000000"/>
                <w:sz w:val="24"/>
                <w:szCs w:val="24"/>
                <w:lang w:val="ro-MD" w:eastAsia="ru-RU"/>
              </w:rPr>
              <w:t>mun.Chişinău</w:t>
            </w:r>
            <w:proofErr w:type="spellEnd"/>
            <w:r w:rsidRPr="00842668">
              <w:rPr>
                <w:rFonts w:ascii="Times New Roman" w:eastAsia="Times New Roman" w:hAnsi="Times New Roman" w:cs="Times New Roman"/>
                <w:b/>
                <w:color w:val="000000"/>
                <w:sz w:val="24"/>
                <w:szCs w:val="24"/>
                <w:lang w:val="ro-MD" w:eastAsia="ru-RU"/>
              </w:rPr>
              <w:t xml:space="preserve">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Conducerea</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lastRenderedPageBreak/>
              <w:t xml:space="preserve">Casa Teritorială de Asigurări Sociale sectorul Centru, </w:t>
            </w:r>
            <w:proofErr w:type="spellStart"/>
            <w:r w:rsidRPr="00842668">
              <w:rPr>
                <w:rFonts w:ascii="Times New Roman" w:eastAsia="Times New Roman" w:hAnsi="Times New Roman" w:cs="Times New Roman"/>
                <w:b/>
                <w:color w:val="000000"/>
                <w:sz w:val="24"/>
                <w:szCs w:val="24"/>
                <w:lang w:val="ro-MD" w:eastAsia="ru-RU"/>
              </w:rPr>
              <w:t>mun.Chişinău</w:t>
            </w:r>
            <w:proofErr w:type="spellEnd"/>
            <w:r w:rsidRPr="00842668">
              <w:rPr>
                <w:rFonts w:ascii="Times New Roman" w:eastAsia="Times New Roman" w:hAnsi="Times New Roman" w:cs="Times New Roman"/>
                <w:b/>
                <w:color w:val="000000"/>
                <w:sz w:val="24"/>
                <w:szCs w:val="24"/>
                <w:lang w:val="ro-MD" w:eastAsia="ru-RU"/>
              </w:rPr>
              <w:t xml:space="preserve">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Conducerea</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Anenii Noi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Basarabeasca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roofErr w:type="spellStart"/>
            <w:r w:rsidRPr="00842668">
              <w:rPr>
                <w:rFonts w:ascii="Times New Roman" w:eastAsia="Times New Roman" w:hAnsi="Times New Roman" w:cs="Times New Roman"/>
                <w:b/>
                <w:color w:val="000000"/>
                <w:sz w:val="24"/>
                <w:szCs w:val="24"/>
                <w:lang w:val="ro-MD" w:eastAsia="ru-RU"/>
              </w:rPr>
              <w:t>Bălţi</w:t>
            </w:r>
            <w:proofErr w:type="spellEnd"/>
            <w:r w:rsidRPr="00842668">
              <w:rPr>
                <w:rFonts w:ascii="Times New Roman" w:eastAsia="Times New Roman" w:hAnsi="Times New Roman" w:cs="Times New Roman"/>
                <w:b/>
                <w:color w:val="000000"/>
                <w:sz w:val="24"/>
                <w:szCs w:val="24"/>
                <w:lang w:val="ro-MD" w:eastAsia="ru-RU"/>
              </w:rPr>
              <w:t xml:space="preserve">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Briceni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Cahul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lastRenderedPageBreak/>
              <w:t xml:space="preserve">Casa Teritorială de Asigurări Sociale   Cantemir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roofErr w:type="spellStart"/>
            <w:r w:rsidRPr="00842668">
              <w:rPr>
                <w:rFonts w:ascii="Times New Roman" w:eastAsia="Times New Roman" w:hAnsi="Times New Roman" w:cs="Times New Roman"/>
                <w:b/>
                <w:color w:val="000000"/>
                <w:sz w:val="24"/>
                <w:szCs w:val="24"/>
                <w:lang w:val="ro-MD" w:eastAsia="ru-RU"/>
              </w:rPr>
              <w:t>Călăraşi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 </w:t>
            </w:r>
            <w:proofErr w:type="spellStart"/>
            <w:r w:rsidRPr="00842668">
              <w:rPr>
                <w:rFonts w:ascii="Times New Roman" w:eastAsia="Times New Roman" w:hAnsi="Times New Roman" w:cs="Times New Roman"/>
                <w:b/>
                <w:color w:val="000000"/>
                <w:sz w:val="24"/>
                <w:szCs w:val="24"/>
                <w:lang w:val="ro-MD" w:eastAsia="ru-RU"/>
              </w:rPr>
              <w:t>Căuşeni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 </w:t>
            </w:r>
            <w:proofErr w:type="spellStart"/>
            <w:r w:rsidRPr="00842668">
              <w:rPr>
                <w:rFonts w:ascii="Times New Roman" w:eastAsia="Times New Roman" w:hAnsi="Times New Roman" w:cs="Times New Roman"/>
                <w:b/>
                <w:sz w:val="24"/>
                <w:szCs w:val="24"/>
                <w:lang w:val="ro-MD" w:eastAsia="ru-RU"/>
              </w:rPr>
              <w:t>Ceadîr</w:t>
            </w:r>
            <w:proofErr w:type="spellEnd"/>
            <w:r w:rsidRPr="00842668">
              <w:rPr>
                <w:rFonts w:ascii="Times New Roman" w:eastAsia="Times New Roman" w:hAnsi="Times New Roman" w:cs="Times New Roman"/>
                <w:b/>
                <w:sz w:val="24"/>
                <w:szCs w:val="24"/>
                <w:lang w:val="ro-MD" w:eastAsia="ru-RU"/>
              </w:rPr>
              <w:t xml:space="preserve"> Lunga </w:t>
            </w:r>
            <w:r w:rsidRPr="00842668">
              <w:rPr>
                <w:rFonts w:ascii="Times New Roman" w:eastAsia="Times New Roman" w:hAnsi="Times New Roman" w:cs="Times New Roman"/>
                <w:b/>
                <w:color w:val="000000"/>
                <w:sz w:val="24"/>
                <w:szCs w:val="24"/>
                <w:lang w:val="ro-MD" w:eastAsia="ru-RU"/>
              </w:rPr>
              <w:t xml:space="preserve">(cu statut de direcție)  </w:t>
            </w:r>
          </w:p>
          <w:p w:rsidR="00C2718B" w:rsidRPr="00842668" w:rsidRDefault="00C2718B" w:rsidP="00C2718B">
            <w:pPr>
              <w:tabs>
                <w:tab w:val="left" w:pos="335"/>
              </w:tabs>
              <w:ind w:left="52"/>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Casa Teritorială de Asigurări Sociale Criuleni  (cu statut de direcție generală)</w:t>
            </w:r>
          </w:p>
          <w:p w:rsidR="00C2718B" w:rsidRPr="00842668" w:rsidRDefault="00C2718B" w:rsidP="00C2718B">
            <w:pPr>
              <w:tabs>
                <w:tab w:val="left" w:pos="335"/>
              </w:tabs>
              <w:ind w:left="52"/>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tabs>
                <w:tab w:val="left" w:pos="335"/>
              </w:tabs>
              <w:autoSpaceDE w:val="0"/>
              <w:autoSpaceDN w:val="0"/>
              <w:adjustRightInd w:val="0"/>
              <w:ind w:left="52"/>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tabs>
                <w:tab w:val="left" w:pos="335"/>
              </w:tabs>
              <w:autoSpaceDE w:val="0"/>
              <w:autoSpaceDN w:val="0"/>
              <w:adjustRightInd w:val="0"/>
              <w:ind w:left="52"/>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tabs>
                <w:tab w:val="left" w:pos="335"/>
              </w:tabs>
              <w:autoSpaceDE w:val="0"/>
              <w:autoSpaceDN w:val="0"/>
              <w:adjustRightInd w:val="0"/>
              <w:ind w:left="52"/>
              <w:jc w:val="both"/>
              <w:rPr>
                <w:rFonts w:ascii="Times New Roman" w:hAnsi="Times New Roman" w:cs="Times New Roman"/>
                <w:bCs/>
                <w:color w:val="000000"/>
                <w:sz w:val="24"/>
                <w:szCs w:val="24"/>
                <w:lang w:val="ro-MD"/>
              </w:rPr>
            </w:pPr>
            <w:r w:rsidRPr="00842668">
              <w:rPr>
                <w:rFonts w:ascii="Times New Roman" w:hAnsi="Times New Roman" w:cs="Times New Roman"/>
                <w:color w:val="000000"/>
                <w:sz w:val="24"/>
                <w:szCs w:val="24"/>
                <w:lang w:val="ro-MD"/>
              </w:rPr>
              <w:t>Secția Dubăsari</w:t>
            </w:r>
          </w:p>
          <w:p w:rsidR="00C2718B" w:rsidRPr="00842668" w:rsidRDefault="00C2718B" w:rsidP="00C2718B">
            <w:pPr>
              <w:tabs>
                <w:tab w:val="left" w:pos="335"/>
              </w:tabs>
              <w:ind w:left="52"/>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Cimişlia</w:t>
            </w:r>
            <w:proofErr w:type="spellEnd"/>
            <w:r w:rsidRPr="00842668">
              <w:rPr>
                <w:rFonts w:ascii="Times New Roman" w:eastAsia="Times New Roman" w:hAnsi="Times New Roman" w:cs="Times New Roman"/>
                <w:b/>
                <w:color w:val="000000"/>
                <w:sz w:val="24"/>
                <w:szCs w:val="24"/>
                <w:lang w:val="ro-MD" w:eastAsia="ru-RU"/>
              </w:rPr>
              <w:t xml:space="preserve"> (cu statut de direcție)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Casa Teritorială de Asigurări Sociale  Comrat (cu statut de direcție generală)</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DirecţiaVulcăneşti</w:t>
            </w:r>
            <w:proofErr w:type="spellEnd"/>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Donduşeni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Drochia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lastRenderedPageBreak/>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Edineţ</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Făleşti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Floreşti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Glodeni (cu statut de direcție)</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Hînceşti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Ialoveni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lastRenderedPageBreak/>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Leova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Nisporeni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Ocniţa</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Orhei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Rezina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Rîşcani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Străşeni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Secţia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Sîngerei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Soroca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lastRenderedPageBreak/>
              <w:t>Şoldăneşti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sz w:val="24"/>
                <w:szCs w:val="24"/>
                <w:lang w:val="ro-MD" w:eastAsia="ru-RU"/>
              </w:rPr>
              <w:t>Ştefan</w:t>
            </w:r>
            <w:proofErr w:type="spellEnd"/>
            <w:r w:rsidRPr="00842668">
              <w:rPr>
                <w:rFonts w:ascii="Times New Roman" w:eastAsia="Times New Roman" w:hAnsi="Times New Roman" w:cs="Times New Roman"/>
                <w:b/>
                <w:sz w:val="24"/>
                <w:szCs w:val="24"/>
                <w:lang w:val="ro-MD" w:eastAsia="ru-RU"/>
              </w:rPr>
              <w:t xml:space="preserve"> Vodă </w:t>
            </w:r>
            <w:r w:rsidRPr="00842668">
              <w:rPr>
                <w:rFonts w:ascii="Times New Roman" w:eastAsia="Times New Roman" w:hAnsi="Times New Roman" w:cs="Times New Roman"/>
                <w:b/>
                <w:color w:val="000000"/>
                <w:sz w:val="24"/>
                <w:szCs w:val="24"/>
                <w:lang w:val="ro-MD" w:eastAsia="ru-RU"/>
              </w:rPr>
              <w:t xml:space="preserve">(cu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sz w:val="24"/>
                <w:szCs w:val="24"/>
                <w:lang w:val="ro-MD" w:eastAsia="ru-RU"/>
              </w:rPr>
              <w:t xml:space="preserve">Taraclia </w:t>
            </w:r>
            <w:r w:rsidRPr="00842668">
              <w:rPr>
                <w:rFonts w:ascii="Times New Roman" w:eastAsia="Times New Roman" w:hAnsi="Times New Roman" w:cs="Times New Roman"/>
                <w:b/>
                <w:color w:val="000000"/>
                <w:sz w:val="24"/>
                <w:szCs w:val="24"/>
                <w:lang w:val="ro-MD" w:eastAsia="ru-RU"/>
              </w:rPr>
              <w:t xml:space="preserve">(cu statut de direcție)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w:t>
            </w:r>
          </w:p>
          <w:p w:rsidR="00C2718B" w:rsidRPr="00842668" w:rsidRDefault="00C2718B" w:rsidP="00C2718B">
            <w:pPr>
              <w:ind w:left="8" w:hanging="8"/>
              <w:jc w:val="both"/>
              <w:rPr>
                <w:rFonts w:ascii="Times New Roman" w:eastAsia="Times New Roman" w:hAnsi="Times New Roman" w:cs="Times New Roman"/>
                <w:b/>
                <w:color w:val="000000"/>
                <w:sz w:val="24"/>
                <w:szCs w:val="24"/>
                <w:lang w:val="ro-MD" w:eastAsia="ru-RU"/>
              </w:rPr>
            </w:pPr>
            <w:proofErr w:type="spellStart"/>
            <w:r w:rsidRPr="00842668">
              <w:rPr>
                <w:rFonts w:ascii="Times New Roman" w:eastAsia="Times New Roman" w:hAnsi="Times New Roman" w:cs="Times New Roman"/>
                <w:b/>
                <w:color w:val="000000"/>
                <w:sz w:val="24"/>
                <w:szCs w:val="24"/>
                <w:lang w:val="ro-MD" w:eastAsia="ru-RU"/>
              </w:rPr>
              <w:t>Teleneşti</w:t>
            </w:r>
            <w:proofErr w:type="spellEnd"/>
            <w:r w:rsidRPr="00842668">
              <w:rPr>
                <w:rFonts w:ascii="Times New Roman" w:eastAsia="Times New Roman" w:hAnsi="Times New Roman" w:cs="Times New Roman"/>
                <w:b/>
                <w:color w:val="000000"/>
                <w:sz w:val="24"/>
                <w:szCs w:val="24"/>
                <w:lang w:val="ro-MD" w:eastAsia="ru-RU"/>
              </w:rPr>
              <w:t xml:space="preserve"> (cu statut de direcție)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b/>
                <w:color w:val="000000"/>
                <w:sz w:val="24"/>
                <w:szCs w:val="24"/>
                <w:lang w:val="ro-MD" w:eastAsia="ru-RU"/>
              </w:rPr>
              <w:t xml:space="preserve">Casa Teritorială de Asigurări Sociale   Ungheni (cu statut de direcție generală)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Conducerea </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w:t>
            </w:r>
            <w:r w:rsidRPr="00842668">
              <w:rPr>
                <w:rFonts w:ascii="Times New Roman" w:hAnsi="Times New Roman" w:cs="Times New Roman"/>
                <w:color w:val="000000"/>
                <w:sz w:val="24"/>
                <w:szCs w:val="24"/>
                <w:lang w:val="ro-MD"/>
              </w:rPr>
              <w:t xml:space="preserve">deservirea cetățenilor și plătitorilor de contribuții de asigurări sociale </w:t>
            </w:r>
          </w:p>
          <w:p w:rsidR="00C2718B" w:rsidRPr="00842668" w:rsidRDefault="00C2718B" w:rsidP="00C2718B">
            <w:pPr>
              <w:autoSpaceDE w:val="0"/>
              <w:autoSpaceDN w:val="0"/>
              <w:adjustRightInd w:val="0"/>
              <w:ind w:left="8" w:hanging="8"/>
              <w:jc w:val="both"/>
              <w:rPr>
                <w:rFonts w:ascii="Times New Roman" w:hAnsi="Times New Roman" w:cs="Times New Roman"/>
                <w:bCs/>
                <w:color w:val="000000"/>
                <w:sz w:val="24"/>
                <w:szCs w:val="24"/>
                <w:lang w:val="ro-MD"/>
              </w:rPr>
            </w:pPr>
            <w:proofErr w:type="spellStart"/>
            <w:r w:rsidRPr="00842668">
              <w:rPr>
                <w:rFonts w:ascii="Times New Roman" w:hAnsi="Times New Roman" w:cs="Times New Roman"/>
                <w:bCs/>
                <w:color w:val="000000"/>
                <w:sz w:val="24"/>
                <w:szCs w:val="24"/>
                <w:lang w:val="ro-MD"/>
              </w:rPr>
              <w:t>Direcţia</w:t>
            </w:r>
            <w:proofErr w:type="spellEnd"/>
            <w:r w:rsidRPr="00842668">
              <w:rPr>
                <w:rFonts w:ascii="Times New Roman" w:hAnsi="Times New Roman" w:cs="Times New Roman"/>
                <w:bCs/>
                <w:color w:val="000000"/>
                <w:sz w:val="24"/>
                <w:szCs w:val="24"/>
                <w:lang w:val="ro-MD"/>
              </w:rPr>
              <w:t xml:space="preserve"> stabilirea pensiilor </w:t>
            </w:r>
            <w:proofErr w:type="spellStart"/>
            <w:r w:rsidRPr="00842668">
              <w:rPr>
                <w:rFonts w:ascii="Times New Roman" w:hAnsi="Times New Roman" w:cs="Times New Roman"/>
                <w:bCs/>
                <w:color w:val="000000"/>
                <w:sz w:val="24"/>
                <w:szCs w:val="24"/>
                <w:lang w:val="ro-MD"/>
              </w:rPr>
              <w:t>şi</w:t>
            </w:r>
            <w:proofErr w:type="spellEnd"/>
            <w:r w:rsidRPr="00842668">
              <w:rPr>
                <w:rFonts w:ascii="Times New Roman" w:hAnsi="Times New Roman" w:cs="Times New Roman"/>
                <w:color w:val="000000"/>
                <w:sz w:val="24"/>
                <w:szCs w:val="24"/>
                <w:lang w:val="ro-MD"/>
              </w:rPr>
              <w:t xml:space="preserve"> altor prestații sociale </w:t>
            </w:r>
          </w:p>
          <w:p w:rsidR="00C2718B" w:rsidRPr="00842668" w:rsidRDefault="00C2718B" w:rsidP="00C2718B">
            <w:pPr>
              <w:ind w:left="8" w:hanging="8"/>
              <w:jc w:val="both"/>
              <w:rPr>
                <w:rFonts w:ascii="Times New Roman" w:eastAsia="Times New Roman" w:hAnsi="Times New Roman" w:cs="Times New Roman"/>
                <w:color w:val="000000"/>
                <w:sz w:val="24"/>
                <w:szCs w:val="24"/>
                <w:lang w:val="ro-MD" w:eastAsia="ru-RU"/>
              </w:rPr>
            </w:pPr>
            <w:r w:rsidRPr="00842668">
              <w:rPr>
                <w:rFonts w:ascii="Times New Roman" w:eastAsia="Times New Roman" w:hAnsi="Times New Roman" w:cs="Times New Roman"/>
                <w:color w:val="000000"/>
                <w:sz w:val="24"/>
                <w:szCs w:val="24"/>
                <w:lang w:val="ro-MD" w:eastAsia="ru-RU"/>
              </w:rPr>
              <w:t xml:space="preserve">Personal </w:t>
            </w:r>
            <w:r>
              <w:rPr>
                <w:rFonts w:ascii="Times New Roman" w:eastAsia="Times New Roman" w:hAnsi="Times New Roman" w:cs="Times New Roman"/>
                <w:color w:val="000000"/>
                <w:sz w:val="24"/>
                <w:szCs w:val="24"/>
                <w:lang w:val="ro-MD" w:eastAsia="ru-RU"/>
              </w:rPr>
              <w:t>contractual</w:t>
            </w:r>
          </w:p>
          <w:p w:rsidR="00C2718B" w:rsidRPr="00842668" w:rsidRDefault="00C2718B" w:rsidP="00C2718B">
            <w:pPr>
              <w:autoSpaceDE w:val="0"/>
              <w:autoSpaceDN w:val="0"/>
              <w:adjustRightInd w:val="0"/>
              <w:ind w:left="8" w:hanging="8"/>
              <w:jc w:val="both"/>
              <w:rPr>
                <w:rFonts w:ascii="Times New Roman" w:hAnsi="Times New Roman" w:cs="Times New Roman"/>
                <w:b/>
                <w:bCs/>
                <w:color w:val="000000"/>
                <w:sz w:val="24"/>
                <w:szCs w:val="24"/>
                <w:lang w:val="ro-MD"/>
              </w:rPr>
            </w:pPr>
            <w:r w:rsidRPr="00842668">
              <w:rPr>
                <w:rFonts w:ascii="Times New Roman" w:hAnsi="Times New Roman" w:cs="Times New Roman"/>
                <w:b/>
                <w:bCs/>
                <w:color w:val="000000"/>
                <w:sz w:val="24"/>
                <w:szCs w:val="24"/>
                <w:lang w:val="ro-MD"/>
              </w:rPr>
              <w:t>Direcția generală stabilirea indemnizațiilor (subdiviziune teritorială cu statut de direcție generală)</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Direcția stabilirea indemnizațiilor Nord</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Direcția stabilirea indemnizațiilor Centru</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Direcția stabilirea indemnizațiilor Sud</w:t>
            </w:r>
          </w:p>
          <w:p w:rsidR="00C2718B" w:rsidRPr="00842668" w:rsidRDefault="00C2718B" w:rsidP="00C2718B">
            <w:pPr>
              <w:autoSpaceDE w:val="0"/>
              <w:autoSpaceDN w:val="0"/>
              <w:adjustRightInd w:val="0"/>
              <w:ind w:left="8" w:hanging="8"/>
              <w:jc w:val="both"/>
              <w:rPr>
                <w:rFonts w:ascii="Times New Roman" w:hAnsi="Times New Roman" w:cs="Times New Roman"/>
                <w:b/>
                <w:bCs/>
                <w:color w:val="000000"/>
                <w:sz w:val="24"/>
                <w:szCs w:val="24"/>
                <w:lang w:val="ro-MD"/>
              </w:rPr>
            </w:pPr>
            <w:r w:rsidRPr="00842668">
              <w:rPr>
                <w:rFonts w:ascii="Times New Roman" w:hAnsi="Times New Roman" w:cs="Times New Roman"/>
                <w:b/>
                <w:bCs/>
                <w:color w:val="000000"/>
                <w:sz w:val="24"/>
                <w:szCs w:val="24"/>
                <w:lang w:val="ro-MD"/>
              </w:rPr>
              <w:t>Direcția generală stabilirea indemnizațiilor pentru familiile cu copii (subdiviziune teritorială cu statut de direcție generală)</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Direcția stabilirea indemnizațiilor Nord</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Direcția stabilirea indemnizațiilor Centru</w:t>
            </w:r>
          </w:p>
          <w:p w:rsidR="00C2718B" w:rsidRPr="00842668" w:rsidRDefault="00C2718B" w:rsidP="00C2718B">
            <w:pPr>
              <w:autoSpaceDE w:val="0"/>
              <w:autoSpaceDN w:val="0"/>
              <w:adjustRightInd w:val="0"/>
              <w:ind w:left="8" w:hanging="8"/>
              <w:jc w:val="both"/>
              <w:rPr>
                <w:rFonts w:ascii="Times New Roman" w:hAnsi="Times New Roman" w:cs="Times New Roman"/>
                <w:color w:val="000000"/>
                <w:sz w:val="24"/>
                <w:szCs w:val="24"/>
                <w:lang w:val="ro-MD"/>
              </w:rPr>
            </w:pPr>
            <w:r w:rsidRPr="00842668">
              <w:rPr>
                <w:rFonts w:ascii="Times New Roman" w:hAnsi="Times New Roman" w:cs="Times New Roman"/>
                <w:color w:val="000000"/>
                <w:sz w:val="24"/>
                <w:szCs w:val="24"/>
                <w:lang w:val="ro-MD"/>
              </w:rPr>
              <w:t>Direcția stabilirea indemnizațiilor Sud</w:t>
            </w:r>
          </w:p>
          <w:p w:rsidR="00C2718B" w:rsidRPr="00842668" w:rsidRDefault="00C2718B" w:rsidP="00C2718B">
            <w:pPr>
              <w:tabs>
                <w:tab w:val="left" w:pos="851"/>
              </w:tabs>
              <w:ind w:left="8" w:hanging="8"/>
              <w:jc w:val="both"/>
              <w:rPr>
                <w:rFonts w:ascii="Times New Roman" w:hAnsi="Times New Roman" w:cs="Times New Roman"/>
                <w:color w:val="000000"/>
                <w:sz w:val="24"/>
                <w:szCs w:val="24"/>
                <w:lang w:val="ro-MD"/>
              </w:rPr>
            </w:pPr>
            <w:r w:rsidRPr="00842668">
              <w:rPr>
                <w:rFonts w:ascii="Times New Roman" w:hAnsi="Times New Roman" w:cs="Times New Roman"/>
                <w:b/>
                <w:bCs/>
                <w:color w:val="000000"/>
                <w:sz w:val="24"/>
                <w:szCs w:val="24"/>
                <w:lang w:val="ro-MD"/>
              </w:rPr>
              <w:t>Centru de apel (subdiviziune teritorială cu statut de direcție generală</w:t>
            </w:r>
            <w:r w:rsidRPr="00842668">
              <w:rPr>
                <w:rFonts w:ascii="Times New Roman" w:hAnsi="Times New Roman" w:cs="Times New Roman"/>
                <w:b/>
                <w:bCs/>
                <w:color w:val="000000"/>
                <w:sz w:val="28"/>
                <w:szCs w:val="28"/>
                <w:lang w:val="ro-MD"/>
              </w:rPr>
              <w:t>)</w:t>
            </w:r>
          </w:p>
        </w:tc>
      </w:tr>
      <w:tr w:rsidR="00C2718B" w:rsidRPr="005A6241" w:rsidTr="00711793">
        <w:tc>
          <w:tcPr>
            <w:tcW w:w="14958" w:type="dxa"/>
            <w:gridSpan w:val="4"/>
            <w:shd w:val="clear" w:color="auto" w:fill="F2F2F2" w:themeFill="background1" w:themeFillShade="F2"/>
          </w:tcPr>
          <w:p w:rsidR="00C2718B" w:rsidRPr="00842668" w:rsidRDefault="00C2718B" w:rsidP="00C2718B">
            <w:pPr>
              <w:pStyle w:val="cp"/>
              <w:rPr>
                <w:lang w:val="ro-MD"/>
              </w:rPr>
            </w:pPr>
            <w:r w:rsidRPr="00842668">
              <w:rPr>
                <w:lang w:val="ro-MD"/>
              </w:rPr>
              <w:lastRenderedPageBreak/>
              <w:t>Anexa nr.4, Organigrama Casei Naționale de Asigurări Sociale</w:t>
            </w:r>
          </w:p>
        </w:tc>
      </w:tr>
      <w:tr w:rsidR="00C2718B" w:rsidRPr="00842668" w:rsidTr="00C2718B">
        <w:tc>
          <w:tcPr>
            <w:tcW w:w="686" w:type="dxa"/>
          </w:tcPr>
          <w:p w:rsidR="00C2718B" w:rsidRPr="00842668" w:rsidRDefault="00C2718B" w:rsidP="00C2718B">
            <w:pPr>
              <w:pStyle w:val="cp"/>
              <w:rPr>
                <w:b w:val="0"/>
                <w:lang w:val="ro-MD"/>
              </w:rPr>
            </w:pPr>
            <w:r>
              <w:rPr>
                <w:b w:val="0"/>
                <w:lang w:val="ro-MD"/>
              </w:rPr>
              <w:t>5</w:t>
            </w:r>
            <w:r w:rsidRPr="00842668">
              <w:rPr>
                <w:b w:val="0"/>
                <w:lang w:val="ro-MD"/>
              </w:rPr>
              <w:t>.</w:t>
            </w:r>
          </w:p>
        </w:tc>
        <w:tc>
          <w:tcPr>
            <w:tcW w:w="4483" w:type="dxa"/>
          </w:tcPr>
          <w:p w:rsidR="00C2718B" w:rsidRPr="00842668" w:rsidRDefault="00C2718B" w:rsidP="00C2718B">
            <w:pPr>
              <w:jc w:val="center"/>
              <w:rPr>
                <w:rFonts w:ascii="Times New Roman" w:eastAsia="Times New Roman" w:hAnsi="Times New Roman" w:cs="Times New Roman"/>
                <w:b/>
                <w:bCs/>
                <w:sz w:val="24"/>
                <w:szCs w:val="24"/>
                <w:lang w:val="ro-MD" w:eastAsia="ru-RU"/>
              </w:rPr>
            </w:pPr>
            <w:r w:rsidRPr="00842668">
              <w:rPr>
                <w:rFonts w:ascii="Times New Roman" w:eastAsia="Times New Roman" w:hAnsi="Times New Roman" w:cs="Times New Roman"/>
                <w:b/>
                <w:bCs/>
                <w:sz w:val="24"/>
                <w:szCs w:val="24"/>
                <w:lang w:val="ro-MD" w:eastAsia="ru-RU"/>
              </w:rPr>
              <w:t>Organigrama</w:t>
            </w:r>
          </w:p>
          <w:p w:rsidR="00C2718B" w:rsidRPr="00842668" w:rsidRDefault="00C2718B" w:rsidP="00C2718B">
            <w:pPr>
              <w:jc w:val="center"/>
              <w:rPr>
                <w:rFonts w:ascii="Times New Roman" w:eastAsia="Times New Roman" w:hAnsi="Times New Roman" w:cs="Times New Roman"/>
                <w:b/>
                <w:bCs/>
                <w:sz w:val="24"/>
                <w:szCs w:val="24"/>
                <w:lang w:val="ro-MD" w:eastAsia="ru-RU"/>
              </w:rPr>
            </w:pPr>
            <w:r w:rsidRPr="00842668">
              <w:rPr>
                <w:rFonts w:ascii="Times New Roman" w:eastAsia="Times New Roman" w:hAnsi="Times New Roman" w:cs="Times New Roman"/>
                <w:b/>
                <w:bCs/>
                <w:sz w:val="24"/>
                <w:szCs w:val="24"/>
                <w:lang w:val="ro-MD" w:eastAsia="ru-RU"/>
              </w:rPr>
              <w:t xml:space="preserve">Casei </w:t>
            </w:r>
            <w:proofErr w:type="spellStart"/>
            <w:r w:rsidRPr="00842668">
              <w:rPr>
                <w:rFonts w:ascii="Times New Roman" w:eastAsia="Times New Roman" w:hAnsi="Times New Roman" w:cs="Times New Roman"/>
                <w:b/>
                <w:bCs/>
                <w:sz w:val="24"/>
                <w:szCs w:val="24"/>
                <w:lang w:val="ro-MD" w:eastAsia="ru-RU"/>
              </w:rPr>
              <w:t>Naţionale</w:t>
            </w:r>
            <w:proofErr w:type="spellEnd"/>
            <w:r w:rsidRPr="00842668">
              <w:rPr>
                <w:rFonts w:ascii="Times New Roman" w:eastAsia="Times New Roman" w:hAnsi="Times New Roman" w:cs="Times New Roman"/>
                <w:b/>
                <w:bCs/>
                <w:sz w:val="24"/>
                <w:szCs w:val="24"/>
                <w:lang w:val="ro-MD" w:eastAsia="ru-RU"/>
              </w:rPr>
              <w:t xml:space="preserve"> de Asigurări Sociale</w:t>
            </w:r>
          </w:p>
          <w:p w:rsidR="00C2718B" w:rsidRPr="00842668" w:rsidRDefault="00C2718B" w:rsidP="00C2718B">
            <w:pPr>
              <w:ind w:firstLine="567"/>
              <w:jc w:val="both"/>
              <w:rPr>
                <w:rFonts w:ascii="Arial" w:eastAsia="Times New Roman" w:hAnsi="Arial" w:cs="Arial"/>
                <w:sz w:val="24"/>
                <w:szCs w:val="24"/>
                <w:lang w:val="ro-MD" w:eastAsia="ru-RU"/>
              </w:rPr>
            </w:pPr>
            <w:r w:rsidRPr="00842668">
              <w:rPr>
                <w:rFonts w:ascii="Arial" w:eastAsia="Times New Roman" w:hAnsi="Arial" w:cs="Arial"/>
                <w:sz w:val="24"/>
                <w:szCs w:val="24"/>
                <w:lang w:val="ro-MD" w:eastAsia="ru-RU"/>
              </w:rPr>
              <w:t> </w:t>
            </w:r>
          </w:p>
          <w:p w:rsidR="00C2718B" w:rsidRPr="00842668" w:rsidRDefault="00C2718B" w:rsidP="00C2718B">
            <w:pPr>
              <w:rPr>
                <w:i/>
                <w:lang w:val="ro-MD"/>
              </w:rPr>
            </w:pPr>
            <w:r w:rsidRPr="00842668">
              <w:rPr>
                <w:rFonts w:ascii="Times New Roman" w:eastAsia="Times New Roman" w:hAnsi="Times New Roman" w:cs="Times New Roman"/>
                <w:sz w:val="24"/>
                <w:szCs w:val="24"/>
                <w:lang w:val="ro-MD" w:eastAsia="ru-RU"/>
              </w:rPr>
              <w:object w:dxaOrig="9630" w:dyaOrig="7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6pt;height:169.15pt" o:ole="">
                  <v:imagedata r:id="rId5" o:title=""/>
                </v:shape>
                <o:OLEObject Type="Embed" ProgID="Visio.Drawing.11" ShapeID="_x0000_i1025" DrawAspect="Content" ObjectID="_1764046818" r:id="rId6"/>
              </w:object>
            </w:r>
            <w:r w:rsidRPr="00842668">
              <w:rPr>
                <w:rFonts w:ascii="Arial" w:eastAsia="Times New Roman" w:hAnsi="Arial" w:cs="Arial"/>
                <w:sz w:val="24"/>
                <w:szCs w:val="24"/>
                <w:lang w:val="ro-MD" w:eastAsia="ru-RU"/>
              </w:rPr>
              <w:br/>
            </w:r>
          </w:p>
          <w:p w:rsidR="00C2718B" w:rsidRPr="00842668" w:rsidRDefault="00C2718B" w:rsidP="00C2718B">
            <w:pPr>
              <w:pStyle w:val="cp"/>
              <w:jc w:val="left"/>
              <w:rPr>
                <w:i/>
                <w:lang w:val="ro-MD"/>
              </w:rPr>
            </w:pPr>
          </w:p>
        </w:tc>
        <w:tc>
          <w:tcPr>
            <w:tcW w:w="4891" w:type="dxa"/>
          </w:tcPr>
          <w:p w:rsidR="00C2718B" w:rsidRPr="00842668" w:rsidRDefault="00C2718B" w:rsidP="00C2718B">
            <w:pPr>
              <w:jc w:val="center"/>
              <w:rPr>
                <w:rFonts w:ascii="Times New Roman" w:eastAsia="Times New Roman" w:hAnsi="Times New Roman" w:cs="Times New Roman"/>
                <w:b/>
                <w:bCs/>
                <w:sz w:val="24"/>
                <w:szCs w:val="24"/>
                <w:lang w:val="ro-MD" w:eastAsia="ru-RU"/>
              </w:rPr>
            </w:pPr>
            <w:r w:rsidRPr="00842668">
              <w:rPr>
                <w:rFonts w:ascii="Times New Roman" w:eastAsia="Times New Roman" w:hAnsi="Times New Roman" w:cs="Times New Roman"/>
                <w:b/>
                <w:bCs/>
                <w:sz w:val="24"/>
                <w:szCs w:val="24"/>
                <w:lang w:val="ro-MD" w:eastAsia="ru-RU"/>
              </w:rPr>
              <w:lastRenderedPageBreak/>
              <w:t>Organigrama</w:t>
            </w:r>
          </w:p>
          <w:p w:rsidR="00C2718B" w:rsidRPr="00842668" w:rsidRDefault="00C2718B" w:rsidP="00C2718B">
            <w:pPr>
              <w:jc w:val="center"/>
              <w:rPr>
                <w:rFonts w:ascii="Times New Roman" w:eastAsia="Times New Roman" w:hAnsi="Times New Roman" w:cs="Times New Roman"/>
                <w:color w:val="000000"/>
                <w:sz w:val="28"/>
                <w:szCs w:val="28"/>
                <w:lang w:val="ro-MD" w:eastAsia="ru-RU"/>
              </w:rPr>
            </w:pPr>
            <w:r w:rsidRPr="00842668">
              <w:rPr>
                <w:rFonts w:ascii="Times New Roman" w:eastAsia="Times New Roman" w:hAnsi="Times New Roman" w:cs="Times New Roman"/>
                <w:b/>
                <w:bCs/>
                <w:sz w:val="24"/>
                <w:szCs w:val="24"/>
                <w:lang w:val="ro-MD" w:eastAsia="ru-RU"/>
              </w:rPr>
              <w:t xml:space="preserve">Casei </w:t>
            </w:r>
            <w:proofErr w:type="spellStart"/>
            <w:r w:rsidRPr="00842668">
              <w:rPr>
                <w:rFonts w:ascii="Times New Roman" w:eastAsia="Times New Roman" w:hAnsi="Times New Roman" w:cs="Times New Roman"/>
                <w:b/>
                <w:bCs/>
                <w:sz w:val="24"/>
                <w:szCs w:val="24"/>
                <w:lang w:val="ro-MD" w:eastAsia="ru-RU"/>
              </w:rPr>
              <w:t>Naţionale</w:t>
            </w:r>
            <w:proofErr w:type="spellEnd"/>
            <w:r w:rsidRPr="00842668">
              <w:rPr>
                <w:rFonts w:ascii="Times New Roman" w:eastAsia="Times New Roman" w:hAnsi="Times New Roman" w:cs="Times New Roman"/>
                <w:b/>
                <w:bCs/>
                <w:sz w:val="24"/>
                <w:szCs w:val="24"/>
                <w:lang w:val="ro-MD" w:eastAsia="ru-RU"/>
              </w:rPr>
              <w:t xml:space="preserve"> de Asigurări Sociale</w:t>
            </w:r>
          </w:p>
          <w:p w:rsidR="00C2718B" w:rsidRPr="00842668" w:rsidRDefault="00C2718B" w:rsidP="00C2718B">
            <w:pPr>
              <w:ind w:left="568"/>
              <w:jc w:val="right"/>
              <w:rPr>
                <w:rFonts w:ascii="Times New Roman" w:eastAsia="Times New Roman" w:hAnsi="Times New Roman" w:cs="Times New Roman"/>
                <w:color w:val="000000"/>
                <w:sz w:val="28"/>
                <w:szCs w:val="28"/>
                <w:lang w:val="ro-MD" w:eastAsia="ru-RU"/>
              </w:rPr>
            </w:pPr>
          </w:p>
          <w:p w:rsidR="00C2718B" w:rsidRPr="00842668" w:rsidRDefault="00C2718B" w:rsidP="00C2718B">
            <w:pPr>
              <w:tabs>
                <w:tab w:val="left" w:pos="851"/>
              </w:tabs>
              <w:jc w:val="center"/>
              <w:rPr>
                <w:rFonts w:ascii="Times New Roman" w:hAnsi="Times New Roman" w:cs="Times New Roman"/>
                <w:color w:val="000000"/>
                <w:sz w:val="24"/>
                <w:szCs w:val="24"/>
                <w:lang w:val="ro-MD"/>
              </w:rPr>
            </w:pPr>
            <w:r w:rsidRPr="00842668">
              <w:rPr>
                <w:lang w:val="ro-MD"/>
              </w:rPr>
              <w:lastRenderedPageBreak/>
              <w:t xml:space="preserve"> </w:t>
            </w:r>
            <w:r w:rsidRPr="00842668">
              <w:rPr>
                <w:lang w:val="ro-MD"/>
              </w:rPr>
              <w:object w:dxaOrig="9360" w:dyaOrig="6795">
                <v:shape id="_x0000_i1026" type="#_x0000_t75" style="width:232.3pt;height:169.15pt" o:ole="">
                  <v:imagedata r:id="rId7" o:title=""/>
                </v:shape>
                <o:OLEObject Type="Embed" ProgID="Visio.Drawing.11" ShapeID="_x0000_i1026" DrawAspect="Content" ObjectID="_1764046819" r:id="rId8"/>
              </w:object>
            </w:r>
          </w:p>
        </w:tc>
        <w:tc>
          <w:tcPr>
            <w:tcW w:w="4898" w:type="dxa"/>
          </w:tcPr>
          <w:p w:rsidR="00C2718B" w:rsidRPr="00842668" w:rsidRDefault="00C2718B" w:rsidP="00C2718B">
            <w:pPr>
              <w:jc w:val="center"/>
              <w:rPr>
                <w:rFonts w:ascii="Times New Roman" w:eastAsia="Times New Roman" w:hAnsi="Times New Roman" w:cs="Times New Roman"/>
                <w:b/>
                <w:bCs/>
                <w:sz w:val="24"/>
                <w:szCs w:val="24"/>
                <w:lang w:val="ro-MD" w:eastAsia="ru-RU"/>
              </w:rPr>
            </w:pPr>
            <w:r w:rsidRPr="00842668">
              <w:rPr>
                <w:rFonts w:ascii="Times New Roman" w:eastAsia="Times New Roman" w:hAnsi="Times New Roman" w:cs="Times New Roman"/>
                <w:b/>
                <w:bCs/>
                <w:sz w:val="24"/>
                <w:szCs w:val="24"/>
                <w:lang w:val="ro-MD" w:eastAsia="ru-RU"/>
              </w:rPr>
              <w:lastRenderedPageBreak/>
              <w:t>Organigrama</w:t>
            </w:r>
          </w:p>
          <w:p w:rsidR="00C2718B" w:rsidRPr="00842668" w:rsidRDefault="00C2718B" w:rsidP="00C2718B">
            <w:pPr>
              <w:jc w:val="center"/>
              <w:rPr>
                <w:rFonts w:ascii="Times New Roman" w:eastAsia="Times New Roman" w:hAnsi="Times New Roman" w:cs="Times New Roman"/>
                <w:b/>
                <w:bCs/>
                <w:sz w:val="24"/>
                <w:szCs w:val="24"/>
                <w:lang w:val="ro-MD" w:eastAsia="ru-RU"/>
              </w:rPr>
            </w:pPr>
            <w:r w:rsidRPr="00842668">
              <w:rPr>
                <w:rFonts w:ascii="Times New Roman" w:eastAsia="Times New Roman" w:hAnsi="Times New Roman" w:cs="Times New Roman"/>
                <w:b/>
                <w:bCs/>
                <w:sz w:val="24"/>
                <w:szCs w:val="24"/>
                <w:lang w:val="ro-MD" w:eastAsia="ru-RU"/>
              </w:rPr>
              <w:t xml:space="preserve">Casei </w:t>
            </w:r>
            <w:proofErr w:type="spellStart"/>
            <w:r w:rsidRPr="00842668">
              <w:rPr>
                <w:rFonts w:ascii="Times New Roman" w:eastAsia="Times New Roman" w:hAnsi="Times New Roman" w:cs="Times New Roman"/>
                <w:b/>
                <w:bCs/>
                <w:sz w:val="24"/>
                <w:szCs w:val="24"/>
                <w:lang w:val="ro-MD" w:eastAsia="ru-RU"/>
              </w:rPr>
              <w:t>Naţionale</w:t>
            </w:r>
            <w:proofErr w:type="spellEnd"/>
            <w:r w:rsidRPr="00842668">
              <w:rPr>
                <w:rFonts w:ascii="Times New Roman" w:eastAsia="Times New Roman" w:hAnsi="Times New Roman" w:cs="Times New Roman"/>
                <w:b/>
                <w:bCs/>
                <w:sz w:val="24"/>
                <w:szCs w:val="24"/>
                <w:lang w:val="ro-MD" w:eastAsia="ru-RU"/>
              </w:rPr>
              <w:t xml:space="preserve"> de Asigurări Sociale</w:t>
            </w:r>
            <w:r w:rsidRPr="00842668">
              <w:rPr>
                <w:rFonts w:ascii="Times New Roman" w:eastAsia="Times New Roman" w:hAnsi="Times New Roman" w:cs="Times New Roman"/>
                <w:color w:val="000000"/>
                <w:sz w:val="28"/>
                <w:szCs w:val="28"/>
                <w:lang w:val="ro-MD" w:eastAsia="ru-RU"/>
              </w:rPr>
              <w:t xml:space="preserve"> </w:t>
            </w:r>
          </w:p>
          <w:p w:rsidR="00C2718B" w:rsidRPr="00842668" w:rsidRDefault="00C2718B" w:rsidP="00C2718B">
            <w:pPr>
              <w:pStyle w:val="cp"/>
              <w:jc w:val="left"/>
              <w:rPr>
                <w:lang w:val="ro-MD"/>
              </w:rPr>
            </w:pPr>
            <w:r w:rsidRPr="00842668">
              <w:rPr>
                <w:lang w:val="ro-MD"/>
              </w:rPr>
              <w:lastRenderedPageBreak/>
              <w:t xml:space="preserve"> </w:t>
            </w:r>
            <w:r w:rsidRPr="00842668">
              <w:rPr>
                <w:lang w:val="ro-MD"/>
              </w:rPr>
              <w:object w:dxaOrig="9360" w:dyaOrig="6795">
                <v:shape id="_x0000_i1027" type="#_x0000_t75" style="width:232.3pt;height:169.15pt" o:ole="">
                  <v:imagedata r:id="rId7" o:title=""/>
                </v:shape>
                <o:OLEObject Type="Embed" ProgID="Visio.Drawing.11" ShapeID="_x0000_i1027" DrawAspect="Content" ObjectID="_1764046820" r:id="rId9"/>
              </w:object>
            </w:r>
          </w:p>
        </w:tc>
      </w:tr>
    </w:tbl>
    <w:p w:rsidR="00711793" w:rsidRPr="00842668" w:rsidRDefault="00711793" w:rsidP="00711793">
      <w:pPr>
        <w:pStyle w:val="cp"/>
        <w:rPr>
          <w:sz w:val="28"/>
          <w:szCs w:val="28"/>
          <w:lang w:val="ro-MD"/>
        </w:rPr>
      </w:pPr>
    </w:p>
    <w:p w:rsidR="00711793" w:rsidRPr="00842668" w:rsidRDefault="00711793" w:rsidP="00711793">
      <w:pPr>
        <w:spacing w:after="0" w:line="240" w:lineRule="auto"/>
        <w:jc w:val="center"/>
        <w:rPr>
          <w:rFonts w:ascii="Times New Roman" w:hAnsi="Times New Roman" w:cs="Times New Roman"/>
          <w:b/>
          <w:sz w:val="28"/>
          <w:szCs w:val="28"/>
          <w:lang w:val="ro-MD"/>
        </w:rPr>
      </w:pPr>
    </w:p>
    <w:p w:rsidR="00711793" w:rsidRPr="00842668" w:rsidRDefault="00711793" w:rsidP="00711793">
      <w:pPr>
        <w:rPr>
          <w:lang w:val="ro-MD"/>
        </w:rPr>
      </w:pPr>
    </w:p>
    <w:p w:rsidR="00462886" w:rsidRPr="00842668" w:rsidRDefault="00462886">
      <w:pPr>
        <w:rPr>
          <w:lang w:val="ro-MD"/>
        </w:rPr>
      </w:pPr>
    </w:p>
    <w:sectPr w:rsidR="00462886" w:rsidRPr="00842668" w:rsidSect="00711793">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13DFB"/>
    <w:multiLevelType w:val="hybridMultilevel"/>
    <w:tmpl w:val="5A12C8E6"/>
    <w:lvl w:ilvl="0" w:tplc="D59C3A38">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2487" w:hanging="360"/>
      </w:pPr>
    </w:lvl>
    <w:lvl w:ilvl="2" w:tplc="0419001B" w:tentative="1">
      <w:start w:val="1"/>
      <w:numFmt w:val="lowerRoman"/>
      <w:lvlText w:val="%3."/>
      <w:lvlJc w:val="right"/>
      <w:pPr>
        <w:ind w:left="3207" w:hanging="180"/>
      </w:pPr>
    </w:lvl>
    <w:lvl w:ilvl="3" w:tplc="0419000F" w:tentative="1">
      <w:start w:val="1"/>
      <w:numFmt w:val="decimal"/>
      <w:lvlText w:val="%4."/>
      <w:lvlJc w:val="left"/>
      <w:pPr>
        <w:ind w:left="3927" w:hanging="360"/>
      </w:pPr>
    </w:lvl>
    <w:lvl w:ilvl="4" w:tplc="04190019" w:tentative="1">
      <w:start w:val="1"/>
      <w:numFmt w:val="lowerLetter"/>
      <w:lvlText w:val="%5."/>
      <w:lvlJc w:val="left"/>
      <w:pPr>
        <w:ind w:left="4647" w:hanging="360"/>
      </w:pPr>
    </w:lvl>
    <w:lvl w:ilvl="5" w:tplc="0419001B" w:tentative="1">
      <w:start w:val="1"/>
      <w:numFmt w:val="lowerRoman"/>
      <w:lvlText w:val="%6."/>
      <w:lvlJc w:val="right"/>
      <w:pPr>
        <w:ind w:left="5367" w:hanging="180"/>
      </w:pPr>
    </w:lvl>
    <w:lvl w:ilvl="6" w:tplc="0419000F" w:tentative="1">
      <w:start w:val="1"/>
      <w:numFmt w:val="decimal"/>
      <w:lvlText w:val="%7."/>
      <w:lvlJc w:val="left"/>
      <w:pPr>
        <w:ind w:left="6087" w:hanging="360"/>
      </w:pPr>
    </w:lvl>
    <w:lvl w:ilvl="7" w:tplc="04190019" w:tentative="1">
      <w:start w:val="1"/>
      <w:numFmt w:val="lowerLetter"/>
      <w:lvlText w:val="%8."/>
      <w:lvlJc w:val="left"/>
      <w:pPr>
        <w:ind w:left="6807" w:hanging="360"/>
      </w:pPr>
    </w:lvl>
    <w:lvl w:ilvl="8" w:tplc="0419001B" w:tentative="1">
      <w:start w:val="1"/>
      <w:numFmt w:val="lowerRoman"/>
      <w:lvlText w:val="%9."/>
      <w:lvlJc w:val="right"/>
      <w:pPr>
        <w:ind w:left="7527" w:hanging="180"/>
      </w:pPr>
    </w:lvl>
  </w:abstractNum>
  <w:abstractNum w:abstractNumId="1" w15:restartNumberingAfterBreak="0">
    <w:nsid w:val="35A378B0"/>
    <w:multiLevelType w:val="hybridMultilevel"/>
    <w:tmpl w:val="57CCAB7A"/>
    <w:lvl w:ilvl="0" w:tplc="2B48C79C">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52736C8"/>
    <w:multiLevelType w:val="hybridMultilevel"/>
    <w:tmpl w:val="0F6E5C3C"/>
    <w:lvl w:ilvl="0" w:tplc="DAB83E6C">
      <w:start w:val="1"/>
      <w:numFmt w:val="lowerLetter"/>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 w15:restartNumberingAfterBreak="0">
    <w:nsid w:val="5E616E32"/>
    <w:multiLevelType w:val="hybridMultilevel"/>
    <w:tmpl w:val="A07ADFD4"/>
    <w:lvl w:ilvl="0" w:tplc="793C53E4">
      <w:start w:val="1"/>
      <w:numFmt w:val="lowerLetter"/>
      <w:lvlText w:val="%1)"/>
      <w:lvlJc w:val="left"/>
      <w:pPr>
        <w:ind w:left="1494" w:hanging="360"/>
      </w:pPr>
      <w:rPr>
        <w:b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93"/>
    <w:rsid w:val="00462886"/>
    <w:rsid w:val="005A6241"/>
    <w:rsid w:val="00711793"/>
    <w:rsid w:val="00842668"/>
    <w:rsid w:val="00B50E15"/>
    <w:rsid w:val="00C27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D9A9"/>
  <w15:chartTrackingRefBased/>
  <w15:docId w15:val="{88D2FC45-8FD2-47E9-A5A9-82D1EC89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7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p">
    <w:name w:val="cp"/>
    <w:basedOn w:val="a"/>
    <w:rsid w:val="00711793"/>
    <w:pPr>
      <w:spacing w:after="0" w:line="240" w:lineRule="auto"/>
      <w:jc w:val="center"/>
    </w:pPr>
    <w:rPr>
      <w:rFonts w:ascii="Times New Roman" w:eastAsia="Times New Roman" w:hAnsi="Times New Roman" w:cs="Times New Roman"/>
      <w:b/>
      <w:bCs/>
      <w:sz w:val="24"/>
      <w:szCs w:val="24"/>
      <w:lang w:eastAsia="ru-RU"/>
    </w:rPr>
  </w:style>
  <w:style w:type="table" w:styleId="a3">
    <w:name w:val="Table Grid"/>
    <w:basedOn w:val="a1"/>
    <w:uiPriority w:val="39"/>
    <w:rsid w:val="00711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1793"/>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117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11793"/>
    <w:rPr>
      <w:rFonts w:ascii="Segoe UI" w:hAnsi="Segoe UI" w:cs="Segoe UI"/>
      <w:sz w:val="18"/>
      <w:szCs w:val="18"/>
    </w:rPr>
  </w:style>
  <w:style w:type="paragraph" w:styleId="a7">
    <w:name w:val="Normal (Web)"/>
    <w:basedOn w:val="a"/>
    <w:uiPriority w:val="99"/>
    <w:semiHidden/>
    <w:unhideWhenUsed/>
    <w:rsid w:val="007117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8887">
      <w:bodyDiv w:val="1"/>
      <w:marLeft w:val="0"/>
      <w:marRight w:val="0"/>
      <w:marTop w:val="0"/>
      <w:marBottom w:val="0"/>
      <w:divBdr>
        <w:top w:val="none" w:sz="0" w:space="0" w:color="auto"/>
        <w:left w:val="none" w:sz="0" w:space="0" w:color="auto"/>
        <w:bottom w:val="none" w:sz="0" w:space="0" w:color="auto"/>
        <w:right w:val="none" w:sz="0" w:space="0" w:color="auto"/>
      </w:divBdr>
    </w:div>
    <w:div w:id="1077820156">
      <w:bodyDiv w:val="1"/>
      <w:marLeft w:val="0"/>
      <w:marRight w:val="0"/>
      <w:marTop w:val="0"/>
      <w:marBottom w:val="0"/>
      <w:divBdr>
        <w:top w:val="none" w:sz="0" w:space="0" w:color="auto"/>
        <w:left w:val="none" w:sz="0" w:space="0" w:color="auto"/>
        <w:bottom w:val="none" w:sz="0" w:space="0" w:color="auto"/>
        <w:right w:val="none" w:sz="0" w:space="0" w:color="auto"/>
      </w:divBdr>
    </w:div>
    <w:div w:id="1466385029">
      <w:bodyDiv w:val="1"/>
      <w:marLeft w:val="0"/>
      <w:marRight w:val="0"/>
      <w:marTop w:val="0"/>
      <w:marBottom w:val="0"/>
      <w:divBdr>
        <w:top w:val="none" w:sz="0" w:space="0" w:color="auto"/>
        <w:left w:val="none" w:sz="0" w:space="0" w:color="auto"/>
        <w:bottom w:val="none" w:sz="0" w:space="0" w:color="auto"/>
        <w:right w:val="none" w:sz="0" w:space="0" w:color="auto"/>
      </w:divBdr>
      <w:divsChild>
        <w:div w:id="1574469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Visio_2003_20101.vsd"/><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____Microsoft_Visio_2003_2010.vsd"/><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_________Microsoft_Visio_2003_20102.vsd"/></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3710</Words>
  <Characters>21152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2023-11-30T12:26:00Z</dcterms:created>
  <dcterms:modified xsi:type="dcterms:W3CDTF">2023-12-14T06:14:00Z</dcterms:modified>
</cp:coreProperties>
</file>